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61A11" w14:textId="47B91A57" w:rsidR="00B13CEE" w:rsidRPr="00F94B22" w:rsidRDefault="005B46A1" w:rsidP="007E3B86">
      <w:pPr>
        <w:spacing w:line="480" w:lineRule="auto"/>
        <w:jc w:val="center"/>
        <w:outlineLvl w:val="0"/>
        <w:rPr>
          <w:rFonts w:ascii="Times New Roman" w:hAnsi="Times New Roman" w:cs="Times New Roman"/>
          <w:sz w:val="32"/>
          <w:szCs w:val="32"/>
        </w:rPr>
      </w:pPr>
      <w:r w:rsidRPr="00F94B22">
        <w:rPr>
          <w:rFonts w:ascii="Times New Roman" w:hAnsi="Times New Roman" w:cs="Times New Roman"/>
          <w:sz w:val="32"/>
          <w:szCs w:val="32"/>
        </w:rPr>
        <w:t>UNIVERSITY OF OKLAHOMA</w:t>
      </w:r>
    </w:p>
    <w:p w14:paraId="39C51C08" w14:textId="27D8FDF2" w:rsidR="00B13CEE" w:rsidRPr="00F94B22" w:rsidRDefault="005B46A1" w:rsidP="007E3B86">
      <w:pPr>
        <w:spacing w:line="480" w:lineRule="auto"/>
        <w:jc w:val="center"/>
        <w:outlineLvl w:val="0"/>
        <w:rPr>
          <w:rFonts w:ascii="Times New Roman" w:hAnsi="Times New Roman" w:cs="Times New Roman"/>
          <w:sz w:val="32"/>
          <w:szCs w:val="32"/>
        </w:rPr>
      </w:pPr>
      <w:r w:rsidRPr="00F94B22">
        <w:rPr>
          <w:rFonts w:ascii="Times New Roman" w:hAnsi="Times New Roman" w:cs="Times New Roman"/>
          <w:sz w:val="32"/>
          <w:szCs w:val="32"/>
        </w:rPr>
        <w:t>GRADUATE COLLEGE</w:t>
      </w:r>
    </w:p>
    <w:p w14:paraId="49A2D6BF" w14:textId="77777777" w:rsidR="00B13CEE" w:rsidRPr="00F94B22" w:rsidRDefault="00B13CEE" w:rsidP="00B13CEE">
      <w:pPr>
        <w:spacing w:line="480" w:lineRule="auto"/>
        <w:jc w:val="center"/>
        <w:rPr>
          <w:rFonts w:ascii="Times New Roman" w:hAnsi="Times New Roman" w:cs="Times New Roman"/>
          <w:sz w:val="32"/>
          <w:szCs w:val="32"/>
        </w:rPr>
      </w:pPr>
    </w:p>
    <w:p w14:paraId="071536DB" w14:textId="77777777" w:rsidR="00B13CEE" w:rsidRPr="00F94B22" w:rsidRDefault="00B13CEE" w:rsidP="00B13CEE">
      <w:pPr>
        <w:spacing w:line="480" w:lineRule="auto"/>
        <w:jc w:val="center"/>
        <w:rPr>
          <w:rFonts w:ascii="Times New Roman" w:hAnsi="Times New Roman" w:cs="Times New Roman"/>
          <w:sz w:val="32"/>
          <w:szCs w:val="32"/>
        </w:rPr>
      </w:pPr>
    </w:p>
    <w:p w14:paraId="3E28A9F6" w14:textId="0C57B5D3" w:rsidR="00B13CEE" w:rsidRPr="00F94B22" w:rsidRDefault="005B46A1" w:rsidP="00B13CEE">
      <w:pPr>
        <w:spacing w:line="480" w:lineRule="auto"/>
        <w:jc w:val="center"/>
        <w:rPr>
          <w:rFonts w:ascii="Times New Roman" w:hAnsi="Times New Roman" w:cs="Times New Roman"/>
          <w:sz w:val="32"/>
          <w:szCs w:val="32"/>
        </w:rPr>
      </w:pPr>
      <w:r w:rsidRPr="00F94B22">
        <w:rPr>
          <w:rFonts w:ascii="Times New Roman" w:hAnsi="Times New Roman" w:cs="Times New Roman"/>
          <w:sz w:val="32"/>
          <w:szCs w:val="32"/>
        </w:rPr>
        <w:t>DATA-DRIVEN REAL-TIME GEOSTEERING USING SURFACE</w:t>
      </w:r>
      <w:r w:rsidR="00F772E4" w:rsidRPr="00F94B22">
        <w:rPr>
          <w:rFonts w:ascii="Times New Roman" w:hAnsi="Times New Roman" w:cs="Times New Roman"/>
          <w:sz w:val="32"/>
          <w:szCs w:val="32"/>
        </w:rPr>
        <w:t xml:space="preserve"> </w:t>
      </w:r>
      <w:r w:rsidRPr="00F94B22">
        <w:rPr>
          <w:rFonts w:ascii="Times New Roman" w:hAnsi="Times New Roman" w:cs="Times New Roman"/>
          <w:sz w:val="32"/>
          <w:szCs w:val="32"/>
        </w:rPr>
        <w:t>DRILLING DATA</w:t>
      </w:r>
    </w:p>
    <w:p w14:paraId="59FB5F2B" w14:textId="77777777" w:rsidR="00B13CEE" w:rsidRPr="00F94B22" w:rsidRDefault="00B13CEE" w:rsidP="00B13CEE">
      <w:pPr>
        <w:spacing w:line="480" w:lineRule="auto"/>
        <w:rPr>
          <w:rFonts w:ascii="Times New Roman" w:hAnsi="Times New Roman" w:cs="Times New Roman"/>
          <w:sz w:val="32"/>
          <w:szCs w:val="32"/>
        </w:rPr>
      </w:pPr>
    </w:p>
    <w:p w14:paraId="1B7ECC24" w14:textId="6A6A3A8C" w:rsidR="00B13CEE" w:rsidRPr="00F94B22" w:rsidRDefault="00B13CEE" w:rsidP="007E3B86">
      <w:pPr>
        <w:spacing w:line="480" w:lineRule="auto"/>
        <w:jc w:val="center"/>
        <w:outlineLvl w:val="0"/>
        <w:rPr>
          <w:rFonts w:ascii="Times New Roman" w:hAnsi="Times New Roman" w:cs="Times New Roman"/>
          <w:sz w:val="32"/>
          <w:szCs w:val="32"/>
        </w:rPr>
      </w:pPr>
      <w:r w:rsidRPr="00F94B22">
        <w:rPr>
          <w:rFonts w:ascii="Times New Roman" w:hAnsi="Times New Roman" w:cs="Times New Roman"/>
          <w:sz w:val="32"/>
          <w:szCs w:val="32"/>
        </w:rPr>
        <w:t xml:space="preserve">A Thesis </w:t>
      </w:r>
    </w:p>
    <w:p w14:paraId="0854F2EA" w14:textId="6AC31F95" w:rsidR="00B13CEE" w:rsidRPr="00F94B22" w:rsidRDefault="005B46A1" w:rsidP="00B13CEE">
      <w:pPr>
        <w:spacing w:line="480" w:lineRule="auto"/>
        <w:jc w:val="center"/>
        <w:rPr>
          <w:rFonts w:ascii="Times New Roman" w:hAnsi="Times New Roman" w:cs="Times New Roman"/>
          <w:sz w:val="32"/>
          <w:szCs w:val="32"/>
        </w:rPr>
      </w:pPr>
      <w:r w:rsidRPr="00F94B22">
        <w:rPr>
          <w:rFonts w:ascii="Times New Roman" w:hAnsi="Times New Roman" w:cs="Times New Roman"/>
          <w:sz w:val="32"/>
          <w:szCs w:val="32"/>
        </w:rPr>
        <w:t>SUBMITTED TO THE GRADUATE FACULTY</w:t>
      </w:r>
    </w:p>
    <w:p w14:paraId="1FAF1291" w14:textId="77777777" w:rsidR="005B46A1" w:rsidRPr="00F94B22" w:rsidRDefault="00B13CEE" w:rsidP="005B46A1">
      <w:pPr>
        <w:spacing w:line="480" w:lineRule="auto"/>
        <w:jc w:val="center"/>
        <w:rPr>
          <w:rFonts w:ascii="Times New Roman" w:hAnsi="Times New Roman" w:cs="Times New Roman"/>
          <w:sz w:val="32"/>
          <w:szCs w:val="32"/>
        </w:rPr>
      </w:pPr>
      <w:r w:rsidRPr="00F94B22">
        <w:rPr>
          <w:rFonts w:ascii="Times New Roman" w:hAnsi="Times New Roman" w:cs="Times New Roman"/>
          <w:sz w:val="32"/>
          <w:szCs w:val="32"/>
        </w:rPr>
        <w:t xml:space="preserve">in partial fulfillment of the requirements for the </w:t>
      </w:r>
    </w:p>
    <w:p w14:paraId="3DF7BD9F" w14:textId="19DA8F06" w:rsidR="00B13CEE" w:rsidRPr="00F94B22" w:rsidRDefault="005B46A1" w:rsidP="005B46A1">
      <w:pPr>
        <w:spacing w:line="480" w:lineRule="auto"/>
        <w:jc w:val="center"/>
        <w:rPr>
          <w:rFonts w:ascii="Times New Roman" w:hAnsi="Times New Roman" w:cs="Times New Roman"/>
          <w:sz w:val="32"/>
          <w:szCs w:val="32"/>
        </w:rPr>
      </w:pPr>
      <w:r w:rsidRPr="00F94B22">
        <w:rPr>
          <w:rFonts w:ascii="Times New Roman" w:hAnsi="Times New Roman" w:cs="Times New Roman"/>
          <w:sz w:val="32"/>
          <w:szCs w:val="32"/>
        </w:rPr>
        <w:t>D</w:t>
      </w:r>
      <w:r w:rsidR="00B13CEE" w:rsidRPr="00F94B22">
        <w:rPr>
          <w:rFonts w:ascii="Times New Roman" w:hAnsi="Times New Roman" w:cs="Times New Roman"/>
          <w:sz w:val="32"/>
          <w:szCs w:val="32"/>
        </w:rPr>
        <w:t xml:space="preserve">egree of </w:t>
      </w:r>
    </w:p>
    <w:p w14:paraId="54380511" w14:textId="4729A631" w:rsidR="00B13CEE" w:rsidRPr="00F94B22" w:rsidRDefault="005B46A1" w:rsidP="00B13CEE">
      <w:pPr>
        <w:spacing w:line="480" w:lineRule="auto"/>
        <w:jc w:val="center"/>
        <w:rPr>
          <w:rFonts w:ascii="Times New Roman" w:hAnsi="Times New Roman" w:cs="Times New Roman"/>
          <w:sz w:val="32"/>
          <w:szCs w:val="32"/>
        </w:rPr>
      </w:pPr>
      <w:r w:rsidRPr="00F94B22">
        <w:rPr>
          <w:rFonts w:ascii="Times New Roman" w:hAnsi="Times New Roman" w:cs="Times New Roman"/>
          <w:sz w:val="32"/>
          <w:szCs w:val="32"/>
        </w:rPr>
        <w:t>MASTER OF SCIENCE</w:t>
      </w:r>
    </w:p>
    <w:p w14:paraId="10B50581" w14:textId="77777777" w:rsidR="00B13CEE" w:rsidRPr="00F94B22" w:rsidRDefault="00B13CEE" w:rsidP="00B13CEE">
      <w:pPr>
        <w:spacing w:line="480" w:lineRule="auto"/>
        <w:rPr>
          <w:rFonts w:ascii="Times New Roman" w:hAnsi="Times New Roman" w:cs="Times New Roman"/>
          <w:sz w:val="32"/>
          <w:szCs w:val="32"/>
        </w:rPr>
      </w:pPr>
    </w:p>
    <w:p w14:paraId="0BA0DA8B" w14:textId="34ECAE36" w:rsidR="00B13CEE" w:rsidRPr="00F94B22" w:rsidRDefault="00B13CEE" w:rsidP="00B13CEE">
      <w:pPr>
        <w:spacing w:line="480" w:lineRule="auto"/>
        <w:jc w:val="center"/>
        <w:rPr>
          <w:rFonts w:ascii="Times New Roman" w:hAnsi="Times New Roman" w:cs="Times New Roman"/>
          <w:sz w:val="32"/>
          <w:szCs w:val="32"/>
        </w:rPr>
      </w:pPr>
      <w:r w:rsidRPr="00F94B22">
        <w:rPr>
          <w:rFonts w:ascii="Times New Roman" w:hAnsi="Times New Roman" w:cs="Times New Roman"/>
          <w:sz w:val="32"/>
          <w:szCs w:val="32"/>
        </w:rPr>
        <w:t>By</w:t>
      </w:r>
    </w:p>
    <w:p w14:paraId="76E40B6E" w14:textId="3E8535A1" w:rsidR="00B13CEE" w:rsidRPr="00F94B22" w:rsidRDefault="00B13CEE" w:rsidP="007E3B86">
      <w:pPr>
        <w:spacing w:line="480" w:lineRule="auto"/>
        <w:jc w:val="center"/>
        <w:outlineLvl w:val="0"/>
        <w:rPr>
          <w:rFonts w:ascii="Times New Roman" w:hAnsi="Times New Roman" w:cs="Times New Roman"/>
          <w:sz w:val="32"/>
          <w:szCs w:val="32"/>
        </w:rPr>
      </w:pPr>
      <w:r w:rsidRPr="00F94B22">
        <w:rPr>
          <w:rFonts w:ascii="Times New Roman" w:hAnsi="Times New Roman" w:cs="Times New Roman"/>
          <w:sz w:val="32"/>
          <w:szCs w:val="32"/>
        </w:rPr>
        <w:t xml:space="preserve">Connor Holasek </w:t>
      </w:r>
    </w:p>
    <w:p w14:paraId="2597758C" w14:textId="6E9DF436" w:rsidR="00B13CEE" w:rsidRPr="00F94B22" w:rsidRDefault="00B13CEE" w:rsidP="007E3B86">
      <w:pPr>
        <w:spacing w:line="480" w:lineRule="auto"/>
        <w:jc w:val="center"/>
        <w:outlineLvl w:val="0"/>
        <w:rPr>
          <w:rFonts w:ascii="Times New Roman" w:hAnsi="Times New Roman" w:cs="Times New Roman"/>
          <w:sz w:val="32"/>
          <w:szCs w:val="32"/>
        </w:rPr>
      </w:pPr>
      <w:r w:rsidRPr="00F94B22">
        <w:rPr>
          <w:rFonts w:ascii="Times New Roman" w:hAnsi="Times New Roman" w:cs="Times New Roman"/>
          <w:sz w:val="32"/>
          <w:szCs w:val="32"/>
        </w:rPr>
        <w:t xml:space="preserve">Norman, Oklahoma </w:t>
      </w:r>
    </w:p>
    <w:p w14:paraId="17673D0E" w14:textId="3CAEA950" w:rsidR="00B13CEE" w:rsidRPr="00F94B22" w:rsidRDefault="00B13CEE" w:rsidP="00B13CEE">
      <w:pPr>
        <w:spacing w:line="480" w:lineRule="auto"/>
        <w:jc w:val="center"/>
        <w:rPr>
          <w:rFonts w:ascii="Times New Roman" w:hAnsi="Times New Roman" w:cs="Times New Roman"/>
          <w:sz w:val="32"/>
          <w:szCs w:val="32"/>
        </w:rPr>
      </w:pPr>
      <w:r w:rsidRPr="00F94B22">
        <w:rPr>
          <w:rFonts w:ascii="Times New Roman" w:hAnsi="Times New Roman" w:cs="Times New Roman"/>
          <w:sz w:val="32"/>
          <w:szCs w:val="32"/>
        </w:rPr>
        <w:t>2019</w:t>
      </w:r>
    </w:p>
    <w:p w14:paraId="3E6D3546" w14:textId="77777777" w:rsidR="00B13CEE" w:rsidRPr="00F94B22" w:rsidRDefault="00B13CEE" w:rsidP="00B13CEE">
      <w:pPr>
        <w:spacing w:line="480" w:lineRule="auto"/>
        <w:jc w:val="center"/>
        <w:rPr>
          <w:rFonts w:ascii="Times New Roman" w:hAnsi="Times New Roman" w:cs="Times New Roman"/>
          <w:sz w:val="32"/>
          <w:szCs w:val="32"/>
        </w:rPr>
      </w:pPr>
    </w:p>
    <w:p w14:paraId="7EA19425" w14:textId="77777777" w:rsidR="00B13CEE" w:rsidRPr="00F94B22" w:rsidRDefault="00B13CEE" w:rsidP="00B13CEE">
      <w:pPr>
        <w:spacing w:line="480" w:lineRule="auto"/>
        <w:jc w:val="center"/>
        <w:rPr>
          <w:rFonts w:ascii="Times New Roman" w:hAnsi="Times New Roman" w:cs="Times New Roman"/>
          <w:sz w:val="32"/>
          <w:szCs w:val="32"/>
        </w:rPr>
      </w:pPr>
    </w:p>
    <w:p w14:paraId="00890490" w14:textId="0B1D876E" w:rsidR="005B46A1" w:rsidRPr="00F94B22" w:rsidRDefault="005B46A1" w:rsidP="005B46A1">
      <w:pPr>
        <w:spacing w:line="480" w:lineRule="auto"/>
        <w:jc w:val="center"/>
        <w:rPr>
          <w:rFonts w:ascii="Times New Roman" w:hAnsi="Times New Roman" w:cs="Times New Roman"/>
          <w:sz w:val="32"/>
          <w:szCs w:val="32"/>
        </w:rPr>
      </w:pPr>
      <w:r w:rsidRPr="00F94B22">
        <w:rPr>
          <w:rFonts w:ascii="Times New Roman" w:hAnsi="Times New Roman" w:cs="Times New Roman"/>
          <w:sz w:val="32"/>
          <w:szCs w:val="32"/>
        </w:rPr>
        <w:t>DATA-DRIVEN REAL-TIME GEOSTEERING USING SURFACE</w:t>
      </w:r>
      <w:r w:rsidR="00F772E4" w:rsidRPr="00F94B22">
        <w:rPr>
          <w:rFonts w:ascii="Times New Roman" w:hAnsi="Times New Roman" w:cs="Times New Roman"/>
          <w:sz w:val="32"/>
          <w:szCs w:val="32"/>
        </w:rPr>
        <w:t xml:space="preserve"> </w:t>
      </w:r>
      <w:r w:rsidRPr="00F94B22">
        <w:rPr>
          <w:rFonts w:ascii="Times New Roman" w:hAnsi="Times New Roman" w:cs="Times New Roman"/>
          <w:sz w:val="32"/>
          <w:szCs w:val="32"/>
        </w:rPr>
        <w:t>DRILLING DATA</w:t>
      </w:r>
    </w:p>
    <w:p w14:paraId="7639FDEB" w14:textId="77777777" w:rsidR="00B13CEE" w:rsidRPr="00F94B22" w:rsidRDefault="00B13CEE" w:rsidP="00B13CEE">
      <w:pPr>
        <w:jc w:val="center"/>
        <w:rPr>
          <w:rFonts w:ascii="Times New Roman" w:hAnsi="Times New Roman" w:cs="Times New Roman"/>
          <w:sz w:val="32"/>
          <w:szCs w:val="32"/>
        </w:rPr>
      </w:pPr>
    </w:p>
    <w:p w14:paraId="29CF29F1" w14:textId="77777777" w:rsidR="00B13CEE" w:rsidRPr="00F94B22" w:rsidRDefault="00B13CEE" w:rsidP="00B13CEE">
      <w:pPr>
        <w:jc w:val="center"/>
        <w:rPr>
          <w:rFonts w:ascii="Times New Roman" w:hAnsi="Times New Roman" w:cs="Times New Roman"/>
          <w:sz w:val="32"/>
          <w:szCs w:val="32"/>
        </w:rPr>
      </w:pPr>
    </w:p>
    <w:p w14:paraId="1D889C5C" w14:textId="1CE331C7" w:rsidR="005B46A1" w:rsidRPr="00F94B22" w:rsidRDefault="005B46A1" w:rsidP="005B46A1">
      <w:pPr>
        <w:widowControl w:val="0"/>
        <w:autoSpaceDE w:val="0"/>
        <w:autoSpaceDN w:val="0"/>
        <w:adjustRightInd w:val="0"/>
        <w:spacing w:after="240" w:line="360" w:lineRule="atLeast"/>
        <w:jc w:val="center"/>
        <w:rPr>
          <w:rFonts w:ascii="Times" w:hAnsi="Times" w:cs="Times"/>
          <w:color w:val="000000"/>
        </w:rPr>
      </w:pPr>
      <w:r w:rsidRPr="00F94B22">
        <w:rPr>
          <w:rFonts w:ascii="Times New Roman" w:hAnsi="Times New Roman" w:cs="Times New Roman"/>
          <w:color w:val="000000"/>
          <w:sz w:val="32"/>
          <w:szCs w:val="32"/>
        </w:rPr>
        <w:t>A THESIS APPROVED FOR THE</w:t>
      </w:r>
    </w:p>
    <w:p w14:paraId="6EC79F05" w14:textId="77777777" w:rsidR="005B46A1" w:rsidRPr="00F94B22" w:rsidRDefault="005B46A1" w:rsidP="005B46A1">
      <w:pPr>
        <w:spacing w:line="480" w:lineRule="auto"/>
        <w:jc w:val="center"/>
        <w:rPr>
          <w:rFonts w:ascii="Times New Roman" w:hAnsi="Times New Roman" w:cs="Times New Roman"/>
          <w:sz w:val="32"/>
          <w:szCs w:val="32"/>
        </w:rPr>
      </w:pPr>
      <w:r w:rsidRPr="00F94B22">
        <w:rPr>
          <w:rFonts w:ascii="Times New Roman" w:hAnsi="Times New Roman" w:cs="Times New Roman"/>
          <w:sz w:val="32"/>
          <w:szCs w:val="32"/>
        </w:rPr>
        <w:t>MEWBOURNE SCHOOL OF PETROLEUM AND GEOLOGICAL ENGINEERING</w:t>
      </w:r>
    </w:p>
    <w:p w14:paraId="312847FB" w14:textId="77777777" w:rsidR="00B13CEE" w:rsidRPr="00F94B22" w:rsidRDefault="00B13CEE" w:rsidP="00B13CEE">
      <w:pPr>
        <w:spacing w:line="480" w:lineRule="auto"/>
        <w:jc w:val="center"/>
        <w:rPr>
          <w:rFonts w:ascii="Times New Roman" w:hAnsi="Times New Roman" w:cs="Times New Roman"/>
          <w:sz w:val="32"/>
          <w:szCs w:val="32"/>
        </w:rPr>
      </w:pPr>
    </w:p>
    <w:p w14:paraId="715E3D26" w14:textId="77777777" w:rsidR="00B13CEE" w:rsidRPr="00F94B22" w:rsidRDefault="00B13CEE" w:rsidP="00B13CEE">
      <w:pPr>
        <w:spacing w:line="480" w:lineRule="auto"/>
        <w:jc w:val="center"/>
        <w:rPr>
          <w:rFonts w:ascii="Times New Roman" w:hAnsi="Times New Roman" w:cs="Times New Roman"/>
          <w:sz w:val="32"/>
          <w:szCs w:val="32"/>
        </w:rPr>
      </w:pPr>
    </w:p>
    <w:p w14:paraId="61B048EE" w14:textId="77777777" w:rsidR="00B10F83" w:rsidRPr="00F94B22" w:rsidRDefault="00B10F83" w:rsidP="00B13CEE">
      <w:pPr>
        <w:spacing w:line="480" w:lineRule="auto"/>
        <w:jc w:val="center"/>
        <w:rPr>
          <w:rFonts w:ascii="Times New Roman" w:hAnsi="Times New Roman" w:cs="Times New Roman"/>
          <w:sz w:val="32"/>
          <w:szCs w:val="32"/>
        </w:rPr>
      </w:pPr>
    </w:p>
    <w:p w14:paraId="42EAC600" w14:textId="77777777" w:rsidR="00B10F83" w:rsidRPr="00F94B22" w:rsidRDefault="00B10F83" w:rsidP="00B13CEE">
      <w:pPr>
        <w:spacing w:line="480" w:lineRule="auto"/>
        <w:jc w:val="center"/>
        <w:rPr>
          <w:rFonts w:ascii="Times New Roman" w:hAnsi="Times New Roman" w:cs="Times New Roman"/>
          <w:sz w:val="32"/>
          <w:szCs w:val="32"/>
        </w:rPr>
      </w:pPr>
    </w:p>
    <w:p w14:paraId="5F9491F5" w14:textId="77777777" w:rsidR="00B10F83" w:rsidRPr="00F94B22" w:rsidRDefault="00B10F83" w:rsidP="00B10F83">
      <w:pPr>
        <w:spacing w:line="480" w:lineRule="auto"/>
        <w:jc w:val="center"/>
        <w:rPr>
          <w:rFonts w:ascii="Times New Roman" w:hAnsi="Times New Roman" w:cs="Times New Roman"/>
          <w:sz w:val="32"/>
          <w:szCs w:val="32"/>
        </w:rPr>
      </w:pPr>
      <w:r w:rsidRPr="00F94B22">
        <w:rPr>
          <w:rFonts w:ascii="Times New Roman" w:hAnsi="Times New Roman" w:cs="Times New Roman"/>
          <w:sz w:val="32"/>
          <w:szCs w:val="32"/>
        </w:rPr>
        <w:t>BY THE COMMITTEE CONSISTING OF</w:t>
      </w:r>
    </w:p>
    <w:p w14:paraId="2E085A81" w14:textId="77777777" w:rsidR="00B13CEE" w:rsidRPr="00F94B22" w:rsidRDefault="00B13CEE" w:rsidP="00B13CEE">
      <w:pPr>
        <w:spacing w:line="480" w:lineRule="auto"/>
        <w:jc w:val="center"/>
        <w:rPr>
          <w:rFonts w:ascii="Times New Roman" w:hAnsi="Times New Roman" w:cs="Times New Roman"/>
          <w:sz w:val="32"/>
          <w:szCs w:val="32"/>
        </w:rPr>
      </w:pPr>
    </w:p>
    <w:p w14:paraId="6F76CCCD" w14:textId="77777777" w:rsidR="00B13CEE" w:rsidRPr="00F94B22" w:rsidRDefault="00B13CEE" w:rsidP="00AB18EA">
      <w:pPr>
        <w:spacing w:line="480" w:lineRule="auto"/>
        <w:rPr>
          <w:rFonts w:ascii="Times New Roman" w:hAnsi="Times New Roman" w:cs="Times New Roman"/>
          <w:sz w:val="32"/>
          <w:szCs w:val="32"/>
        </w:rPr>
      </w:pPr>
    </w:p>
    <w:p w14:paraId="615AE3B3" w14:textId="43D40881" w:rsidR="00B13CEE" w:rsidRPr="00F94B22" w:rsidRDefault="00B13CEE" w:rsidP="007E3B86">
      <w:pPr>
        <w:spacing w:line="480" w:lineRule="auto"/>
        <w:jc w:val="right"/>
        <w:outlineLvl w:val="0"/>
        <w:rPr>
          <w:rFonts w:ascii="Times New Roman" w:hAnsi="Times New Roman" w:cs="Times New Roman"/>
          <w:sz w:val="32"/>
          <w:szCs w:val="32"/>
        </w:rPr>
      </w:pPr>
      <w:r w:rsidRPr="00F94B22">
        <w:rPr>
          <w:rFonts w:ascii="Times New Roman" w:hAnsi="Times New Roman" w:cs="Times New Roman"/>
          <w:sz w:val="32"/>
          <w:szCs w:val="32"/>
        </w:rPr>
        <w:t>Dr. Deepak Devegowda</w:t>
      </w:r>
      <w:r w:rsidR="00120346">
        <w:rPr>
          <w:rFonts w:ascii="Times New Roman" w:hAnsi="Times New Roman" w:cs="Times New Roman"/>
          <w:sz w:val="32"/>
          <w:szCs w:val="32"/>
        </w:rPr>
        <w:t>, Chair</w:t>
      </w:r>
      <w:bookmarkStart w:id="0" w:name="_GoBack"/>
      <w:bookmarkEnd w:id="0"/>
    </w:p>
    <w:p w14:paraId="76DE3D90" w14:textId="17C5B45C" w:rsidR="00B13CEE" w:rsidRPr="00F94B22" w:rsidRDefault="00B13CEE" w:rsidP="007E3B86">
      <w:pPr>
        <w:spacing w:line="480" w:lineRule="auto"/>
        <w:jc w:val="right"/>
        <w:outlineLvl w:val="0"/>
        <w:rPr>
          <w:rFonts w:ascii="Times New Roman" w:hAnsi="Times New Roman" w:cs="Times New Roman"/>
          <w:sz w:val="32"/>
          <w:szCs w:val="32"/>
        </w:rPr>
      </w:pPr>
      <w:r w:rsidRPr="00F94B22">
        <w:rPr>
          <w:rFonts w:ascii="Times New Roman" w:hAnsi="Times New Roman" w:cs="Times New Roman"/>
          <w:sz w:val="32"/>
          <w:szCs w:val="32"/>
        </w:rPr>
        <w:t>Dr. Chandra Rai</w:t>
      </w:r>
    </w:p>
    <w:p w14:paraId="03B37CC1" w14:textId="16A4E266" w:rsidR="00B13CEE" w:rsidRPr="00F94B22" w:rsidRDefault="00B13CEE" w:rsidP="007E3B86">
      <w:pPr>
        <w:spacing w:line="480" w:lineRule="auto"/>
        <w:jc w:val="right"/>
        <w:outlineLvl w:val="0"/>
        <w:rPr>
          <w:rFonts w:ascii="Times New Roman" w:hAnsi="Times New Roman" w:cs="Times New Roman"/>
          <w:sz w:val="32"/>
          <w:szCs w:val="32"/>
        </w:rPr>
      </w:pPr>
      <w:r w:rsidRPr="00F94B22">
        <w:rPr>
          <w:rFonts w:ascii="Times New Roman" w:hAnsi="Times New Roman" w:cs="Times New Roman"/>
          <w:sz w:val="32"/>
          <w:szCs w:val="32"/>
        </w:rPr>
        <w:t>Dr. Ali Tinni</w:t>
      </w:r>
    </w:p>
    <w:p w14:paraId="723DFB66" w14:textId="79051A77" w:rsidR="000D0828" w:rsidRPr="00F94B22" w:rsidRDefault="000D0828">
      <w:pPr>
        <w:rPr>
          <w:rFonts w:ascii="Times New Roman" w:hAnsi="Times New Roman" w:cs="Times New Roman"/>
          <w:b/>
          <w:sz w:val="40"/>
          <w:szCs w:val="40"/>
        </w:rPr>
      </w:pPr>
    </w:p>
    <w:p w14:paraId="6120CE3D" w14:textId="77777777" w:rsidR="000D0828" w:rsidRPr="00F94B22" w:rsidRDefault="000D0828">
      <w:pPr>
        <w:rPr>
          <w:rFonts w:ascii="Times New Roman" w:hAnsi="Times New Roman" w:cs="Times New Roman"/>
          <w:b/>
          <w:sz w:val="40"/>
          <w:szCs w:val="40"/>
        </w:rPr>
      </w:pPr>
    </w:p>
    <w:p w14:paraId="4294EB01" w14:textId="77777777" w:rsidR="000D0828" w:rsidRPr="00F94B22" w:rsidRDefault="000D0828">
      <w:pPr>
        <w:rPr>
          <w:rFonts w:ascii="Times New Roman" w:hAnsi="Times New Roman" w:cs="Times New Roman"/>
          <w:b/>
          <w:sz w:val="40"/>
          <w:szCs w:val="40"/>
        </w:rPr>
      </w:pPr>
    </w:p>
    <w:p w14:paraId="66084DF8" w14:textId="77777777" w:rsidR="000D0828" w:rsidRPr="00F94B22" w:rsidRDefault="000D0828">
      <w:pPr>
        <w:rPr>
          <w:rFonts w:ascii="Times New Roman" w:hAnsi="Times New Roman" w:cs="Times New Roman"/>
          <w:b/>
          <w:sz w:val="40"/>
          <w:szCs w:val="40"/>
        </w:rPr>
      </w:pPr>
    </w:p>
    <w:p w14:paraId="67A3FD4E" w14:textId="77777777" w:rsidR="000D0828" w:rsidRPr="00F94B22" w:rsidRDefault="000D0828">
      <w:pPr>
        <w:rPr>
          <w:rFonts w:ascii="Times New Roman" w:hAnsi="Times New Roman" w:cs="Times New Roman"/>
          <w:b/>
          <w:sz w:val="40"/>
          <w:szCs w:val="40"/>
        </w:rPr>
      </w:pPr>
    </w:p>
    <w:p w14:paraId="19398DDA" w14:textId="77777777" w:rsidR="000D0828" w:rsidRPr="00F94B22" w:rsidRDefault="000D0828">
      <w:pPr>
        <w:rPr>
          <w:rFonts w:ascii="Times New Roman" w:hAnsi="Times New Roman" w:cs="Times New Roman"/>
          <w:b/>
          <w:sz w:val="40"/>
          <w:szCs w:val="40"/>
        </w:rPr>
      </w:pPr>
    </w:p>
    <w:p w14:paraId="5003A8FB" w14:textId="77777777" w:rsidR="000D0828" w:rsidRPr="00F94B22" w:rsidRDefault="000D0828">
      <w:pPr>
        <w:rPr>
          <w:rFonts w:ascii="Times New Roman" w:hAnsi="Times New Roman" w:cs="Times New Roman"/>
          <w:b/>
          <w:sz w:val="40"/>
          <w:szCs w:val="40"/>
        </w:rPr>
      </w:pPr>
    </w:p>
    <w:p w14:paraId="37767548" w14:textId="77777777" w:rsidR="000D0828" w:rsidRPr="00F94B22" w:rsidRDefault="000D0828">
      <w:pPr>
        <w:rPr>
          <w:rFonts w:ascii="Times New Roman" w:hAnsi="Times New Roman" w:cs="Times New Roman"/>
          <w:b/>
          <w:sz w:val="40"/>
          <w:szCs w:val="40"/>
        </w:rPr>
      </w:pPr>
    </w:p>
    <w:p w14:paraId="567E2BAA" w14:textId="77777777" w:rsidR="000D0828" w:rsidRPr="00F94B22" w:rsidRDefault="000D0828">
      <w:pPr>
        <w:rPr>
          <w:rFonts w:ascii="Times New Roman" w:hAnsi="Times New Roman" w:cs="Times New Roman"/>
          <w:b/>
          <w:sz w:val="40"/>
          <w:szCs w:val="40"/>
        </w:rPr>
      </w:pPr>
    </w:p>
    <w:p w14:paraId="415DF0CC" w14:textId="77777777" w:rsidR="000D0828" w:rsidRPr="00F94B22" w:rsidRDefault="000D0828">
      <w:pPr>
        <w:rPr>
          <w:rFonts w:ascii="Times New Roman" w:hAnsi="Times New Roman" w:cs="Times New Roman"/>
          <w:b/>
          <w:sz w:val="40"/>
          <w:szCs w:val="40"/>
        </w:rPr>
      </w:pPr>
    </w:p>
    <w:p w14:paraId="4BEBAC5B" w14:textId="77777777" w:rsidR="000D0828" w:rsidRPr="00F94B22" w:rsidRDefault="000D0828">
      <w:pPr>
        <w:rPr>
          <w:rFonts w:ascii="Times New Roman" w:hAnsi="Times New Roman" w:cs="Times New Roman"/>
          <w:b/>
          <w:sz w:val="40"/>
          <w:szCs w:val="40"/>
        </w:rPr>
      </w:pPr>
    </w:p>
    <w:p w14:paraId="2B400EA1" w14:textId="77777777" w:rsidR="000D0828" w:rsidRPr="00F94B22" w:rsidRDefault="000D0828">
      <w:pPr>
        <w:rPr>
          <w:rFonts w:ascii="Times New Roman" w:hAnsi="Times New Roman" w:cs="Times New Roman"/>
          <w:b/>
          <w:sz w:val="40"/>
          <w:szCs w:val="40"/>
        </w:rPr>
      </w:pPr>
    </w:p>
    <w:p w14:paraId="537DFBB9" w14:textId="77777777" w:rsidR="000D0828" w:rsidRPr="00F94B22" w:rsidRDefault="000D0828">
      <w:pPr>
        <w:rPr>
          <w:rFonts w:ascii="Times New Roman" w:hAnsi="Times New Roman" w:cs="Times New Roman"/>
          <w:b/>
          <w:sz w:val="40"/>
          <w:szCs w:val="40"/>
        </w:rPr>
      </w:pPr>
    </w:p>
    <w:p w14:paraId="232EBBC1" w14:textId="77777777" w:rsidR="000D0828" w:rsidRPr="00F94B22" w:rsidRDefault="000D0828">
      <w:pPr>
        <w:rPr>
          <w:rFonts w:ascii="Times New Roman" w:hAnsi="Times New Roman" w:cs="Times New Roman"/>
          <w:b/>
          <w:sz w:val="40"/>
          <w:szCs w:val="40"/>
        </w:rPr>
      </w:pPr>
    </w:p>
    <w:p w14:paraId="52E5A2E5" w14:textId="77777777" w:rsidR="000D0828" w:rsidRPr="00F94B22" w:rsidRDefault="000D0828">
      <w:pPr>
        <w:rPr>
          <w:rFonts w:ascii="Times New Roman" w:hAnsi="Times New Roman" w:cs="Times New Roman"/>
          <w:b/>
          <w:sz w:val="40"/>
          <w:szCs w:val="40"/>
        </w:rPr>
      </w:pPr>
    </w:p>
    <w:p w14:paraId="4EA7057B" w14:textId="77777777" w:rsidR="000D0828" w:rsidRPr="00F94B22" w:rsidRDefault="000D0828">
      <w:pPr>
        <w:rPr>
          <w:rFonts w:ascii="Times New Roman" w:hAnsi="Times New Roman" w:cs="Times New Roman"/>
          <w:b/>
          <w:sz w:val="40"/>
          <w:szCs w:val="40"/>
        </w:rPr>
      </w:pPr>
    </w:p>
    <w:p w14:paraId="788A14CD" w14:textId="77777777" w:rsidR="000D0828" w:rsidRPr="00F94B22" w:rsidRDefault="000D0828">
      <w:pPr>
        <w:rPr>
          <w:rFonts w:ascii="Times New Roman" w:hAnsi="Times New Roman" w:cs="Times New Roman"/>
          <w:b/>
          <w:sz w:val="40"/>
          <w:szCs w:val="40"/>
        </w:rPr>
      </w:pPr>
    </w:p>
    <w:p w14:paraId="644CE37F" w14:textId="77777777" w:rsidR="000D0828" w:rsidRPr="00F94B22" w:rsidRDefault="000D0828">
      <w:pPr>
        <w:rPr>
          <w:rFonts w:ascii="Times New Roman" w:hAnsi="Times New Roman" w:cs="Times New Roman"/>
          <w:b/>
          <w:sz w:val="40"/>
          <w:szCs w:val="40"/>
        </w:rPr>
      </w:pPr>
    </w:p>
    <w:p w14:paraId="74C0760C" w14:textId="77777777" w:rsidR="000D0828" w:rsidRPr="00F94B22" w:rsidRDefault="000D0828">
      <w:pPr>
        <w:rPr>
          <w:rFonts w:ascii="Times New Roman" w:hAnsi="Times New Roman" w:cs="Times New Roman"/>
          <w:b/>
          <w:sz w:val="40"/>
          <w:szCs w:val="40"/>
        </w:rPr>
      </w:pPr>
    </w:p>
    <w:p w14:paraId="167D8E51" w14:textId="77777777" w:rsidR="000D0828" w:rsidRPr="00F94B22" w:rsidRDefault="000D0828">
      <w:pPr>
        <w:rPr>
          <w:rFonts w:ascii="Times New Roman" w:hAnsi="Times New Roman" w:cs="Times New Roman"/>
          <w:b/>
          <w:sz w:val="40"/>
          <w:szCs w:val="40"/>
        </w:rPr>
      </w:pPr>
    </w:p>
    <w:p w14:paraId="69C978E3" w14:textId="77777777" w:rsidR="000D0828" w:rsidRPr="00F94B22" w:rsidRDefault="000D0828">
      <w:pPr>
        <w:rPr>
          <w:rFonts w:ascii="Times New Roman" w:hAnsi="Times New Roman" w:cs="Times New Roman"/>
          <w:b/>
          <w:sz w:val="40"/>
          <w:szCs w:val="40"/>
        </w:rPr>
      </w:pPr>
    </w:p>
    <w:p w14:paraId="712F96E5" w14:textId="77777777" w:rsidR="000D0828" w:rsidRPr="00F94B22" w:rsidRDefault="000D0828">
      <w:pPr>
        <w:rPr>
          <w:rFonts w:ascii="Times New Roman" w:hAnsi="Times New Roman" w:cs="Times New Roman"/>
          <w:b/>
          <w:sz w:val="40"/>
          <w:szCs w:val="40"/>
        </w:rPr>
      </w:pPr>
    </w:p>
    <w:p w14:paraId="49BCC7C0" w14:textId="77777777" w:rsidR="000D0828" w:rsidRPr="00F94B22" w:rsidRDefault="000D0828">
      <w:pPr>
        <w:rPr>
          <w:rFonts w:ascii="Times New Roman" w:hAnsi="Times New Roman" w:cs="Times New Roman"/>
          <w:b/>
          <w:sz w:val="40"/>
          <w:szCs w:val="40"/>
        </w:rPr>
      </w:pPr>
    </w:p>
    <w:p w14:paraId="6A47F4A1" w14:textId="77777777" w:rsidR="000D0828" w:rsidRPr="00F94B22" w:rsidRDefault="000D0828">
      <w:pPr>
        <w:rPr>
          <w:rFonts w:ascii="Times New Roman" w:hAnsi="Times New Roman" w:cs="Times New Roman"/>
          <w:b/>
          <w:sz w:val="40"/>
          <w:szCs w:val="40"/>
        </w:rPr>
      </w:pPr>
    </w:p>
    <w:p w14:paraId="6580A332" w14:textId="77777777" w:rsidR="000D0828" w:rsidRPr="00F94B22" w:rsidRDefault="000D0828">
      <w:pPr>
        <w:rPr>
          <w:rFonts w:ascii="Times New Roman" w:hAnsi="Times New Roman" w:cs="Times New Roman"/>
          <w:b/>
          <w:sz w:val="40"/>
          <w:szCs w:val="40"/>
        </w:rPr>
      </w:pPr>
    </w:p>
    <w:p w14:paraId="1301A5C9" w14:textId="77777777" w:rsidR="000D0828" w:rsidRPr="00F94B22" w:rsidRDefault="000D0828">
      <w:pPr>
        <w:rPr>
          <w:rFonts w:ascii="Times New Roman" w:hAnsi="Times New Roman" w:cs="Times New Roman"/>
          <w:b/>
          <w:sz w:val="40"/>
          <w:szCs w:val="40"/>
        </w:rPr>
      </w:pPr>
    </w:p>
    <w:p w14:paraId="4141C3B8" w14:textId="77777777" w:rsidR="000D0828" w:rsidRPr="00F94B22" w:rsidRDefault="000D0828">
      <w:pPr>
        <w:rPr>
          <w:rFonts w:ascii="Times New Roman" w:hAnsi="Times New Roman" w:cs="Times New Roman"/>
          <w:b/>
          <w:sz w:val="40"/>
          <w:szCs w:val="40"/>
        </w:rPr>
      </w:pPr>
    </w:p>
    <w:p w14:paraId="7F4AF32B" w14:textId="77777777" w:rsidR="004D76FE" w:rsidRPr="00F94B22" w:rsidRDefault="004D76FE" w:rsidP="000D0828">
      <w:pPr>
        <w:jc w:val="center"/>
        <w:rPr>
          <w:rFonts w:ascii="Times New Roman" w:hAnsi="Times New Roman" w:cs="Times New Roman"/>
        </w:rPr>
      </w:pPr>
    </w:p>
    <w:p w14:paraId="7AC9420C" w14:textId="43509000" w:rsidR="000D0828" w:rsidRPr="00F94B22" w:rsidRDefault="000D0828" w:rsidP="000D0828">
      <w:pPr>
        <w:jc w:val="center"/>
        <w:rPr>
          <w:rFonts w:ascii="Times New Roman" w:hAnsi="Times New Roman" w:cs="Times New Roman"/>
        </w:rPr>
      </w:pPr>
      <w:r w:rsidRPr="00F94B22">
        <w:rPr>
          <w:rFonts w:ascii="Times New Roman" w:hAnsi="Times New Roman" w:cs="Times New Roman"/>
        </w:rPr>
        <w:sym w:font="Symbol" w:char="F0E3"/>
      </w:r>
      <w:r w:rsidRPr="00F94B22">
        <w:rPr>
          <w:rFonts w:ascii="Times New Roman" w:hAnsi="Times New Roman" w:cs="Times New Roman"/>
        </w:rPr>
        <w:t xml:space="preserve"> Copyright by CONNOR HOLASEK 2019</w:t>
      </w:r>
    </w:p>
    <w:p w14:paraId="51D9B576" w14:textId="77777777" w:rsidR="004D76FE" w:rsidRPr="00F94B22" w:rsidRDefault="000D0828" w:rsidP="004D76FE">
      <w:pPr>
        <w:jc w:val="center"/>
        <w:rPr>
          <w:rFonts w:ascii="Times New Roman" w:hAnsi="Times New Roman" w:cs="Times New Roman"/>
        </w:rPr>
        <w:sectPr w:rsidR="004D76FE" w:rsidRPr="00F94B22" w:rsidSect="008F326A">
          <w:footerReference w:type="even" r:id="rId7"/>
          <w:footerReference w:type="default" r:id="rId8"/>
          <w:footerReference w:type="first" r:id="rId9"/>
          <w:pgSz w:w="12240" w:h="15840"/>
          <w:pgMar w:top="1440" w:right="1440" w:bottom="1440" w:left="1440" w:header="720" w:footer="720" w:gutter="0"/>
          <w:pgNumType w:fmt="upperRoman" w:start="4"/>
          <w:cols w:space="720"/>
          <w:titlePg/>
          <w:docGrid w:linePitch="360"/>
        </w:sectPr>
      </w:pPr>
      <w:r w:rsidRPr="00F94B22">
        <w:rPr>
          <w:rFonts w:ascii="Times New Roman" w:hAnsi="Times New Roman" w:cs="Times New Roman"/>
        </w:rPr>
        <w:t>All Rights Reserved.</w:t>
      </w:r>
    </w:p>
    <w:p w14:paraId="6ED65E23" w14:textId="221A58E5" w:rsidR="004D76FE" w:rsidRPr="00F94B22" w:rsidRDefault="003B1788" w:rsidP="004D76FE">
      <w:pPr>
        <w:jc w:val="center"/>
        <w:rPr>
          <w:rFonts w:ascii="Times New Roman" w:hAnsi="Times New Roman" w:cs="Times New Roman"/>
          <w:b/>
          <w:sz w:val="32"/>
          <w:szCs w:val="32"/>
        </w:rPr>
      </w:pPr>
      <w:r w:rsidRPr="00F94B22">
        <w:rPr>
          <w:rFonts w:ascii="Times New Roman" w:hAnsi="Times New Roman" w:cs="Times New Roman"/>
          <w:b/>
          <w:sz w:val="32"/>
          <w:szCs w:val="32"/>
        </w:rPr>
        <w:lastRenderedPageBreak/>
        <w:t>Acknowledgements</w:t>
      </w:r>
    </w:p>
    <w:p w14:paraId="732C3EA9" w14:textId="77777777" w:rsidR="003B1788" w:rsidRPr="00F94B22" w:rsidRDefault="003B1788" w:rsidP="003B1788">
      <w:pPr>
        <w:rPr>
          <w:rFonts w:ascii="Times New Roman" w:hAnsi="Times New Roman" w:cs="Times New Roman"/>
        </w:rPr>
      </w:pPr>
    </w:p>
    <w:p w14:paraId="121EF8AB" w14:textId="2CF91868" w:rsidR="004D76FE" w:rsidRPr="00F94B22" w:rsidRDefault="00BF099B" w:rsidP="00EB182B">
      <w:pPr>
        <w:spacing w:line="480" w:lineRule="auto"/>
        <w:jc w:val="both"/>
        <w:rPr>
          <w:rFonts w:ascii="Times New Roman" w:hAnsi="Times New Roman" w:cs="Times New Roman"/>
        </w:rPr>
      </w:pPr>
      <w:r w:rsidRPr="00F94B22">
        <w:rPr>
          <w:rFonts w:ascii="Times New Roman" w:hAnsi="Times New Roman" w:cs="Times New Roman"/>
        </w:rPr>
        <w:t xml:space="preserve">I would like to thank the members of my thesis committee, Dr. Deepak Devegowda, Dr. Chandra Rai, and Dr. Ali Tinni. I would like to give special thanks to Dr. Deepak Devegowda for his continued effort to help me further my education, and for his guidance and advice throughout my time in school. </w:t>
      </w:r>
    </w:p>
    <w:p w14:paraId="1D5F056B" w14:textId="77777777" w:rsidR="00BF099B" w:rsidRPr="00F94B22" w:rsidRDefault="00BF099B" w:rsidP="00EB182B">
      <w:pPr>
        <w:spacing w:line="480" w:lineRule="auto"/>
        <w:jc w:val="both"/>
        <w:rPr>
          <w:rFonts w:ascii="Times New Roman" w:hAnsi="Times New Roman" w:cs="Times New Roman"/>
        </w:rPr>
      </w:pPr>
    </w:p>
    <w:p w14:paraId="225474D5" w14:textId="3AA9EECA" w:rsidR="00BF099B" w:rsidRPr="00F94B22" w:rsidRDefault="00BF099B" w:rsidP="00EB182B">
      <w:pPr>
        <w:spacing w:line="480" w:lineRule="auto"/>
        <w:jc w:val="both"/>
        <w:rPr>
          <w:rFonts w:ascii="Times New Roman" w:hAnsi="Times New Roman" w:cs="Times New Roman"/>
        </w:rPr>
      </w:pPr>
      <w:r w:rsidRPr="00F94B22">
        <w:rPr>
          <w:rFonts w:ascii="Times New Roman" w:hAnsi="Times New Roman" w:cs="Times New Roman"/>
        </w:rPr>
        <w:t xml:space="preserve">I would also like to thank OU and the Mewbourne School of Petroleum and Geological Engineering (MPGE) for </w:t>
      </w:r>
      <w:r w:rsidR="00290FF7" w:rsidRPr="00F94B22">
        <w:rPr>
          <w:rFonts w:ascii="Times New Roman" w:hAnsi="Times New Roman" w:cs="Times New Roman"/>
        </w:rPr>
        <w:t>developing</w:t>
      </w:r>
      <w:r w:rsidRPr="00F94B22">
        <w:rPr>
          <w:rFonts w:ascii="Times New Roman" w:hAnsi="Times New Roman" w:cs="Times New Roman"/>
        </w:rPr>
        <w:t xml:space="preserve"> a proficient Petroleum Engineering program that harbors a highly academic environment to promote life-long learning. </w:t>
      </w:r>
    </w:p>
    <w:p w14:paraId="613178CA" w14:textId="77777777" w:rsidR="00BF099B" w:rsidRPr="00F94B22" w:rsidRDefault="00BF099B" w:rsidP="00EB182B">
      <w:pPr>
        <w:spacing w:line="480" w:lineRule="auto"/>
        <w:jc w:val="both"/>
        <w:rPr>
          <w:rFonts w:ascii="Times New Roman" w:hAnsi="Times New Roman" w:cs="Times New Roman"/>
        </w:rPr>
      </w:pPr>
    </w:p>
    <w:p w14:paraId="49AFCC39" w14:textId="175EB40A" w:rsidR="00BF099B" w:rsidRPr="00F94B22" w:rsidRDefault="00BF099B" w:rsidP="00EB182B">
      <w:pPr>
        <w:spacing w:line="480" w:lineRule="auto"/>
        <w:jc w:val="both"/>
        <w:rPr>
          <w:rFonts w:ascii="Times New Roman" w:hAnsi="Times New Roman" w:cs="Times New Roman"/>
        </w:rPr>
      </w:pPr>
      <w:r w:rsidRPr="00F94B22">
        <w:rPr>
          <w:rFonts w:ascii="Times New Roman" w:hAnsi="Times New Roman" w:cs="Times New Roman"/>
        </w:rPr>
        <w:t>I would like to acknowledge the research efforts from those involved with the OU-Marathon Oil research project</w:t>
      </w:r>
      <w:r w:rsidR="00290FF7" w:rsidRPr="00F94B22">
        <w:rPr>
          <w:rFonts w:ascii="Times New Roman" w:hAnsi="Times New Roman" w:cs="Times New Roman"/>
        </w:rPr>
        <w:t xml:space="preserve"> and Marathon Oil for providing data used in this work</w:t>
      </w:r>
      <w:r w:rsidRPr="00F94B22">
        <w:rPr>
          <w:rFonts w:ascii="Times New Roman" w:hAnsi="Times New Roman" w:cs="Times New Roman"/>
        </w:rPr>
        <w:t xml:space="preserve">. Efforts made towards rocktyping and geological modeling are </w:t>
      </w:r>
      <w:r w:rsidR="003F7F80" w:rsidRPr="00F94B22">
        <w:rPr>
          <w:rFonts w:ascii="Times New Roman" w:hAnsi="Times New Roman" w:cs="Times New Roman"/>
        </w:rPr>
        <w:t>utilized</w:t>
      </w:r>
      <w:r w:rsidRPr="00F94B22">
        <w:rPr>
          <w:rFonts w:ascii="Times New Roman" w:hAnsi="Times New Roman" w:cs="Times New Roman"/>
        </w:rPr>
        <w:t xml:space="preserve"> in this thesis</w:t>
      </w:r>
      <w:r w:rsidR="00736E48" w:rsidRPr="00F94B22">
        <w:rPr>
          <w:rFonts w:ascii="Times New Roman" w:hAnsi="Times New Roman" w:cs="Times New Roman"/>
        </w:rPr>
        <w:t>,</w:t>
      </w:r>
      <w:r w:rsidRPr="00F94B22">
        <w:rPr>
          <w:rFonts w:ascii="Times New Roman" w:hAnsi="Times New Roman" w:cs="Times New Roman"/>
        </w:rPr>
        <w:t xml:space="preserve"> for which I am thankful for the work of other students involved </w:t>
      </w:r>
      <w:r w:rsidR="00854FC4" w:rsidRPr="00F94B22">
        <w:rPr>
          <w:rFonts w:ascii="Times New Roman" w:hAnsi="Times New Roman" w:cs="Times New Roman"/>
        </w:rPr>
        <w:t>with</w:t>
      </w:r>
      <w:r w:rsidRPr="00F94B22">
        <w:rPr>
          <w:rFonts w:ascii="Times New Roman" w:hAnsi="Times New Roman" w:cs="Times New Roman"/>
        </w:rPr>
        <w:t xml:space="preserve"> the project. </w:t>
      </w:r>
    </w:p>
    <w:p w14:paraId="2AED4A61" w14:textId="0D54AE98" w:rsidR="00BF099B" w:rsidRPr="00F94B22" w:rsidRDefault="00BF099B" w:rsidP="00EB182B">
      <w:pPr>
        <w:spacing w:line="480" w:lineRule="auto"/>
        <w:jc w:val="both"/>
        <w:rPr>
          <w:rFonts w:ascii="Times New Roman" w:hAnsi="Times New Roman" w:cs="Times New Roman"/>
        </w:rPr>
      </w:pPr>
    </w:p>
    <w:p w14:paraId="04BAAAC7" w14:textId="7CE358D4" w:rsidR="00BF099B" w:rsidRPr="00F94B22" w:rsidRDefault="00BF099B" w:rsidP="00EB182B">
      <w:pPr>
        <w:spacing w:line="480" w:lineRule="auto"/>
        <w:jc w:val="both"/>
        <w:rPr>
          <w:rFonts w:ascii="Times New Roman" w:hAnsi="Times New Roman" w:cs="Times New Roman"/>
        </w:rPr>
      </w:pPr>
      <w:r w:rsidRPr="00F94B22">
        <w:rPr>
          <w:rFonts w:ascii="Times New Roman" w:hAnsi="Times New Roman" w:cs="Times New Roman"/>
        </w:rPr>
        <w:t xml:space="preserve">I would also like to acknowledge the efforts from </w:t>
      </w:r>
      <w:r w:rsidR="00187470" w:rsidRPr="00F94B22">
        <w:rPr>
          <w:rFonts w:ascii="Times New Roman" w:hAnsi="Times New Roman" w:cs="Times New Roman"/>
        </w:rPr>
        <w:t>Equinor</w:t>
      </w:r>
      <w:r w:rsidRPr="00F94B22">
        <w:rPr>
          <w:rFonts w:ascii="Times New Roman" w:hAnsi="Times New Roman" w:cs="Times New Roman"/>
        </w:rPr>
        <w:t xml:space="preserve"> to ma</w:t>
      </w:r>
      <w:r w:rsidR="00187470" w:rsidRPr="00F94B22">
        <w:rPr>
          <w:rFonts w:ascii="Times New Roman" w:hAnsi="Times New Roman" w:cs="Times New Roman"/>
        </w:rPr>
        <w:t>ke the data set from the Volve O</w:t>
      </w:r>
      <w:r w:rsidRPr="00F94B22">
        <w:rPr>
          <w:rFonts w:ascii="Times New Roman" w:hAnsi="Times New Roman" w:cs="Times New Roman"/>
        </w:rPr>
        <w:t>ilfield p</w:t>
      </w:r>
      <w:r w:rsidR="00290FF7" w:rsidRPr="00F94B22">
        <w:rPr>
          <w:rFonts w:ascii="Times New Roman" w:hAnsi="Times New Roman" w:cs="Times New Roman"/>
        </w:rPr>
        <w:t>ublicly available.</w:t>
      </w:r>
    </w:p>
    <w:p w14:paraId="7371BE90" w14:textId="7AEB59C2" w:rsidR="00BF099B" w:rsidRPr="00F94B22" w:rsidRDefault="00BF099B" w:rsidP="00EB182B">
      <w:pPr>
        <w:spacing w:line="480" w:lineRule="auto"/>
        <w:jc w:val="both"/>
        <w:rPr>
          <w:rFonts w:ascii="Times New Roman" w:hAnsi="Times New Roman" w:cs="Times New Roman"/>
        </w:rPr>
      </w:pPr>
    </w:p>
    <w:p w14:paraId="31DF5758" w14:textId="2768F1AE" w:rsidR="00BF099B" w:rsidRPr="00F94B22" w:rsidRDefault="00BF099B" w:rsidP="00EB182B">
      <w:pPr>
        <w:spacing w:line="480" w:lineRule="auto"/>
        <w:jc w:val="both"/>
        <w:rPr>
          <w:rFonts w:ascii="Times New Roman" w:hAnsi="Times New Roman" w:cs="Times New Roman"/>
        </w:rPr>
      </w:pPr>
      <w:r w:rsidRPr="00F94B22">
        <w:rPr>
          <w:rFonts w:ascii="Times New Roman" w:hAnsi="Times New Roman" w:cs="Times New Roman"/>
        </w:rPr>
        <w:t>Lastly, I would like to thank my family and friends who supported and motivated me while</w:t>
      </w:r>
      <w:r w:rsidR="00187470" w:rsidRPr="00F94B22">
        <w:rPr>
          <w:rFonts w:ascii="Times New Roman" w:hAnsi="Times New Roman" w:cs="Times New Roman"/>
        </w:rPr>
        <w:t xml:space="preserve"> </w:t>
      </w:r>
      <w:r w:rsidRPr="00F94B22">
        <w:rPr>
          <w:rFonts w:ascii="Times New Roman" w:hAnsi="Times New Roman" w:cs="Times New Roman"/>
        </w:rPr>
        <w:t>pursuing my undergraduate and graduate degree.</w:t>
      </w:r>
    </w:p>
    <w:p w14:paraId="1DF7D328" w14:textId="3F013895" w:rsidR="009865C0" w:rsidRPr="00F94B22" w:rsidRDefault="009865C0" w:rsidP="009865C0">
      <w:pPr>
        <w:rPr>
          <w:rFonts w:ascii="Times New Roman" w:hAnsi="Times New Roman" w:cs="Times New Roman"/>
        </w:rPr>
      </w:pPr>
      <w:r w:rsidRPr="00F94B22">
        <w:rPr>
          <w:rFonts w:ascii="Times New Roman" w:hAnsi="Times New Roman" w:cs="Times New Roman"/>
        </w:rPr>
        <w:br w:type="page"/>
      </w:r>
    </w:p>
    <w:p w14:paraId="7DDEB74F" w14:textId="77777777" w:rsidR="00140D7F" w:rsidRPr="00F94B22" w:rsidRDefault="00140D7F" w:rsidP="00140D7F">
      <w:pPr>
        <w:jc w:val="center"/>
        <w:rPr>
          <w:rFonts w:ascii="Times New Roman" w:hAnsi="Times New Roman" w:cs="Times New Roman"/>
        </w:rPr>
      </w:pPr>
      <w:r w:rsidRPr="00F94B22">
        <w:rPr>
          <w:rFonts w:ascii="Times New Roman" w:hAnsi="Times New Roman" w:cs="Times New Roman"/>
          <w:b/>
          <w:sz w:val="32"/>
          <w:szCs w:val="32"/>
        </w:rPr>
        <w:lastRenderedPageBreak/>
        <w:t>Table of Contents</w:t>
      </w:r>
    </w:p>
    <w:p w14:paraId="642B586B" w14:textId="77777777" w:rsidR="00140D7F" w:rsidRPr="00F94B22" w:rsidRDefault="00140D7F" w:rsidP="00140D7F">
      <w:pPr>
        <w:jc w:val="both"/>
        <w:rPr>
          <w:rFonts w:ascii="Times New Roman" w:hAnsi="Times New Roman" w:cs="Times New Roman"/>
          <w:b/>
        </w:rPr>
      </w:pPr>
    </w:p>
    <w:p w14:paraId="6DEBF17C" w14:textId="77777777" w:rsidR="00140D7F" w:rsidRPr="00F94B22" w:rsidRDefault="00140D7F" w:rsidP="00140D7F">
      <w:pPr>
        <w:jc w:val="both"/>
        <w:rPr>
          <w:rFonts w:ascii="Times New Roman" w:hAnsi="Times New Roman" w:cs="Times New Roman"/>
          <w:b/>
        </w:rPr>
      </w:pPr>
    </w:p>
    <w:p w14:paraId="0F9C227A"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Acknowledgements …………………………………………………………………………….. IV</w:t>
      </w:r>
    </w:p>
    <w:p w14:paraId="73E362AE"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Table of Contents ………..</w:t>
      </w:r>
      <w:r>
        <w:rPr>
          <w:rFonts w:ascii="Times New Roman" w:hAnsi="Times New Roman" w:cs="Times New Roman"/>
        </w:rPr>
        <w:t>………………………………………………………………… V – VI</w:t>
      </w:r>
    </w:p>
    <w:p w14:paraId="754DAE89"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List of Figures …………………</w:t>
      </w:r>
      <w:r>
        <w:rPr>
          <w:rFonts w:ascii="Times New Roman" w:hAnsi="Times New Roman" w:cs="Times New Roman"/>
        </w:rPr>
        <w:t>……………………………………………………..…. VII – XV</w:t>
      </w:r>
    </w:p>
    <w:p w14:paraId="402DAB64"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Abstract ………………</w:t>
      </w:r>
      <w:r>
        <w:rPr>
          <w:rFonts w:ascii="Times New Roman" w:hAnsi="Times New Roman" w:cs="Times New Roman"/>
        </w:rPr>
        <w:t>…………………………………………………………….………… XVI</w:t>
      </w:r>
    </w:p>
    <w:p w14:paraId="3314EB47"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Chapter 1: Introduction …………………………………………………………….……………. 1</w:t>
      </w:r>
    </w:p>
    <w:p w14:paraId="4492D55D" w14:textId="77777777" w:rsidR="00140D7F" w:rsidRPr="00F94B22" w:rsidRDefault="00140D7F" w:rsidP="00140D7F">
      <w:pPr>
        <w:spacing w:line="480" w:lineRule="auto"/>
        <w:ind w:firstLine="720"/>
        <w:jc w:val="both"/>
        <w:rPr>
          <w:rFonts w:ascii="Times New Roman" w:hAnsi="Times New Roman" w:cs="Times New Roman"/>
        </w:rPr>
      </w:pPr>
      <w:r w:rsidRPr="00F94B22">
        <w:rPr>
          <w:rFonts w:ascii="Times New Roman" w:hAnsi="Times New Roman" w:cs="Times New Roman"/>
        </w:rPr>
        <w:t>1.1 Applications of Machine Learning in the Oil and Gas Industry …………………..… 1</w:t>
      </w:r>
    </w:p>
    <w:p w14:paraId="50103111" w14:textId="77777777" w:rsidR="00140D7F" w:rsidRPr="00F94B22" w:rsidRDefault="00140D7F" w:rsidP="00140D7F">
      <w:pPr>
        <w:spacing w:line="480" w:lineRule="auto"/>
        <w:ind w:firstLine="720"/>
        <w:jc w:val="both"/>
        <w:rPr>
          <w:rFonts w:ascii="Times New Roman" w:hAnsi="Times New Roman" w:cs="Times New Roman"/>
        </w:rPr>
      </w:pPr>
      <w:r w:rsidRPr="00F94B22">
        <w:rPr>
          <w:rFonts w:ascii="Times New Roman" w:hAnsi="Times New Roman" w:cs="Times New Roman"/>
        </w:rPr>
        <w:t xml:space="preserve">1.2 Applications of Machine Learning Using </w:t>
      </w:r>
      <w:r>
        <w:rPr>
          <w:rFonts w:ascii="Times New Roman" w:hAnsi="Times New Roman" w:cs="Times New Roman"/>
        </w:rPr>
        <w:t>Drilling Data ………...…………..………. 3</w:t>
      </w:r>
    </w:p>
    <w:p w14:paraId="183742AD" w14:textId="77777777" w:rsidR="00140D7F" w:rsidRPr="00F94B22" w:rsidRDefault="00140D7F" w:rsidP="00140D7F">
      <w:pPr>
        <w:spacing w:line="480" w:lineRule="auto"/>
        <w:ind w:firstLine="720"/>
        <w:jc w:val="both"/>
        <w:rPr>
          <w:rFonts w:ascii="Times New Roman" w:hAnsi="Times New Roman" w:cs="Times New Roman"/>
        </w:rPr>
      </w:pPr>
      <w:r w:rsidRPr="00F94B22">
        <w:rPr>
          <w:rFonts w:ascii="Times New Roman" w:hAnsi="Times New Roman" w:cs="Times New Roman"/>
        </w:rPr>
        <w:t>1.3 Motivation …</w:t>
      </w:r>
      <w:r>
        <w:rPr>
          <w:rFonts w:ascii="Times New Roman" w:hAnsi="Times New Roman" w:cs="Times New Roman"/>
        </w:rPr>
        <w:t>……………………………………………………………………….. 10</w:t>
      </w:r>
    </w:p>
    <w:p w14:paraId="1B05B719" w14:textId="77777777" w:rsidR="00140D7F" w:rsidRPr="00F94B22" w:rsidRDefault="00140D7F" w:rsidP="00140D7F">
      <w:pPr>
        <w:spacing w:line="480" w:lineRule="auto"/>
        <w:ind w:firstLine="720"/>
        <w:jc w:val="both"/>
        <w:rPr>
          <w:rFonts w:ascii="Times New Roman" w:hAnsi="Times New Roman" w:cs="Times New Roman"/>
        </w:rPr>
      </w:pPr>
      <w:r w:rsidRPr="00F94B22">
        <w:rPr>
          <w:rFonts w:ascii="Times New Roman" w:hAnsi="Times New Roman" w:cs="Times New Roman"/>
        </w:rPr>
        <w:t>1.4 Description of Drilling</w:t>
      </w:r>
      <w:r>
        <w:rPr>
          <w:rFonts w:ascii="Times New Roman" w:hAnsi="Times New Roman" w:cs="Times New Roman"/>
        </w:rPr>
        <w:t xml:space="preserve"> Data ……………………………………………………….. 13</w:t>
      </w:r>
    </w:p>
    <w:p w14:paraId="454E022A" w14:textId="77777777" w:rsidR="00140D7F" w:rsidRPr="00F94B22" w:rsidRDefault="00140D7F" w:rsidP="00140D7F">
      <w:pPr>
        <w:spacing w:line="480" w:lineRule="auto"/>
        <w:ind w:left="720"/>
        <w:jc w:val="both"/>
        <w:rPr>
          <w:rFonts w:ascii="Times New Roman" w:hAnsi="Times New Roman" w:cs="Times New Roman"/>
        </w:rPr>
      </w:pPr>
      <w:r w:rsidRPr="00F94B22">
        <w:rPr>
          <w:rFonts w:ascii="Times New Roman" w:hAnsi="Times New Roman" w:cs="Times New Roman"/>
        </w:rPr>
        <w:t>1.5 Challenges and Pitfalls of Previous Attempts of Litholog</w:t>
      </w:r>
      <w:r>
        <w:rPr>
          <w:rFonts w:ascii="Times New Roman" w:hAnsi="Times New Roman" w:cs="Times New Roman"/>
        </w:rPr>
        <w:t>y Prediction with Drilling Data ……………………………………………………………………………………………15</w:t>
      </w:r>
    </w:p>
    <w:p w14:paraId="5CB5D50E" w14:textId="77777777" w:rsidR="00140D7F" w:rsidRPr="00F94B22" w:rsidRDefault="00140D7F" w:rsidP="00140D7F">
      <w:pPr>
        <w:spacing w:line="480" w:lineRule="auto"/>
        <w:ind w:left="720"/>
        <w:jc w:val="both"/>
        <w:rPr>
          <w:rFonts w:ascii="Times New Roman" w:hAnsi="Times New Roman" w:cs="Times New Roman"/>
        </w:rPr>
      </w:pPr>
      <w:r w:rsidRPr="00F94B22">
        <w:rPr>
          <w:rFonts w:ascii="Times New Roman" w:hAnsi="Times New Roman" w:cs="Times New Roman"/>
        </w:rPr>
        <w:t>1.6 Outline …</w:t>
      </w:r>
      <w:r>
        <w:rPr>
          <w:rFonts w:ascii="Times New Roman" w:hAnsi="Times New Roman" w:cs="Times New Roman"/>
        </w:rPr>
        <w:t>…………………………………………………………………………… 16</w:t>
      </w:r>
    </w:p>
    <w:p w14:paraId="46BB6515"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 xml:space="preserve">Chapter 2: </w:t>
      </w:r>
      <w:r>
        <w:rPr>
          <w:rFonts w:ascii="Times New Roman" w:hAnsi="Times New Roman" w:cs="Times New Roman"/>
        </w:rPr>
        <w:t>Mathematical Formulation ….……………………………………………………… 17</w:t>
      </w:r>
    </w:p>
    <w:p w14:paraId="1E21BF28"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ab/>
        <w:t>2.1 Change Point Detection ……………</w:t>
      </w:r>
      <w:r>
        <w:rPr>
          <w:rFonts w:ascii="Times New Roman" w:hAnsi="Times New Roman" w:cs="Times New Roman"/>
        </w:rPr>
        <w:t>………………………………………………. 17</w:t>
      </w:r>
    </w:p>
    <w:p w14:paraId="0FAF23EC"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ab/>
        <w:t>2.2 Hidden Markov Mod</w:t>
      </w:r>
      <w:r>
        <w:rPr>
          <w:rFonts w:ascii="Times New Roman" w:hAnsi="Times New Roman" w:cs="Times New Roman"/>
        </w:rPr>
        <w:t>el ……………………………………………………………... 27</w:t>
      </w:r>
    </w:p>
    <w:p w14:paraId="4D01C5A9"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Chapter 3: Application to the Volve O</w:t>
      </w:r>
      <w:r>
        <w:rPr>
          <w:rFonts w:ascii="Times New Roman" w:hAnsi="Times New Roman" w:cs="Times New Roman"/>
        </w:rPr>
        <w:t>ilfield ………..…………………………………………. 43</w:t>
      </w:r>
    </w:p>
    <w:p w14:paraId="5808D5AF"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ab/>
        <w:t>3.1 Application of HMM to Surface D</w:t>
      </w:r>
      <w:r>
        <w:rPr>
          <w:rFonts w:ascii="Times New Roman" w:hAnsi="Times New Roman" w:cs="Times New Roman"/>
        </w:rPr>
        <w:t>rilling Data …………………………………….. 47</w:t>
      </w:r>
    </w:p>
    <w:p w14:paraId="65FA8CFD"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ab/>
        <w:t>3.2 Application of CPD to Surface Dril</w:t>
      </w:r>
      <w:r>
        <w:rPr>
          <w:rFonts w:ascii="Times New Roman" w:hAnsi="Times New Roman" w:cs="Times New Roman"/>
        </w:rPr>
        <w:t>ling Data ……………………………………… 50</w:t>
      </w:r>
    </w:p>
    <w:p w14:paraId="57FFADC2"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ab/>
        <w:t xml:space="preserve">3.3 Summary </w:t>
      </w:r>
      <w:r>
        <w:rPr>
          <w:rFonts w:ascii="Times New Roman" w:hAnsi="Times New Roman" w:cs="Times New Roman"/>
        </w:rPr>
        <w:t>……………………………………………………………………………. 57</w:t>
      </w:r>
    </w:p>
    <w:p w14:paraId="06B9E23E"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 xml:space="preserve">Chapter 4: Oklahoma Unconventional </w:t>
      </w:r>
      <w:r>
        <w:rPr>
          <w:rFonts w:ascii="Times New Roman" w:hAnsi="Times New Roman" w:cs="Times New Roman"/>
        </w:rPr>
        <w:t>Reservoir ……………………………………………..... 59</w:t>
      </w:r>
    </w:p>
    <w:p w14:paraId="2429142E"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ab/>
        <w:t>4.1 Vertical Section with Trip</w:t>
      </w:r>
      <w:r>
        <w:rPr>
          <w:rFonts w:ascii="Times New Roman" w:hAnsi="Times New Roman" w:cs="Times New Roman"/>
        </w:rPr>
        <w:t>le Combo Log …….………………………………….…. 60</w:t>
      </w:r>
    </w:p>
    <w:p w14:paraId="56F7F044" w14:textId="77777777" w:rsidR="00140D7F" w:rsidRPr="00F94B22" w:rsidRDefault="00140D7F" w:rsidP="00140D7F">
      <w:pPr>
        <w:spacing w:line="480" w:lineRule="auto"/>
        <w:ind w:firstLine="720"/>
        <w:jc w:val="both"/>
        <w:rPr>
          <w:rFonts w:ascii="Times New Roman" w:hAnsi="Times New Roman" w:cs="Times New Roman"/>
        </w:rPr>
      </w:pPr>
      <w:r w:rsidRPr="00F94B22">
        <w:rPr>
          <w:rFonts w:ascii="Times New Roman" w:hAnsi="Times New Roman" w:cs="Times New Roman"/>
        </w:rPr>
        <w:t>4.2 Application to Horizontal Wells ………………………………</w:t>
      </w:r>
      <w:r>
        <w:rPr>
          <w:rFonts w:ascii="Times New Roman" w:hAnsi="Times New Roman" w:cs="Times New Roman"/>
        </w:rPr>
        <w:t>…………..……..….. 65</w:t>
      </w:r>
    </w:p>
    <w:p w14:paraId="00C94C74" w14:textId="77777777" w:rsidR="00140D7F" w:rsidRPr="00F94B22" w:rsidRDefault="00140D7F" w:rsidP="00140D7F">
      <w:pPr>
        <w:spacing w:line="480" w:lineRule="auto"/>
        <w:ind w:firstLine="720"/>
        <w:jc w:val="both"/>
        <w:rPr>
          <w:rFonts w:ascii="Times New Roman" w:hAnsi="Times New Roman" w:cs="Times New Roman"/>
        </w:rPr>
      </w:pPr>
      <w:r w:rsidRPr="00F94B22">
        <w:rPr>
          <w:rFonts w:ascii="Times New Roman" w:hAnsi="Times New Roman" w:cs="Times New Roman"/>
        </w:rPr>
        <w:lastRenderedPageBreak/>
        <w:t xml:space="preserve">4.3 Summary </w:t>
      </w:r>
      <w:r>
        <w:rPr>
          <w:rFonts w:ascii="Times New Roman" w:hAnsi="Times New Roman" w:cs="Times New Roman"/>
        </w:rPr>
        <w:t>………………………………….………………………………………… 75</w:t>
      </w:r>
    </w:p>
    <w:p w14:paraId="4586B942"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Chapter 5: Conclusion …</w:t>
      </w:r>
      <w:r>
        <w:rPr>
          <w:rFonts w:ascii="Times New Roman" w:hAnsi="Times New Roman" w:cs="Times New Roman"/>
        </w:rPr>
        <w:t>…………………………….………………………………………….. 77</w:t>
      </w:r>
    </w:p>
    <w:p w14:paraId="5C7DFEE1"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ab/>
        <w:t>5.1 Recommendation</w:t>
      </w:r>
      <w:r>
        <w:rPr>
          <w:rFonts w:ascii="Times New Roman" w:hAnsi="Times New Roman" w:cs="Times New Roman"/>
        </w:rPr>
        <w:t>s ………………………………………………………………….. 78</w:t>
      </w:r>
    </w:p>
    <w:p w14:paraId="68A7E43D"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References …………</w:t>
      </w:r>
      <w:r>
        <w:rPr>
          <w:rFonts w:ascii="Times New Roman" w:hAnsi="Times New Roman" w:cs="Times New Roman"/>
        </w:rPr>
        <w:t>………………………………………….…………………………….. 80-84</w:t>
      </w:r>
    </w:p>
    <w:p w14:paraId="0BEBE496"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 xml:space="preserve">Appendix A: </w:t>
      </w:r>
      <w:r>
        <w:rPr>
          <w:rFonts w:ascii="Times New Roman" w:hAnsi="Times New Roman" w:cs="Times New Roman"/>
        </w:rPr>
        <w:t xml:space="preserve">Additional Results for the Volve Oilfield </w:t>
      </w:r>
      <w:r w:rsidRPr="00F94B22">
        <w:rPr>
          <w:rFonts w:ascii="Times New Roman" w:hAnsi="Times New Roman" w:cs="Times New Roman"/>
        </w:rPr>
        <w:t>………</w:t>
      </w:r>
      <w:r>
        <w:rPr>
          <w:rFonts w:ascii="Times New Roman" w:hAnsi="Times New Roman" w:cs="Times New Roman"/>
        </w:rPr>
        <w:t>………….……………………... 85</w:t>
      </w:r>
    </w:p>
    <w:p w14:paraId="73ACFB99" w14:textId="77777777" w:rsidR="00140D7F" w:rsidRPr="00F94B22" w:rsidRDefault="00140D7F" w:rsidP="00140D7F">
      <w:pPr>
        <w:spacing w:line="480" w:lineRule="auto"/>
        <w:jc w:val="both"/>
        <w:rPr>
          <w:rFonts w:ascii="Times New Roman" w:hAnsi="Times New Roman" w:cs="Times New Roman"/>
        </w:rPr>
      </w:pPr>
      <w:r>
        <w:rPr>
          <w:rFonts w:ascii="Times New Roman" w:hAnsi="Times New Roman" w:cs="Times New Roman"/>
        </w:rPr>
        <w:t>Appendix B: Additional Results for the Oklahoma Unconventional Reservoir ……………...</w:t>
      </w:r>
      <w:r w:rsidRPr="00F94B22">
        <w:rPr>
          <w:rFonts w:ascii="Times New Roman" w:hAnsi="Times New Roman" w:cs="Times New Roman"/>
        </w:rPr>
        <w:t>..</w:t>
      </w:r>
      <w:r>
        <w:rPr>
          <w:rFonts w:ascii="Times New Roman" w:hAnsi="Times New Roman" w:cs="Times New Roman"/>
        </w:rPr>
        <w:t>... 97</w:t>
      </w:r>
    </w:p>
    <w:p w14:paraId="4E3D03C2" w14:textId="77777777" w:rsidR="00140D7F" w:rsidRPr="00F94B22" w:rsidRDefault="00140D7F" w:rsidP="00140D7F">
      <w:pPr>
        <w:spacing w:line="480" w:lineRule="auto"/>
        <w:jc w:val="both"/>
        <w:rPr>
          <w:rFonts w:ascii="Times New Roman" w:hAnsi="Times New Roman" w:cs="Times New Roman"/>
        </w:rPr>
      </w:pPr>
      <w:r w:rsidRPr="00F94B22">
        <w:rPr>
          <w:rFonts w:ascii="Times New Roman" w:hAnsi="Times New Roman" w:cs="Times New Roman"/>
        </w:rPr>
        <w:t>Appendix C: State Prediction Ahead of the Bit with HMM</w:t>
      </w:r>
      <w:r>
        <w:rPr>
          <w:rFonts w:ascii="Times New Roman" w:hAnsi="Times New Roman" w:cs="Times New Roman"/>
        </w:rPr>
        <w:t xml:space="preserve"> …………………..……………….. 104</w:t>
      </w:r>
    </w:p>
    <w:p w14:paraId="15C607F7" w14:textId="77777777" w:rsidR="00140D7F" w:rsidRPr="00F94B22" w:rsidRDefault="00140D7F" w:rsidP="00140D7F">
      <w:pPr>
        <w:jc w:val="both"/>
        <w:rPr>
          <w:rFonts w:ascii="Times New Roman" w:hAnsi="Times New Roman" w:cs="Times New Roman"/>
        </w:rPr>
      </w:pPr>
      <w:r w:rsidRPr="00F94B22">
        <w:rPr>
          <w:rFonts w:ascii="Times New Roman" w:hAnsi="Times New Roman" w:cs="Times New Roman"/>
        </w:rPr>
        <w:br w:type="page"/>
      </w:r>
    </w:p>
    <w:p w14:paraId="692C4414" w14:textId="77777777" w:rsidR="00140D7F" w:rsidRPr="00F94B22" w:rsidRDefault="00140D7F" w:rsidP="00140D7F">
      <w:pPr>
        <w:jc w:val="both"/>
      </w:pPr>
    </w:p>
    <w:p w14:paraId="623C99B1" w14:textId="77777777" w:rsidR="00140D7F" w:rsidRPr="00F94B22" w:rsidRDefault="00140D7F" w:rsidP="00140D7F">
      <w:pPr>
        <w:spacing w:line="480" w:lineRule="auto"/>
        <w:jc w:val="center"/>
        <w:rPr>
          <w:rFonts w:ascii="Times New Roman" w:hAnsi="Times New Roman" w:cs="Times New Roman"/>
          <w:sz w:val="32"/>
          <w:szCs w:val="32"/>
        </w:rPr>
      </w:pPr>
      <w:r w:rsidRPr="00F94B22">
        <w:rPr>
          <w:rFonts w:ascii="Times New Roman" w:hAnsi="Times New Roman" w:cs="Times New Roman"/>
          <w:b/>
          <w:sz w:val="32"/>
          <w:szCs w:val="32"/>
        </w:rPr>
        <w:t>List of Figures</w:t>
      </w:r>
    </w:p>
    <w:p w14:paraId="49E100C1" w14:textId="77777777" w:rsidR="00140D7F" w:rsidRPr="00F94B22" w:rsidRDefault="00140D7F" w:rsidP="00140D7F">
      <w:pPr>
        <w:pStyle w:val="NormalWeb"/>
        <w:spacing w:line="480" w:lineRule="auto"/>
        <w:jc w:val="both"/>
      </w:pPr>
      <w:r w:rsidRPr="00F94B22">
        <w:t>Figure 1. Model of ESP monitoring system for real-time data collection (Rensburg 2019) .....</w:t>
      </w:r>
      <w:r>
        <w:t>.</w:t>
      </w:r>
      <w:r w:rsidRPr="00F94B22">
        <w:t>… 3</w:t>
      </w:r>
    </w:p>
    <w:p w14:paraId="57E6C3B4" w14:textId="77777777" w:rsidR="00140D7F" w:rsidRPr="00F94B22" w:rsidRDefault="00140D7F" w:rsidP="00140D7F">
      <w:pPr>
        <w:pStyle w:val="NormalWeb"/>
        <w:spacing w:line="480" w:lineRule="auto"/>
        <w:jc w:val="both"/>
      </w:pPr>
      <w:r w:rsidRPr="00F94B22">
        <w:t>Figure 2. Schematic of data entry procedure for looking ahead</w:t>
      </w:r>
      <w:r>
        <w:t xml:space="preserve"> of the bit (Li 2019) ...……..…… 4</w:t>
      </w:r>
    </w:p>
    <w:p w14:paraId="4AEEB731" w14:textId="77777777" w:rsidR="00140D7F" w:rsidRPr="00F94B22" w:rsidRDefault="00140D7F" w:rsidP="00140D7F">
      <w:pPr>
        <w:pStyle w:val="NormalWeb"/>
        <w:spacing w:line="480" w:lineRule="auto"/>
        <w:jc w:val="both"/>
      </w:pPr>
      <w:r w:rsidRPr="00F94B22">
        <w:t xml:space="preserve">Figure 3. ROP prediction for ANN predicted </w:t>
      </w:r>
      <w:r>
        <w:t>ROP (Li 2019) ………………….………………... 5</w:t>
      </w:r>
    </w:p>
    <w:p w14:paraId="42F6B4BB" w14:textId="77777777" w:rsidR="00140D7F" w:rsidRPr="00F94B22" w:rsidRDefault="00140D7F" w:rsidP="00140D7F">
      <w:pPr>
        <w:pStyle w:val="NormalWeb"/>
        <w:spacing w:line="480" w:lineRule="auto"/>
        <w:jc w:val="both"/>
      </w:pPr>
      <w:r w:rsidRPr="00F94B22">
        <w:t>Figure 4. Results of change point detection from drilling data compared with rocktypes (Romanenkova et al. 201</w:t>
      </w:r>
      <w:r>
        <w:t>9) ………………………………………………….…………………… 8</w:t>
      </w:r>
    </w:p>
    <w:p w14:paraId="0D805349" w14:textId="77777777" w:rsidR="00140D7F" w:rsidRPr="00F94B22" w:rsidRDefault="00140D7F" w:rsidP="00140D7F">
      <w:pPr>
        <w:pStyle w:val="NormalWeb"/>
        <w:spacing w:line="480" w:lineRule="auto"/>
        <w:jc w:val="both"/>
      </w:pPr>
      <w:r w:rsidRPr="00F94B22">
        <w:t>Figure 5. MWD setup showing distances of logging tools to bit</w:t>
      </w:r>
      <w:r>
        <w:t xml:space="preserve"> (Moore and Klaus 1998) …...... 11</w:t>
      </w:r>
    </w:p>
    <w:p w14:paraId="0F07D9D6" w14:textId="77777777" w:rsidR="00140D7F" w:rsidRPr="00F94B22" w:rsidRDefault="00140D7F" w:rsidP="00140D7F">
      <w:pPr>
        <w:pStyle w:val="NormalWeb"/>
        <w:spacing w:line="480" w:lineRule="auto"/>
        <w:jc w:val="both"/>
      </w:pPr>
      <w:r w:rsidRPr="00F94B22">
        <w:t>Figure 6. Schematic showing energy input and losses during the drilling of a horizontal well (Chen et al. 2019) ……</w:t>
      </w:r>
      <w:r>
        <w:t>……………………………………………………………………...…………. 14</w:t>
      </w:r>
    </w:p>
    <w:p w14:paraId="3B3C90B4" w14:textId="77777777" w:rsidR="00140D7F" w:rsidRPr="00F94B22" w:rsidRDefault="00140D7F" w:rsidP="00140D7F">
      <w:pPr>
        <w:pStyle w:val="NormalWeb"/>
        <w:spacing w:line="480" w:lineRule="auto"/>
        <w:jc w:val="both"/>
      </w:pPr>
      <w:r w:rsidRPr="00F94B22">
        <w:t>Figure 7. Example time series signal showing optimal segmentation with resulting change points and states/segments (Aminikhanghahi and Cook 2017)</w:t>
      </w:r>
      <w:r>
        <w:t xml:space="preserve"> ………………………………..……….. 19</w:t>
      </w:r>
    </w:p>
    <w:p w14:paraId="1D881871" w14:textId="77777777" w:rsidR="00140D7F" w:rsidRPr="00F94B22" w:rsidRDefault="00140D7F" w:rsidP="00140D7F">
      <w:pPr>
        <w:pStyle w:val="NormalWeb"/>
        <w:spacing w:line="480" w:lineRule="auto"/>
        <w:jc w:val="both"/>
      </w:pPr>
      <w:r w:rsidRPr="00F94B22">
        <w:t>Figure 8. NMR response of the Nile River Delta subsurface showing segments that can be detected by CPD algorithms (Adams and</w:t>
      </w:r>
      <w:r>
        <w:t xml:space="preserve"> McKay 2007) …………………………………………………. 21</w:t>
      </w:r>
    </w:p>
    <w:p w14:paraId="091E72BB" w14:textId="77777777" w:rsidR="00140D7F" w:rsidRPr="00F94B22" w:rsidRDefault="00140D7F" w:rsidP="00140D7F">
      <w:pPr>
        <w:pStyle w:val="NormalWeb"/>
        <w:spacing w:line="480" w:lineRule="auto"/>
        <w:jc w:val="both"/>
      </w:pPr>
      <w:r w:rsidRPr="00F94B22">
        <w:t>Figure 9. Simulated signal showing how PELT algorithm defines segments that are used for identifying change points in an efficient manner</w:t>
      </w:r>
      <w:r>
        <w:t xml:space="preserve"> (Killick 2017) ……………..…………………. 23</w:t>
      </w:r>
    </w:p>
    <w:p w14:paraId="702434F1" w14:textId="77777777" w:rsidR="00140D7F" w:rsidRPr="00F94B22" w:rsidRDefault="00140D7F" w:rsidP="00140D7F">
      <w:pPr>
        <w:pStyle w:val="NormalWeb"/>
        <w:spacing w:line="480" w:lineRule="auto"/>
        <w:jc w:val="both"/>
      </w:pPr>
      <w:r w:rsidRPr="00F94B22">
        <w:t>Figure 10. Schematic showing the sliding window change point detection algorithm on a simulated signal with the resulting discrepancy curve (T</w:t>
      </w:r>
      <w:r>
        <w:t>ruong et al. 2019) ……………………...………... 25</w:t>
      </w:r>
    </w:p>
    <w:p w14:paraId="380FE68E" w14:textId="77777777" w:rsidR="00140D7F" w:rsidRPr="00F94B22" w:rsidRDefault="00140D7F" w:rsidP="00140D7F">
      <w:pPr>
        <w:pStyle w:val="NormalWeb"/>
        <w:spacing w:line="480" w:lineRule="auto"/>
        <w:jc w:val="both"/>
      </w:pPr>
      <w:r w:rsidRPr="00F94B22">
        <w:lastRenderedPageBreak/>
        <w:t>Figure 11. Simulated signal showing two iterations of how the binary segmentation change point algorithm identifies change points (Truong e</w:t>
      </w:r>
      <w:r>
        <w:t>t al. 2019) ……………………………………..….. 26</w:t>
      </w:r>
    </w:p>
    <w:p w14:paraId="550CA9BB" w14:textId="77777777" w:rsidR="00140D7F" w:rsidRPr="00F94B22" w:rsidRDefault="00140D7F" w:rsidP="00140D7F">
      <w:pPr>
        <w:pStyle w:val="NormalWeb"/>
        <w:spacing w:line="480" w:lineRule="auto"/>
        <w:jc w:val="both"/>
      </w:pPr>
      <w:r w:rsidRPr="00F94B22">
        <w:t>Figure 12. Directed graph showing the first order Markov p</w:t>
      </w:r>
      <w:r>
        <w:t>roperty (Bishop 2006) ……….…... 28</w:t>
      </w:r>
    </w:p>
    <w:p w14:paraId="61D84419" w14:textId="77777777" w:rsidR="00140D7F" w:rsidRPr="00F94B22" w:rsidRDefault="00140D7F" w:rsidP="00140D7F">
      <w:pPr>
        <w:pStyle w:val="NormalWeb"/>
        <w:spacing w:line="480" w:lineRule="auto"/>
        <w:jc w:val="both"/>
      </w:pPr>
      <w:r w:rsidRPr="00F94B22">
        <w:t>Figure 13. Visualization of the</w:t>
      </w:r>
      <w:r>
        <w:t xml:space="preserve"> HMM</w:t>
      </w:r>
      <w:r w:rsidRPr="00F94B22">
        <w:t xml:space="preserve"> transition probabilities for a three state Markov chain (Bishop 2006) ………………</w:t>
      </w:r>
      <w:r>
        <w:t>……………...…………………………………………………… 29</w:t>
      </w:r>
    </w:p>
    <w:p w14:paraId="40B952C4" w14:textId="77777777" w:rsidR="00140D7F" w:rsidRPr="00F94B22" w:rsidRDefault="00140D7F" w:rsidP="00140D7F">
      <w:pPr>
        <w:pStyle w:val="NormalWeb"/>
        <w:spacing w:line="480" w:lineRule="auto"/>
        <w:jc w:val="both"/>
      </w:pPr>
      <w:r w:rsidRPr="00F94B22">
        <w:t>Figure 14. Directed graph showing the basis of the</w:t>
      </w:r>
      <w:r>
        <w:t xml:space="preserve"> HMM (Bishop 2006) …………….……….. 31</w:t>
      </w:r>
    </w:p>
    <w:p w14:paraId="20A90152" w14:textId="77777777" w:rsidR="00140D7F" w:rsidRPr="00F94B22" w:rsidRDefault="00140D7F" w:rsidP="00140D7F">
      <w:pPr>
        <w:pStyle w:val="NormalWeb"/>
        <w:spacing w:line="480" w:lineRule="auto"/>
        <w:jc w:val="both"/>
      </w:pPr>
      <w:r w:rsidRPr="00F94B22">
        <w:t>Figure 15. Visualization of the forward recursion step of the forward backward algorithm (Bishop 2006) ……………</w:t>
      </w:r>
      <w:r>
        <w:t>…………………………………………………..…………………………... 34</w:t>
      </w:r>
    </w:p>
    <w:p w14:paraId="0EA471A5" w14:textId="77777777" w:rsidR="00140D7F" w:rsidRPr="00F94B22" w:rsidRDefault="00140D7F" w:rsidP="00140D7F">
      <w:pPr>
        <w:pStyle w:val="NormalWeb"/>
        <w:spacing w:line="480" w:lineRule="auto"/>
        <w:jc w:val="both"/>
      </w:pPr>
      <w:r w:rsidRPr="00F94B22">
        <w:t xml:space="preserve">Figure 16. Visualization showing the backwards recursion step of the forward backward algorithm (Bishop 2006) </w:t>
      </w:r>
      <w:r>
        <w:t>………………………………………………………………….……………….. 35</w:t>
      </w:r>
    </w:p>
    <w:p w14:paraId="55A88C06" w14:textId="77777777" w:rsidR="00140D7F" w:rsidRPr="00F94B22" w:rsidRDefault="00140D7F" w:rsidP="00140D7F">
      <w:pPr>
        <w:pStyle w:val="NormalWeb"/>
        <w:spacing w:line="480" w:lineRule="auto"/>
        <w:jc w:val="both"/>
      </w:pPr>
      <w:r w:rsidRPr="00F94B22">
        <w:t xml:space="preserve">Figure 17. Simulated data for the jelly bean dice game to display </w:t>
      </w:r>
      <w:r>
        <w:t>HMM (Oehm 2018) .............. 41</w:t>
      </w:r>
    </w:p>
    <w:p w14:paraId="3E10AE27" w14:textId="77777777" w:rsidR="00140D7F" w:rsidRPr="00F94B22" w:rsidRDefault="00140D7F" w:rsidP="00140D7F">
      <w:pPr>
        <w:pStyle w:val="NormalWeb"/>
        <w:spacing w:line="480" w:lineRule="auto"/>
        <w:jc w:val="both"/>
      </w:pPr>
      <w:r w:rsidRPr="00F94B22">
        <w:t xml:space="preserve">Figure 18. Results of HMM for </w:t>
      </w:r>
      <w:r>
        <w:t xml:space="preserve">the </w:t>
      </w:r>
      <w:r w:rsidRPr="00F94B22">
        <w:t xml:space="preserve">jelly bean dice game showing true and predicted states and </w:t>
      </w:r>
      <w:r>
        <w:t>state probabilities (Oehm 2018) …………………………………….…………………………... 42</w:t>
      </w:r>
    </w:p>
    <w:p w14:paraId="20F5DE32" w14:textId="77777777" w:rsidR="00140D7F" w:rsidRPr="00F94B22" w:rsidRDefault="00140D7F" w:rsidP="00140D7F">
      <w:pPr>
        <w:pStyle w:val="NormalWeb"/>
        <w:spacing w:line="480" w:lineRule="auto"/>
        <w:jc w:val="both"/>
      </w:pPr>
      <w:r w:rsidRPr="00F94B22">
        <w:t>Figure 19. A map of the Volve Oil field with the location of the discovery well 15/9 F-11 (Melburg 2013) ……</w:t>
      </w:r>
      <w:r>
        <w:t>………………………………………………………………….…………………… 44</w:t>
      </w:r>
    </w:p>
    <w:p w14:paraId="1359D758" w14:textId="77777777" w:rsidR="00140D7F" w:rsidRPr="00F94B22" w:rsidRDefault="00140D7F" w:rsidP="00140D7F">
      <w:pPr>
        <w:pStyle w:val="NormalWeb"/>
        <w:spacing w:line="480" w:lineRule="auto"/>
        <w:jc w:val="both"/>
      </w:pPr>
      <w:r w:rsidRPr="00F94B22">
        <w:t>Figure 20. An example showing the results of K-Means clustering on an example data set for Iris flowers (Fisher 1936) …………………………………………………</w:t>
      </w:r>
      <w:r>
        <w:t>……….………………... 45</w:t>
      </w:r>
    </w:p>
    <w:p w14:paraId="78A700C4" w14:textId="77777777" w:rsidR="00140D7F" w:rsidRPr="00F94B22" w:rsidRDefault="00140D7F" w:rsidP="00140D7F">
      <w:pPr>
        <w:pStyle w:val="NormalWeb"/>
        <w:spacing w:line="480" w:lineRule="auto"/>
        <w:jc w:val="both"/>
      </w:pPr>
      <w:r w:rsidRPr="00F94B22">
        <w:lastRenderedPageBreak/>
        <w:t xml:space="preserve">Figure 21. Boxplots showing the distribution of log data for the rocktypes </w:t>
      </w:r>
      <w:r>
        <w:t>derived for the Volve data set Well 9 ...</w:t>
      </w:r>
      <w:r w:rsidRPr="00F94B22">
        <w:t>…………</w:t>
      </w:r>
      <w:r>
        <w:t>………………………………………………….…………………... 46</w:t>
      </w:r>
    </w:p>
    <w:p w14:paraId="39D54914" w14:textId="77777777" w:rsidR="00140D7F" w:rsidRPr="00F94B22" w:rsidRDefault="00140D7F" w:rsidP="00140D7F">
      <w:pPr>
        <w:pStyle w:val="NormalWeb"/>
        <w:spacing w:line="480" w:lineRule="auto"/>
        <w:jc w:val="both"/>
      </w:pPr>
      <w:r w:rsidRPr="00F94B22">
        <w:t>Figure 22. Boxplots showing the distribution of surface drilling data for HMM states for th</w:t>
      </w:r>
      <w:r>
        <w:t>e Volve data set W</w:t>
      </w:r>
      <w:r w:rsidRPr="00F94B22">
        <w:t xml:space="preserve">ell 9 </w:t>
      </w:r>
      <w:r>
        <w:t>...………………………………………………………………………………… 47</w:t>
      </w:r>
    </w:p>
    <w:p w14:paraId="46615111" w14:textId="77777777" w:rsidR="00140D7F" w:rsidRPr="00F94B22" w:rsidRDefault="00140D7F" w:rsidP="00140D7F">
      <w:pPr>
        <w:pStyle w:val="NormalWeb"/>
        <w:spacing w:line="480" w:lineRule="auto"/>
        <w:jc w:val="both"/>
      </w:pPr>
      <w:r w:rsidRPr="00F94B22">
        <w:t>Figure 23. A scatterplot matrix of the surface drilling variables colored by HM</w:t>
      </w:r>
      <w:r>
        <w:t>M state for the Volve data set W</w:t>
      </w:r>
      <w:r w:rsidRPr="00F94B22">
        <w:t xml:space="preserve">ell 9 </w:t>
      </w:r>
      <w:r>
        <w:t>…...……………………………………………………………….……… 48</w:t>
      </w:r>
    </w:p>
    <w:p w14:paraId="1E6FD9FC" w14:textId="77777777" w:rsidR="00140D7F" w:rsidRPr="00F94B22" w:rsidRDefault="00140D7F" w:rsidP="00140D7F">
      <w:pPr>
        <w:pStyle w:val="NormalWeb"/>
        <w:spacing w:line="480" w:lineRule="auto"/>
        <w:jc w:val="both"/>
      </w:pPr>
      <w:r w:rsidRPr="00F94B22">
        <w:t>Figure 24. Boxplots showing the distribution of log data for the HMM states derived from surface drilling data for the Volve data se</w:t>
      </w:r>
      <w:r>
        <w:t>t Well 9 ...…………………………………………………….. 49</w:t>
      </w:r>
    </w:p>
    <w:p w14:paraId="440A6619" w14:textId="77777777" w:rsidR="00140D7F" w:rsidRPr="00F94B22" w:rsidRDefault="00140D7F" w:rsidP="00140D7F">
      <w:pPr>
        <w:pStyle w:val="NormalWeb"/>
        <w:spacing w:line="480" w:lineRule="auto"/>
        <w:jc w:val="both"/>
      </w:pPr>
      <w:r w:rsidRPr="00F94B22">
        <w:t>Figure 25. Boxplots showing the MSE and ROP response for each HM</w:t>
      </w:r>
      <w:r>
        <w:t>M state for the Volve data set Well 9 …...</w:t>
      </w:r>
      <w:r w:rsidRPr="00F94B22">
        <w:t>………………………………………………………………………………</w:t>
      </w:r>
      <w:r>
        <w:t>..…. 50</w:t>
      </w:r>
    </w:p>
    <w:p w14:paraId="5DFBA6D8" w14:textId="77777777" w:rsidR="00140D7F" w:rsidRPr="00F94B22" w:rsidRDefault="00140D7F" w:rsidP="00140D7F">
      <w:pPr>
        <w:pStyle w:val="NormalWeb"/>
        <w:spacing w:line="480" w:lineRule="auto"/>
        <w:jc w:val="both"/>
      </w:pPr>
      <w:r w:rsidRPr="00F94B22">
        <w:t>Figure 26. A plot of MSE vs</w:t>
      </w:r>
      <w:r>
        <w:t>. Depth for the Volve data set W</w:t>
      </w:r>
      <w:r w:rsidRPr="00F94B22">
        <w:t>ell 9 displaying a schematic of the sliding window search algorithm used</w:t>
      </w:r>
      <w:r>
        <w:t xml:space="preserve"> for CPD ……………………………………………..….. 51</w:t>
      </w:r>
    </w:p>
    <w:p w14:paraId="1A3C9D8A" w14:textId="77777777" w:rsidR="00140D7F" w:rsidRPr="00F94B22" w:rsidRDefault="00140D7F" w:rsidP="00140D7F">
      <w:pPr>
        <w:pStyle w:val="NormalWeb"/>
        <w:spacing w:line="480" w:lineRule="auto"/>
        <w:jc w:val="both"/>
      </w:pPr>
      <w:r w:rsidRPr="00F94B22">
        <w:t>Figure 27. Plots of the surface drilling variables with the detected change points from CPD</w:t>
      </w:r>
      <w:r>
        <w:t xml:space="preserve"> shown for the Volve data set W</w:t>
      </w:r>
      <w:r w:rsidRPr="00F94B22">
        <w:t>e</w:t>
      </w:r>
      <w:r>
        <w:t>ll 9 ...………………………………………………………………..… 52</w:t>
      </w:r>
    </w:p>
    <w:p w14:paraId="22746E48" w14:textId="77777777" w:rsidR="00140D7F" w:rsidRPr="00F94B22" w:rsidRDefault="00140D7F" w:rsidP="00140D7F">
      <w:pPr>
        <w:pStyle w:val="NormalWeb"/>
        <w:spacing w:line="480" w:lineRule="auto"/>
        <w:jc w:val="both"/>
      </w:pPr>
      <w:r w:rsidRPr="00F94B22">
        <w:t xml:space="preserve">Figure 28. Plots of the surface drilling data colored by HMM state with the detected change points shown for the Volve data set </w:t>
      </w:r>
      <w:r>
        <w:t>Well 9 …...………………………………………………………... 53</w:t>
      </w:r>
    </w:p>
    <w:p w14:paraId="67B78E01" w14:textId="77777777" w:rsidR="00140D7F" w:rsidRPr="00F94B22" w:rsidRDefault="00140D7F" w:rsidP="00140D7F">
      <w:pPr>
        <w:pStyle w:val="NormalWeb"/>
        <w:spacing w:line="480" w:lineRule="auto"/>
        <w:jc w:val="both"/>
      </w:pPr>
      <w:r w:rsidRPr="00F94B22">
        <w:t>Figure 29. Plots showing the predicted probabilities for each of the HMM</w:t>
      </w:r>
      <w:r>
        <w:t xml:space="preserve"> states for the Volve data set Well 9 ...</w:t>
      </w:r>
      <w:r w:rsidRPr="00F94B22">
        <w:t>…………</w:t>
      </w:r>
      <w:r>
        <w:t>…………………………………………………………………………... 54</w:t>
      </w:r>
    </w:p>
    <w:p w14:paraId="07CFB201" w14:textId="77777777" w:rsidR="00140D7F" w:rsidRPr="00F94B22" w:rsidRDefault="00140D7F" w:rsidP="00140D7F">
      <w:pPr>
        <w:pStyle w:val="NormalWeb"/>
        <w:spacing w:line="480" w:lineRule="auto"/>
        <w:jc w:val="both"/>
      </w:pPr>
      <w:r w:rsidRPr="00F94B22">
        <w:lastRenderedPageBreak/>
        <w:t>Figure 30. Plots showing the log data colored by rocktype with the detected change point</w:t>
      </w:r>
      <w:r>
        <w:t>s shown for the Volve data set Well 9 ...</w:t>
      </w:r>
      <w:r w:rsidRPr="00F94B22">
        <w:t>………………………</w:t>
      </w:r>
      <w:r>
        <w:t>……………………………..………….... 55</w:t>
      </w:r>
    </w:p>
    <w:p w14:paraId="45EC8A95" w14:textId="77777777" w:rsidR="00140D7F" w:rsidRPr="00F94B22" w:rsidRDefault="00140D7F" w:rsidP="00140D7F">
      <w:pPr>
        <w:pStyle w:val="NormalWeb"/>
        <w:spacing w:line="480" w:lineRule="auto"/>
        <w:jc w:val="both"/>
      </w:pPr>
      <w:r w:rsidRPr="00F94B22">
        <w:t>Figure 31. Plots showing a closer examination of the log data colored by rocktype for the depth interval 3655 ft. to 3700 ft. where there are no change points d</w:t>
      </w:r>
      <w:r>
        <w:t>etected for the Volve data set W</w:t>
      </w:r>
      <w:r w:rsidRPr="00F94B22">
        <w:t>ell 9 ………………………………………………………………………..………………</w:t>
      </w:r>
      <w:r>
        <w:t>……….. 56</w:t>
      </w:r>
    </w:p>
    <w:p w14:paraId="1E8D5524" w14:textId="77777777" w:rsidR="00140D7F" w:rsidRPr="00F94B22" w:rsidRDefault="00140D7F" w:rsidP="00140D7F">
      <w:pPr>
        <w:pStyle w:val="NormalWeb"/>
        <w:spacing w:line="480" w:lineRule="auto"/>
        <w:jc w:val="both"/>
      </w:pPr>
      <w:r w:rsidRPr="00F94B22">
        <w:t>Figure 32. Plots showing gamma ray versus depth colored by HMM state or rocktype with the change points shown to compare the location of change points and state/rocktype tran</w:t>
      </w:r>
      <w:r>
        <w:t>sitions for the Volve data set W</w:t>
      </w:r>
      <w:r w:rsidRPr="00F94B22">
        <w:t xml:space="preserve">ell 9 </w:t>
      </w:r>
      <w:r>
        <w:t>...………………………………………………………..…………….. 57</w:t>
      </w:r>
    </w:p>
    <w:p w14:paraId="2F0805D8" w14:textId="77777777" w:rsidR="00140D7F" w:rsidRPr="00F94B22" w:rsidRDefault="00140D7F" w:rsidP="00140D7F">
      <w:pPr>
        <w:pStyle w:val="NormalWeb"/>
        <w:spacing w:line="480" w:lineRule="auto"/>
        <w:jc w:val="both"/>
      </w:pPr>
      <w:r w:rsidRPr="00F94B22">
        <w:t>Figure 33. A scatterplot matrix of the surface drilling variables colored by K-Means cluste</w:t>
      </w:r>
      <w:r>
        <w:t>rs for the vertical section of W</w:t>
      </w:r>
      <w:r w:rsidRPr="00F94B22">
        <w:t>ell 1 from the Merame</w:t>
      </w:r>
      <w:r>
        <w:t>c data set ...……………………..…….………... 61</w:t>
      </w:r>
    </w:p>
    <w:p w14:paraId="61D4F90C" w14:textId="77777777" w:rsidR="00140D7F" w:rsidRPr="00F94B22" w:rsidRDefault="00140D7F" w:rsidP="00140D7F">
      <w:pPr>
        <w:pStyle w:val="NormalWeb"/>
        <w:spacing w:line="480" w:lineRule="auto"/>
        <w:jc w:val="both"/>
      </w:pPr>
      <w:r w:rsidRPr="00F94B22">
        <w:t>Figure 34. Boxplots showing the distribution of log data for the surface drilling cluste</w:t>
      </w:r>
      <w:r>
        <w:t>rs for the vertical section of W</w:t>
      </w:r>
      <w:r w:rsidRPr="00F94B22">
        <w:t>ell 1 from the Merame</w:t>
      </w:r>
      <w:r>
        <w:t>c data set …...……………………..……………….. 62</w:t>
      </w:r>
    </w:p>
    <w:p w14:paraId="4263296F" w14:textId="77777777" w:rsidR="00140D7F" w:rsidRPr="00F94B22" w:rsidRDefault="00140D7F" w:rsidP="00140D7F">
      <w:pPr>
        <w:pStyle w:val="NormalWeb"/>
        <w:spacing w:line="480" w:lineRule="auto"/>
        <w:jc w:val="both"/>
      </w:pPr>
      <w:r w:rsidRPr="00F94B22">
        <w:t>Figure 35. A scatterplot matrix of the surface drilling variables colored by HMM sta</w:t>
      </w:r>
      <w:r>
        <w:t>te for the vertical section of W</w:t>
      </w:r>
      <w:r w:rsidRPr="00F94B22">
        <w:t>e</w:t>
      </w:r>
      <w:r>
        <w:t>ll 1 from the Meramec data set ...</w:t>
      </w:r>
      <w:r w:rsidRPr="00F94B22">
        <w:t>………………………</w:t>
      </w:r>
      <w:r>
        <w:t>..</w:t>
      </w:r>
      <w:r w:rsidRPr="00F94B22">
        <w:t>……………</w:t>
      </w:r>
      <w:r>
        <w:t>….. 63</w:t>
      </w:r>
    </w:p>
    <w:p w14:paraId="71396CA0" w14:textId="77777777" w:rsidR="00140D7F" w:rsidRPr="00F94B22" w:rsidRDefault="00140D7F" w:rsidP="00140D7F">
      <w:pPr>
        <w:pStyle w:val="NormalWeb"/>
        <w:spacing w:line="480" w:lineRule="auto"/>
        <w:jc w:val="both"/>
      </w:pPr>
      <w:r w:rsidRPr="00F94B22">
        <w:t>Figure 36. Scatterplots of ROP versus MSE colored by K-Means cluster or HMM state showing the difference in the way K-Means and HMM classifies cur</w:t>
      </w:r>
      <w:r>
        <w:t>ve for the vertical section of W</w:t>
      </w:r>
      <w:r w:rsidRPr="00F94B22">
        <w:t xml:space="preserve">ell 1 from the Meramec data set </w:t>
      </w:r>
      <w:r>
        <w:t>……………………………………………….……………….…….. 64</w:t>
      </w:r>
    </w:p>
    <w:p w14:paraId="43092625" w14:textId="77777777" w:rsidR="00140D7F" w:rsidRPr="00F94B22" w:rsidRDefault="00140D7F" w:rsidP="00140D7F">
      <w:pPr>
        <w:pStyle w:val="NormalWeb"/>
        <w:spacing w:line="480" w:lineRule="auto"/>
        <w:jc w:val="both"/>
      </w:pPr>
      <w:r w:rsidRPr="00F94B22">
        <w:t>Figure 37. Boxplots showing the distribution of log data for the HMM derived drilling stat</w:t>
      </w:r>
      <w:r>
        <w:t>es for the vertical section of W</w:t>
      </w:r>
      <w:r w:rsidRPr="00F94B22">
        <w:t>ell 1 from the Merame</w:t>
      </w:r>
      <w:r>
        <w:t>c data set …...……….…………..……………... 65</w:t>
      </w:r>
    </w:p>
    <w:p w14:paraId="51092232" w14:textId="77777777" w:rsidR="00140D7F" w:rsidRPr="00F94B22" w:rsidRDefault="00140D7F" w:rsidP="00140D7F">
      <w:pPr>
        <w:pStyle w:val="NormalWeb"/>
        <w:spacing w:line="480" w:lineRule="auto"/>
        <w:jc w:val="both"/>
      </w:pPr>
      <w:r w:rsidRPr="00F94B22">
        <w:lastRenderedPageBreak/>
        <w:t>Figure 38. A scatterplot matrix showing the surface drilling data colored by K-Means clusters for the horizontal section of five wells from the Me</w:t>
      </w:r>
      <w:r>
        <w:t>ramec data set ……………..…….……………. 66</w:t>
      </w:r>
    </w:p>
    <w:p w14:paraId="6671C050" w14:textId="77777777" w:rsidR="00140D7F" w:rsidRPr="00F94B22" w:rsidRDefault="00140D7F" w:rsidP="00140D7F">
      <w:pPr>
        <w:pStyle w:val="NormalWeb"/>
        <w:spacing w:line="480" w:lineRule="auto"/>
        <w:jc w:val="both"/>
      </w:pPr>
      <w:r w:rsidRPr="00F94B22">
        <w:t>Figure 39. Boxplots showing the comparison of gamma ray for the drilling clusters from the horizontal section of five wells from the Meramec data set ……………….</w:t>
      </w:r>
      <w:r>
        <w:t>..</w:t>
      </w:r>
      <w:r w:rsidRPr="00F94B22">
        <w:t>………………</w:t>
      </w:r>
      <w:r>
        <w:t>…... 67</w:t>
      </w:r>
    </w:p>
    <w:p w14:paraId="34EBA956" w14:textId="77777777" w:rsidR="00140D7F" w:rsidRPr="00F94B22" w:rsidRDefault="00140D7F" w:rsidP="00140D7F">
      <w:pPr>
        <w:pStyle w:val="NormalWeb"/>
        <w:spacing w:line="480" w:lineRule="auto"/>
        <w:jc w:val="both"/>
      </w:pPr>
      <w:r w:rsidRPr="00F94B22">
        <w:t>Figure 40. A scatterplot matrix of the surface drilling data colored by HMM states for the horizontal section of five wells from the Me</w:t>
      </w:r>
      <w:r>
        <w:t>ramec data set ………………………..…………… 68</w:t>
      </w:r>
    </w:p>
    <w:p w14:paraId="4FCC0DC6" w14:textId="77777777" w:rsidR="00140D7F" w:rsidRPr="00F94B22" w:rsidRDefault="00140D7F" w:rsidP="00140D7F">
      <w:pPr>
        <w:pStyle w:val="NormalWeb"/>
        <w:spacing w:line="480" w:lineRule="auto"/>
        <w:jc w:val="both"/>
      </w:pPr>
      <w:r w:rsidRPr="00F94B22">
        <w:t>Figure 41. Scatterplots showing ROP versus MSE colored by K-Means cluster or HMM state to showing the difference in the way K-Means and HMM classifies the curve for the horizontal section of five wells from the Meramec</w:t>
      </w:r>
      <w:r>
        <w:t xml:space="preserve"> data set ………………………………..………………. 69</w:t>
      </w:r>
    </w:p>
    <w:p w14:paraId="62395459" w14:textId="77777777" w:rsidR="00140D7F" w:rsidRPr="00F94B22" w:rsidRDefault="00140D7F" w:rsidP="00140D7F">
      <w:pPr>
        <w:pStyle w:val="NormalWeb"/>
        <w:spacing w:line="480" w:lineRule="auto"/>
        <w:jc w:val="both"/>
      </w:pPr>
      <w:r w:rsidRPr="00F94B22">
        <w:t>Figure 42. Boxplots showing the comparison of gamma ray for the drilling states for the horizontal section of five wells from the Meram</w:t>
      </w:r>
      <w:r>
        <w:t>ec data set ………………………………………...…….... 70</w:t>
      </w:r>
    </w:p>
    <w:p w14:paraId="4C65B7FE" w14:textId="77777777" w:rsidR="00140D7F" w:rsidRPr="00F94B22" w:rsidRDefault="00140D7F" w:rsidP="00140D7F">
      <w:pPr>
        <w:pStyle w:val="NormalWeb"/>
        <w:spacing w:line="480" w:lineRule="auto"/>
        <w:jc w:val="both"/>
      </w:pPr>
      <w:r w:rsidRPr="00F94B22">
        <w:t>Figure 43. Plots of the surface drilling data with the detected change points shown</w:t>
      </w:r>
      <w:r>
        <w:t xml:space="preserve"> for the horizontal section of W</w:t>
      </w:r>
      <w:r w:rsidRPr="00F94B22">
        <w:t>ell 1 from the Meram</w:t>
      </w:r>
      <w:r>
        <w:t>ec data set …...………………………..………….. 71</w:t>
      </w:r>
    </w:p>
    <w:p w14:paraId="7550670F" w14:textId="77777777" w:rsidR="00140D7F" w:rsidRPr="00F94B22" w:rsidRDefault="00140D7F" w:rsidP="00140D7F">
      <w:pPr>
        <w:pStyle w:val="NormalWeb"/>
        <w:spacing w:line="480" w:lineRule="auto"/>
        <w:jc w:val="both"/>
      </w:pPr>
      <w:r w:rsidRPr="00F94B22">
        <w:t>Figure 44. Plots of the surface drilling data colored by HMM state with the detected change points shown</w:t>
      </w:r>
      <w:r>
        <w:t xml:space="preserve"> for the horizontal section of W</w:t>
      </w:r>
      <w:r w:rsidRPr="00F94B22">
        <w:t>ell 1 from</w:t>
      </w:r>
      <w:r>
        <w:t xml:space="preserve"> the Meramec data set …................…………… 72</w:t>
      </w:r>
    </w:p>
    <w:p w14:paraId="288E97D9" w14:textId="77777777" w:rsidR="00140D7F" w:rsidRPr="00F94B22" w:rsidRDefault="00140D7F" w:rsidP="00140D7F">
      <w:pPr>
        <w:pStyle w:val="NormalWeb"/>
        <w:spacing w:line="480" w:lineRule="auto"/>
        <w:jc w:val="both"/>
      </w:pPr>
      <w:r w:rsidRPr="00F94B22">
        <w:t>Figure 45. Plots showing the predicted probabilities for each HMM state for the hori</w:t>
      </w:r>
      <w:r>
        <w:t>zontal section of W</w:t>
      </w:r>
      <w:r w:rsidRPr="00F94B22">
        <w:t>ell 1 from the Meramec da</w:t>
      </w:r>
      <w:r>
        <w:t>ta set ……...………………………..…………………………... 73</w:t>
      </w:r>
    </w:p>
    <w:p w14:paraId="01641ACE" w14:textId="16F7C5D4" w:rsidR="00140D7F" w:rsidRPr="00F94B22" w:rsidRDefault="00140D7F" w:rsidP="00140D7F">
      <w:pPr>
        <w:pStyle w:val="NormalWeb"/>
        <w:spacing w:line="480" w:lineRule="auto"/>
        <w:jc w:val="both"/>
      </w:pPr>
      <w:r w:rsidRPr="00F94B22">
        <w:lastRenderedPageBreak/>
        <w:t>Figure 46. Plot showing the porosity from a 3D geomodel a</w:t>
      </w:r>
      <w:r>
        <w:t>long the horizontal section of W</w:t>
      </w:r>
      <w:r w:rsidRPr="00F94B22">
        <w:t xml:space="preserve">ell 1 colored by </w:t>
      </w:r>
      <w:r>
        <w:t>geomodel-</w:t>
      </w:r>
      <w:r w:rsidR="00450AFE">
        <w:t>derived</w:t>
      </w:r>
      <w:r>
        <w:t xml:space="preserve"> </w:t>
      </w:r>
      <w:r w:rsidRPr="00F94B22">
        <w:t>rocktypes with the de</w:t>
      </w:r>
      <w:r>
        <w:t>tected change points shown for W</w:t>
      </w:r>
      <w:r w:rsidRPr="00F94B22">
        <w:t>ell 1 from the Meram</w:t>
      </w:r>
      <w:r w:rsidR="00450AFE">
        <w:t>ec data set …………………...</w:t>
      </w:r>
      <w:r>
        <w:t>.………………………………………………………. 73</w:t>
      </w:r>
    </w:p>
    <w:p w14:paraId="7865026F" w14:textId="77777777" w:rsidR="00140D7F" w:rsidRPr="00F94B22" w:rsidRDefault="00140D7F" w:rsidP="00140D7F">
      <w:pPr>
        <w:pStyle w:val="NormalWeb"/>
        <w:spacing w:line="480" w:lineRule="auto"/>
        <w:jc w:val="both"/>
      </w:pPr>
      <w:r w:rsidRPr="00F94B22">
        <w:t>Figure 47. Plot showing gamma ray colored by HMM state with the detected change points shown</w:t>
      </w:r>
      <w:r>
        <w:t xml:space="preserve"> for the horizontal section of W</w:t>
      </w:r>
      <w:r w:rsidRPr="00F94B22">
        <w:t xml:space="preserve">ell 1 from the </w:t>
      </w:r>
      <w:r>
        <w:t>Meramec data set …...………….………………... 74</w:t>
      </w:r>
    </w:p>
    <w:p w14:paraId="561B65F8" w14:textId="77777777" w:rsidR="00140D7F" w:rsidRPr="00F94B22" w:rsidRDefault="00140D7F" w:rsidP="00140D7F">
      <w:pPr>
        <w:pStyle w:val="NormalWeb"/>
        <w:spacing w:line="480" w:lineRule="auto"/>
        <w:jc w:val="both"/>
      </w:pPr>
      <w:r w:rsidRPr="00F94B22">
        <w:t xml:space="preserve">Figure A1. Boxplots showing the distribution of </w:t>
      </w:r>
      <w:r>
        <w:t>log data for each rocktype for W</w:t>
      </w:r>
      <w:r w:rsidRPr="00F94B22">
        <w:t>ell 4 from the Volve data set ……</w:t>
      </w:r>
      <w:r>
        <w:t>……………………………………………….…………………..…………. 85</w:t>
      </w:r>
    </w:p>
    <w:p w14:paraId="7423B408" w14:textId="77777777" w:rsidR="00140D7F" w:rsidRPr="00F94B22" w:rsidRDefault="00140D7F" w:rsidP="00140D7F">
      <w:pPr>
        <w:pStyle w:val="NormalWeb"/>
        <w:spacing w:line="480" w:lineRule="auto"/>
        <w:jc w:val="both"/>
      </w:pPr>
      <w:r w:rsidRPr="00F94B22">
        <w:t>Figure A2. Boxplots showing the distribution of drilli</w:t>
      </w:r>
      <w:r>
        <w:t>ng data for each HMM state for W</w:t>
      </w:r>
      <w:r w:rsidRPr="00F94B22">
        <w:t>ell 4 from the Volve data set ………………………………………………</w:t>
      </w:r>
      <w:r>
        <w:t>………..……………………… 86</w:t>
      </w:r>
    </w:p>
    <w:p w14:paraId="18BE880D" w14:textId="77777777" w:rsidR="00140D7F" w:rsidRPr="00F94B22" w:rsidRDefault="00140D7F" w:rsidP="00140D7F">
      <w:pPr>
        <w:pStyle w:val="NormalWeb"/>
        <w:spacing w:line="480" w:lineRule="auto"/>
        <w:jc w:val="both"/>
      </w:pPr>
      <w:r w:rsidRPr="00F94B22">
        <w:t>Figure A3. A scatterplot matrix of the drilling variables c</w:t>
      </w:r>
      <w:r>
        <w:t xml:space="preserve">olored by HMM state for Well </w:t>
      </w:r>
      <w:r w:rsidRPr="00F94B22">
        <w:t>4 from the Volve data set</w:t>
      </w:r>
      <w:r>
        <w:t xml:space="preserve"> ……………………………………………………….….…………………… 87</w:t>
      </w:r>
    </w:p>
    <w:p w14:paraId="607618FD" w14:textId="77777777" w:rsidR="00140D7F" w:rsidRPr="00F94B22" w:rsidRDefault="00140D7F" w:rsidP="00140D7F">
      <w:pPr>
        <w:pStyle w:val="NormalWeb"/>
        <w:spacing w:line="480" w:lineRule="auto"/>
        <w:jc w:val="both"/>
      </w:pPr>
      <w:r w:rsidRPr="00F94B22">
        <w:t>Figure A4. Boxplots showing the distribution of log data</w:t>
      </w:r>
      <w:r>
        <w:t xml:space="preserve"> for each HMM state for Well </w:t>
      </w:r>
      <w:r w:rsidRPr="00F94B22">
        <w:t>4 from the Volve data set ……</w:t>
      </w:r>
      <w:r>
        <w:t>…………………………………………………...…………………………. 88</w:t>
      </w:r>
    </w:p>
    <w:p w14:paraId="2DA97994" w14:textId="77777777" w:rsidR="00140D7F" w:rsidRPr="00F94B22" w:rsidRDefault="00140D7F" w:rsidP="00140D7F">
      <w:pPr>
        <w:pStyle w:val="NormalWeb"/>
        <w:spacing w:line="480" w:lineRule="auto"/>
        <w:jc w:val="both"/>
      </w:pPr>
      <w:r w:rsidRPr="00F94B22">
        <w:t>Figure A5. Plots showing the predicted probability</w:t>
      </w:r>
      <w:r>
        <w:t xml:space="preserve"> for each HMM state for Well </w:t>
      </w:r>
      <w:r w:rsidRPr="00F94B22">
        <w:t>4 from the Volve data set ……………</w:t>
      </w:r>
      <w:r>
        <w:t>………………………………………………….......……………………... 89</w:t>
      </w:r>
    </w:p>
    <w:p w14:paraId="59A9EA2C" w14:textId="77777777" w:rsidR="00140D7F" w:rsidRPr="00F94B22" w:rsidRDefault="00140D7F" w:rsidP="00140D7F">
      <w:pPr>
        <w:pStyle w:val="NormalWeb"/>
        <w:spacing w:line="480" w:lineRule="auto"/>
        <w:jc w:val="both"/>
      </w:pPr>
      <w:r w:rsidRPr="00F94B22">
        <w:t xml:space="preserve">Figure A6. Plots showing the surface drilling data colored by HMM state with the detected </w:t>
      </w:r>
      <w:r>
        <w:t xml:space="preserve">change points shown for Well </w:t>
      </w:r>
      <w:r w:rsidRPr="00F94B22">
        <w:t xml:space="preserve">4 from the </w:t>
      </w:r>
      <w:r>
        <w:t>Volve data set ………………………………..……………… 90</w:t>
      </w:r>
    </w:p>
    <w:p w14:paraId="668977CB" w14:textId="77777777" w:rsidR="00140D7F" w:rsidRPr="00F94B22" w:rsidRDefault="00140D7F" w:rsidP="00140D7F">
      <w:pPr>
        <w:pStyle w:val="NormalWeb"/>
        <w:spacing w:line="480" w:lineRule="auto"/>
        <w:jc w:val="both"/>
      </w:pPr>
      <w:r w:rsidRPr="00F94B22">
        <w:t xml:space="preserve">Figure A7. Plots showing the log data colored by rocktype with the </w:t>
      </w:r>
      <w:r>
        <w:t>change points shown for Well 4 from the Volve data set ………</w:t>
      </w:r>
      <w:r w:rsidRPr="00F94B22">
        <w:t>……………………</w:t>
      </w:r>
      <w:r>
        <w:t>……...</w:t>
      </w:r>
      <w:r w:rsidRPr="00F94B22">
        <w:t>…………………</w:t>
      </w:r>
      <w:r>
        <w:t>………………… 91</w:t>
      </w:r>
    </w:p>
    <w:p w14:paraId="42C59078" w14:textId="77777777" w:rsidR="00140D7F" w:rsidRPr="00F94B22" w:rsidRDefault="00140D7F" w:rsidP="00140D7F">
      <w:pPr>
        <w:pStyle w:val="NormalWeb"/>
        <w:spacing w:line="480" w:lineRule="auto"/>
        <w:jc w:val="both"/>
      </w:pPr>
      <w:r w:rsidRPr="00F94B22">
        <w:lastRenderedPageBreak/>
        <w:t xml:space="preserve">Figure A8. Plots showing gamma ray colored by HMM states or rocktypes with the </w:t>
      </w:r>
      <w:r>
        <w:t xml:space="preserve">change points shown for Well </w:t>
      </w:r>
      <w:r w:rsidRPr="00F94B22">
        <w:t>4 from the Volve data set to show how the change points align with state/rocktype transitions</w:t>
      </w:r>
      <w:r>
        <w:t xml:space="preserve"> ………………………………………………………………………………………. 91</w:t>
      </w:r>
    </w:p>
    <w:p w14:paraId="304430C0" w14:textId="77777777" w:rsidR="00140D7F" w:rsidRPr="00F94B22" w:rsidRDefault="00140D7F" w:rsidP="00140D7F">
      <w:pPr>
        <w:pStyle w:val="NormalWeb"/>
        <w:spacing w:line="480" w:lineRule="auto"/>
        <w:jc w:val="both"/>
      </w:pPr>
      <w:r w:rsidRPr="00F94B22">
        <w:t>Figure A9. Boxplots showing the distribution of log dat</w:t>
      </w:r>
      <w:r>
        <w:t xml:space="preserve">a for each rocktype for Well </w:t>
      </w:r>
      <w:r w:rsidRPr="00F94B22">
        <w:t>5 from the Volve data set ……</w:t>
      </w:r>
      <w:r>
        <w:t>………………………………..………….…………………………………. 92</w:t>
      </w:r>
    </w:p>
    <w:p w14:paraId="430EF178" w14:textId="77777777" w:rsidR="00140D7F" w:rsidRPr="00F94B22" w:rsidRDefault="00140D7F" w:rsidP="00140D7F">
      <w:pPr>
        <w:pStyle w:val="NormalWeb"/>
        <w:spacing w:line="480" w:lineRule="auto"/>
        <w:jc w:val="both"/>
      </w:pPr>
      <w:r w:rsidRPr="00F94B22">
        <w:t>Figure A10. Boxplots showing the distribution of drilling data</w:t>
      </w:r>
      <w:r>
        <w:t xml:space="preserve"> for each HMM state for Well </w:t>
      </w:r>
      <w:r w:rsidRPr="00F94B22">
        <w:t>5 from the Volve data set</w:t>
      </w:r>
      <w:r>
        <w:t xml:space="preserve"> ………………………………………………………..……………………… 93</w:t>
      </w:r>
    </w:p>
    <w:p w14:paraId="2F525985" w14:textId="77777777" w:rsidR="00140D7F" w:rsidRPr="00F94B22" w:rsidRDefault="00140D7F" w:rsidP="00140D7F">
      <w:pPr>
        <w:pStyle w:val="NormalWeb"/>
        <w:spacing w:line="480" w:lineRule="auto"/>
        <w:jc w:val="both"/>
      </w:pPr>
      <w:r w:rsidRPr="00F94B22">
        <w:t>Figure A11. A scatterplot matrix of the drilling variables c</w:t>
      </w:r>
      <w:r>
        <w:t xml:space="preserve">olored by HMM state for Well </w:t>
      </w:r>
      <w:r w:rsidRPr="00F94B22">
        <w:t>5 from the Volve data set</w:t>
      </w:r>
      <w:r>
        <w:t xml:space="preserve"> ………………………………………………………….……………….…… 93</w:t>
      </w:r>
    </w:p>
    <w:p w14:paraId="0540FD64" w14:textId="77777777" w:rsidR="00140D7F" w:rsidRPr="00F94B22" w:rsidRDefault="00140D7F" w:rsidP="00140D7F">
      <w:pPr>
        <w:pStyle w:val="NormalWeb"/>
        <w:spacing w:line="480" w:lineRule="auto"/>
        <w:jc w:val="both"/>
      </w:pPr>
      <w:r w:rsidRPr="00F94B22">
        <w:t>Figure A12. Boxplots showing the distribution of log data for each HMM s</w:t>
      </w:r>
      <w:r>
        <w:t xml:space="preserve">tate for Well </w:t>
      </w:r>
      <w:r w:rsidRPr="00F94B22">
        <w:t>5 from the Volve data set ...……</w:t>
      </w:r>
      <w:r>
        <w:t>……………………………………….……………………….……..... 94</w:t>
      </w:r>
    </w:p>
    <w:p w14:paraId="2945900A" w14:textId="77777777" w:rsidR="00140D7F" w:rsidRPr="00F94B22" w:rsidRDefault="00140D7F" w:rsidP="00140D7F">
      <w:pPr>
        <w:pStyle w:val="NormalWeb"/>
        <w:spacing w:line="480" w:lineRule="auto"/>
        <w:jc w:val="both"/>
      </w:pPr>
      <w:r w:rsidRPr="00F94B22">
        <w:t>Figure A13. Plots showing the predicted probability</w:t>
      </w:r>
      <w:r>
        <w:t xml:space="preserve"> for each HMM state for Well </w:t>
      </w:r>
      <w:r w:rsidRPr="00F94B22">
        <w:t>5 from the Volve data set …………………</w:t>
      </w:r>
      <w:r>
        <w:t>………………………………………...…………………………....... 95</w:t>
      </w:r>
    </w:p>
    <w:p w14:paraId="6CB397A3" w14:textId="77777777" w:rsidR="00140D7F" w:rsidRPr="00F94B22" w:rsidRDefault="00140D7F" w:rsidP="00140D7F">
      <w:pPr>
        <w:pStyle w:val="NormalWeb"/>
        <w:spacing w:line="480" w:lineRule="auto"/>
        <w:jc w:val="both"/>
      </w:pPr>
      <w:r w:rsidRPr="00F94B22">
        <w:t xml:space="preserve">Figure A14. Plots showing the surface drilling data colored by HMM state with the detected </w:t>
      </w:r>
      <w:r>
        <w:t xml:space="preserve">change points shown for Well </w:t>
      </w:r>
      <w:r w:rsidRPr="00F94B22">
        <w:t>5 from the Vo</w:t>
      </w:r>
      <w:r>
        <w:t>lve data set ………………………..……………………… 95</w:t>
      </w:r>
    </w:p>
    <w:p w14:paraId="40CD3769" w14:textId="77777777" w:rsidR="00140D7F" w:rsidRPr="00F94B22" w:rsidRDefault="00140D7F" w:rsidP="00140D7F">
      <w:pPr>
        <w:pStyle w:val="NormalWeb"/>
        <w:spacing w:line="480" w:lineRule="auto"/>
        <w:jc w:val="both"/>
      </w:pPr>
      <w:r w:rsidRPr="00F94B22">
        <w:t xml:space="preserve">Figure A15. Plots showing the log data colored by rocktype with the </w:t>
      </w:r>
      <w:r>
        <w:t xml:space="preserve">change points shown for Well </w:t>
      </w:r>
      <w:r w:rsidRPr="00F94B22">
        <w:t>5 from the Volve data s</w:t>
      </w:r>
      <w:r>
        <w:t>et ………………………………...……………………………………… 95</w:t>
      </w:r>
    </w:p>
    <w:p w14:paraId="1BD37FE7" w14:textId="77777777" w:rsidR="00140D7F" w:rsidRPr="00F94B22" w:rsidRDefault="00140D7F" w:rsidP="00140D7F">
      <w:pPr>
        <w:pStyle w:val="NormalWeb"/>
        <w:spacing w:line="480" w:lineRule="auto"/>
        <w:jc w:val="both"/>
      </w:pPr>
      <w:r w:rsidRPr="00F94B22">
        <w:lastRenderedPageBreak/>
        <w:t>Figure A16. Plots showing gamma ray colored by HMM states or rocktypes with th</w:t>
      </w:r>
      <w:r>
        <w:t xml:space="preserve">e change points shown for Well </w:t>
      </w:r>
      <w:r w:rsidRPr="00F94B22">
        <w:t>5 from the Volve data set to show how the change points align with state/rocktype transitions ……………</w:t>
      </w:r>
      <w:r>
        <w:t>…………………………………………………………………………. 96</w:t>
      </w:r>
    </w:p>
    <w:p w14:paraId="1BDE82B5" w14:textId="77777777" w:rsidR="00140D7F" w:rsidRPr="00F94B22" w:rsidRDefault="00140D7F" w:rsidP="00140D7F">
      <w:pPr>
        <w:pStyle w:val="NormalWeb"/>
        <w:spacing w:line="480" w:lineRule="auto"/>
        <w:jc w:val="both"/>
      </w:pPr>
      <w:r w:rsidRPr="00F94B22">
        <w:t>Figure B1. Plots showing the drilling variables colored by HMM state with the change points shown</w:t>
      </w:r>
      <w:r>
        <w:t xml:space="preserve"> for the horizontal section of W</w:t>
      </w:r>
      <w:r w:rsidRPr="00F94B22">
        <w:t>ell 2 from the</w:t>
      </w:r>
      <w:r>
        <w:t xml:space="preserve"> Meramec data set ……...…..……………... 97</w:t>
      </w:r>
    </w:p>
    <w:p w14:paraId="42491FAA" w14:textId="77777777" w:rsidR="00140D7F" w:rsidRPr="00F94B22" w:rsidRDefault="00140D7F" w:rsidP="00140D7F">
      <w:pPr>
        <w:pStyle w:val="NormalWeb"/>
        <w:spacing w:line="480" w:lineRule="auto"/>
        <w:jc w:val="both"/>
      </w:pPr>
      <w:r w:rsidRPr="00F94B22">
        <w:t>Figure B2. Plots showing the predicted probability for each HMM state</w:t>
      </w:r>
      <w:r>
        <w:t xml:space="preserve"> for the horizontal section of W</w:t>
      </w:r>
      <w:r w:rsidRPr="00F94B22">
        <w:t>ell 2 from the Meramec data</w:t>
      </w:r>
      <w:r>
        <w:t xml:space="preserve"> set ……….…………………………………………………... 98</w:t>
      </w:r>
    </w:p>
    <w:p w14:paraId="0A50824B" w14:textId="77777777" w:rsidR="00140D7F" w:rsidRPr="00F94B22" w:rsidRDefault="00140D7F" w:rsidP="00140D7F">
      <w:pPr>
        <w:pStyle w:val="NormalWeb"/>
        <w:spacing w:line="480" w:lineRule="auto"/>
        <w:jc w:val="both"/>
      </w:pPr>
      <w:r w:rsidRPr="00F94B22">
        <w:t xml:space="preserve">Figure B3. Plot showing the porosity from a 3D geomodel along the horizontal section of well 1 colored by </w:t>
      </w:r>
      <w:r>
        <w:t xml:space="preserve">geomodel-derived </w:t>
      </w:r>
      <w:r w:rsidRPr="00F94B22">
        <w:t>rocktypes with the detected change points show</w:t>
      </w:r>
      <w:r>
        <w:t>n for W</w:t>
      </w:r>
      <w:r w:rsidRPr="00F94B22">
        <w:t>ell 2 from the Meramec data set ………</w:t>
      </w:r>
      <w:r>
        <w:t>…………………………………………………………………..... 98</w:t>
      </w:r>
    </w:p>
    <w:p w14:paraId="4DA3404D" w14:textId="77777777" w:rsidR="00140D7F" w:rsidRPr="00F94B22" w:rsidRDefault="00140D7F" w:rsidP="00140D7F">
      <w:pPr>
        <w:pStyle w:val="NormalWeb"/>
        <w:spacing w:line="480" w:lineRule="auto"/>
        <w:jc w:val="both"/>
      </w:pPr>
      <w:r w:rsidRPr="00F94B22">
        <w:t>Figure B4. Plot showing gamma ray colored by HMM states with the change points shown</w:t>
      </w:r>
      <w:r>
        <w:t xml:space="preserve"> for the horizontal section of W</w:t>
      </w:r>
      <w:r w:rsidRPr="00F94B22">
        <w:t>ell 2 from the Mera</w:t>
      </w:r>
      <w:r>
        <w:t>mec data set ……………...……………………….... 99</w:t>
      </w:r>
    </w:p>
    <w:p w14:paraId="0AE6A7A3" w14:textId="77777777" w:rsidR="00140D7F" w:rsidRPr="00F94B22" w:rsidRDefault="00140D7F" w:rsidP="00140D7F">
      <w:pPr>
        <w:pStyle w:val="NormalWeb"/>
        <w:spacing w:line="480" w:lineRule="auto"/>
        <w:jc w:val="both"/>
      </w:pPr>
      <w:r w:rsidRPr="00F94B22">
        <w:t>Figure B5. Plots showing the drilling variables colored by HMM state with the change points shown</w:t>
      </w:r>
      <w:r>
        <w:t xml:space="preserve"> for the horizontal section of W</w:t>
      </w:r>
      <w:r w:rsidRPr="00F94B22">
        <w:t>ell 3 from the</w:t>
      </w:r>
      <w:r>
        <w:t xml:space="preserve"> Meramec data set ……...…..……………... 99</w:t>
      </w:r>
    </w:p>
    <w:p w14:paraId="4DB9CDA3" w14:textId="77777777" w:rsidR="00140D7F" w:rsidRPr="00F94B22" w:rsidRDefault="00140D7F" w:rsidP="00140D7F">
      <w:pPr>
        <w:pStyle w:val="NormalWeb"/>
        <w:spacing w:line="480" w:lineRule="auto"/>
        <w:jc w:val="both"/>
      </w:pPr>
      <w:r w:rsidRPr="00F94B22">
        <w:t>Figure B6. Plots showing the predicted probability for each HMM state for the horizont</w:t>
      </w:r>
      <w:r>
        <w:t>al section of W</w:t>
      </w:r>
      <w:r w:rsidRPr="00F94B22">
        <w:t>ell 3 from the Meramec data</w:t>
      </w:r>
      <w:r>
        <w:t xml:space="preserve"> set …………………………..………………………………. 100</w:t>
      </w:r>
    </w:p>
    <w:p w14:paraId="6C12D39C" w14:textId="77777777" w:rsidR="00140D7F" w:rsidRPr="00F94B22" w:rsidRDefault="00140D7F" w:rsidP="00140D7F">
      <w:pPr>
        <w:pStyle w:val="NormalWeb"/>
        <w:spacing w:line="480" w:lineRule="auto"/>
        <w:jc w:val="both"/>
      </w:pPr>
      <w:r w:rsidRPr="00F94B22">
        <w:t>Figure B7. Plot showing the porosity from a 3D geomodel a</w:t>
      </w:r>
      <w:r>
        <w:t>long the horizontal section of Well 3</w:t>
      </w:r>
      <w:r w:rsidRPr="00F94B22">
        <w:t xml:space="preserve"> colored by </w:t>
      </w:r>
      <w:r>
        <w:t xml:space="preserve">geomodel-derived </w:t>
      </w:r>
      <w:r w:rsidRPr="00F94B22">
        <w:t xml:space="preserve">rocktypes with the </w:t>
      </w:r>
      <w:r>
        <w:t>change points shown for W</w:t>
      </w:r>
      <w:r w:rsidRPr="00F94B22">
        <w:t>ell 3 from the Meramec</w:t>
      </w:r>
      <w:r>
        <w:t xml:space="preserve"> data set </w:t>
      </w:r>
      <w:r w:rsidRPr="00F94B22">
        <w:t>………</w:t>
      </w:r>
      <w:r>
        <w:t>……………………………………………….……………………... 100</w:t>
      </w:r>
    </w:p>
    <w:p w14:paraId="294CE901" w14:textId="77777777" w:rsidR="00140D7F" w:rsidRPr="00F94B22" w:rsidRDefault="00140D7F" w:rsidP="00140D7F">
      <w:pPr>
        <w:pStyle w:val="NormalWeb"/>
        <w:spacing w:line="480" w:lineRule="auto"/>
        <w:jc w:val="both"/>
      </w:pPr>
      <w:r w:rsidRPr="00F94B22">
        <w:lastRenderedPageBreak/>
        <w:t>Figure B8. Plot showing gamma ray colored by HMM states with the change points shown</w:t>
      </w:r>
      <w:r>
        <w:t xml:space="preserve"> for the horizontal section of W</w:t>
      </w:r>
      <w:r w:rsidRPr="00F94B22">
        <w:t>ell 3 from the Mera</w:t>
      </w:r>
      <w:r>
        <w:t>mec data set ………………...........……………….. 101</w:t>
      </w:r>
    </w:p>
    <w:p w14:paraId="0693A368" w14:textId="77777777" w:rsidR="00140D7F" w:rsidRPr="00F94B22" w:rsidRDefault="00140D7F" w:rsidP="00140D7F">
      <w:pPr>
        <w:pStyle w:val="NormalWeb"/>
        <w:spacing w:line="480" w:lineRule="auto"/>
        <w:jc w:val="both"/>
      </w:pPr>
      <w:r w:rsidRPr="00F94B22">
        <w:t>Figure B9. Plots showing the drilling variables colored by HMM state with the change points shown</w:t>
      </w:r>
      <w:r>
        <w:t xml:space="preserve"> for the horizontal section of W</w:t>
      </w:r>
      <w:r w:rsidRPr="00F94B22">
        <w:t>ell 3 from the Meramec data set. Both states and change points are derived on raw non-smoothed dril</w:t>
      </w:r>
      <w:r>
        <w:t>ling data …………………..……..………………. 101</w:t>
      </w:r>
    </w:p>
    <w:p w14:paraId="68F090AA" w14:textId="77777777" w:rsidR="00140D7F" w:rsidRPr="00F94B22" w:rsidRDefault="00140D7F" w:rsidP="00140D7F">
      <w:pPr>
        <w:pStyle w:val="NormalWeb"/>
        <w:spacing w:line="480" w:lineRule="auto"/>
        <w:jc w:val="both"/>
      </w:pPr>
      <w:r w:rsidRPr="00F94B22">
        <w:t>Figure B10. Plots showing the predicted probability for each HMM state</w:t>
      </w:r>
      <w:r>
        <w:t xml:space="preserve"> for the horizontal section of W</w:t>
      </w:r>
      <w:r w:rsidRPr="00F94B22">
        <w:t>ell 3 from the Meramec data set. The HMM states are derived on the raw non-smoothed drilling data ………</w:t>
      </w:r>
      <w:r>
        <w:t>………………………………...……………………………….…………. 102</w:t>
      </w:r>
    </w:p>
    <w:p w14:paraId="6FEAB953" w14:textId="77777777" w:rsidR="00140D7F" w:rsidRPr="00F94B22" w:rsidRDefault="00140D7F" w:rsidP="00140D7F">
      <w:pPr>
        <w:pStyle w:val="NormalWeb"/>
        <w:spacing w:line="480" w:lineRule="auto"/>
        <w:jc w:val="both"/>
      </w:pPr>
      <w:r>
        <w:t>Figure B11</w:t>
      </w:r>
      <w:r w:rsidRPr="00F94B22">
        <w:t>. Plot showing gamma ray colored by HMM states with the change points shown</w:t>
      </w:r>
      <w:r>
        <w:t xml:space="preserve"> for the horizontal section of W</w:t>
      </w:r>
      <w:r w:rsidRPr="00F94B22">
        <w:t>ell 3 from the Meramec data set. Both HMM states and change points derived from the raw non-smoothed drillin</w:t>
      </w:r>
      <w:r>
        <w:t>g signal ……………………………..……………... 102</w:t>
      </w:r>
    </w:p>
    <w:p w14:paraId="1AD490C1" w14:textId="77777777" w:rsidR="00140D7F" w:rsidRPr="00F94B22" w:rsidRDefault="00140D7F" w:rsidP="00140D7F">
      <w:pPr>
        <w:pStyle w:val="NormalWeb"/>
        <w:spacing w:line="480" w:lineRule="auto"/>
        <w:jc w:val="both"/>
      </w:pPr>
      <w:r w:rsidRPr="00F94B22">
        <w:t>Figure C1. Plot showing the true state predictions, and state predictions using only a portion of the data to examine how transition probabilities can predict st</w:t>
      </w:r>
      <w:r>
        <w:t>ate ahead of the bit ………………... 104</w:t>
      </w:r>
    </w:p>
    <w:p w14:paraId="67C1E94B" w14:textId="77777777" w:rsidR="00140D7F" w:rsidRPr="00F94B22" w:rsidRDefault="00140D7F" w:rsidP="00140D7F">
      <w:pPr>
        <w:pStyle w:val="NormalWeb"/>
        <w:spacing w:line="480" w:lineRule="auto"/>
        <w:jc w:val="both"/>
      </w:pPr>
      <w:r w:rsidRPr="00F94B22">
        <w:t>Figure C2. A plot showing state predictions from a HMM using new observations fit on data from before these new observati</w:t>
      </w:r>
      <w:r>
        <w:t>ons …………………………………………..…………………….. 105</w:t>
      </w:r>
    </w:p>
    <w:p w14:paraId="151FD065" w14:textId="77777777" w:rsidR="00140D7F" w:rsidRPr="00F94B22" w:rsidRDefault="00140D7F" w:rsidP="00140D7F">
      <w:pPr>
        <w:pStyle w:val="NormalWeb"/>
        <w:spacing w:line="480" w:lineRule="auto"/>
        <w:jc w:val="both"/>
      </w:pPr>
      <w:r w:rsidRPr="00F94B22">
        <w:t>Figure C3. A plot showing the predicted states using observations 150 ft. from the previous HMM fit ………………</w:t>
      </w:r>
      <w:r>
        <w:t>…………………………………………………….......……………………. 106</w:t>
      </w:r>
    </w:p>
    <w:p w14:paraId="588F9084" w14:textId="16A7FEFC" w:rsidR="00140D7F" w:rsidRDefault="00140D7F" w:rsidP="00140D7F">
      <w:pPr>
        <w:pStyle w:val="NormalWeb"/>
        <w:spacing w:line="480" w:lineRule="auto"/>
        <w:jc w:val="both"/>
      </w:pPr>
      <w:r w:rsidRPr="00F94B22">
        <w:t>Figure C4. A plot showing the predicted states from a refit HMM for observations 150 ft. from the previous HMM fit, with the new HMM fit on the data</w:t>
      </w:r>
      <w:r>
        <w:t xml:space="preserve"> to the last point ………………..…….. 106</w:t>
      </w:r>
    </w:p>
    <w:p w14:paraId="6227BD03" w14:textId="77777777" w:rsidR="00FE54A6" w:rsidRPr="00F94B22" w:rsidRDefault="00FE54A6" w:rsidP="00FE54A6">
      <w:pPr>
        <w:spacing w:line="480" w:lineRule="auto"/>
        <w:jc w:val="center"/>
        <w:outlineLvl w:val="0"/>
        <w:rPr>
          <w:rFonts w:ascii="Times New Roman" w:hAnsi="Times New Roman" w:cs="Times New Roman"/>
          <w:b/>
          <w:sz w:val="32"/>
          <w:szCs w:val="32"/>
        </w:rPr>
      </w:pPr>
      <w:r w:rsidRPr="00F94B22">
        <w:rPr>
          <w:rFonts w:ascii="Times New Roman" w:hAnsi="Times New Roman" w:cs="Times New Roman"/>
          <w:b/>
          <w:sz w:val="32"/>
          <w:szCs w:val="32"/>
        </w:rPr>
        <w:lastRenderedPageBreak/>
        <w:t>Abstract</w:t>
      </w:r>
    </w:p>
    <w:p w14:paraId="3C10C8A5" w14:textId="7B8FA507" w:rsidR="009A4E34" w:rsidRPr="00F94B22" w:rsidRDefault="00FE54A6" w:rsidP="00FE54A6">
      <w:pPr>
        <w:spacing w:line="480" w:lineRule="auto"/>
        <w:jc w:val="both"/>
        <w:outlineLvl w:val="0"/>
        <w:rPr>
          <w:rFonts w:ascii="Times New Roman" w:hAnsi="Times New Roman" w:cs="Times New Roman"/>
        </w:rPr>
      </w:pPr>
      <w:r w:rsidRPr="00F94B22">
        <w:rPr>
          <w:rFonts w:ascii="Times New Roman" w:hAnsi="Times New Roman" w:cs="Times New Roman"/>
        </w:rPr>
        <w:t xml:space="preserve">In this thesis I present a method for </w:t>
      </w:r>
      <w:r w:rsidR="00EB182B" w:rsidRPr="00F94B22">
        <w:rPr>
          <w:rFonts w:ascii="Times New Roman" w:hAnsi="Times New Roman" w:cs="Times New Roman"/>
        </w:rPr>
        <w:t xml:space="preserve">estimating lithology or </w:t>
      </w:r>
      <w:r w:rsidRPr="00F94B22">
        <w:rPr>
          <w:rFonts w:ascii="Times New Roman" w:hAnsi="Times New Roman" w:cs="Times New Roman"/>
        </w:rPr>
        <w:t>deriving formation pr</w:t>
      </w:r>
      <w:r w:rsidR="00854FC4" w:rsidRPr="00F94B22">
        <w:rPr>
          <w:rFonts w:ascii="Times New Roman" w:hAnsi="Times New Roman" w:cs="Times New Roman"/>
        </w:rPr>
        <w:t xml:space="preserve">operties from real-time surface </w:t>
      </w:r>
      <w:r w:rsidRPr="00F94B22">
        <w:rPr>
          <w:rFonts w:ascii="Times New Roman" w:hAnsi="Times New Roman" w:cs="Times New Roman"/>
        </w:rPr>
        <w:t>drilling data</w:t>
      </w:r>
      <w:r w:rsidR="00EB182B" w:rsidRPr="00F94B22">
        <w:rPr>
          <w:rFonts w:ascii="Times New Roman" w:hAnsi="Times New Roman" w:cs="Times New Roman"/>
        </w:rPr>
        <w:t xml:space="preserve">. This information can then </w:t>
      </w:r>
      <w:r w:rsidR="00E00C7A" w:rsidRPr="00F94B22">
        <w:rPr>
          <w:rFonts w:ascii="Times New Roman" w:hAnsi="Times New Roman" w:cs="Times New Roman"/>
        </w:rPr>
        <w:t xml:space="preserve">be used to </w:t>
      </w:r>
      <w:r w:rsidR="00EB182B" w:rsidRPr="00F94B22">
        <w:rPr>
          <w:rFonts w:ascii="Times New Roman" w:hAnsi="Times New Roman" w:cs="Times New Roman"/>
        </w:rPr>
        <w:t>enhance real-time geosteering capabilities.</w:t>
      </w:r>
      <w:r w:rsidR="00E00C7A" w:rsidRPr="00F94B22">
        <w:rPr>
          <w:rFonts w:ascii="Times New Roman" w:hAnsi="Times New Roman" w:cs="Times New Roman"/>
        </w:rPr>
        <w:t xml:space="preserve"> Current approaches </w:t>
      </w:r>
      <w:r w:rsidR="005C3DBA">
        <w:rPr>
          <w:rFonts w:ascii="Times New Roman" w:hAnsi="Times New Roman" w:cs="Times New Roman"/>
        </w:rPr>
        <w:t xml:space="preserve">for geosteering often </w:t>
      </w:r>
      <w:r w:rsidR="00E00C7A" w:rsidRPr="00F94B22">
        <w:rPr>
          <w:rFonts w:ascii="Times New Roman" w:hAnsi="Times New Roman" w:cs="Times New Roman"/>
        </w:rPr>
        <w:t>rely on data from an MWD sub</w:t>
      </w:r>
      <w:r w:rsidR="005C3DBA">
        <w:rPr>
          <w:rFonts w:ascii="Times New Roman" w:hAnsi="Times New Roman" w:cs="Times New Roman"/>
        </w:rPr>
        <w:t>. Because of the position of the MWD sub relative to the bit, the MWD sub is relating information</w:t>
      </w:r>
      <w:r w:rsidR="00E00C7A" w:rsidRPr="00F94B22">
        <w:rPr>
          <w:rFonts w:ascii="Times New Roman" w:hAnsi="Times New Roman" w:cs="Times New Roman"/>
        </w:rPr>
        <w:t xml:space="preserve"> that is depth- and time-delayed relative to the bit.</w:t>
      </w:r>
      <w:r w:rsidR="005C3DBA">
        <w:rPr>
          <w:rFonts w:ascii="Times New Roman" w:hAnsi="Times New Roman" w:cs="Times New Roman"/>
        </w:rPr>
        <w:t xml:space="preserve"> In this work,</w:t>
      </w:r>
      <w:r w:rsidR="00E00C7A" w:rsidRPr="00F94B22">
        <w:rPr>
          <w:rFonts w:ascii="Times New Roman" w:hAnsi="Times New Roman" w:cs="Times New Roman"/>
        </w:rPr>
        <w:t xml:space="preserve"> </w:t>
      </w:r>
      <w:r w:rsidR="00EB182B" w:rsidRPr="00F94B22">
        <w:rPr>
          <w:rFonts w:ascii="Times New Roman" w:hAnsi="Times New Roman" w:cs="Times New Roman"/>
        </w:rPr>
        <w:t xml:space="preserve">I use a data-driven approach that relies on the use of </w:t>
      </w:r>
      <w:r w:rsidRPr="00F94B22">
        <w:rPr>
          <w:rFonts w:ascii="Times New Roman" w:hAnsi="Times New Roman" w:cs="Times New Roman"/>
        </w:rPr>
        <w:t>Hidden Markov Models</w:t>
      </w:r>
      <w:r w:rsidR="00E00C7A" w:rsidRPr="00F94B22">
        <w:rPr>
          <w:rFonts w:ascii="Times New Roman" w:hAnsi="Times New Roman" w:cs="Times New Roman"/>
        </w:rPr>
        <w:t xml:space="preserve"> (HMM)</w:t>
      </w:r>
      <w:r w:rsidRPr="00F94B22">
        <w:rPr>
          <w:rFonts w:ascii="Times New Roman" w:hAnsi="Times New Roman" w:cs="Times New Roman"/>
        </w:rPr>
        <w:t xml:space="preserve"> and Change Point Detection</w:t>
      </w:r>
      <w:r w:rsidR="00E00C7A" w:rsidRPr="00F94B22">
        <w:rPr>
          <w:rFonts w:ascii="Times New Roman" w:hAnsi="Times New Roman" w:cs="Times New Roman"/>
        </w:rPr>
        <w:t xml:space="preserve"> (CPD)</w:t>
      </w:r>
      <w:r w:rsidRPr="00F94B22">
        <w:rPr>
          <w:rFonts w:ascii="Times New Roman" w:hAnsi="Times New Roman" w:cs="Times New Roman"/>
        </w:rPr>
        <w:t xml:space="preserve"> algorithms </w:t>
      </w:r>
      <w:r w:rsidR="00EB182B" w:rsidRPr="00F94B22">
        <w:rPr>
          <w:rFonts w:ascii="Times New Roman" w:hAnsi="Times New Roman" w:cs="Times New Roman"/>
        </w:rPr>
        <w:t>to relate</w:t>
      </w:r>
      <w:r w:rsidRPr="00F94B22">
        <w:rPr>
          <w:rFonts w:ascii="Times New Roman" w:hAnsi="Times New Roman" w:cs="Times New Roman"/>
        </w:rPr>
        <w:t xml:space="preserve"> </w:t>
      </w:r>
      <w:r w:rsidR="00854FC4" w:rsidRPr="00F94B22">
        <w:rPr>
          <w:rFonts w:ascii="Times New Roman" w:hAnsi="Times New Roman" w:cs="Times New Roman"/>
        </w:rPr>
        <w:t>surface drilling</w:t>
      </w:r>
      <w:r w:rsidRPr="00F94B22">
        <w:rPr>
          <w:rFonts w:ascii="Times New Roman" w:hAnsi="Times New Roman" w:cs="Times New Roman"/>
        </w:rPr>
        <w:t xml:space="preserve"> signals </w:t>
      </w:r>
      <w:r w:rsidR="00EB182B" w:rsidRPr="00F94B22">
        <w:rPr>
          <w:rFonts w:ascii="Times New Roman" w:hAnsi="Times New Roman" w:cs="Times New Roman"/>
        </w:rPr>
        <w:t xml:space="preserve">to </w:t>
      </w:r>
      <w:r w:rsidRPr="00F94B22">
        <w:rPr>
          <w:rFonts w:ascii="Times New Roman" w:hAnsi="Times New Roman" w:cs="Times New Roman"/>
        </w:rPr>
        <w:t>formation properties</w:t>
      </w:r>
      <w:r w:rsidR="00EB182B" w:rsidRPr="00F94B22">
        <w:rPr>
          <w:rFonts w:ascii="Times New Roman" w:hAnsi="Times New Roman" w:cs="Times New Roman"/>
        </w:rPr>
        <w:t>/lithology</w:t>
      </w:r>
      <w:r w:rsidRPr="00F94B22">
        <w:rPr>
          <w:rFonts w:ascii="Times New Roman" w:hAnsi="Times New Roman" w:cs="Times New Roman"/>
        </w:rPr>
        <w:t xml:space="preserve">. </w:t>
      </w:r>
      <w:r w:rsidR="00EB182B" w:rsidRPr="00F94B22">
        <w:rPr>
          <w:rFonts w:ascii="Times New Roman" w:hAnsi="Times New Roman" w:cs="Times New Roman"/>
        </w:rPr>
        <w:t xml:space="preserve">My approach views the surface drilling data as a multichannel time-series signal which is </w:t>
      </w:r>
      <w:r w:rsidR="00E00C7A" w:rsidRPr="00F94B22">
        <w:rPr>
          <w:rFonts w:ascii="Times New Roman" w:hAnsi="Times New Roman" w:cs="Times New Roman"/>
        </w:rPr>
        <w:t xml:space="preserve">an advantage over prior approaches that have attempted to derive variations in lithology from surface drilling data. I finally test my approach with two field datasets: the first is the </w:t>
      </w:r>
      <w:r w:rsidRPr="00F94B22">
        <w:rPr>
          <w:rFonts w:ascii="Times New Roman" w:hAnsi="Times New Roman" w:cs="Times New Roman"/>
        </w:rPr>
        <w:t xml:space="preserve">Volve </w:t>
      </w:r>
      <w:r w:rsidR="00ED0F0C" w:rsidRPr="00F94B22">
        <w:rPr>
          <w:rFonts w:ascii="Times New Roman" w:hAnsi="Times New Roman" w:cs="Times New Roman"/>
        </w:rPr>
        <w:t>Oil</w:t>
      </w:r>
      <w:r w:rsidRPr="00F94B22">
        <w:rPr>
          <w:rFonts w:ascii="Times New Roman" w:hAnsi="Times New Roman" w:cs="Times New Roman"/>
        </w:rPr>
        <w:t>field in offshore Norway, and</w:t>
      </w:r>
      <w:r w:rsidR="00E00C7A" w:rsidRPr="00F94B22">
        <w:rPr>
          <w:rFonts w:ascii="Times New Roman" w:hAnsi="Times New Roman" w:cs="Times New Roman"/>
        </w:rPr>
        <w:t xml:space="preserve"> the second</w:t>
      </w:r>
      <w:r w:rsidRPr="00F94B22">
        <w:rPr>
          <w:rFonts w:ascii="Times New Roman" w:hAnsi="Times New Roman" w:cs="Times New Roman"/>
        </w:rPr>
        <w:t xml:space="preserve"> </w:t>
      </w:r>
      <w:r w:rsidR="00E00C7A" w:rsidRPr="00F94B22">
        <w:rPr>
          <w:rFonts w:ascii="Times New Roman" w:hAnsi="Times New Roman" w:cs="Times New Roman"/>
        </w:rPr>
        <w:t>is</w:t>
      </w:r>
      <w:r w:rsidRPr="00F94B22">
        <w:rPr>
          <w:rFonts w:ascii="Times New Roman" w:hAnsi="Times New Roman" w:cs="Times New Roman"/>
        </w:rPr>
        <w:t xml:space="preserve"> the Meramec formation in </w:t>
      </w:r>
      <w:r w:rsidR="00E00C7A" w:rsidRPr="00F94B22">
        <w:rPr>
          <w:rFonts w:ascii="Times New Roman" w:hAnsi="Times New Roman" w:cs="Times New Roman"/>
        </w:rPr>
        <w:t xml:space="preserve">the Oklahoma </w:t>
      </w:r>
      <w:r w:rsidRPr="00F94B22">
        <w:rPr>
          <w:rFonts w:ascii="Times New Roman" w:hAnsi="Times New Roman" w:cs="Times New Roman"/>
        </w:rPr>
        <w:t xml:space="preserve">STACK. </w:t>
      </w:r>
      <w:r w:rsidR="00E00C7A" w:rsidRPr="00F94B22">
        <w:rPr>
          <w:rFonts w:ascii="Times New Roman" w:hAnsi="Times New Roman" w:cs="Times New Roman"/>
        </w:rPr>
        <w:t xml:space="preserve">In both case studies, I demonstrate that the use of HMM and/or CPD can substantially enhance resolution of lithology changes from surface drilling data alone and can therefore be a promising </w:t>
      </w:r>
      <w:r w:rsidRPr="00F94B22">
        <w:rPr>
          <w:rFonts w:ascii="Times New Roman" w:hAnsi="Times New Roman" w:cs="Times New Roman"/>
        </w:rPr>
        <w:t xml:space="preserve">approach for use in real-time geosteering decisions. </w:t>
      </w:r>
      <w:r w:rsidR="009A4E34" w:rsidRPr="00F94B22">
        <w:rPr>
          <w:rFonts w:ascii="Times New Roman" w:hAnsi="Times New Roman" w:cs="Times New Roman"/>
        </w:rPr>
        <w:br w:type="page"/>
      </w:r>
    </w:p>
    <w:p w14:paraId="79DADA58" w14:textId="77777777" w:rsidR="0046413D" w:rsidRPr="00F94B22" w:rsidRDefault="0046413D" w:rsidP="0046413D">
      <w:pPr>
        <w:spacing w:line="480" w:lineRule="auto"/>
        <w:rPr>
          <w:rFonts w:ascii="Times New Roman" w:hAnsi="Times New Roman" w:cs="Times New Roman"/>
        </w:rPr>
        <w:sectPr w:rsidR="0046413D" w:rsidRPr="00F94B22" w:rsidSect="004D76FE">
          <w:footerReference w:type="default" r:id="rId10"/>
          <w:footerReference w:type="first" r:id="rId11"/>
          <w:pgSz w:w="12240" w:h="15840"/>
          <w:pgMar w:top="1440" w:right="1440" w:bottom="1440" w:left="1440" w:header="720" w:footer="720" w:gutter="0"/>
          <w:pgNumType w:fmt="upperRoman" w:start="4"/>
          <w:cols w:space="720"/>
          <w:docGrid w:linePitch="360"/>
        </w:sectPr>
      </w:pPr>
    </w:p>
    <w:p w14:paraId="448A89C0" w14:textId="382E3819" w:rsidR="007F2549" w:rsidRPr="00F94B22" w:rsidRDefault="007F2549" w:rsidP="005D0668">
      <w:pPr>
        <w:spacing w:line="480" w:lineRule="auto"/>
        <w:jc w:val="center"/>
        <w:outlineLvl w:val="0"/>
        <w:rPr>
          <w:rFonts w:ascii="Times New Roman" w:hAnsi="Times New Roman" w:cs="Times New Roman"/>
          <w:sz w:val="32"/>
          <w:szCs w:val="32"/>
        </w:rPr>
      </w:pPr>
      <w:bookmarkStart w:id="1" w:name="_Hlk24301309"/>
      <w:r w:rsidRPr="00F94B22">
        <w:rPr>
          <w:rFonts w:ascii="Times New Roman" w:hAnsi="Times New Roman" w:cs="Times New Roman"/>
          <w:b/>
          <w:sz w:val="32"/>
          <w:szCs w:val="32"/>
        </w:rPr>
        <w:lastRenderedPageBreak/>
        <w:t>Chapter 1: Introduction</w:t>
      </w:r>
    </w:p>
    <w:p w14:paraId="11D35C5A" w14:textId="3B044C32" w:rsidR="007F2549" w:rsidRPr="00F94B22" w:rsidRDefault="007F2549" w:rsidP="00757DC7">
      <w:pPr>
        <w:spacing w:line="480" w:lineRule="auto"/>
        <w:jc w:val="both"/>
        <w:rPr>
          <w:rFonts w:ascii="Times New Roman" w:hAnsi="Times New Roman" w:cs="Times New Roman"/>
        </w:rPr>
      </w:pPr>
      <w:r w:rsidRPr="00F94B22">
        <w:rPr>
          <w:rFonts w:ascii="Times New Roman" w:hAnsi="Times New Roman" w:cs="Times New Roman"/>
        </w:rPr>
        <w:t xml:space="preserve">With automation and widespread sensor deployment, more data is being collected than ever before. The </w:t>
      </w:r>
      <w:r w:rsidR="005C3DBA">
        <w:rPr>
          <w:rFonts w:ascii="Times New Roman" w:hAnsi="Times New Roman" w:cs="Times New Roman"/>
        </w:rPr>
        <w:t xml:space="preserve">oil and gas </w:t>
      </w:r>
      <w:r w:rsidRPr="00F94B22">
        <w:rPr>
          <w:rFonts w:ascii="Times New Roman" w:hAnsi="Times New Roman" w:cs="Times New Roman"/>
        </w:rPr>
        <w:t xml:space="preserve">industry is currently in a state of transition to incorporate workflows to harness the power of this data and to create actionable insights from the information content of the data. By capitalizing on recent developments in data mining and analytics, the industry continues to expand the power of data science to make meaningful impacts on day-to-day operations and improve economics. </w:t>
      </w:r>
      <w:r w:rsidR="00757DC7" w:rsidRPr="00F94B22">
        <w:rPr>
          <w:rFonts w:ascii="Times New Roman" w:hAnsi="Times New Roman" w:cs="Times New Roman"/>
        </w:rPr>
        <w:t>This chapter provides a brief overview of the applications of data-driven methods to the oil and gas industry.</w:t>
      </w:r>
    </w:p>
    <w:p w14:paraId="748A94C0" w14:textId="77777777" w:rsidR="007F2549" w:rsidRPr="00F94B22" w:rsidRDefault="007F2549" w:rsidP="007F2549">
      <w:pPr>
        <w:spacing w:line="480" w:lineRule="auto"/>
        <w:jc w:val="both"/>
        <w:rPr>
          <w:rFonts w:ascii="Times New Roman" w:hAnsi="Times New Roman" w:cs="Times New Roman"/>
        </w:rPr>
      </w:pPr>
    </w:p>
    <w:p w14:paraId="03798277" w14:textId="77777777" w:rsidR="007F2549" w:rsidRPr="00F94B22" w:rsidRDefault="007F2549" w:rsidP="007F2549">
      <w:pPr>
        <w:spacing w:line="480" w:lineRule="auto"/>
        <w:jc w:val="both"/>
        <w:rPr>
          <w:rFonts w:ascii="Times New Roman" w:hAnsi="Times New Roman" w:cs="Times New Roman"/>
          <w:b/>
          <w:sz w:val="28"/>
          <w:szCs w:val="28"/>
        </w:rPr>
      </w:pPr>
      <w:r w:rsidRPr="00F94B22">
        <w:rPr>
          <w:rFonts w:ascii="Times New Roman" w:hAnsi="Times New Roman" w:cs="Times New Roman"/>
          <w:b/>
          <w:sz w:val="28"/>
          <w:szCs w:val="28"/>
        </w:rPr>
        <w:t xml:space="preserve">1.1 Applications of Machine Learning in the Oil and Gas Industry </w:t>
      </w:r>
    </w:p>
    <w:p w14:paraId="678EB451" w14:textId="2ADB324A" w:rsidR="007F2549" w:rsidRPr="00F94B22" w:rsidRDefault="007F2549" w:rsidP="00F10BDE">
      <w:pPr>
        <w:spacing w:line="480" w:lineRule="auto"/>
        <w:jc w:val="both"/>
        <w:rPr>
          <w:rFonts w:ascii="Times New Roman" w:hAnsi="Times New Roman" w:cs="Times New Roman"/>
        </w:rPr>
      </w:pPr>
      <w:r w:rsidRPr="00F94B22">
        <w:rPr>
          <w:rFonts w:ascii="Times New Roman" w:hAnsi="Times New Roman" w:cs="Times New Roman"/>
        </w:rPr>
        <w:t>The SPE literature (</w:t>
      </w:r>
      <w:r w:rsidR="00757DC7" w:rsidRPr="00F94B22">
        <w:rPr>
          <w:rFonts w:ascii="Times New Roman" w:hAnsi="Times New Roman" w:cs="Times New Roman"/>
        </w:rPr>
        <w:t>www.o</w:t>
      </w:r>
      <w:r w:rsidRPr="00F94B22">
        <w:rPr>
          <w:rFonts w:ascii="Times New Roman" w:hAnsi="Times New Roman" w:cs="Times New Roman"/>
        </w:rPr>
        <w:t xml:space="preserve">nepetro.org) lists over </w:t>
      </w:r>
      <w:r w:rsidR="00757DC7" w:rsidRPr="00F94B22">
        <w:rPr>
          <w:rFonts w:ascii="Times New Roman" w:hAnsi="Times New Roman" w:cs="Times New Roman"/>
        </w:rPr>
        <w:t>4</w:t>
      </w:r>
      <w:r w:rsidRPr="00F94B22">
        <w:rPr>
          <w:rFonts w:ascii="Times New Roman" w:hAnsi="Times New Roman" w:cs="Times New Roman"/>
        </w:rPr>
        <w:t>000 papers on machine learning alone</w:t>
      </w:r>
      <w:r w:rsidR="00FA216E" w:rsidRPr="00F94B22">
        <w:rPr>
          <w:rFonts w:ascii="Times New Roman" w:hAnsi="Times New Roman" w:cs="Times New Roman"/>
        </w:rPr>
        <w:t xml:space="preserve"> as of </w:t>
      </w:r>
      <w:r w:rsidR="00757DC7" w:rsidRPr="00F94B22">
        <w:rPr>
          <w:rFonts w:ascii="Times New Roman" w:hAnsi="Times New Roman" w:cs="Times New Roman"/>
        </w:rPr>
        <w:t>now and consequently, this review is not exhaustive. A few notable examples include</w:t>
      </w:r>
      <w:r w:rsidRPr="00F94B22">
        <w:rPr>
          <w:rFonts w:ascii="Times New Roman" w:hAnsi="Times New Roman" w:cs="Times New Roman"/>
        </w:rPr>
        <w:t xml:space="preserve"> Schuetter et al. (2015) </w:t>
      </w:r>
      <w:r w:rsidR="00757DC7" w:rsidRPr="00F94B22">
        <w:rPr>
          <w:rFonts w:ascii="Times New Roman" w:hAnsi="Times New Roman" w:cs="Times New Roman"/>
        </w:rPr>
        <w:t xml:space="preserve">who </w:t>
      </w:r>
      <w:r w:rsidRPr="00F94B22">
        <w:rPr>
          <w:rFonts w:ascii="Times New Roman" w:hAnsi="Times New Roman" w:cs="Times New Roman"/>
        </w:rPr>
        <w:t xml:space="preserve">describes predictive modeling using regression to identify </w:t>
      </w:r>
      <w:r w:rsidR="00757DC7" w:rsidRPr="00F94B22">
        <w:rPr>
          <w:rFonts w:ascii="Times New Roman" w:hAnsi="Times New Roman" w:cs="Times New Roman"/>
        </w:rPr>
        <w:t>the impact of</w:t>
      </w:r>
      <w:r w:rsidRPr="00F94B22">
        <w:rPr>
          <w:rFonts w:ascii="Times New Roman" w:hAnsi="Times New Roman" w:cs="Times New Roman"/>
        </w:rPr>
        <w:t xml:space="preserve"> well construction, completions, and location on production performance for Wolfcamp wells. </w:t>
      </w:r>
      <w:r w:rsidR="00757DC7" w:rsidRPr="00F94B22">
        <w:rPr>
          <w:rFonts w:ascii="Times New Roman" w:hAnsi="Times New Roman" w:cs="Times New Roman"/>
        </w:rPr>
        <w:t xml:space="preserve">They also rank the input variables in terms of their impact and provide a list of </w:t>
      </w:r>
      <w:r w:rsidRPr="00F94B22">
        <w:rPr>
          <w:rFonts w:ascii="Times New Roman" w:hAnsi="Times New Roman" w:cs="Times New Roman"/>
        </w:rPr>
        <w:t xml:space="preserve">variables that can be controlled by operators </w:t>
      </w:r>
      <w:r w:rsidR="00757DC7" w:rsidRPr="00F94B22">
        <w:rPr>
          <w:rFonts w:ascii="Times New Roman" w:hAnsi="Times New Roman" w:cs="Times New Roman"/>
        </w:rPr>
        <w:t xml:space="preserve">to improve well productivity. In another example, </w:t>
      </w:r>
      <w:r w:rsidRPr="00F94B22">
        <w:rPr>
          <w:rFonts w:ascii="Times New Roman" w:hAnsi="Times New Roman" w:cs="Times New Roman"/>
        </w:rPr>
        <w:t xml:space="preserve">Bangert (2019) uses stochastic gradient-boosted decision trees to identify rod-pump dysfunction in real-time using dynamometer card which measures the load and position of the traveling valve in the subsurface assembly. He reports that dysfunction can be identified by abnormalities in the shape of the dynamometer card data when compared to that of a functional rod-pump. </w:t>
      </w:r>
      <w:r w:rsidR="0039495E" w:rsidRPr="00F94B22">
        <w:rPr>
          <w:rFonts w:ascii="Times New Roman" w:hAnsi="Times New Roman" w:cs="Times New Roman"/>
        </w:rPr>
        <w:t xml:space="preserve">The machine learning described in the paper involves the identification of the </w:t>
      </w:r>
      <w:r w:rsidRPr="00F94B22">
        <w:rPr>
          <w:rFonts w:ascii="Times New Roman" w:hAnsi="Times New Roman" w:cs="Times New Roman"/>
        </w:rPr>
        <w:t xml:space="preserve">statistical moments and geometric characteristics of the shape of the dynamometer card data </w:t>
      </w:r>
      <w:r w:rsidR="0039495E" w:rsidRPr="00F94B22">
        <w:rPr>
          <w:rFonts w:ascii="Times New Roman" w:hAnsi="Times New Roman" w:cs="Times New Roman"/>
        </w:rPr>
        <w:t xml:space="preserve">and their relation to pump operating modes. </w:t>
      </w:r>
      <w:r w:rsidRPr="00F94B22">
        <w:rPr>
          <w:rFonts w:ascii="Times New Roman" w:hAnsi="Times New Roman" w:cs="Times New Roman"/>
        </w:rPr>
        <w:t xml:space="preserve">Ounsakul et al. (2019) applies decision tree classification to select the optimal type of artificial lift, either rod-pump, gas </w:t>
      </w:r>
      <w:r w:rsidRPr="00F94B22">
        <w:rPr>
          <w:rFonts w:ascii="Times New Roman" w:hAnsi="Times New Roman" w:cs="Times New Roman"/>
        </w:rPr>
        <w:lastRenderedPageBreak/>
        <w:t>lift, electric submersible pump (ESP), or progressive cavity pump (PCP). In th</w:t>
      </w:r>
      <w:r w:rsidR="0039495E" w:rsidRPr="00F94B22">
        <w:rPr>
          <w:rFonts w:ascii="Times New Roman" w:hAnsi="Times New Roman" w:cs="Times New Roman"/>
        </w:rPr>
        <w:t>eir</w:t>
      </w:r>
      <w:r w:rsidRPr="00F94B22">
        <w:rPr>
          <w:rFonts w:ascii="Times New Roman" w:hAnsi="Times New Roman" w:cs="Times New Roman"/>
        </w:rPr>
        <w:t xml:space="preserve"> study, </w:t>
      </w:r>
      <w:r w:rsidR="0039495E" w:rsidRPr="00F94B22">
        <w:rPr>
          <w:rFonts w:ascii="Times New Roman" w:hAnsi="Times New Roman" w:cs="Times New Roman"/>
        </w:rPr>
        <w:t>the</w:t>
      </w:r>
      <w:r w:rsidRPr="00F94B22">
        <w:rPr>
          <w:rFonts w:ascii="Times New Roman" w:hAnsi="Times New Roman" w:cs="Times New Roman"/>
        </w:rPr>
        <w:t xml:space="preserve"> design considerations affecting artificial lift includ</w:t>
      </w:r>
      <w:r w:rsidR="0039495E" w:rsidRPr="00F94B22">
        <w:rPr>
          <w:rFonts w:ascii="Times New Roman" w:hAnsi="Times New Roman" w:cs="Times New Roman"/>
        </w:rPr>
        <w:t>e</w:t>
      </w:r>
      <w:r w:rsidRPr="00F94B22">
        <w:rPr>
          <w:rFonts w:ascii="Times New Roman" w:hAnsi="Times New Roman" w:cs="Times New Roman"/>
        </w:rPr>
        <w:t xml:space="preserve"> well parameters such as depth, fluid properties (density and viscosity), surface facilities (power availability and pipeline proximity), and economic considerations. </w:t>
      </w:r>
      <w:r w:rsidR="0039495E" w:rsidRPr="00F94B22">
        <w:rPr>
          <w:rFonts w:ascii="Times New Roman" w:hAnsi="Times New Roman" w:cs="Times New Roman"/>
        </w:rPr>
        <w:t xml:space="preserve">They conclude that </w:t>
      </w:r>
      <w:r w:rsidRPr="00F94B22">
        <w:rPr>
          <w:rFonts w:ascii="Times New Roman" w:hAnsi="Times New Roman" w:cs="Times New Roman"/>
        </w:rPr>
        <w:t>an accurately trained model</w:t>
      </w:r>
      <w:r w:rsidR="0039495E" w:rsidRPr="00F94B22">
        <w:rPr>
          <w:rFonts w:ascii="Times New Roman" w:hAnsi="Times New Roman" w:cs="Times New Roman"/>
        </w:rPr>
        <w:t xml:space="preserve"> can provide s</w:t>
      </w:r>
      <w:r w:rsidRPr="00F94B22">
        <w:rPr>
          <w:rFonts w:ascii="Times New Roman" w:hAnsi="Times New Roman" w:cs="Times New Roman"/>
        </w:rPr>
        <w:t xml:space="preserve">uggestions for artificial lift to ensure long-term production enhancement. Machine learning has also been used to generate synthetic log data reducing the need for running additional costly logging suits. Tariq et al. (2016) </w:t>
      </w:r>
      <w:r w:rsidR="00FA216E" w:rsidRPr="00F94B22">
        <w:rPr>
          <w:rFonts w:ascii="Times New Roman" w:hAnsi="Times New Roman" w:cs="Times New Roman"/>
        </w:rPr>
        <w:t>have shown</w:t>
      </w:r>
      <w:r w:rsidRPr="00F94B22">
        <w:rPr>
          <w:rFonts w:ascii="Times New Roman" w:hAnsi="Times New Roman" w:cs="Times New Roman"/>
        </w:rPr>
        <w:t xml:space="preserve"> that Artificial Neural Network (ANN) can be used with triple combo log data to accurately predict compressional and shear wave velocity, and Yu et al. (2016) used triple </w:t>
      </w:r>
      <w:r w:rsidR="00B611D4" w:rsidRPr="00F94B22">
        <w:rPr>
          <w:rFonts w:ascii="Times New Roman" w:hAnsi="Times New Roman" w:cs="Times New Roman"/>
        </w:rPr>
        <w:t xml:space="preserve">combo, </w:t>
      </w:r>
      <w:r w:rsidRPr="00F94B22">
        <w:rPr>
          <w:rFonts w:ascii="Times New Roman" w:hAnsi="Times New Roman" w:cs="Times New Roman"/>
        </w:rPr>
        <w:t>spectral gamma ray, compressional velocity, and photoelectric factor to estimate total organic carbon using Gaussian Process Regression. Both techniques proved to be more accurate than commonly used empirical correlations. In both examples, commonly available logs are used to generate more complex logs with high accuracy.</w:t>
      </w:r>
      <w:r w:rsidR="0039495E" w:rsidRPr="00F94B22">
        <w:rPr>
          <w:rFonts w:ascii="Times New Roman" w:hAnsi="Times New Roman" w:cs="Times New Roman"/>
        </w:rPr>
        <w:t xml:space="preserve"> Other applications include data-driven detection of factors governing well productivity by identifying sweet spots and hydraulic fracture locations (Gupta et al. 2019).</w:t>
      </w:r>
    </w:p>
    <w:p w14:paraId="68A88441" w14:textId="21268FE6" w:rsidR="007F2549" w:rsidRPr="00F94B22" w:rsidRDefault="007F2549" w:rsidP="007F2549">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A related application of data analytics and machine learning to the work of this thesis is monitoring of artificial lift systems in real-time to detect and signal dysfunction to mitigate pump failure presented in Rensburg (2019). </w:t>
      </w:r>
      <w:r w:rsidR="0039495E" w:rsidRPr="00F94B22">
        <w:rPr>
          <w:rFonts w:ascii="Times New Roman" w:eastAsiaTheme="minorEastAsia" w:hAnsi="Times New Roman" w:cs="Times New Roman"/>
        </w:rPr>
        <w:t>The repair or replacement of e</w:t>
      </w:r>
      <w:r w:rsidRPr="00F94B22">
        <w:rPr>
          <w:rFonts w:ascii="Times New Roman" w:eastAsiaTheme="minorEastAsia" w:hAnsi="Times New Roman" w:cs="Times New Roman"/>
        </w:rPr>
        <w:t>lectrical submersible pump (ESP) assemblies can take a prolonged period of time and los</w:t>
      </w:r>
      <w:r w:rsidR="0039495E" w:rsidRPr="00F94B22">
        <w:rPr>
          <w:rFonts w:ascii="Times New Roman" w:eastAsiaTheme="minorEastAsia" w:hAnsi="Times New Roman" w:cs="Times New Roman"/>
        </w:rPr>
        <w:t>s in</w:t>
      </w:r>
      <w:r w:rsidRPr="00F94B22">
        <w:rPr>
          <w:rFonts w:ascii="Times New Roman" w:eastAsiaTheme="minorEastAsia" w:hAnsi="Times New Roman" w:cs="Times New Roman"/>
        </w:rPr>
        <w:t xml:space="preserve"> production. ESPs are connected to </w:t>
      </w:r>
      <w:r w:rsidR="0039495E" w:rsidRPr="00F94B22">
        <w:rPr>
          <w:rFonts w:ascii="Times New Roman" w:eastAsiaTheme="minorEastAsia" w:hAnsi="Times New Roman" w:cs="Times New Roman"/>
        </w:rPr>
        <w:t>monitoring systems</w:t>
      </w:r>
      <w:r w:rsidRPr="00F94B22">
        <w:rPr>
          <w:rFonts w:ascii="Times New Roman" w:eastAsiaTheme="minorEastAsia" w:hAnsi="Times New Roman" w:cs="Times New Roman"/>
        </w:rPr>
        <w:t xml:space="preserve"> that send data to a </w:t>
      </w:r>
      <w:r w:rsidR="0039495E" w:rsidRPr="00F94B22">
        <w:rPr>
          <w:rFonts w:ascii="Times New Roman" w:eastAsiaTheme="minorEastAsia" w:hAnsi="Times New Roman" w:cs="Times New Roman"/>
        </w:rPr>
        <w:t xml:space="preserve">central </w:t>
      </w:r>
      <w:r w:rsidRPr="00F94B22">
        <w:rPr>
          <w:rFonts w:ascii="Times New Roman" w:eastAsiaTheme="minorEastAsia" w:hAnsi="Times New Roman" w:cs="Times New Roman"/>
        </w:rPr>
        <w:t xml:space="preserve">control system. Traditionally, this data stream is monitored by trained personnel. Human intervention can be compromised by bias, subjectivity, and operator knowledge and is limited to monitoring only a few wells at a time and can present challenges for the analysis of large data streams (Rensburg 2019). This presents a great opportunity for predictive analytics to automate the ESP monitoring process. Rensburg (2019) describes the </w:t>
      </w:r>
      <w:r w:rsidRPr="00F94B22">
        <w:rPr>
          <w:rFonts w:ascii="Times New Roman" w:eastAsiaTheme="minorEastAsia" w:hAnsi="Times New Roman" w:cs="Times New Roman"/>
        </w:rPr>
        <w:lastRenderedPageBreak/>
        <w:t xml:space="preserve">idea of using deep learning to manage a large database of many ESPs deployed in the field for preventative surveillance to monitor pumps for abnormal behavior leading to failure. This type of monitoring system can be seen below in </w:t>
      </w:r>
      <w:r w:rsidR="005D0668" w:rsidRPr="00F94B22">
        <w:rPr>
          <w:rFonts w:ascii="Times New Roman" w:eastAsiaTheme="minorEastAsia" w:hAnsi="Times New Roman" w:cs="Times New Roman"/>
          <w:b/>
        </w:rPr>
        <w:t>Fig. 1</w:t>
      </w:r>
      <w:r w:rsidRPr="00F94B22">
        <w:rPr>
          <w:rFonts w:ascii="Times New Roman" w:eastAsiaTheme="minorEastAsia" w:hAnsi="Times New Roman" w:cs="Times New Roman"/>
        </w:rPr>
        <w:t>.</w:t>
      </w:r>
    </w:p>
    <w:p w14:paraId="23E6A2FB" w14:textId="77777777" w:rsidR="007F2549" w:rsidRPr="00F94B22" w:rsidRDefault="007F2549" w:rsidP="007F2549">
      <w:pPr>
        <w:spacing w:line="480" w:lineRule="auto"/>
        <w:jc w:val="both"/>
        <w:rPr>
          <w:rFonts w:ascii="Times New Roman" w:eastAsiaTheme="minorEastAsia" w:hAnsi="Times New Roman" w:cs="Times New Roman"/>
        </w:rPr>
      </w:pPr>
    </w:p>
    <w:p w14:paraId="62074A34" w14:textId="77777777" w:rsidR="007F2549" w:rsidRPr="00F94B22" w:rsidRDefault="007F2549" w:rsidP="007F2549">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3F2F021C" wp14:editId="506AEA8D">
            <wp:extent cx="5491489" cy="255143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5500328" cy="2555537"/>
                    </a:xfrm>
                    <a:prstGeom prst="rect">
                      <a:avLst/>
                    </a:prstGeom>
                  </pic:spPr>
                </pic:pic>
              </a:graphicData>
            </a:graphic>
          </wp:inline>
        </w:drawing>
      </w:r>
    </w:p>
    <w:p w14:paraId="4CB6909F" w14:textId="55771B8C" w:rsidR="007F2549"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1</w:t>
      </w:r>
      <w:r w:rsidR="007F2549" w:rsidRPr="00F94B22">
        <w:rPr>
          <w:rFonts w:ascii="Times New Roman" w:eastAsiaTheme="minorEastAsia" w:hAnsi="Times New Roman" w:cs="Times New Roman"/>
          <w:b/>
          <w:szCs w:val="20"/>
        </w:rPr>
        <w:t xml:space="preserve"> - A model showing the ESP monitoring system utilizing real-time data collected from the field, and machine learning analytics to automate ESP surveillance. (Rensburg 2019)</w:t>
      </w:r>
    </w:p>
    <w:p w14:paraId="12D6F48A" w14:textId="77777777" w:rsidR="007F2549" w:rsidRPr="00F94B22" w:rsidRDefault="007F2549" w:rsidP="007F2549">
      <w:pPr>
        <w:spacing w:line="480" w:lineRule="auto"/>
        <w:jc w:val="both"/>
        <w:rPr>
          <w:rFonts w:ascii="Times New Roman" w:eastAsiaTheme="minorEastAsia" w:hAnsi="Times New Roman" w:cs="Times New Roman"/>
          <w:sz w:val="20"/>
          <w:szCs w:val="20"/>
        </w:rPr>
      </w:pPr>
    </w:p>
    <w:p w14:paraId="5B6FFE44" w14:textId="47A1111D" w:rsidR="007F2549" w:rsidRPr="00F94B22" w:rsidRDefault="007F2549" w:rsidP="007F2549">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In this model, data from the ESP fleet in the field is streamed to a remote operations center where the data is sent to a cloud platform to be analyzed by the deep learning algorithm that can detect ESP failure from anomalous behavior. If there is an impending failure, the trained model can </w:t>
      </w:r>
      <w:r w:rsidR="00B611D4" w:rsidRPr="00F94B22">
        <w:rPr>
          <w:rFonts w:ascii="Times New Roman" w:eastAsiaTheme="minorEastAsia" w:hAnsi="Times New Roman" w:cs="Times New Roman"/>
        </w:rPr>
        <w:t>send a signal to</w:t>
      </w:r>
      <w:r w:rsidRPr="00F94B22">
        <w:rPr>
          <w:rFonts w:ascii="Times New Roman" w:eastAsiaTheme="minorEastAsia" w:hAnsi="Times New Roman" w:cs="Times New Roman"/>
        </w:rPr>
        <w:t xml:space="preserve"> an operator </w:t>
      </w:r>
      <w:r w:rsidR="0039495E" w:rsidRPr="00F94B22">
        <w:rPr>
          <w:rFonts w:ascii="Times New Roman" w:eastAsiaTheme="minorEastAsia" w:hAnsi="Times New Roman" w:cs="Times New Roman"/>
        </w:rPr>
        <w:t xml:space="preserve">to intervene and </w:t>
      </w:r>
      <w:r w:rsidRPr="00F94B22">
        <w:rPr>
          <w:rFonts w:ascii="Times New Roman" w:eastAsiaTheme="minorEastAsia" w:hAnsi="Times New Roman" w:cs="Times New Roman"/>
        </w:rPr>
        <w:t xml:space="preserve">can therefore </w:t>
      </w:r>
      <w:r w:rsidR="0039495E" w:rsidRPr="00F94B22">
        <w:rPr>
          <w:rFonts w:ascii="Times New Roman" w:eastAsiaTheme="minorEastAsia" w:hAnsi="Times New Roman" w:cs="Times New Roman"/>
        </w:rPr>
        <w:t xml:space="preserve">boost project efficiencies and reduce the overall need for well </w:t>
      </w:r>
      <w:r w:rsidRPr="00F94B22">
        <w:rPr>
          <w:rFonts w:ascii="Times New Roman" w:eastAsiaTheme="minorEastAsia" w:hAnsi="Times New Roman" w:cs="Times New Roman"/>
        </w:rPr>
        <w:t xml:space="preserve">intervention. </w:t>
      </w:r>
    </w:p>
    <w:p w14:paraId="595C9712" w14:textId="77777777" w:rsidR="007F2549" w:rsidRPr="00F94B22" w:rsidRDefault="007F2549" w:rsidP="007F2549">
      <w:pPr>
        <w:spacing w:line="480" w:lineRule="auto"/>
        <w:jc w:val="both"/>
        <w:rPr>
          <w:rFonts w:ascii="Times New Roman" w:hAnsi="Times New Roman" w:cs="Times New Roman"/>
        </w:rPr>
      </w:pPr>
    </w:p>
    <w:p w14:paraId="501C83DA" w14:textId="77777777" w:rsidR="007F2549" w:rsidRPr="00F94B22" w:rsidRDefault="007F2549" w:rsidP="007F2549">
      <w:pPr>
        <w:spacing w:line="480" w:lineRule="auto"/>
        <w:jc w:val="both"/>
        <w:rPr>
          <w:rFonts w:ascii="Times New Roman" w:hAnsi="Times New Roman" w:cs="Times New Roman"/>
          <w:b/>
          <w:sz w:val="28"/>
          <w:szCs w:val="28"/>
        </w:rPr>
      </w:pPr>
      <w:r w:rsidRPr="00F94B22">
        <w:rPr>
          <w:rFonts w:ascii="Times New Roman" w:hAnsi="Times New Roman" w:cs="Times New Roman"/>
          <w:b/>
          <w:sz w:val="28"/>
          <w:szCs w:val="28"/>
        </w:rPr>
        <w:t>1.2 Applications of Machine Learning Using Drilling Data</w:t>
      </w:r>
    </w:p>
    <w:p w14:paraId="70FB14C3" w14:textId="469CE3B5" w:rsidR="007F2549" w:rsidRPr="00F94B22" w:rsidRDefault="007F2549" w:rsidP="00F10BDE">
      <w:pPr>
        <w:spacing w:line="480" w:lineRule="auto"/>
        <w:jc w:val="both"/>
        <w:rPr>
          <w:rFonts w:ascii="Times New Roman" w:hAnsi="Times New Roman" w:cs="Times New Roman"/>
        </w:rPr>
      </w:pPr>
      <w:r w:rsidRPr="00F94B22">
        <w:rPr>
          <w:rFonts w:ascii="Times New Roman" w:hAnsi="Times New Roman" w:cs="Times New Roman"/>
        </w:rPr>
        <w:t xml:space="preserve">A considerable body of literature is also devoted to learning from drill bit-rock interactions. Most work focuses on training predictive models to relate drilling variables to formation properties to be utilized for future drilling projects. The work of Li (2019) describes machine learning </w:t>
      </w:r>
      <w:r w:rsidRPr="00F94B22">
        <w:rPr>
          <w:rFonts w:ascii="Times New Roman" w:hAnsi="Times New Roman" w:cs="Times New Roman"/>
        </w:rPr>
        <w:lastRenderedPageBreak/>
        <w:t>approaches for predicting the rate of penetration (ROP) to improve drilling efficiency. The work is motivated by the goal of reducing drilling costs by optimizing ROP and identifying causes for slowdowns. Drilling variables such as weight on bit (WOB), rotational speed (RPM), torque, hook load, flowrate</w:t>
      </w:r>
      <w:r w:rsidR="007C59F5" w:rsidRPr="00F94B22">
        <w:rPr>
          <w:rFonts w:ascii="Times New Roman" w:hAnsi="Times New Roman" w:cs="Times New Roman"/>
        </w:rPr>
        <w:t>,</w:t>
      </w:r>
      <w:r w:rsidRPr="00F94B22">
        <w:rPr>
          <w:rFonts w:ascii="Times New Roman" w:hAnsi="Times New Roman" w:cs="Times New Roman"/>
        </w:rPr>
        <w:t xml:space="preserve"> and standpipe pressure can help to describe bit performance and ROP. Many of these variables are used in analytical models such as the Bourgoyne model (Bourgoyne 1986) for prediction of ROP. These models are often limited in scope due to assumptions made within the model, as well as unknown downhole boundary conditions and can severely affect accurate ROP prediction. To overcome these limitations, Li et al. (2019) use an </w:t>
      </w:r>
      <w:r w:rsidR="007C59F5" w:rsidRPr="00F94B22">
        <w:rPr>
          <w:rFonts w:ascii="Times New Roman" w:hAnsi="Times New Roman" w:cs="Times New Roman"/>
        </w:rPr>
        <w:t>artificial neural network (ANN)</w:t>
      </w:r>
      <w:r w:rsidRPr="00F94B22">
        <w:rPr>
          <w:rFonts w:ascii="Times New Roman" w:hAnsi="Times New Roman" w:cs="Times New Roman"/>
        </w:rPr>
        <w:t xml:space="preserve"> to predict ROP using the variables listed previously. To predict ahead of the bit with ANN, a staggered layer approach of data input was proposed. To do this, the formation lithology is assumed to be the same for a short distance to predict ROP for a specific depth range ahead of the bit. </w:t>
      </w:r>
      <w:r w:rsidR="00DF249C" w:rsidRPr="00F94B22">
        <w:rPr>
          <w:rFonts w:ascii="Times New Roman" w:hAnsi="Times New Roman" w:cs="Times New Roman"/>
        </w:rPr>
        <w:t>The prediction interval</w:t>
      </w:r>
      <w:r w:rsidRPr="00F94B22">
        <w:rPr>
          <w:rFonts w:ascii="Times New Roman" w:hAnsi="Times New Roman" w:cs="Times New Roman"/>
        </w:rPr>
        <w:t xml:space="preserve"> ahead of the bit can be used as a tuning parameter to optimize the prediction quality. This data input scheme is shown in </w:t>
      </w:r>
      <w:r w:rsidR="003F7D82" w:rsidRPr="00F94B22">
        <w:rPr>
          <w:rFonts w:ascii="Times New Roman" w:hAnsi="Times New Roman" w:cs="Times New Roman"/>
          <w:b/>
        </w:rPr>
        <w:t>Fig. 2</w:t>
      </w:r>
      <w:r w:rsidRPr="00F94B22">
        <w:rPr>
          <w:rFonts w:ascii="Times New Roman" w:hAnsi="Times New Roman" w:cs="Times New Roman"/>
        </w:rPr>
        <w:t xml:space="preserve">. </w:t>
      </w:r>
    </w:p>
    <w:p w14:paraId="6B58837C" w14:textId="77777777" w:rsidR="007F2549" w:rsidRPr="00F94B22" w:rsidRDefault="007F2549" w:rsidP="007F2549">
      <w:pPr>
        <w:spacing w:line="480" w:lineRule="auto"/>
        <w:jc w:val="both"/>
        <w:rPr>
          <w:rFonts w:ascii="Times New Roman" w:hAnsi="Times New Roman" w:cs="Times New Roman"/>
        </w:rPr>
      </w:pPr>
    </w:p>
    <w:p w14:paraId="3DB9159F" w14:textId="77777777" w:rsidR="007F2549" w:rsidRPr="00F94B22" w:rsidRDefault="007F2549" w:rsidP="007F2549">
      <w:pPr>
        <w:spacing w:line="480" w:lineRule="auto"/>
        <w:jc w:val="center"/>
        <w:rPr>
          <w:rFonts w:ascii="Times New Roman" w:hAnsi="Times New Roman" w:cs="Times New Roman"/>
        </w:rPr>
      </w:pPr>
      <w:r w:rsidRPr="00F94B22">
        <w:rPr>
          <w:rFonts w:ascii="Times New Roman" w:hAnsi="Times New Roman" w:cs="Times New Roman"/>
          <w:noProof/>
        </w:rPr>
        <w:drawing>
          <wp:inline distT="0" distB="0" distL="0" distR="0" wp14:anchorId="457A9D7F" wp14:editId="26BEB390">
            <wp:extent cx="5637558" cy="2677160"/>
            <wp:effectExtent l="0" t="0" r="127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637879" cy="2677312"/>
                    </a:xfrm>
                    <a:prstGeom prst="rect">
                      <a:avLst/>
                    </a:prstGeom>
                  </pic:spPr>
                </pic:pic>
              </a:graphicData>
            </a:graphic>
          </wp:inline>
        </w:drawing>
      </w:r>
    </w:p>
    <w:p w14:paraId="2E958004" w14:textId="28FDCDF1" w:rsidR="007F2549" w:rsidRPr="00F94B22" w:rsidRDefault="003F7D82" w:rsidP="00A440EC">
      <w:pPr>
        <w:jc w:val="both"/>
        <w:rPr>
          <w:rFonts w:ascii="Times New Roman" w:hAnsi="Times New Roman" w:cs="Times New Roman"/>
          <w:b/>
        </w:rPr>
      </w:pPr>
      <w:r w:rsidRPr="00F94B22">
        <w:rPr>
          <w:rFonts w:ascii="Times New Roman" w:hAnsi="Times New Roman" w:cs="Times New Roman"/>
          <w:b/>
        </w:rPr>
        <w:t>Fig. 2</w:t>
      </w:r>
      <w:r w:rsidR="007F2549" w:rsidRPr="00F94B22">
        <w:rPr>
          <w:rFonts w:ascii="Times New Roman" w:hAnsi="Times New Roman" w:cs="Times New Roman"/>
          <w:b/>
        </w:rPr>
        <w:t xml:space="preserve"> - A schematic of the data entry procedure for looking ahead of the bit with ANN. In this diagram, the distance D is used as the prediction distance from which data from X1 and </w:t>
      </w:r>
      <w:r w:rsidR="007F2549" w:rsidRPr="00F94B22">
        <w:rPr>
          <w:rFonts w:ascii="Times New Roman" w:hAnsi="Times New Roman" w:cs="Times New Roman"/>
          <w:b/>
        </w:rPr>
        <w:lastRenderedPageBreak/>
        <w:t>X2 are used from the previous cycle of prediction. This distance D is a tuning parameter for the ANN to determine the greatest distance that the ANN can predict before predictions become unstable and inaccurate. (Li 2019)</w:t>
      </w:r>
    </w:p>
    <w:p w14:paraId="6B02E369" w14:textId="77777777" w:rsidR="00A440EC" w:rsidRPr="00F94B22" w:rsidRDefault="00A440EC" w:rsidP="00A440EC">
      <w:pPr>
        <w:rPr>
          <w:rFonts w:ascii="Times New Roman" w:hAnsi="Times New Roman" w:cs="Times New Roman"/>
          <w:b/>
        </w:rPr>
      </w:pPr>
    </w:p>
    <w:p w14:paraId="385CE582" w14:textId="22E55AFC" w:rsidR="007F2549" w:rsidRPr="00F94B22" w:rsidRDefault="007F2549" w:rsidP="007F2549">
      <w:pPr>
        <w:spacing w:line="480" w:lineRule="auto"/>
        <w:ind w:firstLine="720"/>
        <w:jc w:val="both"/>
        <w:rPr>
          <w:rFonts w:ascii="Times New Roman" w:hAnsi="Times New Roman" w:cs="Times New Roman"/>
        </w:rPr>
      </w:pPr>
      <w:r w:rsidRPr="00F94B22">
        <w:rPr>
          <w:rFonts w:ascii="Times New Roman" w:hAnsi="Times New Roman" w:cs="Times New Roman"/>
        </w:rPr>
        <w:t xml:space="preserve">Li (2019) </w:t>
      </w:r>
      <w:r w:rsidR="00954172" w:rsidRPr="00F94B22">
        <w:rPr>
          <w:rFonts w:ascii="Times New Roman" w:hAnsi="Times New Roman" w:cs="Times New Roman"/>
        </w:rPr>
        <w:t>applied</w:t>
      </w:r>
      <w:r w:rsidRPr="00F94B22">
        <w:rPr>
          <w:rFonts w:ascii="Times New Roman" w:hAnsi="Times New Roman" w:cs="Times New Roman"/>
        </w:rPr>
        <w:t xml:space="preserve"> three testing scenarios for prediction of ROP. One scenario uses downhole drilling data acquired from the measurement while drilling (MWD) alone</w:t>
      </w:r>
      <w:r w:rsidR="00414F1E" w:rsidRPr="00F94B22">
        <w:rPr>
          <w:rFonts w:ascii="Times New Roman" w:hAnsi="Times New Roman" w:cs="Times New Roman"/>
        </w:rPr>
        <w:t>; the other</w:t>
      </w:r>
      <w:r w:rsidRPr="00F94B22">
        <w:rPr>
          <w:rFonts w:ascii="Times New Roman" w:hAnsi="Times New Roman" w:cs="Times New Roman"/>
        </w:rPr>
        <w:t xml:space="preserve"> complements the MWD data with ROP data from intervals behind the bit, and the third approach complements the second approach with the addition of </w:t>
      </w:r>
      <w:r w:rsidR="00854FC4" w:rsidRPr="00F94B22">
        <w:rPr>
          <w:rFonts w:ascii="Times New Roman" w:hAnsi="Times New Roman" w:cs="Times New Roman"/>
        </w:rPr>
        <w:t>surface drilling</w:t>
      </w:r>
      <w:r w:rsidRPr="00F94B22">
        <w:rPr>
          <w:rFonts w:ascii="Times New Roman" w:hAnsi="Times New Roman" w:cs="Times New Roman"/>
        </w:rPr>
        <w:t xml:space="preserve"> data. Stability of the model is assessed based on the difference between predicted and actual ROP to determine a reliable distance for predictions ahead of the bit. The third scenario proved to be most accurate and was shown to be stable up to 40 ft. ahead of the bit. The model was able to achieve regression results of 0.91 but missed certain formation transitions seen in a comparison of predicted and actual ROP versus depth in </w:t>
      </w:r>
      <w:r w:rsidR="003F7D82" w:rsidRPr="00F94B22">
        <w:rPr>
          <w:rFonts w:ascii="Times New Roman" w:hAnsi="Times New Roman" w:cs="Times New Roman"/>
          <w:b/>
        </w:rPr>
        <w:t>Fig. 3</w:t>
      </w:r>
      <w:r w:rsidRPr="00F94B22">
        <w:rPr>
          <w:rFonts w:ascii="Times New Roman" w:hAnsi="Times New Roman" w:cs="Times New Roman"/>
        </w:rPr>
        <w:t>. One of the drawbacks of their work is the assumption of a fixed lithology within the prediction interval that does account for the impact of the rocktype transitions on ROP.</w:t>
      </w:r>
    </w:p>
    <w:p w14:paraId="5EDD7937" w14:textId="77777777" w:rsidR="007F2549" w:rsidRPr="00F94B22" w:rsidRDefault="007F2549" w:rsidP="007F2549">
      <w:pPr>
        <w:spacing w:line="480" w:lineRule="auto"/>
        <w:jc w:val="both"/>
        <w:rPr>
          <w:rFonts w:ascii="Times New Roman" w:hAnsi="Times New Roman" w:cs="Times New Roman"/>
        </w:rPr>
      </w:pPr>
    </w:p>
    <w:p w14:paraId="718011FD" w14:textId="77777777" w:rsidR="007F2549" w:rsidRPr="00F94B22" w:rsidRDefault="007F2549" w:rsidP="007F2549">
      <w:pPr>
        <w:spacing w:line="480" w:lineRule="auto"/>
        <w:jc w:val="center"/>
        <w:rPr>
          <w:rFonts w:ascii="Times New Roman" w:hAnsi="Times New Roman" w:cs="Times New Roman"/>
        </w:rPr>
      </w:pPr>
      <w:r w:rsidRPr="00F94B22">
        <w:rPr>
          <w:rFonts w:ascii="Times New Roman" w:hAnsi="Times New Roman" w:cs="Times New Roman"/>
          <w:noProof/>
        </w:rPr>
        <w:drawing>
          <wp:inline distT="0" distB="0" distL="0" distR="0" wp14:anchorId="66CE70D4" wp14:editId="6A9D113C">
            <wp:extent cx="5795268" cy="3020060"/>
            <wp:effectExtent l="0" t="0" r="0" b="254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805332" cy="3025305"/>
                    </a:xfrm>
                    <a:prstGeom prst="rect">
                      <a:avLst/>
                    </a:prstGeom>
                  </pic:spPr>
                </pic:pic>
              </a:graphicData>
            </a:graphic>
          </wp:inline>
        </w:drawing>
      </w:r>
    </w:p>
    <w:p w14:paraId="593EFD09" w14:textId="0EFE3261" w:rsidR="007F2549" w:rsidRPr="00F94B22" w:rsidRDefault="003F7D82" w:rsidP="00A440EC">
      <w:pPr>
        <w:jc w:val="both"/>
        <w:rPr>
          <w:rFonts w:ascii="Times New Roman" w:hAnsi="Times New Roman" w:cs="Times New Roman"/>
          <w:b/>
          <w:szCs w:val="20"/>
        </w:rPr>
      </w:pPr>
      <w:r w:rsidRPr="00F94B22">
        <w:rPr>
          <w:rFonts w:ascii="Times New Roman" w:hAnsi="Times New Roman" w:cs="Times New Roman"/>
          <w:b/>
          <w:szCs w:val="20"/>
        </w:rPr>
        <w:t>Fig. 3</w:t>
      </w:r>
      <w:r w:rsidR="007F2549" w:rsidRPr="00F94B22">
        <w:rPr>
          <w:rFonts w:ascii="Times New Roman" w:hAnsi="Times New Roman" w:cs="Times New Roman"/>
          <w:b/>
          <w:szCs w:val="20"/>
        </w:rPr>
        <w:t xml:space="preserve"> - A figure showing the prediction of ROP as a function of depth, with the true ROP shown. The blue curve is the true ROP and the orange and purple are the ANN predicted </w:t>
      </w:r>
      <w:r w:rsidR="007F2549" w:rsidRPr="00F94B22">
        <w:rPr>
          <w:rFonts w:ascii="Times New Roman" w:hAnsi="Times New Roman" w:cs="Times New Roman"/>
          <w:b/>
          <w:szCs w:val="20"/>
        </w:rPr>
        <w:lastRenderedPageBreak/>
        <w:t>ROP’s during the training and testing set respectively. Below the orange horizontal line is the transition from training to testing data. Towards the end of the log, the ROP has a sharp increase that is likely due to a bed boundary which is poorly identified by the ANN predicted ROP. (Li 2019)</w:t>
      </w:r>
    </w:p>
    <w:p w14:paraId="607E3249" w14:textId="77777777" w:rsidR="007F2549" w:rsidRPr="00F94B22" w:rsidRDefault="007F2549" w:rsidP="007F2549">
      <w:pPr>
        <w:spacing w:line="480" w:lineRule="auto"/>
        <w:jc w:val="both"/>
        <w:rPr>
          <w:rFonts w:ascii="Times New Roman" w:hAnsi="Times New Roman" w:cs="Times New Roman"/>
        </w:rPr>
      </w:pPr>
    </w:p>
    <w:p w14:paraId="645C0990" w14:textId="73092706" w:rsidR="007F2549" w:rsidRPr="00F94B22" w:rsidRDefault="007F2549" w:rsidP="007F2549">
      <w:pPr>
        <w:spacing w:line="480" w:lineRule="auto"/>
        <w:jc w:val="both"/>
        <w:rPr>
          <w:rFonts w:ascii="Times New Roman" w:hAnsi="Times New Roman" w:cs="Times New Roman"/>
        </w:rPr>
      </w:pPr>
      <w:r w:rsidRPr="00F94B22">
        <w:rPr>
          <w:rFonts w:ascii="Times New Roman" w:hAnsi="Times New Roman" w:cs="Times New Roman"/>
        </w:rPr>
        <w:t xml:space="preserve"> </w:t>
      </w:r>
      <w:r w:rsidRPr="00F94B22">
        <w:rPr>
          <w:rFonts w:ascii="Times New Roman" w:hAnsi="Times New Roman" w:cs="Times New Roman"/>
        </w:rPr>
        <w:tab/>
        <w:t xml:space="preserve">In order to optimize ROP, bed boundaries need to be identified prior to drilling or in real-time while drilling. The different formations are often identified using seismic data, if available. Seismic velocities are used to build an earth model in the area for which the drilling trajectory will be planned (Mottahedeh 2008). This provides the geosteering team with information related to the expected formations and their corresponding depths. Due to the uncertainties and non-uniqueness of seismic earth models, identifying the correct depth for bed boundaries can be challenging (Osypov et al. 2011). </w:t>
      </w:r>
      <w:r w:rsidR="00E1198C" w:rsidRPr="00F94B22">
        <w:rPr>
          <w:rFonts w:ascii="Times New Roman" w:hAnsi="Times New Roman" w:cs="Times New Roman"/>
        </w:rPr>
        <w:t>Esmersoy et al. (2013</w:t>
      </w:r>
      <w:r w:rsidRPr="00F94B22">
        <w:rPr>
          <w:rFonts w:ascii="Times New Roman" w:hAnsi="Times New Roman" w:cs="Times New Roman"/>
        </w:rPr>
        <w:t xml:space="preserve">) proposed a method of updating seismically derived earth models during drilling using checkshot measurements that periodically measure the velocity of the formation behind and ahead of the bit. After velocities are measured, the earth model can be updated to match the checkshot velocity data. By updating the earth model with more localized data from LWD checkshots, bed boundaries can more accurately be identified. </w:t>
      </w:r>
      <w:r w:rsidR="00E1198C" w:rsidRPr="00F94B22">
        <w:rPr>
          <w:rFonts w:ascii="Times New Roman" w:hAnsi="Times New Roman" w:cs="Times New Roman"/>
        </w:rPr>
        <w:t xml:space="preserve">Esmersoy </w:t>
      </w:r>
      <w:r w:rsidRPr="00F94B22">
        <w:rPr>
          <w:rFonts w:ascii="Times New Roman" w:hAnsi="Times New Roman" w:cs="Times New Roman"/>
        </w:rPr>
        <w:t>et al. (2013) proposed using this method for fault location and pore pressure prediction ahead of the bit</w:t>
      </w:r>
      <w:r w:rsidR="00414F1E" w:rsidRPr="00F94B22">
        <w:rPr>
          <w:rFonts w:ascii="Times New Roman" w:hAnsi="Times New Roman" w:cs="Times New Roman"/>
        </w:rPr>
        <w:t xml:space="preserve"> which </w:t>
      </w:r>
      <w:r w:rsidRPr="00F94B22">
        <w:rPr>
          <w:rFonts w:ascii="Times New Roman" w:hAnsi="Times New Roman" w:cs="Times New Roman"/>
        </w:rPr>
        <w:t>can mitigate drilling risks and reduce the cost of drilling</w:t>
      </w:r>
      <w:r w:rsidR="00414F1E" w:rsidRPr="00F94B22">
        <w:rPr>
          <w:rFonts w:ascii="Times New Roman" w:hAnsi="Times New Roman" w:cs="Times New Roman"/>
        </w:rPr>
        <w:t>.</w:t>
      </w:r>
    </w:p>
    <w:p w14:paraId="39E7BA7F" w14:textId="3A65F6AD" w:rsidR="007F2549" w:rsidRPr="00F94B22" w:rsidRDefault="007F2549" w:rsidP="007F2549">
      <w:pPr>
        <w:spacing w:line="480" w:lineRule="auto"/>
        <w:ind w:firstLine="720"/>
        <w:jc w:val="both"/>
        <w:rPr>
          <w:rFonts w:ascii="Times New Roman" w:hAnsi="Times New Roman" w:cs="Times New Roman"/>
        </w:rPr>
      </w:pPr>
      <w:r w:rsidRPr="00F94B22">
        <w:rPr>
          <w:rFonts w:ascii="Times New Roman" w:hAnsi="Times New Roman" w:cs="Times New Roman"/>
        </w:rPr>
        <w:t>Lithology prediction from drilling data has also been a topic of interest in the industry. Identifying different lithologies during drilling operations can provide information to drillers about the well trajectory</w:t>
      </w:r>
      <w:r w:rsidR="00414F1E" w:rsidRPr="00F94B22">
        <w:rPr>
          <w:rFonts w:ascii="Times New Roman" w:hAnsi="Times New Roman" w:cs="Times New Roman"/>
        </w:rPr>
        <w:t xml:space="preserve"> thereby</w:t>
      </w:r>
      <w:r w:rsidRPr="00F94B22">
        <w:rPr>
          <w:rFonts w:ascii="Times New Roman" w:hAnsi="Times New Roman" w:cs="Times New Roman"/>
        </w:rPr>
        <w:t xml:space="preserve"> </w:t>
      </w:r>
      <w:r w:rsidR="00414F1E" w:rsidRPr="00F94B22">
        <w:rPr>
          <w:rFonts w:ascii="Times New Roman" w:hAnsi="Times New Roman" w:cs="Times New Roman"/>
        </w:rPr>
        <w:t>enabling geosteering applications</w:t>
      </w:r>
      <w:r w:rsidRPr="00F94B22">
        <w:rPr>
          <w:rFonts w:ascii="Times New Roman" w:hAnsi="Times New Roman" w:cs="Times New Roman"/>
        </w:rPr>
        <w:t xml:space="preserve">. Inoue et al. (2019) presents a method of identifying lithologies from MWD data using ANN. Lithology is determined after drilling using surface torque data to identify three lithologies: sand, silt-clay, and volcanic ash. Statistical moments (mean, standard deviation, skewness, kurtosis) and frequency content of the surface torque are used as features for model training. These features are correlated to lithology to help </w:t>
      </w:r>
      <w:r w:rsidRPr="00F94B22">
        <w:rPr>
          <w:rFonts w:ascii="Times New Roman" w:hAnsi="Times New Roman" w:cs="Times New Roman"/>
        </w:rPr>
        <w:lastRenderedPageBreak/>
        <w:t xml:space="preserve">the model learn to classify the various rocktypes. </w:t>
      </w:r>
      <w:r w:rsidR="00414F1E" w:rsidRPr="00F94B22">
        <w:rPr>
          <w:rFonts w:ascii="Times New Roman" w:hAnsi="Times New Roman" w:cs="Times New Roman"/>
        </w:rPr>
        <w:t>In their work, t</w:t>
      </w:r>
      <w:r w:rsidRPr="00F94B22">
        <w:rPr>
          <w:rFonts w:ascii="Times New Roman" w:hAnsi="Times New Roman" w:cs="Times New Roman"/>
        </w:rPr>
        <w:t xml:space="preserve">otal classification accuracy achieved </w:t>
      </w:r>
      <w:r w:rsidR="00414F1E" w:rsidRPr="00F94B22">
        <w:rPr>
          <w:rFonts w:ascii="Times New Roman" w:hAnsi="Times New Roman" w:cs="Times New Roman"/>
        </w:rPr>
        <w:t xml:space="preserve">was </w:t>
      </w:r>
      <w:r w:rsidRPr="00F94B22">
        <w:rPr>
          <w:rFonts w:ascii="Times New Roman" w:hAnsi="Times New Roman" w:cs="Times New Roman"/>
        </w:rPr>
        <w:t xml:space="preserve">96% with a low number of false positives. </w:t>
      </w:r>
      <w:r w:rsidR="00414F1E" w:rsidRPr="00F94B22">
        <w:rPr>
          <w:rFonts w:ascii="Times New Roman" w:hAnsi="Times New Roman" w:cs="Times New Roman"/>
        </w:rPr>
        <w:t>However, w</w:t>
      </w:r>
      <w:r w:rsidRPr="00F94B22">
        <w:rPr>
          <w:rFonts w:ascii="Times New Roman" w:hAnsi="Times New Roman" w:cs="Times New Roman"/>
        </w:rPr>
        <w:t xml:space="preserve">hen the rocktypes are more similar, such high prediction accuracies may not be possible. Inoue et al. (2019) also presents </w:t>
      </w:r>
      <w:r w:rsidR="00820B87" w:rsidRPr="00F94B22">
        <w:rPr>
          <w:rFonts w:ascii="Times New Roman" w:hAnsi="Times New Roman" w:cs="Times New Roman"/>
        </w:rPr>
        <w:t>an application</w:t>
      </w:r>
      <w:r w:rsidRPr="00F94B22">
        <w:rPr>
          <w:rFonts w:ascii="Times New Roman" w:hAnsi="Times New Roman" w:cs="Times New Roman"/>
        </w:rPr>
        <w:t xml:space="preserve"> in another scenario with seven </w:t>
      </w:r>
      <w:r w:rsidR="00820B87" w:rsidRPr="00F94B22">
        <w:rPr>
          <w:rFonts w:ascii="Times New Roman" w:hAnsi="Times New Roman" w:cs="Times New Roman"/>
        </w:rPr>
        <w:t xml:space="preserve">relatively similar </w:t>
      </w:r>
      <w:r w:rsidRPr="00F94B22">
        <w:rPr>
          <w:rFonts w:ascii="Times New Roman" w:hAnsi="Times New Roman" w:cs="Times New Roman"/>
        </w:rPr>
        <w:t xml:space="preserve">lithologies </w:t>
      </w:r>
      <w:r w:rsidR="00820B87" w:rsidRPr="00F94B22">
        <w:rPr>
          <w:rFonts w:ascii="Times New Roman" w:hAnsi="Times New Roman" w:cs="Times New Roman"/>
        </w:rPr>
        <w:t>where the</w:t>
      </w:r>
      <w:r w:rsidRPr="00F94B22">
        <w:rPr>
          <w:rFonts w:ascii="Times New Roman" w:hAnsi="Times New Roman" w:cs="Times New Roman"/>
        </w:rPr>
        <w:t xml:space="preserve"> classification accuracy is observed to be much lower, and the number of false positives is relatively higher. </w:t>
      </w:r>
    </w:p>
    <w:p w14:paraId="09EA642B" w14:textId="400E16AC" w:rsidR="007F2549" w:rsidRPr="00F94B22" w:rsidRDefault="007F2549" w:rsidP="007F2549">
      <w:pPr>
        <w:spacing w:line="480" w:lineRule="auto"/>
        <w:ind w:firstLine="720"/>
        <w:jc w:val="both"/>
        <w:rPr>
          <w:rFonts w:ascii="Times New Roman" w:hAnsi="Times New Roman" w:cs="Times New Roman"/>
        </w:rPr>
      </w:pPr>
      <w:r w:rsidRPr="00F94B22">
        <w:rPr>
          <w:rFonts w:ascii="Times New Roman" w:hAnsi="Times New Roman" w:cs="Times New Roman"/>
        </w:rPr>
        <w:t xml:space="preserve">Romanenkova et al. (2019) use a change point detection algorithm to identify sand </w:t>
      </w:r>
      <w:r w:rsidR="00820B87" w:rsidRPr="00F94B22">
        <w:rPr>
          <w:rFonts w:ascii="Times New Roman" w:hAnsi="Times New Roman" w:cs="Times New Roman"/>
        </w:rPr>
        <w:t xml:space="preserve">and </w:t>
      </w:r>
      <w:r w:rsidRPr="00F94B22">
        <w:rPr>
          <w:rFonts w:ascii="Times New Roman" w:hAnsi="Times New Roman" w:cs="Times New Roman"/>
        </w:rPr>
        <w:t>shale sequences, an</w:t>
      </w:r>
      <w:r w:rsidR="00CA35C3" w:rsidRPr="00F94B22">
        <w:rPr>
          <w:rFonts w:ascii="Times New Roman" w:hAnsi="Times New Roman" w:cs="Times New Roman"/>
        </w:rPr>
        <w:t>d the transitions from one rock</w:t>
      </w:r>
      <w:r w:rsidRPr="00F94B22">
        <w:rPr>
          <w:rFonts w:ascii="Times New Roman" w:hAnsi="Times New Roman" w:cs="Times New Roman"/>
        </w:rPr>
        <w:t xml:space="preserve">type to another. They use a gradient boosted decision tree as a classifier to identify rocktypes from well log data. </w:t>
      </w:r>
      <w:r w:rsidR="00820B87" w:rsidRPr="00F94B22">
        <w:rPr>
          <w:rFonts w:ascii="Times New Roman" w:hAnsi="Times New Roman" w:cs="Times New Roman"/>
        </w:rPr>
        <w:t>A</w:t>
      </w:r>
      <w:r w:rsidRPr="00F94B22">
        <w:rPr>
          <w:rFonts w:ascii="Times New Roman" w:hAnsi="Times New Roman" w:cs="Times New Roman"/>
        </w:rPr>
        <w:t xml:space="preserve"> change point </w:t>
      </w:r>
      <w:r w:rsidR="000B63F1" w:rsidRPr="00F94B22">
        <w:rPr>
          <w:rFonts w:ascii="Times New Roman" w:hAnsi="Times New Roman" w:cs="Times New Roman"/>
        </w:rPr>
        <w:t xml:space="preserve">detection </w:t>
      </w:r>
      <w:r w:rsidRPr="00F94B22">
        <w:rPr>
          <w:rFonts w:ascii="Times New Roman" w:hAnsi="Times New Roman" w:cs="Times New Roman"/>
        </w:rPr>
        <w:t xml:space="preserve">algorithm is applied to drilling data (ROP, WOB, torque) and the occurrence of change points is compared to transitions between the rocktypes seen on the well log. Thin layers within the rocktype sequence along the lateral are “dropped” or replaced </w:t>
      </w:r>
      <w:r w:rsidR="00CA35C3" w:rsidRPr="00F94B22">
        <w:rPr>
          <w:rFonts w:ascii="Times New Roman" w:hAnsi="Times New Roman" w:cs="Times New Roman"/>
        </w:rPr>
        <w:t>with the previous majority rock</w:t>
      </w:r>
      <w:r w:rsidRPr="00F94B22">
        <w:rPr>
          <w:rFonts w:ascii="Times New Roman" w:hAnsi="Times New Roman" w:cs="Times New Roman"/>
        </w:rPr>
        <w:t>type with the assumption that the layers would be too thin for the change point detection algorithms to detect. The thickness of the thin beds is used as a tuning parameter for the change point detection algorithm and is selected as layers 1.5m or smaller. They use three change point detection algori</w:t>
      </w:r>
      <w:r w:rsidR="00E026E7" w:rsidRPr="00F94B22">
        <w:rPr>
          <w:rFonts w:ascii="Times New Roman" w:hAnsi="Times New Roman" w:cs="Times New Roman"/>
        </w:rPr>
        <w:t>thms: cumulative sums (Page 1954</w:t>
      </w:r>
      <w:r w:rsidRPr="00F94B22">
        <w:rPr>
          <w:rFonts w:ascii="Times New Roman" w:hAnsi="Times New Roman" w:cs="Times New Roman"/>
        </w:rPr>
        <w:t>), Shiryaev-Roberts statistics (Roberts 1966), and posterior probabilities statistics (Smith 1975). The accuracy of the algorithm is measured by the number of predicted rocktype transitions divided by the numbe</w:t>
      </w:r>
      <w:r w:rsidR="000B63F1" w:rsidRPr="00F94B22">
        <w:rPr>
          <w:rFonts w:ascii="Times New Roman" w:hAnsi="Times New Roman" w:cs="Times New Roman"/>
        </w:rPr>
        <w:t>r of true transitions. The rock</w:t>
      </w:r>
      <w:r w:rsidRPr="00F94B22">
        <w:rPr>
          <w:rFonts w:ascii="Times New Roman" w:hAnsi="Times New Roman" w:cs="Times New Roman"/>
        </w:rPr>
        <w:t xml:space="preserve">type transitions and the predictions from cumulative sums with and without the removal of thin layers for the prediction is shown in </w:t>
      </w:r>
      <w:r w:rsidR="003F7D82" w:rsidRPr="00F94B22">
        <w:rPr>
          <w:rFonts w:ascii="Times New Roman" w:hAnsi="Times New Roman" w:cs="Times New Roman"/>
          <w:b/>
        </w:rPr>
        <w:t>Fig. 4</w:t>
      </w:r>
      <w:r w:rsidRPr="00F94B22">
        <w:rPr>
          <w:rFonts w:ascii="Times New Roman" w:hAnsi="Times New Roman" w:cs="Times New Roman"/>
        </w:rPr>
        <w:t>.</w:t>
      </w:r>
    </w:p>
    <w:p w14:paraId="00118AC9" w14:textId="77777777" w:rsidR="007F2549" w:rsidRPr="00F94B22" w:rsidRDefault="007F2549" w:rsidP="007F2549">
      <w:pPr>
        <w:spacing w:line="480" w:lineRule="auto"/>
        <w:jc w:val="center"/>
        <w:rPr>
          <w:rFonts w:ascii="Times New Roman" w:hAnsi="Times New Roman" w:cs="Times New Roman"/>
        </w:rPr>
      </w:pPr>
      <w:r w:rsidRPr="00F94B22">
        <w:rPr>
          <w:rFonts w:ascii="Times New Roman" w:hAnsi="Times New Roman" w:cs="Times New Roman"/>
          <w:noProof/>
        </w:rPr>
        <w:lastRenderedPageBreak/>
        <w:drawing>
          <wp:inline distT="0" distB="0" distL="0" distR="0" wp14:anchorId="4C0FC88C" wp14:editId="4BA03D21">
            <wp:extent cx="5383501" cy="5363210"/>
            <wp:effectExtent l="0" t="0" r="1905"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5390945" cy="5370626"/>
                    </a:xfrm>
                    <a:prstGeom prst="rect">
                      <a:avLst/>
                    </a:prstGeom>
                  </pic:spPr>
                </pic:pic>
              </a:graphicData>
            </a:graphic>
          </wp:inline>
        </w:drawing>
      </w:r>
    </w:p>
    <w:p w14:paraId="3C05E73C" w14:textId="2F923F78" w:rsidR="007F2549" w:rsidRPr="00F94B22" w:rsidRDefault="003F7D82" w:rsidP="00A440EC">
      <w:pPr>
        <w:jc w:val="both"/>
        <w:rPr>
          <w:rFonts w:ascii="Times New Roman" w:hAnsi="Times New Roman" w:cs="Times New Roman"/>
          <w:b/>
          <w:szCs w:val="20"/>
        </w:rPr>
      </w:pPr>
      <w:r w:rsidRPr="00F94B22">
        <w:rPr>
          <w:rFonts w:ascii="Times New Roman" w:hAnsi="Times New Roman" w:cs="Times New Roman"/>
          <w:b/>
          <w:szCs w:val="20"/>
        </w:rPr>
        <w:t>Fig. 4</w:t>
      </w:r>
      <w:r w:rsidR="007F2549" w:rsidRPr="00F94B22">
        <w:rPr>
          <w:rFonts w:ascii="Times New Roman" w:hAnsi="Times New Roman" w:cs="Times New Roman"/>
          <w:b/>
          <w:szCs w:val="20"/>
        </w:rPr>
        <w:t xml:space="preserve"> - A log showing the results of the change point detection algorithm applied. The left most track shows a density log with the different rocktypes highlighted by the yellow and blue shading. The center track shows the change points detected on the data with the allowance of thin layers with the classifier probabilities. The right most track shows the results of </w:t>
      </w:r>
      <w:r w:rsidR="000B63F1" w:rsidRPr="00F94B22">
        <w:rPr>
          <w:rFonts w:ascii="Times New Roman" w:hAnsi="Times New Roman" w:cs="Times New Roman"/>
          <w:b/>
          <w:szCs w:val="20"/>
        </w:rPr>
        <w:t>the change point detection by cutting of thin layers (CTL)</w:t>
      </w:r>
      <w:r w:rsidR="007F2549" w:rsidRPr="00F94B22">
        <w:rPr>
          <w:rFonts w:ascii="Times New Roman" w:hAnsi="Times New Roman" w:cs="Times New Roman"/>
          <w:b/>
          <w:szCs w:val="20"/>
        </w:rPr>
        <w:t>. CTL reduces the rapid transitions between</w:t>
      </w:r>
      <w:r w:rsidR="000B63F1" w:rsidRPr="00F94B22">
        <w:rPr>
          <w:rFonts w:ascii="Times New Roman" w:hAnsi="Times New Roman" w:cs="Times New Roman"/>
          <w:b/>
          <w:szCs w:val="20"/>
        </w:rPr>
        <w:t xml:space="preserve"> rocktypes</w:t>
      </w:r>
      <w:r w:rsidR="007F2549" w:rsidRPr="00F94B22">
        <w:rPr>
          <w:rFonts w:ascii="Times New Roman" w:hAnsi="Times New Roman" w:cs="Times New Roman"/>
          <w:b/>
          <w:szCs w:val="20"/>
        </w:rPr>
        <w:t xml:space="preserve"> and more closely matches the true classification. (Romanenkova et al. 2019)</w:t>
      </w:r>
    </w:p>
    <w:p w14:paraId="4984B4B3" w14:textId="77777777" w:rsidR="007F2549" w:rsidRPr="00F94B22" w:rsidRDefault="007F2549" w:rsidP="007F2549">
      <w:pPr>
        <w:spacing w:line="480" w:lineRule="auto"/>
        <w:jc w:val="both"/>
        <w:rPr>
          <w:rFonts w:ascii="Times New Roman" w:hAnsi="Times New Roman" w:cs="Times New Roman"/>
        </w:rPr>
      </w:pPr>
    </w:p>
    <w:p w14:paraId="03151E95" w14:textId="5011BD9B" w:rsidR="007F2549" w:rsidRPr="00F94B22" w:rsidRDefault="007F2549" w:rsidP="00A440EC">
      <w:pPr>
        <w:spacing w:line="480" w:lineRule="auto"/>
        <w:jc w:val="both"/>
        <w:rPr>
          <w:rFonts w:ascii="Times New Roman" w:hAnsi="Times New Roman" w:cs="Times New Roman"/>
        </w:rPr>
      </w:pPr>
      <w:r w:rsidRPr="00F94B22">
        <w:rPr>
          <w:rFonts w:ascii="Times New Roman" w:hAnsi="Times New Roman" w:cs="Times New Roman"/>
        </w:rPr>
        <w:t>The change point detection method for lithology identification is shown to be quite effective, especially with the removal of thin layers. In the far track log shown above, the predicted layers align well with the log data</w:t>
      </w:r>
      <w:r w:rsidR="00820B87" w:rsidRPr="00F94B22">
        <w:rPr>
          <w:rFonts w:ascii="Times New Roman" w:hAnsi="Times New Roman" w:cs="Times New Roman"/>
        </w:rPr>
        <w:t>-</w:t>
      </w:r>
      <w:r w:rsidRPr="00F94B22">
        <w:rPr>
          <w:rFonts w:ascii="Times New Roman" w:hAnsi="Times New Roman" w:cs="Times New Roman"/>
        </w:rPr>
        <w:t xml:space="preserve">derived layers shown in the far-left track. </w:t>
      </w:r>
    </w:p>
    <w:p w14:paraId="5C42EEA7" w14:textId="3F2A236A" w:rsidR="007F2549" w:rsidRPr="00F94B22" w:rsidRDefault="007F2549" w:rsidP="007F2549">
      <w:pPr>
        <w:spacing w:line="480" w:lineRule="auto"/>
        <w:ind w:firstLine="720"/>
        <w:jc w:val="both"/>
        <w:rPr>
          <w:rFonts w:ascii="Times New Roman" w:hAnsi="Times New Roman" w:cs="Times New Roman"/>
        </w:rPr>
      </w:pPr>
      <w:r w:rsidRPr="00F94B22">
        <w:rPr>
          <w:rFonts w:ascii="Times New Roman" w:hAnsi="Times New Roman" w:cs="Times New Roman"/>
        </w:rPr>
        <w:lastRenderedPageBreak/>
        <w:t xml:space="preserve">The geosteering team is required to make decisions to adjust the position of the bit to stay within the target formation. Such decisions involve steering the bit up or down within the formation or making no change and following the current bit trajectory. These decisions are made in real-time and can be prone to error. </w:t>
      </w:r>
      <w:r w:rsidR="00820B87" w:rsidRPr="00F94B22">
        <w:rPr>
          <w:rFonts w:ascii="Times New Roman" w:hAnsi="Times New Roman" w:cs="Times New Roman"/>
        </w:rPr>
        <w:t>Poor</w:t>
      </w:r>
      <w:r w:rsidRPr="00F94B22">
        <w:rPr>
          <w:rFonts w:ascii="Times New Roman" w:hAnsi="Times New Roman" w:cs="Times New Roman"/>
        </w:rPr>
        <w:t xml:space="preserve"> bit trajectory </w:t>
      </w:r>
      <w:r w:rsidR="00820B87" w:rsidRPr="00F94B22">
        <w:rPr>
          <w:rFonts w:ascii="Times New Roman" w:hAnsi="Times New Roman" w:cs="Times New Roman"/>
        </w:rPr>
        <w:t xml:space="preserve">monitoring </w:t>
      </w:r>
      <w:r w:rsidRPr="00F94B22">
        <w:rPr>
          <w:rFonts w:ascii="Times New Roman" w:hAnsi="Times New Roman" w:cs="Times New Roman"/>
        </w:rPr>
        <w:t xml:space="preserve">can lead the bit out of the target zone leading to contact with </w:t>
      </w:r>
      <w:r w:rsidR="00820B87" w:rsidRPr="00F94B22">
        <w:rPr>
          <w:rFonts w:ascii="Times New Roman" w:hAnsi="Times New Roman" w:cs="Times New Roman"/>
        </w:rPr>
        <w:t>unproductive sections of the</w:t>
      </w:r>
      <w:r w:rsidRPr="00F94B22">
        <w:rPr>
          <w:rFonts w:ascii="Times New Roman" w:hAnsi="Times New Roman" w:cs="Times New Roman"/>
        </w:rPr>
        <w:t xml:space="preserve"> reservoir. </w:t>
      </w:r>
      <w:r w:rsidR="00C367EF" w:rsidRPr="00F94B22">
        <w:rPr>
          <w:rFonts w:ascii="Times New Roman" w:hAnsi="Times New Roman" w:cs="Times New Roman"/>
        </w:rPr>
        <w:t>Kullawan et al. (2017</w:t>
      </w:r>
      <w:r w:rsidRPr="00F94B22">
        <w:rPr>
          <w:rFonts w:ascii="Times New Roman" w:hAnsi="Times New Roman" w:cs="Times New Roman"/>
        </w:rPr>
        <w:t xml:space="preserve">) describes an approach using discretized stochastic dynamic programming (DSDP) that </w:t>
      </w:r>
      <w:r w:rsidR="00820B87" w:rsidRPr="00F94B22">
        <w:rPr>
          <w:rFonts w:ascii="Times New Roman" w:hAnsi="Times New Roman" w:cs="Times New Roman"/>
        </w:rPr>
        <w:t xml:space="preserve">allow the driller to </w:t>
      </w:r>
      <w:r w:rsidRPr="00F94B22">
        <w:rPr>
          <w:rFonts w:ascii="Times New Roman" w:hAnsi="Times New Roman" w:cs="Times New Roman"/>
        </w:rPr>
        <w:t xml:space="preserve">keep a greater percentage of the well within the target zone. For this approach, decision stages are predefined along the planned wellbore trajectory. These decisions stages are influenced using estimates of the bed boundary depths and locations of faults and the uncertainties associated with each of these quantities. When the drill bit reaches stage </w:t>
      </w:r>
      <m:oMath>
        <m:r>
          <w:rPr>
            <w:rFonts w:ascii="Cambria Math" w:hAnsi="Cambria Math" w:cs="Times New Roman"/>
          </w:rPr>
          <m:t>i</m:t>
        </m:r>
      </m:oMath>
      <w:r w:rsidRPr="00F94B22">
        <w:rPr>
          <w:rFonts w:ascii="Times New Roman" w:hAnsi="Times New Roman" w:cs="Times New Roman"/>
        </w:rPr>
        <w:t>, the estimates of bed boundary depths are updated. The stage</w:t>
      </w:r>
      <w:r w:rsidR="00820B87" w:rsidRPr="00F94B22">
        <w:rPr>
          <w:rFonts w:ascii="Times New Roman" w:hAnsi="Times New Roman" w:cs="Times New Roman"/>
        </w:rPr>
        <w:t>-</w:t>
      </w:r>
      <w:r w:rsidRPr="00F94B22">
        <w:rPr>
          <w:rFonts w:ascii="Times New Roman" w:hAnsi="Times New Roman" w:cs="Times New Roman"/>
        </w:rPr>
        <w:t>to</w:t>
      </w:r>
      <w:r w:rsidR="00820B87" w:rsidRPr="00F94B22">
        <w:rPr>
          <w:rFonts w:ascii="Times New Roman" w:hAnsi="Times New Roman" w:cs="Times New Roman"/>
        </w:rPr>
        <w:t>-</w:t>
      </w:r>
      <w:r w:rsidRPr="00F94B22">
        <w:rPr>
          <w:rFonts w:ascii="Times New Roman" w:hAnsi="Times New Roman" w:cs="Times New Roman"/>
        </w:rPr>
        <w:t xml:space="preserve">stage transition probabilities are modeled as a Markovian process with a constant correlation coefficient. Therefore, the estimation of bed boundary depth at stage </w:t>
      </w:r>
      <m:oMath>
        <m:r>
          <w:rPr>
            <w:rFonts w:ascii="Cambria Math" w:hAnsi="Cambria Math" w:cs="Times New Roman"/>
          </w:rPr>
          <m:t>i+1</m:t>
        </m:r>
      </m:oMath>
      <w:r w:rsidRPr="00F94B22">
        <w:rPr>
          <w:rFonts w:ascii="Times New Roman" w:hAnsi="Times New Roman" w:cs="Times New Roman"/>
        </w:rPr>
        <w:t xml:space="preserve"> is updated by determining the difference between the estimated and true depth of the bed boundary at stage </w:t>
      </w:r>
      <m:oMath>
        <m:r>
          <w:rPr>
            <w:rFonts w:ascii="Cambria Math" w:hAnsi="Cambria Math" w:cs="Times New Roman"/>
          </w:rPr>
          <m:t>i</m:t>
        </m:r>
      </m:oMath>
      <w:r w:rsidRPr="00F94B22">
        <w:rPr>
          <w:rFonts w:ascii="Times New Roman" w:hAnsi="Times New Roman" w:cs="Times New Roman"/>
        </w:rPr>
        <w:t xml:space="preserve">. With these updates, decisions can be made about steering the bit up or down to stay within zone. In the event of drilling out of zone, the team will need to decide whether the bit should be redirected into the reservoir by steering, or whether a sidetrack is a better option. These decisions are modeled by the DSDP to provide guidance towards the best-case scenario. To facilitate these decisions, the model is rewarded by keeping the wellbore within the reservoir and is penalized by drilling out of zone using a metric called the expected monetary value (EMV). The EMV of the project is determined by the length of the wellbore within the reservoir. Wellbores with more reservoir contact have a higher potential to access hydrocarbons, and therefore are assumed to be more valuable. In contrast, making the decision to sidetrack a well will incur additional costs not originally accounted for. However, in some situations, the decision to sidetrack </w:t>
      </w:r>
      <w:r w:rsidRPr="00F94B22">
        <w:rPr>
          <w:rFonts w:ascii="Times New Roman" w:hAnsi="Times New Roman" w:cs="Times New Roman"/>
        </w:rPr>
        <w:lastRenderedPageBreak/>
        <w:t>a well to reach the target zone instead of re-steering may be more beneficial because of the possibility of having an additional length of wellbore in the target zone. Rapid decision making in these scenarios is challenging and Kullaw</w:t>
      </w:r>
      <w:r w:rsidR="00C367EF" w:rsidRPr="00F94B22">
        <w:rPr>
          <w:rFonts w:ascii="Times New Roman" w:hAnsi="Times New Roman" w:cs="Times New Roman"/>
        </w:rPr>
        <w:t>an et al. (2017</w:t>
      </w:r>
      <w:r w:rsidRPr="00F94B22">
        <w:rPr>
          <w:rFonts w:ascii="Times New Roman" w:hAnsi="Times New Roman" w:cs="Times New Roman"/>
        </w:rPr>
        <w:t xml:space="preserve">) demonstrate how the DSDP algorithm optimizes decision making in real-time. </w:t>
      </w:r>
    </w:p>
    <w:p w14:paraId="0ECA632D" w14:textId="77777777" w:rsidR="007F2549" w:rsidRPr="00F94B22" w:rsidRDefault="007F2549" w:rsidP="007F2549">
      <w:pPr>
        <w:spacing w:line="480" w:lineRule="auto"/>
        <w:ind w:firstLine="720"/>
        <w:jc w:val="both"/>
        <w:rPr>
          <w:rFonts w:ascii="Times New Roman" w:hAnsi="Times New Roman" w:cs="Times New Roman"/>
        </w:rPr>
      </w:pPr>
    </w:p>
    <w:p w14:paraId="054B6C0D" w14:textId="77777777" w:rsidR="007F2549" w:rsidRPr="00F94B22" w:rsidRDefault="007F2549" w:rsidP="007F2549">
      <w:pPr>
        <w:spacing w:line="480" w:lineRule="auto"/>
        <w:jc w:val="both"/>
        <w:rPr>
          <w:rFonts w:ascii="Times New Roman" w:hAnsi="Times New Roman" w:cs="Times New Roman"/>
          <w:b/>
          <w:sz w:val="28"/>
          <w:szCs w:val="28"/>
        </w:rPr>
      </w:pPr>
      <w:r w:rsidRPr="00F94B22">
        <w:rPr>
          <w:rFonts w:ascii="Times New Roman" w:hAnsi="Times New Roman" w:cs="Times New Roman"/>
          <w:b/>
          <w:sz w:val="28"/>
          <w:szCs w:val="28"/>
        </w:rPr>
        <w:t>1.3 Motivation</w:t>
      </w:r>
    </w:p>
    <w:p w14:paraId="397CD2C4" w14:textId="5A4D8BE1" w:rsidR="007F2549" w:rsidRPr="00F94B22" w:rsidRDefault="007F2549" w:rsidP="00F10BDE">
      <w:pPr>
        <w:spacing w:line="480" w:lineRule="auto"/>
        <w:jc w:val="both"/>
        <w:rPr>
          <w:rFonts w:ascii="Times New Roman" w:hAnsi="Times New Roman" w:cs="Times New Roman"/>
        </w:rPr>
      </w:pPr>
      <w:r w:rsidRPr="00F94B22">
        <w:rPr>
          <w:rFonts w:ascii="Times New Roman" w:hAnsi="Times New Roman" w:cs="Times New Roman"/>
        </w:rPr>
        <w:t xml:space="preserve">Formations are targeted for rock properties that are favorable for production or stimulation. It is of vital importance that the geosteering team ensure the bit stays within the target formation. Target formations are often identified from seismic data or offset wells and mapped in 3D space (Solomon et al. 1994). However, the resolution and uncertainties associated with these data types makes geosteering a challenging task. Geosteering teams are generally equipped with MWD sensors that measure formation properties during the drilling process to help guide decisions about steering to stay within zone. Often, gamma ray measurements are utilized to identify the target formation, and deviations away from expected gamma ray trends can indicate drilling out of zone (Mottahedeh 2008). While these systems do provide vital information to the geosteering team, there are </w:t>
      </w:r>
      <w:r w:rsidR="00081F34" w:rsidRPr="00F94B22">
        <w:rPr>
          <w:rFonts w:ascii="Times New Roman" w:hAnsi="Times New Roman" w:cs="Times New Roman"/>
        </w:rPr>
        <w:t xml:space="preserve">challenges associated with the use of MWD data. </w:t>
      </w:r>
      <w:r w:rsidRPr="00F94B22">
        <w:rPr>
          <w:rFonts w:ascii="Times New Roman" w:hAnsi="Times New Roman" w:cs="Times New Roman"/>
        </w:rPr>
        <w:t xml:space="preserve">The </w:t>
      </w:r>
      <w:r w:rsidR="00081F34" w:rsidRPr="00F94B22">
        <w:rPr>
          <w:rFonts w:ascii="Times New Roman" w:hAnsi="Times New Roman" w:cs="Times New Roman"/>
        </w:rPr>
        <w:t xml:space="preserve">MWD sub is </w:t>
      </w:r>
      <w:r w:rsidRPr="00F94B22">
        <w:rPr>
          <w:rFonts w:ascii="Times New Roman" w:hAnsi="Times New Roman" w:cs="Times New Roman"/>
        </w:rPr>
        <w:t xml:space="preserve">generally placed farther back, sometimes as </w:t>
      </w:r>
      <w:r w:rsidR="00081F34" w:rsidRPr="00F94B22">
        <w:rPr>
          <w:rFonts w:ascii="Times New Roman" w:hAnsi="Times New Roman" w:cs="Times New Roman"/>
        </w:rPr>
        <w:t>much</w:t>
      </w:r>
      <w:r w:rsidRPr="00F94B22">
        <w:rPr>
          <w:rFonts w:ascii="Times New Roman" w:hAnsi="Times New Roman" w:cs="Times New Roman"/>
        </w:rPr>
        <w:t xml:space="preserve"> as 30-90 feet</w:t>
      </w:r>
      <w:r w:rsidR="00081F34" w:rsidRPr="00F94B22">
        <w:rPr>
          <w:rFonts w:ascii="Times New Roman" w:hAnsi="Times New Roman" w:cs="Times New Roman"/>
        </w:rPr>
        <w:t>,</w:t>
      </w:r>
      <w:r w:rsidRPr="00F94B22">
        <w:rPr>
          <w:rFonts w:ascii="Times New Roman" w:hAnsi="Times New Roman" w:cs="Times New Roman"/>
        </w:rPr>
        <w:t xml:space="preserve"> behind the bit (Moore et al. 1998). </w:t>
      </w:r>
      <w:r w:rsidR="003F7D82" w:rsidRPr="00F94B22">
        <w:rPr>
          <w:rFonts w:ascii="Times New Roman" w:hAnsi="Times New Roman" w:cs="Times New Roman"/>
          <w:b/>
        </w:rPr>
        <w:t>Fig. 5</w:t>
      </w:r>
      <w:r w:rsidRPr="00F94B22">
        <w:rPr>
          <w:rFonts w:ascii="Times New Roman" w:hAnsi="Times New Roman" w:cs="Times New Roman"/>
        </w:rPr>
        <w:t xml:space="preserve"> shows a normal setup of a MWD sub showing the distances between the bit and the MWD sub.  </w:t>
      </w:r>
    </w:p>
    <w:p w14:paraId="04AE6AD8" w14:textId="77777777" w:rsidR="007F2549" w:rsidRPr="00F94B22" w:rsidRDefault="007F2549" w:rsidP="007F2549">
      <w:pPr>
        <w:spacing w:line="480" w:lineRule="auto"/>
        <w:ind w:firstLine="720"/>
        <w:jc w:val="both"/>
        <w:rPr>
          <w:rFonts w:ascii="Times New Roman" w:hAnsi="Times New Roman" w:cs="Times New Roman"/>
        </w:rPr>
      </w:pPr>
    </w:p>
    <w:p w14:paraId="32459871" w14:textId="77777777" w:rsidR="007F2549" w:rsidRPr="00F94B22" w:rsidRDefault="007F2549" w:rsidP="007F2549">
      <w:pPr>
        <w:spacing w:line="480" w:lineRule="auto"/>
        <w:jc w:val="center"/>
        <w:rPr>
          <w:rFonts w:ascii="Times New Roman" w:hAnsi="Times New Roman" w:cs="Times New Roman"/>
        </w:rPr>
      </w:pPr>
      <w:r w:rsidRPr="00F94B22">
        <w:rPr>
          <w:rFonts w:ascii="Times New Roman" w:hAnsi="Times New Roman" w:cs="Times New Roman"/>
          <w:noProof/>
        </w:rPr>
        <w:lastRenderedPageBreak/>
        <w:drawing>
          <wp:inline distT="0" distB="0" distL="0" distR="0" wp14:anchorId="13B6480A" wp14:editId="79C8095A">
            <wp:extent cx="4895451" cy="5930526"/>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4898388" cy="5934084"/>
                    </a:xfrm>
                    <a:prstGeom prst="rect">
                      <a:avLst/>
                    </a:prstGeom>
                  </pic:spPr>
                </pic:pic>
              </a:graphicData>
            </a:graphic>
          </wp:inline>
        </w:drawing>
      </w:r>
    </w:p>
    <w:p w14:paraId="32F5F4D4" w14:textId="421A8C3F" w:rsidR="007F2549" w:rsidRPr="00F94B22" w:rsidRDefault="003F7D82" w:rsidP="00A440EC">
      <w:pPr>
        <w:jc w:val="both"/>
        <w:rPr>
          <w:rFonts w:ascii="Times New Roman" w:hAnsi="Times New Roman" w:cs="Times New Roman"/>
          <w:b/>
          <w:szCs w:val="20"/>
        </w:rPr>
      </w:pPr>
      <w:r w:rsidRPr="00F94B22">
        <w:rPr>
          <w:rFonts w:ascii="Times New Roman" w:hAnsi="Times New Roman" w:cs="Times New Roman"/>
          <w:b/>
          <w:szCs w:val="20"/>
        </w:rPr>
        <w:t>Fig. 5</w:t>
      </w:r>
      <w:r w:rsidR="007F2549" w:rsidRPr="00F94B22">
        <w:rPr>
          <w:rFonts w:ascii="Times New Roman" w:hAnsi="Times New Roman" w:cs="Times New Roman"/>
          <w:b/>
          <w:szCs w:val="20"/>
        </w:rPr>
        <w:t xml:space="preserve"> - A figure of a typical MWD set up with various logging tools for measuring formation properties to inform drilling decisions. As can be seen from the figure, the sensors are often placed at different distances from the bit. As a result, there will be a lag from the data received from the logging tools, and the position of the bit. (Moore et al. 1998)</w:t>
      </w:r>
    </w:p>
    <w:p w14:paraId="20BE3153" w14:textId="77777777" w:rsidR="007F2549" w:rsidRPr="00F94B22" w:rsidRDefault="007F2549" w:rsidP="007F2549">
      <w:pPr>
        <w:spacing w:line="480" w:lineRule="auto"/>
        <w:jc w:val="both"/>
        <w:rPr>
          <w:rFonts w:ascii="Times New Roman" w:hAnsi="Times New Roman" w:cs="Times New Roman"/>
          <w:b/>
        </w:rPr>
      </w:pPr>
      <w:r w:rsidRPr="00F94B22">
        <w:rPr>
          <w:rFonts w:ascii="Times New Roman" w:hAnsi="Times New Roman" w:cs="Times New Roman"/>
          <w:b/>
          <w:sz w:val="20"/>
          <w:szCs w:val="20"/>
        </w:rPr>
        <w:t xml:space="preserve"> </w:t>
      </w:r>
    </w:p>
    <w:p w14:paraId="3B76FB7E" w14:textId="550C675D" w:rsidR="007F2549" w:rsidRPr="00F94B22" w:rsidRDefault="007F2549" w:rsidP="007F2549">
      <w:pPr>
        <w:spacing w:line="480" w:lineRule="auto"/>
        <w:ind w:firstLine="720"/>
        <w:jc w:val="both"/>
        <w:rPr>
          <w:rFonts w:ascii="Times New Roman" w:hAnsi="Times New Roman" w:cs="Times New Roman"/>
        </w:rPr>
      </w:pPr>
      <w:r w:rsidRPr="00F94B22">
        <w:rPr>
          <w:rFonts w:ascii="Times New Roman" w:hAnsi="Times New Roman" w:cs="Times New Roman"/>
        </w:rPr>
        <w:t xml:space="preserve">This distance implies that there can be a large time- and depth-lag between the MWD measurements and the </w:t>
      </w:r>
      <w:r w:rsidR="00081F34" w:rsidRPr="00F94B22">
        <w:rPr>
          <w:rFonts w:ascii="Times New Roman" w:hAnsi="Times New Roman" w:cs="Times New Roman"/>
        </w:rPr>
        <w:t xml:space="preserve">location of the </w:t>
      </w:r>
      <w:r w:rsidRPr="00F94B22">
        <w:rPr>
          <w:rFonts w:ascii="Times New Roman" w:hAnsi="Times New Roman" w:cs="Times New Roman"/>
        </w:rPr>
        <w:t xml:space="preserve">bit. Additionally, </w:t>
      </w:r>
      <w:r w:rsidR="00081F34" w:rsidRPr="00F94B22">
        <w:rPr>
          <w:rFonts w:ascii="Times New Roman" w:hAnsi="Times New Roman" w:cs="Times New Roman"/>
        </w:rPr>
        <w:t>the</w:t>
      </w:r>
      <w:r w:rsidRPr="00F94B22">
        <w:rPr>
          <w:rFonts w:ascii="Times New Roman" w:hAnsi="Times New Roman" w:cs="Times New Roman"/>
        </w:rPr>
        <w:t xml:space="preserve"> </w:t>
      </w:r>
      <w:r w:rsidR="004676D0" w:rsidRPr="00F94B22">
        <w:rPr>
          <w:rFonts w:ascii="Times New Roman" w:hAnsi="Times New Roman" w:cs="Times New Roman"/>
        </w:rPr>
        <w:t xml:space="preserve">mud </w:t>
      </w:r>
      <w:r w:rsidRPr="00F94B22">
        <w:rPr>
          <w:rFonts w:ascii="Times New Roman" w:hAnsi="Times New Roman" w:cs="Times New Roman"/>
        </w:rPr>
        <w:t xml:space="preserve">pulse telemetry </w:t>
      </w:r>
      <w:r w:rsidR="00081F34" w:rsidRPr="00F94B22">
        <w:rPr>
          <w:rFonts w:ascii="Times New Roman" w:hAnsi="Times New Roman" w:cs="Times New Roman"/>
        </w:rPr>
        <w:t xml:space="preserve">associated with MWD </w:t>
      </w:r>
      <w:r w:rsidRPr="00F94B22">
        <w:rPr>
          <w:rFonts w:ascii="Times New Roman" w:hAnsi="Times New Roman" w:cs="Times New Roman"/>
        </w:rPr>
        <w:t xml:space="preserve">can take additional time for the information to reach the surface recorders. Consequently, </w:t>
      </w:r>
      <w:r w:rsidRPr="00F94B22">
        <w:rPr>
          <w:rFonts w:ascii="Times New Roman" w:hAnsi="Times New Roman" w:cs="Times New Roman"/>
        </w:rPr>
        <w:lastRenderedPageBreak/>
        <w:t xml:space="preserve">if the bit is out of the target zone, there may be a significant time delay before this is relayed to the surface. </w:t>
      </w:r>
      <w:r w:rsidR="00081F34" w:rsidRPr="00F94B22">
        <w:rPr>
          <w:rFonts w:ascii="Times New Roman" w:hAnsi="Times New Roman" w:cs="Times New Roman"/>
        </w:rPr>
        <w:t>I</w:t>
      </w:r>
      <w:r w:rsidR="006A4C59" w:rsidRPr="00F94B22">
        <w:rPr>
          <w:rFonts w:ascii="Times New Roman" w:hAnsi="Times New Roman" w:cs="Times New Roman"/>
        </w:rPr>
        <w:t>nformation from a MWD sub can also be relayed to the surface by wired drill pipe</w:t>
      </w:r>
      <w:r w:rsidR="00081F34" w:rsidRPr="00F94B22">
        <w:rPr>
          <w:rFonts w:ascii="Times New Roman" w:hAnsi="Times New Roman" w:cs="Times New Roman"/>
        </w:rPr>
        <w:t xml:space="preserve"> that can t</w:t>
      </w:r>
      <w:r w:rsidR="006A4C59" w:rsidRPr="00F94B22">
        <w:rPr>
          <w:rFonts w:ascii="Times New Roman" w:hAnsi="Times New Roman" w:cs="Times New Roman"/>
        </w:rPr>
        <w:t>ransfer data quickly with high fidelity</w:t>
      </w:r>
      <w:r w:rsidR="007B743E" w:rsidRPr="00F94B22">
        <w:rPr>
          <w:rFonts w:ascii="Times New Roman" w:hAnsi="Times New Roman" w:cs="Times New Roman"/>
        </w:rPr>
        <w:t xml:space="preserve"> (Wilson 2013)</w:t>
      </w:r>
      <w:r w:rsidR="006A4C59" w:rsidRPr="00F94B22">
        <w:rPr>
          <w:rFonts w:ascii="Times New Roman" w:hAnsi="Times New Roman" w:cs="Times New Roman"/>
        </w:rPr>
        <w:t xml:space="preserve">. </w:t>
      </w:r>
      <w:r w:rsidR="0091338E" w:rsidRPr="00F94B22">
        <w:rPr>
          <w:rFonts w:ascii="Times New Roman" w:hAnsi="Times New Roman" w:cs="Times New Roman"/>
        </w:rPr>
        <w:t xml:space="preserve">Wired drill pipe provides a solution to the time-delay issue of MWD but </w:t>
      </w:r>
      <w:r w:rsidR="00081F34" w:rsidRPr="00F94B22">
        <w:rPr>
          <w:rFonts w:ascii="Times New Roman" w:hAnsi="Times New Roman" w:cs="Times New Roman"/>
        </w:rPr>
        <w:t xml:space="preserve">can be expensive and is still depth-delayed with respect to bit </w:t>
      </w:r>
      <w:r w:rsidR="00965E14" w:rsidRPr="00F94B22">
        <w:rPr>
          <w:rFonts w:ascii="Times New Roman" w:hAnsi="Times New Roman" w:cs="Times New Roman"/>
        </w:rPr>
        <w:t>performance.</w:t>
      </w:r>
      <w:r w:rsidR="0091338E" w:rsidRPr="00F94B22">
        <w:rPr>
          <w:rFonts w:ascii="Times New Roman" w:hAnsi="Times New Roman" w:cs="Times New Roman"/>
        </w:rPr>
        <w:t xml:space="preserve"> </w:t>
      </w:r>
    </w:p>
    <w:p w14:paraId="5E9AEF68" w14:textId="1A9AF91D" w:rsidR="007F2549" w:rsidRPr="00F94B22" w:rsidRDefault="007F2549" w:rsidP="007F2549">
      <w:pPr>
        <w:spacing w:line="480" w:lineRule="auto"/>
        <w:ind w:firstLine="720"/>
        <w:jc w:val="both"/>
        <w:rPr>
          <w:rFonts w:ascii="Times New Roman" w:hAnsi="Times New Roman" w:cs="Times New Roman"/>
        </w:rPr>
      </w:pPr>
      <w:r w:rsidRPr="00F94B22">
        <w:rPr>
          <w:rFonts w:ascii="Times New Roman" w:hAnsi="Times New Roman" w:cs="Times New Roman"/>
        </w:rPr>
        <w:t>Mud logging is another process used to identify formation properties during the drilling process. Initially, mud logging was a process of extracting gasses from the mud returning from downhole to identify zones with combustible hydrocarbon gasses (Whittaker 1987). Identifying hydrocarbon gasses within the return mud can signal productive formations with producible hydrocarbons. Rock cuttings from the bit are brought to surface in the return mud as well. These cuttings can be analyzed by a geologist to create a lithology log</w:t>
      </w:r>
      <w:r w:rsidR="00081F34" w:rsidRPr="00F94B22">
        <w:rPr>
          <w:rFonts w:ascii="Times New Roman" w:hAnsi="Times New Roman" w:cs="Times New Roman"/>
        </w:rPr>
        <w:t xml:space="preserve"> and can provide rapid analyses of </w:t>
      </w:r>
      <w:r w:rsidRPr="00F94B22">
        <w:rPr>
          <w:rFonts w:ascii="Times New Roman" w:hAnsi="Times New Roman" w:cs="Times New Roman"/>
        </w:rPr>
        <w:t xml:space="preserve">reservoir properties such as porosity and permeability during drilling (Whittaker 1987). Information from mud logging can </w:t>
      </w:r>
      <w:r w:rsidR="00081F34" w:rsidRPr="00F94B22">
        <w:rPr>
          <w:rFonts w:ascii="Times New Roman" w:hAnsi="Times New Roman" w:cs="Times New Roman"/>
        </w:rPr>
        <w:t xml:space="preserve">also </w:t>
      </w:r>
      <w:r w:rsidRPr="00F94B22">
        <w:rPr>
          <w:rFonts w:ascii="Times New Roman" w:hAnsi="Times New Roman" w:cs="Times New Roman"/>
        </w:rPr>
        <w:t>be used to inform the geosteering team about the position of the bit within the various lithologic units, as well as identifying zones of various reservoir quality to improve landing zone determination. However, while mud logging can provide important information about formation properties, there is a lag associated with data collection because of the delay in cutting</w:t>
      </w:r>
      <w:r w:rsidR="00081F34" w:rsidRPr="00F94B22">
        <w:rPr>
          <w:rFonts w:ascii="Times New Roman" w:hAnsi="Times New Roman" w:cs="Times New Roman"/>
        </w:rPr>
        <w:t>s</w:t>
      </w:r>
      <w:r w:rsidRPr="00F94B22">
        <w:rPr>
          <w:rFonts w:ascii="Times New Roman" w:hAnsi="Times New Roman" w:cs="Times New Roman"/>
        </w:rPr>
        <w:t xml:space="preserve"> retrieval. </w:t>
      </w:r>
      <w:r w:rsidR="00081F34" w:rsidRPr="00F94B22">
        <w:rPr>
          <w:rFonts w:ascii="Times New Roman" w:hAnsi="Times New Roman" w:cs="Times New Roman"/>
        </w:rPr>
        <w:t xml:space="preserve">Additionally, in horizontal laterals, it is possible that the retrieval of cuttings may be compromised. </w:t>
      </w:r>
    </w:p>
    <w:p w14:paraId="493745AF" w14:textId="48C50677" w:rsidR="00FA216E" w:rsidRPr="00F94B22" w:rsidRDefault="007F2549" w:rsidP="004B0342">
      <w:pPr>
        <w:spacing w:line="480" w:lineRule="auto"/>
        <w:ind w:firstLine="720"/>
        <w:jc w:val="both"/>
        <w:rPr>
          <w:rFonts w:ascii="Times New Roman" w:hAnsi="Times New Roman" w:cs="Times New Roman"/>
        </w:rPr>
      </w:pPr>
      <w:r w:rsidRPr="00F94B22">
        <w:rPr>
          <w:rFonts w:ascii="Times New Roman" w:hAnsi="Times New Roman" w:cs="Times New Roman"/>
        </w:rPr>
        <w:t xml:space="preserve">Due to the challenges with the time- and depth-lag and frequency of data recording with MWD and mud logging data, there is a real opportunity to explore the use of real-time </w:t>
      </w:r>
      <w:r w:rsidR="00854FC4" w:rsidRPr="00F94B22">
        <w:rPr>
          <w:rFonts w:ascii="Times New Roman" w:hAnsi="Times New Roman" w:cs="Times New Roman"/>
        </w:rPr>
        <w:t>surface drilling</w:t>
      </w:r>
      <w:r w:rsidRPr="00F94B22">
        <w:rPr>
          <w:rFonts w:ascii="Times New Roman" w:hAnsi="Times New Roman" w:cs="Times New Roman"/>
        </w:rPr>
        <w:t xml:space="preserve"> data to detect lithologies at the bit which is the focus of</w:t>
      </w:r>
      <w:r w:rsidR="00081F34" w:rsidRPr="00F94B22">
        <w:rPr>
          <w:rFonts w:ascii="Times New Roman" w:hAnsi="Times New Roman" w:cs="Times New Roman"/>
        </w:rPr>
        <w:t xml:space="preserve"> the</w:t>
      </w:r>
      <w:r w:rsidRPr="00F94B22">
        <w:rPr>
          <w:rFonts w:ascii="Times New Roman" w:hAnsi="Times New Roman" w:cs="Times New Roman"/>
        </w:rPr>
        <w:t xml:space="preserve"> work in this thesis. These methods </w:t>
      </w:r>
      <w:r w:rsidR="00081F34" w:rsidRPr="00F94B22">
        <w:rPr>
          <w:rFonts w:ascii="Times New Roman" w:hAnsi="Times New Roman" w:cs="Times New Roman"/>
        </w:rPr>
        <w:t>have the potential to</w:t>
      </w:r>
      <w:r w:rsidRPr="00F94B22">
        <w:rPr>
          <w:rFonts w:ascii="Times New Roman" w:hAnsi="Times New Roman" w:cs="Times New Roman"/>
        </w:rPr>
        <w:t xml:space="preserve"> provide the geosteering team with higher frequency data in real-time </w:t>
      </w:r>
      <w:r w:rsidR="00081F34" w:rsidRPr="00F94B22">
        <w:rPr>
          <w:rFonts w:ascii="Times New Roman" w:hAnsi="Times New Roman" w:cs="Times New Roman"/>
        </w:rPr>
        <w:t>to accelerate the</w:t>
      </w:r>
      <w:r w:rsidRPr="00F94B22">
        <w:rPr>
          <w:rFonts w:ascii="Times New Roman" w:hAnsi="Times New Roman" w:cs="Times New Roman"/>
        </w:rPr>
        <w:t xml:space="preserve"> decision making process.</w:t>
      </w:r>
    </w:p>
    <w:p w14:paraId="6C16149B" w14:textId="77777777" w:rsidR="004B0342" w:rsidRPr="00F94B22" w:rsidRDefault="004B0342" w:rsidP="004B0342">
      <w:pPr>
        <w:spacing w:line="480" w:lineRule="auto"/>
        <w:ind w:firstLine="720"/>
        <w:jc w:val="both"/>
        <w:rPr>
          <w:rFonts w:ascii="Times New Roman" w:hAnsi="Times New Roman" w:cs="Times New Roman"/>
        </w:rPr>
      </w:pPr>
    </w:p>
    <w:p w14:paraId="44F985B8" w14:textId="0838FE37" w:rsidR="007F2549" w:rsidRPr="00F94B22" w:rsidRDefault="007F2549" w:rsidP="007F2549">
      <w:pPr>
        <w:spacing w:line="480" w:lineRule="auto"/>
        <w:jc w:val="both"/>
        <w:rPr>
          <w:rFonts w:ascii="Times New Roman" w:hAnsi="Times New Roman" w:cs="Times New Roman"/>
          <w:sz w:val="28"/>
          <w:szCs w:val="28"/>
        </w:rPr>
      </w:pPr>
      <w:r w:rsidRPr="00F94B22">
        <w:rPr>
          <w:rFonts w:ascii="Times New Roman" w:hAnsi="Times New Roman" w:cs="Times New Roman"/>
          <w:b/>
          <w:sz w:val="28"/>
          <w:szCs w:val="28"/>
        </w:rPr>
        <w:t>1.4</w:t>
      </w:r>
      <w:r w:rsidR="00854FC4" w:rsidRPr="00F94B22">
        <w:rPr>
          <w:rFonts w:ascii="Times New Roman" w:hAnsi="Times New Roman" w:cs="Times New Roman"/>
          <w:b/>
          <w:sz w:val="28"/>
          <w:szCs w:val="28"/>
        </w:rPr>
        <w:t xml:space="preserve"> Description of Surface </w:t>
      </w:r>
      <w:r w:rsidRPr="00F94B22">
        <w:rPr>
          <w:rFonts w:ascii="Times New Roman" w:hAnsi="Times New Roman" w:cs="Times New Roman"/>
          <w:b/>
          <w:sz w:val="28"/>
          <w:szCs w:val="28"/>
        </w:rPr>
        <w:t xml:space="preserve">Drilling Data </w:t>
      </w:r>
    </w:p>
    <w:p w14:paraId="338BBB5C" w14:textId="3C563479" w:rsidR="007F2549" w:rsidRPr="00F94B22" w:rsidRDefault="00854FC4" w:rsidP="00F10BDE">
      <w:pPr>
        <w:spacing w:line="480" w:lineRule="auto"/>
        <w:jc w:val="both"/>
        <w:rPr>
          <w:rFonts w:ascii="Times New Roman" w:hAnsi="Times New Roman" w:cs="Times New Roman"/>
        </w:rPr>
      </w:pPr>
      <w:r w:rsidRPr="00F94B22">
        <w:rPr>
          <w:rFonts w:ascii="Times New Roman" w:hAnsi="Times New Roman" w:cs="Times New Roman"/>
        </w:rPr>
        <w:t>Surface drilling</w:t>
      </w:r>
      <w:r w:rsidR="007F2549" w:rsidRPr="00F94B22">
        <w:rPr>
          <w:rFonts w:ascii="Times New Roman" w:hAnsi="Times New Roman" w:cs="Times New Roman"/>
        </w:rPr>
        <w:t xml:space="preserve"> data is </w:t>
      </w:r>
      <w:r w:rsidR="00083833" w:rsidRPr="00F94B22">
        <w:rPr>
          <w:rFonts w:ascii="Times New Roman" w:hAnsi="Times New Roman" w:cs="Times New Roman"/>
        </w:rPr>
        <w:t>recorded</w:t>
      </w:r>
      <w:r w:rsidR="007F2549" w:rsidRPr="00F94B22">
        <w:rPr>
          <w:rFonts w:ascii="Times New Roman" w:hAnsi="Times New Roman" w:cs="Times New Roman"/>
        </w:rPr>
        <w:t xml:space="preserve"> in real-time </w:t>
      </w:r>
      <w:r w:rsidR="00083833" w:rsidRPr="00F94B22">
        <w:rPr>
          <w:rFonts w:ascii="Times New Roman" w:hAnsi="Times New Roman" w:cs="Times New Roman"/>
        </w:rPr>
        <w:t>and i</w:t>
      </w:r>
      <w:r w:rsidR="007F2549" w:rsidRPr="00F94B22">
        <w:rPr>
          <w:rFonts w:ascii="Times New Roman" w:hAnsi="Times New Roman" w:cs="Times New Roman"/>
        </w:rPr>
        <w:t>ncludes torque, hook load, RPM, mud flow rate and pressure, WOB, and ROP (Lesso et al. 2011)</w:t>
      </w:r>
      <w:r w:rsidR="00083833" w:rsidRPr="00F94B22">
        <w:rPr>
          <w:rFonts w:ascii="Times New Roman" w:hAnsi="Times New Roman" w:cs="Times New Roman"/>
        </w:rPr>
        <w:t xml:space="preserve"> as a function of depth or time</w:t>
      </w:r>
      <w:r w:rsidR="007F2549" w:rsidRPr="00F94B22">
        <w:rPr>
          <w:rFonts w:ascii="Times New Roman" w:hAnsi="Times New Roman" w:cs="Times New Roman"/>
        </w:rPr>
        <w:t xml:space="preserve">. </w:t>
      </w:r>
      <w:r w:rsidRPr="00F94B22">
        <w:rPr>
          <w:rFonts w:ascii="Times New Roman" w:hAnsi="Times New Roman" w:cs="Times New Roman"/>
        </w:rPr>
        <w:t>Surface drilling</w:t>
      </w:r>
      <w:r w:rsidR="007F2549" w:rsidRPr="00F94B22">
        <w:rPr>
          <w:rFonts w:ascii="Times New Roman" w:hAnsi="Times New Roman" w:cs="Times New Roman"/>
        </w:rPr>
        <w:t xml:space="preserve"> data is recorded at high frequencies p</w:t>
      </w:r>
      <w:r w:rsidR="00CA35C3" w:rsidRPr="00F94B22">
        <w:rPr>
          <w:rFonts w:ascii="Times New Roman" w:hAnsi="Times New Roman" w:cs="Times New Roman"/>
        </w:rPr>
        <w:t>roviding more utility than down</w:t>
      </w:r>
      <w:r w:rsidR="007F2549" w:rsidRPr="00F94B22">
        <w:rPr>
          <w:rFonts w:ascii="Times New Roman" w:hAnsi="Times New Roman" w:cs="Times New Roman"/>
        </w:rPr>
        <w:t xml:space="preserve">hole drilling data whose frequency is limited by mud telemetry bandwidth (Lesso et al. 2011). Though </w:t>
      </w:r>
      <w:r w:rsidRPr="00F94B22">
        <w:rPr>
          <w:rFonts w:ascii="Times New Roman" w:hAnsi="Times New Roman" w:cs="Times New Roman"/>
        </w:rPr>
        <w:t>surface drilling</w:t>
      </w:r>
      <w:r w:rsidR="007F2549" w:rsidRPr="00F94B22">
        <w:rPr>
          <w:rFonts w:ascii="Times New Roman" w:hAnsi="Times New Roman" w:cs="Times New Roman"/>
        </w:rPr>
        <w:t xml:space="preserve"> data benefits from higher frequency, the measurements are not directly measuring the interaction of the bit with the rock. However, </w:t>
      </w:r>
      <w:r w:rsidRPr="00F94B22">
        <w:rPr>
          <w:rFonts w:ascii="Times New Roman" w:hAnsi="Times New Roman" w:cs="Times New Roman"/>
        </w:rPr>
        <w:t>surface drilling</w:t>
      </w:r>
      <w:r w:rsidR="007F2549" w:rsidRPr="00F94B22">
        <w:rPr>
          <w:rFonts w:ascii="Times New Roman" w:hAnsi="Times New Roman" w:cs="Times New Roman"/>
        </w:rPr>
        <w:t xml:space="preserve"> data can still be useful for analysis through the use of a metric called mechanical specific energy (MSE). MSE is a measurement that estimates the amount of energy required to remove a unit volume of rock (Teale 1965). MSE is calculated by </w:t>
      </w:r>
      <w:r w:rsidR="003F7D82" w:rsidRPr="00F94B22">
        <w:rPr>
          <w:rFonts w:ascii="Times New Roman" w:hAnsi="Times New Roman" w:cs="Times New Roman"/>
          <w:b/>
        </w:rPr>
        <w:t>Eq. 1</w:t>
      </w:r>
      <w:r w:rsidR="007F2549" w:rsidRPr="00F94B22">
        <w:rPr>
          <w:rFonts w:ascii="Times New Roman" w:hAnsi="Times New Roman" w:cs="Times New Roman"/>
        </w:rPr>
        <w:t xml:space="preserve">: </w:t>
      </w:r>
    </w:p>
    <w:p w14:paraId="281A5373" w14:textId="77777777" w:rsidR="003F7D82" w:rsidRPr="00F94B22" w:rsidRDefault="003F7D82" w:rsidP="007F2549">
      <w:pPr>
        <w:spacing w:line="480" w:lineRule="auto"/>
        <w:ind w:firstLine="720"/>
        <w:jc w:val="both"/>
        <w:rPr>
          <w:rFonts w:ascii="Times New Roman" w:hAnsi="Times New Roman" w:cs="Times New Roman"/>
        </w:rPr>
      </w:pPr>
    </w:p>
    <w:p w14:paraId="77699C17" w14:textId="3FD3A7C0" w:rsidR="003F7D82" w:rsidRPr="00F94B22" w:rsidRDefault="007F2549" w:rsidP="003F7D82">
      <w:pPr>
        <w:spacing w:line="480" w:lineRule="auto"/>
        <w:ind w:firstLine="720"/>
        <w:jc w:val="right"/>
        <w:rPr>
          <w:rFonts w:ascii="Times New Roman" w:eastAsiaTheme="minorEastAsia" w:hAnsi="Times New Roman" w:cs="Times New Roman"/>
        </w:rPr>
      </w:pPr>
      <m:oMath>
        <m:r>
          <w:rPr>
            <w:rFonts w:ascii="Cambria Math" w:hAnsi="Cambria Math" w:cs="Times New Roman"/>
          </w:rPr>
          <m:t>MSE=</m:t>
        </m:r>
        <m:f>
          <m:fPr>
            <m:ctrlPr>
              <w:rPr>
                <w:rFonts w:ascii="Cambria Math" w:hAnsi="Cambria Math" w:cs="Times New Roman"/>
                <w:i/>
              </w:rPr>
            </m:ctrlPr>
          </m:fPr>
          <m:num>
            <m:r>
              <w:rPr>
                <w:rFonts w:ascii="Cambria Math" w:hAnsi="Cambria Math" w:cs="Times New Roman"/>
              </w:rPr>
              <m:t>SWOB</m:t>
            </m:r>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bit</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120∙ π ∙RPM∙STOR</m:t>
            </m:r>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bit</m:t>
                </m:r>
              </m:sub>
            </m:sSub>
            <m:r>
              <w:rPr>
                <w:rFonts w:ascii="Cambria Math" w:hAnsi="Cambria Math" w:cs="Times New Roman"/>
              </w:rPr>
              <m:t>∙ROP</m:t>
            </m:r>
          </m:den>
        </m:f>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f</m:t>
            </m:r>
          </m:sub>
        </m:sSub>
      </m:oMath>
      <w:r w:rsidR="003F7D82" w:rsidRPr="00F94B22">
        <w:rPr>
          <w:rFonts w:ascii="Times New Roman" w:eastAsiaTheme="minorEastAsia" w:hAnsi="Times New Roman" w:cs="Times New Roman"/>
        </w:rPr>
        <w:t xml:space="preserve"> </w:t>
      </w:r>
      <w:r w:rsidR="003F7D82" w:rsidRPr="00F94B22">
        <w:rPr>
          <w:rFonts w:ascii="Times New Roman" w:eastAsiaTheme="minorEastAsia" w:hAnsi="Times New Roman" w:cs="Times New Roman"/>
        </w:rPr>
        <w:tab/>
      </w:r>
      <w:r w:rsidR="003F7D82" w:rsidRPr="00F94B22">
        <w:rPr>
          <w:rFonts w:ascii="Times New Roman" w:eastAsiaTheme="minorEastAsia" w:hAnsi="Times New Roman" w:cs="Times New Roman"/>
        </w:rPr>
        <w:tab/>
      </w:r>
      <w:r w:rsidR="003F7D82" w:rsidRPr="00F94B22">
        <w:rPr>
          <w:rFonts w:ascii="Times New Roman" w:eastAsiaTheme="minorEastAsia" w:hAnsi="Times New Roman" w:cs="Times New Roman"/>
        </w:rPr>
        <w:tab/>
      </w:r>
      <w:r w:rsidR="003F7D82" w:rsidRPr="00F94B22">
        <w:rPr>
          <w:rFonts w:ascii="Times New Roman" w:eastAsiaTheme="minorEastAsia" w:hAnsi="Times New Roman" w:cs="Times New Roman"/>
        </w:rPr>
        <w:tab/>
      </w:r>
      <w:r w:rsidR="003D2A0C" w:rsidRPr="00F94B22">
        <w:rPr>
          <w:rFonts w:ascii="Times New Roman" w:eastAsiaTheme="minorEastAsia" w:hAnsi="Times New Roman" w:cs="Times New Roman"/>
        </w:rPr>
        <w:t>(</w:t>
      </w:r>
      <w:r w:rsidR="003F7D82" w:rsidRPr="00F94B22">
        <w:rPr>
          <w:rFonts w:ascii="Times New Roman" w:eastAsiaTheme="minorEastAsia" w:hAnsi="Times New Roman" w:cs="Times New Roman"/>
          <w:b/>
        </w:rPr>
        <w:t>Eq. 1</w:t>
      </w:r>
      <w:r w:rsidR="003D2A0C" w:rsidRPr="00F94B22">
        <w:rPr>
          <w:rFonts w:ascii="Times New Roman" w:eastAsiaTheme="minorEastAsia" w:hAnsi="Times New Roman" w:cs="Times New Roman"/>
        </w:rPr>
        <w:t>)</w:t>
      </w:r>
    </w:p>
    <w:p w14:paraId="15AE97B0" w14:textId="4E4F492F" w:rsidR="003F7D82" w:rsidRPr="00F94B22" w:rsidRDefault="003F7D82" w:rsidP="003F7D82">
      <w:pPr>
        <w:spacing w:line="480" w:lineRule="auto"/>
        <w:rPr>
          <w:rFonts w:ascii="Times New Roman" w:eastAsiaTheme="minorEastAsia" w:hAnsi="Times New Roman" w:cs="Times New Roman"/>
        </w:rPr>
      </w:pPr>
    </w:p>
    <w:p w14:paraId="0FA0DBAB" w14:textId="5783B1A2" w:rsidR="007F2549" w:rsidRPr="00F94B22" w:rsidRDefault="007F2549" w:rsidP="007F2549">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where SWOB is surface weight on bit, RPM is surface revolutions per minute, STOR is surface torque, ROP is rate of penetration, and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bit</m:t>
            </m:r>
          </m:sub>
        </m:sSub>
      </m:oMath>
      <w:r w:rsidRPr="00F94B22">
        <w:rPr>
          <w:rFonts w:ascii="Times New Roman" w:eastAsiaTheme="minorEastAsia" w:hAnsi="Times New Roman" w:cs="Times New Roman"/>
        </w:rPr>
        <w:t xml:space="preserve"> is the cross sectional area of the drill bit. This quantity is multiplied by a drilling efficiency number </w:t>
      </w:r>
      <m:oMath>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f</m:t>
            </m:r>
          </m:sub>
        </m:sSub>
      </m:oMath>
      <w:r w:rsidRPr="00F94B22">
        <w:rPr>
          <w:rFonts w:ascii="Times New Roman" w:eastAsiaTheme="minorEastAsia" w:hAnsi="Times New Roman" w:cs="Times New Roman"/>
        </w:rPr>
        <w:t xml:space="preserve"> that is uniformly set to 0.35.</w:t>
      </w:r>
      <w:r w:rsidR="00394131" w:rsidRPr="00F94B22">
        <w:rPr>
          <w:rFonts w:ascii="Times New Roman" w:eastAsiaTheme="minorEastAsia" w:hAnsi="Times New Roman" w:cs="Times New Roman"/>
        </w:rPr>
        <w:t xml:space="preserve"> This factor represents the inefficiencies of the drill bit</w:t>
      </w:r>
      <w:r w:rsidR="00083833" w:rsidRPr="00F94B22">
        <w:rPr>
          <w:rFonts w:ascii="Times New Roman" w:eastAsiaTheme="minorEastAsia" w:hAnsi="Times New Roman" w:cs="Times New Roman"/>
        </w:rPr>
        <w:t xml:space="preserve"> (</w:t>
      </w:r>
      <w:r w:rsidR="00394131" w:rsidRPr="00F94B22">
        <w:rPr>
          <w:rFonts w:ascii="Times New Roman" w:eastAsiaTheme="minorEastAsia" w:hAnsi="Times New Roman" w:cs="Times New Roman"/>
        </w:rPr>
        <w:t>Pessier</w:t>
      </w:r>
      <w:r w:rsidR="00F03B2F" w:rsidRPr="00F94B22">
        <w:rPr>
          <w:rFonts w:ascii="Times New Roman" w:eastAsiaTheme="minorEastAsia" w:hAnsi="Times New Roman" w:cs="Times New Roman"/>
        </w:rPr>
        <w:t xml:space="preserve"> and Fear</w:t>
      </w:r>
      <w:r w:rsidR="00083833" w:rsidRPr="00F94B22">
        <w:rPr>
          <w:rFonts w:ascii="Times New Roman" w:eastAsiaTheme="minorEastAsia" w:hAnsi="Times New Roman" w:cs="Times New Roman"/>
        </w:rPr>
        <w:t xml:space="preserve">, </w:t>
      </w:r>
      <w:r w:rsidR="00394131" w:rsidRPr="00F94B22">
        <w:rPr>
          <w:rFonts w:ascii="Times New Roman" w:eastAsiaTheme="minorEastAsia" w:hAnsi="Times New Roman" w:cs="Times New Roman"/>
        </w:rPr>
        <w:t>1992</w:t>
      </w:r>
      <w:r w:rsidR="00943425" w:rsidRPr="00F94B22">
        <w:rPr>
          <w:rFonts w:ascii="Times New Roman" w:eastAsiaTheme="minorEastAsia" w:hAnsi="Times New Roman" w:cs="Times New Roman"/>
        </w:rPr>
        <w:t>)</w:t>
      </w:r>
      <w:r w:rsidR="00083833"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Drilling operations typically focus on minimizing MSE and maximizing ROP simultaneously. However, while MSE is a useful metric, it is does not take into account other sources of energy loss required to describe true drilling efficiency. As described in Chen et al. (2019), there </w:t>
      </w:r>
      <w:r w:rsidR="00083833" w:rsidRPr="00F94B22">
        <w:rPr>
          <w:rFonts w:ascii="Times New Roman" w:eastAsiaTheme="minorEastAsia" w:hAnsi="Times New Roman" w:cs="Times New Roman"/>
        </w:rPr>
        <w:t>are other</w:t>
      </w:r>
      <w:r w:rsidRPr="00F94B22">
        <w:rPr>
          <w:rFonts w:ascii="Times New Roman" w:eastAsiaTheme="minorEastAsia" w:hAnsi="Times New Roman" w:cs="Times New Roman"/>
        </w:rPr>
        <w:t xml:space="preserve"> energy losses during drilling. Energy is lost in the drill string to elastic strain and kinetic energy, shock/vibration, and the interaction of the string with the rock surface along the walls of the wellbore. To optimize the drilling process, </w:t>
      </w:r>
      <w:r w:rsidRPr="00F94B22">
        <w:rPr>
          <w:rFonts w:ascii="Times New Roman" w:eastAsiaTheme="minorEastAsia" w:hAnsi="Times New Roman" w:cs="Times New Roman"/>
        </w:rPr>
        <w:lastRenderedPageBreak/>
        <w:t xml:space="preserve">these mechanisms of energy loss should be taken into account. </w:t>
      </w:r>
      <w:r w:rsidR="003F7D82" w:rsidRPr="00F94B22">
        <w:rPr>
          <w:rFonts w:ascii="Times New Roman" w:eastAsiaTheme="minorEastAsia" w:hAnsi="Times New Roman" w:cs="Times New Roman"/>
          <w:b/>
        </w:rPr>
        <w:t>Fig. 6</w:t>
      </w:r>
      <w:r w:rsidRPr="00F94B22">
        <w:rPr>
          <w:rFonts w:ascii="Times New Roman" w:eastAsiaTheme="minorEastAsia" w:hAnsi="Times New Roman" w:cs="Times New Roman"/>
        </w:rPr>
        <w:t xml:space="preserve"> shows a schematic of the energy input and losses during the drilling of a horizontal well. </w:t>
      </w:r>
    </w:p>
    <w:p w14:paraId="561D38E5" w14:textId="77777777" w:rsidR="002771D2" w:rsidRPr="00F94B22" w:rsidRDefault="002771D2" w:rsidP="007F2549">
      <w:pPr>
        <w:spacing w:line="480" w:lineRule="auto"/>
        <w:jc w:val="both"/>
        <w:rPr>
          <w:rFonts w:ascii="Times New Roman" w:eastAsiaTheme="minorEastAsia" w:hAnsi="Times New Roman" w:cs="Times New Roman"/>
        </w:rPr>
      </w:pPr>
    </w:p>
    <w:p w14:paraId="3A1C8D85" w14:textId="77777777" w:rsidR="002771D2" w:rsidRPr="00F94B22" w:rsidRDefault="002771D2" w:rsidP="007F2549">
      <w:pPr>
        <w:spacing w:line="480" w:lineRule="auto"/>
        <w:jc w:val="both"/>
        <w:rPr>
          <w:rFonts w:ascii="Times New Roman" w:eastAsiaTheme="minorEastAsia" w:hAnsi="Times New Roman" w:cs="Times New Roman"/>
        </w:rPr>
      </w:pPr>
    </w:p>
    <w:p w14:paraId="2917F1BC" w14:textId="77777777" w:rsidR="007F2549" w:rsidRPr="00F94B22" w:rsidRDefault="007F2549" w:rsidP="007F2549">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4EDE80AE" wp14:editId="48FB7F8F">
            <wp:extent cx="5943600" cy="3285744"/>
            <wp:effectExtent l="0" t="0" r="0" b="0"/>
            <wp:docPr id="6"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943600" cy="3285744"/>
                    </a:xfrm>
                    <a:prstGeom prst="rect">
                      <a:avLst/>
                    </a:prstGeom>
                  </pic:spPr>
                </pic:pic>
              </a:graphicData>
            </a:graphic>
          </wp:inline>
        </w:drawing>
      </w:r>
    </w:p>
    <w:p w14:paraId="16A17F22" w14:textId="10BD28BD" w:rsidR="007F2549"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6</w:t>
      </w:r>
      <w:r w:rsidR="00AF31BF" w:rsidRPr="00F94B22">
        <w:rPr>
          <w:rFonts w:ascii="Times New Roman" w:eastAsiaTheme="minorEastAsia" w:hAnsi="Times New Roman" w:cs="Times New Roman"/>
          <w:b/>
          <w:szCs w:val="20"/>
        </w:rPr>
        <w:t xml:space="preserve"> -</w:t>
      </w:r>
      <w:r w:rsidR="007F2549" w:rsidRPr="00F94B22">
        <w:rPr>
          <w:rFonts w:ascii="Times New Roman" w:eastAsiaTheme="minorEastAsia" w:hAnsi="Times New Roman" w:cs="Times New Roman"/>
          <w:b/>
          <w:szCs w:val="20"/>
        </w:rPr>
        <w:t xml:space="preserve"> A schematic showing the energy input and losses during the drilling process. Energy is supplied from the rig at the surface and the mud motor downhole, and energy is lost from the interaction of the bit and the rock, and the strain, kinetic energy, and contacts of the drill string. (Chen et al. 2019)</w:t>
      </w:r>
    </w:p>
    <w:p w14:paraId="4C96F9EB" w14:textId="77777777" w:rsidR="007F2549" w:rsidRPr="00F94B22" w:rsidRDefault="007F2549" w:rsidP="007F2549">
      <w:pPr>
        <w:spacing w:line="480" w:lineRule="auto"/>
        <w:jc w:val="both"/>
        <w:rPr>
          <w:rFonts w:ascii="Times New Roman" w:eastAsiaTheme="minorEastAsia" w:hAnsi="Times New Roman" w:cs="Times New Roman"/>
        </w:rPr>
      </w:pPr>
    </w:p>
    <w:p w14:paraId="56FE798C" w14:textId="002F80EA" w:rsidR="007F2549" w:rsidRPr="00F94B22" w:rsidRDefault="007F2549" w:rsidP="007F2549">
      <w:pPr>
        <w:spacing w:line="480" w:lineRule="auto"/>
        <w:ind w:firstLine="720"/>
        <w:jc w:val="both"/>
        <w:rPr>
          <w:rFonts w:ascii="Times New Roman" w:hAnsi="Times New Roman" w:cs="Times New Roman"/>
        </w:rPr>
      </w:pPr>
      <w:r w:rsidRPr="00F94B22">
        <w:rPr>
          <w:rFonts w:ascii="Times New Roman" w:eastAsiaTheme="minorEastAsia" w:hAnsi="Times New Roman" w:cs="Times New Roman"/>
        </w:rPr>
        <w:t xml:space="preserve">Accurate identification of these other forms of energy loss is difficult and often ignored. Due to the difficulties in accounting for these complex forms of energy losses, MSE is often used to estimate efficiency. </w:t>
      </w:r>
    </w:p>
    <w:p w14:paraId="7B89CD24" w14:textId="77777777" w:rsidR="007F2549" w:rsidRPr="00F94B22" w:rsidRDefault="007F2549" w:rsidP="007F2549">
      <w:pPr>
        <w:spacing w:line="480" w:lineRule="auto"/>
        <w:jc w:val="both"/>
        <w:rPr>
          <w:rFonts w:ascii="Times New Roman" w:hAnsi="Times New Roman" w:cs="Times New Roman"/>
        </w:rPr>
      </w:pPr>
    </w:p>
    <w:p w14:paraId="0A1BA9C6" w14:textId="77777777" w:rsidR="006900AE" w:rsidRPr="00F94B22" w:rsidRDefault="006900AE" w:rsidP="007F2549">
      <w:pPr>
        <w:spacing w:line="480" w:lineRule="auto"/>
        <w:jc w:val="both"/>
        <w:rPr>
          <w:rFonts w:ascii="Times New Roman" w:hAnsi="Times New Roman" w:cs="Times New Roman"/>
        </w:rPr>
      </w:pPr>
    </w:p>
    <w:p w14:paraId="708FE3BF" w14:textId="77777777" w:rsidR="007F2549" w:rsidRPr="00F94B22" w:rsidRDefault="007F2549" w:rsidP="007F2549">
      <w:pPr>
        <w:spacing w:line="480" w:lineRule="auto"/>
        <w:jc w:val="both"/>
        <w:rPr>
          <w:rFonts w:ascii="Times New Roman" w:hAnsi="Times New Roman" w:cs="Times New Roman"/>
          <w:b/>
          <w:sz w:val="28"/>
          <w:szCs w:val="28"/>
        </w:rPr>
      </w:pPr>
      <w:r w:rsidRPr="00F94B22">
        <w:rPr>
          <w:rFonts w:ascii="Times New Roman" w:hAnsi="Times New Roman" w:cs="Times New Roman"/>
          <w:b/>
          <w:sz w:val="28"/>
          <w:szCs w:val="28"/>
        </w:rPr>
        <w:lastRenderedPageBreak/>
        <w:t>1.5 Challenges and Pitfalls of Previous Attempts of Lithology Prediction with Drilling Data</w:t>
      </w:r>
    </w:p>
    <w:p w14:paraId="4CA8224F" w14:textId="77777777" w:rsidR="00F2114C" w:rsidRPr="00F94B22" w:rsidRDefault="007F2549" w:rsidP="007F2549">
      <w:pPr>
        <w:spacing w:line="480" w:lineRule="auto"/>
        <w:jc w:val="both"/>
        <w:rPr>
          <w:rFonts w:ascii="Times New Roman" w:hAnsi="Times New Roman" w:cs="Times New Roman"/>
        </w:rPr>
      </w:pPr>
      <w:r w:rsidRPr="00F94B22">
        <w:rPr>
          <w:rFonts w:ascii="Times New Roman" w:hAnsi="Times New Roman" w:cs="Times New Roman"/>
        </w:rPr>
        <w:t>As stated previously, there are inherent problems associated with data acquisition during the drilling process. MWD and mud logging data provid</w:t>
      </w:r>
      <w:r w:rsidR="00AF31BF" w:rsidRPr="00F94B22">
        <w:rPr>
          <w:rFonts w:ascii="Times New Roman" w:hAnsi="Times New Roman" w:cs="Times New Roman"/>
        </w:rPr>
        <w:t>e</w:t>
      </w:r>
      <w:r w:rsidRPr="00F94B22">
        <w:rPr>
          <w:rFonts w:ascii="Times New Roman" w:hAnsi="Times New Roman" w:cs="Times New Roman"/>
        </w:rPr>
        <w:t xml:space="preserve"> reliable estimates of formation properties but are associated with low data densit</w:t>
      </w:r>
      <w:r w:rsidR="00AF31BF" w:rsidRPr="00F94B22">
        <w:rPr>
          <w:rFonts w:ascii="Times New Roman" w:hAnsi="Times New Roman" w:cs="Times New Roman"/>
        </w:rPr>
        <w:t>y</w:t>
      </w:r>
      <w:r w:rsidRPr="00F94B22">
        <w:rPr>
          <w:rFonts w:ascii="Times New Roman" w:hAnsi="Times New Roman" w:cs="Times New Roman"/>
        </w:rPr>
        <w:t xml:space="preserve">, and a time delay from when the property is measured and recorded at the surface. In the literature review, I present published attempts to circumvent this problem. Nonetheless, these approaches are also limited either because of restrictive assumptions or the need for additional data. In Li (2019), the most accurate prediction was limited in range ahead of the bit and requires downhole MWD data to be accurate. This method also relies on the assumption that lithology </w:t>
      </w:r>
      <w:r w:rsidR="00F2114C" w:rsidRPr="00F94B22">
        <w:rPr>
          <w:rFonts w:ascii="Times New Roman" w:hAnsi="Times New Roman" w:cs="Times New Roman"/>
        </w:rPr>
        <w:t>does</w:t>
      </w:r>
      <w:r w:rsidRPr="00F94B22">
        <w:rPr>
          <w:rFonts w:ascii="Times New Roman" w:hAnsi="Times New Roman" w:cs="Times New Roman"/>
        </w:rPr>
        <w:t xml:space="preserve"> not change within the prediction window, which is very often invalid and severely impacts the prediction quality. In </w:t>
      </w:r>
      <w:r w:rsidR="00E1198C" w:rsidRPr="00F94B22">
        <w:rPr>
          <w:rFonts w:ascii="Times New Roman" w:hAnsi="Times New Roman" w:cs="Times New Roman"/>
        </w:rPr>
        <w:t xml:space="preserve">Esmersoy </w:t>
      </w:r>
      <w:r w:rsidRPr="00F94B22">
        <w:rPr>
          <w:rFonts w:ascii="Times New Roman" w:hAnsi="Times New Roman" w:cs="Times New Roman"/>
        </w:rPr>
        <w:t xml:space="preserve">et al. (2013), check shot measurements are required to look ahead of the bit, in addition to a reasonably accurate geologic model, neither of which are always available. In Romanenkova et al. (2019), the accuracy of the model is limited by the thickness of the layers and will have limited utility in highly heterogeneous formations with thin layers. </w:t>
      </w:r>
    </w:p>
    <w:p w14:paraId="06E1460E" w14:textId="42126765" w:rsidR="00F772E4" w:rsidRPr="00F94B22" w:rsidRDefault="00F93C58" w:rsidP="00F2114C">
      <w:pPr>
        <w:spacing w:line="480" w:lineRule="auto"/>
        <w:ind w:firstLine="720"/>
        <w:jc w:val="both"/>
        <w:rPr>
          <w:rFonts w:ascii="Times New Roman" w:hAnsi="Times New Roman" w:cs="Times New Roman"/>
        </w:rPr>
      </w:pPr>
      <w:r w:rsidRPr="00F94B22">
        <w:rPr>
          <w:rFonts w:ascii="Times New Roman" w:hAnsi="Times New Roman" w:cs="Times New Roman"/>
        </w:rPr>
        <w:t xml:space="preserve">In this work, </w:t>
      </w:r>
      <w:r w:rsidR="002A1CFE" w:rsidRPr="00F94B22">
        <w:rPr>
          <w:rFonts w:ascii="Times New Roman" w:hAnsi="Times New Roman" w:cs="Times New Roman"/>
        </w:rPr>
        <w:t xml:space="preserve">I assume that bottom hole assembly stays constant throughout the entire well, that the influence of the surface drilling crew is minimal, and </w:t>
      </w:r>
      <w:r w:rsidR="00F2114C" w:rsidRPr="00F94B22">
        <w:rPr>
          <w:rFonts w:ascii="Times New Roman" w:hAnsi="Times New Roman" w:cs="Times New Roman"/>
        </w:rPr>
        <w:t xml:space="preserve">the </w:t>
      </w:r>
      <w:r w:rsidR="002A1CFE" w:rsidRPr="00F94B22">
        <w:rPr>
          <w:rFonts w:ascii="Times New Roman" w:hAnsi="Times New Roman" w:cs="Times New Roman"/>
        </w:rPr>
        <w:t xml:space="preserve">vertical and horizontal sections are treated separately. Additionally, the effect of bit wear and transition to new bits is not considered. </w:t>
      </w:r>
      <w:r w:rsidR="00F2114C" w:rsidRPr="00F94B22">
        <w:rPr>
          <w:rFonts w:ascii="Times New Roman" w:hAnsi="Times New Roman" w:cs="Times New Roman"/>
        </w:rPr>
        <w:t xml:space="preserve">However, for operational purposes, a change of bit can easily be accounted for when analyzing real-time drilling data. </w:t>
      </w:r>
    </w:p>
    <w:p w14:paraId="6C9EC4A7" w14:textId="77777777" w:rsidR="00F2114C" w:rsidRPr="00F94B22" w:rsidRDefault="00F2114C" w:rsidP="007F2549">
      <w:pPr>
        <w:spacing w:line="480" w:lineRule="auto"/>
        <w:jc w:val="both"/>
        <w:rPr>
          <w:rFonts w:ascii="Times New Roman" w:hAnsi="Times New Roman" w:cs="Times New Roman"/>
          <w:b/>
          <w:sz w:val="28"/>
          <w:szCs w:val="28"/>
        </w:rPr>
      </w:pPr>
    </w:p>
    <w:p w14:paraId="624CCFF1" w14:textId="77777777" w:rsidR="006900AE" w:rsidRPr="00F94B22" w:rsidRDefault="006900AE" w:rsidP="007F2549">
      <w:pPr>
        <w:spacing w:line="480" w:lineRule="auto"/>
        <w:jc w:val="both"/>
        <w:rPr>
          <w:rFonts w:ascii="Times New Roman" w:hAnsi="Times New Roman" w:cs="Times New Roman"/>
          <w:b/>
          <w:sz w:val="28"/>
          <w:szCs w:val="28"/>
        </w:rPr>
      </w:pPr>
    </w:p>
    <w:p w14:paraId="37D2478A" w14:textId="77777777" w:rsidR="006900AE" w:rsidRPr="00F94B22" w:rsidRDefault="006900AE" w:rsidP="007F2549">
      <w:pPr>
        <w:spacing w:line="480" w:lineRule="auto"/>
        <w:jc w:val="both"/>
        <w:rPr>
          <w:rFonts w:ascii="Times New Roman" w:hAnsi="Times New Roman" w:cs="Times New Roman"/>
          <w:b/>
          <w:sz w:val="28"/>
          <w:szCs w:val="28"/>
        </w:rPr>
      </w:pPr>
    </w:p>
    <w:p w14:paraId="74C291AD" w14:textId="5715710C" w:rsidR="007F2549" w:rsidRPr="00F94B22" w:rsidRDefault="007F2549" w:rsidP="007F2549">
      <w:pPr>
        <w:spacing w:line="480" w:lineRule="auto"/>
        <w:jc w:val="both"/>
        <w:rPr>
          <w:rFonts w:ascii="Times New Roman" w:hAnsi="Times New Roman" w:cs="Times New Roman"/>
          <w:sz w:val="28"/>
          <w:szCs w:val="28"/>
        </w:rPr>
      </w:pPr>
      <w:r w:rsidRPr="00F94B22">
        <w:rPr>
          <w:rFonts w:ascii="Times New Roman" w:hAnsi="Times New Roman" w:cs="Times New Roman"/>
          <w:b/>
          <w:sz w:val="28"/>
          <w:szCs w:val="28"/>
        </w:rPr>
        <w:lastRenderedPageBreak/>
        <w:t>1.6 Outline</w:t>
      </w:r>
    </w:p>
    <w:p w14:paraId="675B934E" w14:textId="58DF4784" w:rsidR="007F2549" w:rsidRPr="00F94B22" w:rsidRDefault="007F2549" w:rsidP="00F10BDE">
      <w:pPr>
        <w:spacing w:line="480" w:lineRule="auto"/>
        <w:jc w:val="both"/>
        <w:rPr>
          <w:rFonts w:ascii="Times New Roman" w:hAnsi="Times New Roman" w:cs="Times New Roman"/>
        </w:rPr>
      </w:pPr>
      <w:r w:rsidRPr="00F94B22">
        <w:rPr>
          <w:rFonts w:ascii="Times New Roman" w:hAnsi="Times New Roman" w:cs="Times New Roman"/>
        </w:rPr>
        <w:t>The format of this thesis is as follows: In this chapter, I presented a literature review of published attempts to identify lithology at the bit from drilling data. Chapter two provides a discussion of the algorithms used in this work. These are the time-series change point detection, and Hidden Markov Models. Chapter three describe the analysis and results of the methods applied to a public dataset for the Volve oilfield in the North Sea made available by Equinor (Equinor 2018)</w:t>
      </w:r>
      <w:r w:rsidR="00AF31BF" w:rsidRPr="00F94B22">
        <w:rPr>
          <w:rFonts w:ascii="Times New Roman" w:hAnsi="Times New Roman" w:cs="Times New Roman"/>
        </w:rPr>
        <w:t>.</w:t>
      </w:r>
      <w:r w:rsidRPr="00F94B22">
        <w:rPr>
          <w:rFonts w:ascii="Times New Roman" w:hAnsi="Times New Roman" w:cs="Times New Roman"/>
        </w:rPr>
        <w:t xml:space="preserve"> Chapter four will provide the analysis and results of the methods performed on a prominent unconventional reservoir in Oklahoma with data provided by Marathon Oil. Finally, </w:t>
      </w:r>
      <w:r w:rsidR="00F2114C" w:rsidRPr="00F94B22">
        <w:rPr>
          <w:rFonts w:ascii="Times New Roman" w:hAnsi="Times New Roman" w:cs="Times New Roman"/>
        </w:rPr>
        <w:t>C</w:t>
      </w:r>
      <w:r w:rsidRPr="00F94B22">
        <w:rPr>
          <w:rFonts w:ascii="Times New Roman" w:hAnsi="Times New Roman" w:cs="Times New Roman"/>
        </w:rPr>
        <w:t>hapter five will provide a summary and conclusion of the research efforts I have conducted for this study.</w:t>
      </w:r>
      <w:bookmarkEnd w:id="1"/>
    </w:p>
    <w:p w14:paraId="6CE1322C" w14:textId="77777777" w:rsidR="002B3F44" w:rsidRPr="00F94B22" w:rsidRDefault="002B3F44" w:rsidP="002B3F44"/>
    <w:p w14:paraId="3F2EC46E" w14:textId="4E7B333F" w:rsidR="00D84FBD" w:rsidRPr="00F94B22" w:rsidRDefault="00C319EE" w:rsidP="00305CBD">
      <w:pPr>
        <w:rPr>
          <w:rFonts w:ascii="Times New Roman" w:hAnsi="Times New Roman" w:cs="Times New Roman"/>
          <w:b/>
          <w:sz w:val="32"/>
          <w:szCs w:val="32"/>
        </w:rPr>
      </w:pPr>
      <w:r w:rsidRPr="00F94B22">
        <w:rPr>
          <w:rFonts w:ascii="Times New Roman" w:hAnsi="Times New Roman" w:cs="Times New Roman"/>
          <w:b/>
          <w:sz w:val="32"/>
          <w:szCs w:val="32"/>
        </w:rPr>
        <w:br w:type="page"/>
      </w:r>
    </w:p>
    <w:p w14:paraId="55192219" w14:textId="3167E13B" w:rsidR="00C50C8B" w:rsidRPr="00F94B22" w:rsidRDefault="00C50C8B" w:rsidP="003D0319">
      <w:pPr>
        <w:spacing w:line="480" w:lineRule="auto"/>
        <w:jc w:val="center"/>
        <w:outlineLvl w:val="0"/>
        <w:rPr>
          <w:rFonts w:ascii="Times New Roman" w:hAnsi="Times New Roman" w:cs="Times New Roman"/>
          <w:b/>
          <w:sz w:val="32"/>
          <w:szCs w:val="32"/>
        </w:rPr>
      </w:pPr>
      <w:r w:rsidRPr="00F94B22">
        <w:rPr>
          <w:rFonts w:ascii="Times New Roman" w:hAnsi="Times New Roman" w:cs="Times New Roman"/>
          <w:b/>
          <w:sz w:val="32"/>
          <w:szCs w:val="32"/>
        </w:rPr>
        <w:lastRenderedPageBreak/>
        <w:t>Chapte</w:t>
      </w:r>
      <w:r w:rsidR="004C3DC0" w:rsidRPr="00F94B22">
        <w:rPr>
          <w:rFonts w:ascii="Times New Roman" w:hAnsi="Times New Roman" w:cs="Times New Roman"/>
          <w:b/>
          <w:sz w:val="32"/>
          <w:szCs w:val="32"/>
        </w:rPr>
        <w:t>r 2</w:t>
      </w:r>
      <w:r w:rsidRPr="00F94B22">
        <w:rPr>
          <w:rFonts w:ascii="Times New Roman" w:hAnsi="Times New Roman" w:cs="Times New Roman"/>
          <w:b/>
          <w:sz w:val="32"/>
          <w:szCs w:val="32"/>
        </w:rPr>
        <w:t>: Mathematical Formulation</w:t>
      </w:r>
    </w:p>
    <w:p w14:paraId="403DFEEA" w14:textId="2C4A67E0" w:rsidR="00C50C8B" w:rsidRPr="00F94B22" w:rsidRDefault="00C50C8B" w:rsidP="00C50C8B">
      <w:pPr>
        <w:spacing w:line="480" w:lineRule="auto"/>
        <w:jc w:val="both"/>
        <w:rPr>
          <w:rFonts w:ascii="Times New Roman" w:hAnsi="Times New Roman" w:cs="Times New Roman"/>
        </w:rPr>
      </w:pPr>
      <w:r w:rsidRPr="00F94B22">
        <w:rPr>
          <w:rFonts w:ascii="Times New Roman" w:hAnsi="Times New Roman" w:cs="Times New Roman"/>
        </w:rPr>
        <w:t xml:space="preserve">The previous chapter focused on the applications of machine learning and data analytics to gain insights from diverse data sources in the oilfield. This chapter focuses on the two different algorithms discussed in this thesis. </w:t>
      </w:r>
      <w:r w:rsidR="00A44E63" w:rsidRPr="00F94B22">
        <w:rPr>
          <w:rFonts w:ascii="Times New Roman" w:hAnsi="Times New Roman" w:cs="Times New Roman"/>
        </w:rPr>
        <w:t>T</w:t>
      </w:r>
      <w:r w:rsidRPr="00F94B22">
        <w:rPr>
          <w:rFonts w:ascii="Times New Roman" w:hAnsi="Times New Roman" w:cs="Times New Roman"/>
        </w:rPr>
        <w:t xml:space="preserve">hese are Hidden Markov Models and </w:t>
      </w:r>
      <w:r w:rsidR="00A44E63" w:rsidRPr="00F94B22">
        <w:rPr>
          <w:rFonts w:ascii="Times New Roman" w:hAnsi="Times New Roman" w:cs="Times New Roman"/>
        </w:rPr>
        <w:t xml:space="preserve">time-series </w:t>
      </w:r>
      <w:r w:rsidRPr="00F94B22">
        <w:rPr>
          <w:rFonts w:ascii="Times New Roman" w:hAnsi="Times New Roman" w:cs="Times New Roman"/>
        </w:rPr>
        <w:t>change</w:t>
      </w:r>
      <w:r w:rsidR="00A44E63" w:rsidRPr="00F94B22">
        <w:rPr>
          <w:rFonts w:ascii="Times New Roman" w:hAnsi="Times New Roman" w:cs="Times New Roman"/>
        </w:rPr>
        <w:t xml:space="preserve"> </w:t>
      </w:r>
      <w:r w:rsidRPr="00F94B22">
        <w:rPr>
          <w:rFonts w:ascii="Times New Roman" w:hAnsi="Times New Roman" w:cs="Times New Roman"/>
        </w:rPr>
        <w:t xml:space="preserve">point detection. </w:t>
      </w:r>
    </w:p>
    <w:p w14:paraId="25691BB8" w14:textId="01719187" w:rsidR="00C50C8B" w:rsidRPr="00F94B22" w:rsidRDefault="00C50C8B" w:rsidP="00C50C8B">
      <w:pPr>
        <w:spacing w:line="480" w:lineRule="auto"/>
        <w:ind w:firstLine="720"/>
        <w:jc w:val="both"/>
        <w:rPr>
          <w:rFonts w:ascii="Times New Roman" w:hAnsi="Times New Roman" w:cs="Times New Roman"/>
        </w:rPr>
      </w:pPr>
      <w:r w:rsidRPr="00F94B22">
        <w:rPr>
          <w:rFonts w:ascii="Times New Roman" w:hAnsi="Times New Roman" w:cs="Times New Roman"/>
        </w:rPr>
        <w:t xml:space="preserve">First, </w:t>
      </w:r>
      <w:r w:rsidR="00F2114C" w:rsidRPr="00F94B22">
        <w:rPr>
          <w:rFonts w:ascii="Times New Roman" w:hAnsi="Times New Roman" w:cs="Times New Roman"/>
        </w:rPr>
        <w:t xml:space="preserve">I present the </w:t>
      </w:r>
      <w:r w:rsidRPr="00F94B22">
        <w:rPr>
          <w:rFonts w:ascii="Times New Roman" w:hAnsi="Times New Roman" w:cs="Times New Roman"/>
        </w:rPr>
        <w:t>change poin</w:t>
      </w:r>
      <w:r w:rsidR="00F63CD2" w:rsidRPr="00F94B22">
        <w:rPr>
          <w:rFonts w:ascii="Times New Roman" w:hAnsi="Times New Roman" w:cs="Times New Roman"/>
        </w:rPr>
        <w:t xml:space="preserve">t detection algorithm from the </w:t>
      </w:r>
      <w:r w:rsidR="00F2114C" w:rsidRPr="00F94B22">
        <w:rPr>
          <w:rFonts w:ascii="Times New Roman" w:hAnsi="Times New Roman" w:cs="Times New Roman"/>
        </w:rPr>
        <w:t>R</w:t>
      </w:r>
      <w:r w:rsidRPr="00F94B22">
        <w:rPr>
          <w:rFonts w:ascii="Times New Roman" w:hAnsi="Times New Roman" w:cs="Times New Roman"/>
        </w:rPr>
        <w:t xml:space="preserve">uptures </w:t>
      </w:r>
      <w:r w:rsidR="00A44E63" w:rsidRPr="00F94B22">
        <w:rPr>
          <w:rFonts w:ascii="Times New Roman" w:hAnsi="Times New Roman" w:cs="Times New Roman"/>
        </w:rPr>
        <w:t>P</w:t>
      </w:r>
      <w:r w:rsidRPr="00F94B22">
        <w:rPr>
          <w:rFonts w:ascii="Times New Roman" w:hAnsi="Times New Roman" w:cs="Times New Roman"/>
        </w:rPr>
        <w:t>ython package</w:t>
      </w:r>
      <w:r w:rsidR="00F63CD2" w:rsidRPr="00F94B22">
        <w:rPr>
          <w:rFonts w:ascii="Times New Roman" w:hAnsi="Times New Roman" w:cs="Times New Roman"/>
        </w:rPr>
        <w:t xml:space="preserve"> (Truong et al. 2018)</w:t>
      </w:r>
      <w:r w:rsidRPr="00F94B22">
        <w:rPr>
          <w:rFonts w:ascii="Times New Roman" w:hAnsi="Times New Roman" w:cs="Times New Roman"/>
        </w:rPr>
        <w:t xml:space="preserve"> </w:t>
      </w:r>
      <w:r w:rsidR="00F2114C" w:rsidRPr="00F94B22">
        <w:rPr>
          <w:rFonts w:ascii="Times New Roman" w:hAnsi="Times New Roman" w:cs="Times New Roman"/>
        </w:rPr>
        <w:t xml:space="preserve">and describe the </w:t>
      </w:r>
      <w:r w:rsidRPr="00F94B22">
        <w:rPr>
          <w:rFonts w:ascii="Times New Roman" w:hAnsi="Times New Roman" w:cs="Times New Roman"/>
        </w:rPr>
        <w:t>mathematical formulation</w:t>
      </w:r>
      <w:r w:rsidR="00F2114C" w:rsidRPr="00F94B22">
        <w:rPr>
          <w:rFonts w:ascii="Times New Roman" w:hAnsi="Times New Roman" w:cs="Times New Roman"/>
        </w:rPr>
        <w:t xml:space="preserve">. </w:t>
      </w:r>
      <w:r w:rsidRPr="00F94B22">
        <w:rPr>
          <w:rFonts w:ascii="Times New Roman" w:hAnsi="Times New Roman" w:cs="Times New Roman"/>
        </w:rPr>
        <w:t xml:space="preserve">This package has multiple options for </w:t>
      </w:r>
      <w:r w:rsidR="00F2114C" w:rsidRPr="00F94B22">
        <w:rPr>
          <w:rFonts w:ascii="Times New Roman" w:hAnsi="Times New Roman" w:cs="Times New Roman"/>
        </w:rPr>
        <w:t xml:space="preserve">the configuration of </w:t>
      </w:r>
      <w:r w:rsidRPr="00F94B22">
        <w:rPr>
          <w:rFonts w:ascii="Times New Roman" w:hAnsi="Times New Roman" w:cs="Times New Roman"/>
        </w:rPr>
        <w:t xml:space="preserve">change point detection algorithm which </w:t>
      </w:r>
      <w:r w:rsidR="00A44E63" w:rsidRPr="00F94B22">
        <w:rPr>
          <w:rFonts w:ascii="Times New Roman" w:hAnsi="Times New Roman" w:cs="Times New Roman"/>
        </w:rPr>
        <w:t>is</w:t>
      </w:r>
      <w:r w:rsidRPr="00F94B22">
        <w:rPr>
          <w:rFonts w:ascii="Times New Roman" w:hAnsi="Times New Roman" w:cs="Times New Roman"/>
        </w:rPr>
        <w:t xml:space="preserve"> described in detail. The second method described is the Hidden Markov Model</w:t>
      </w:r>
      <w:r w:rsidR="00F2114C" w:rsidRPr="00F94B22">
        <w:rPr>
          <w:rFonts w:ascii="Times New Roman" w:hAnsi="Times New Roman" w:cs="Times New Roman"/>
        </w:rPr>
        <w:t xml:space="preserve"> (HMM)</w:t>
      </w:r>
      <w:r w:rsidRPr="00F94B22">
        <w:rPr>
          <w:rFonts w:ascii="Times New Roman" w:hAnsi="Times New Roman" w:cs="Times New Roman"/>
        </w:rPr>
        <w:t xml:space="preserve">. I </w:t>
      </w:r>
      <w:r w:rsidR="00F2114C" w:rsidRPr="00F94B22">
        <w:rPr>
          <w:rFonts w:ascii="Times New Roman" w:hAnsi="Times New Roman" w:cs="Times New Roman"/>
        </w:rPr>
        <w:t>implement HMMs w</w:t>
      </w:r>
      <w:r w:rsidRPr="00F94B22">
        <w:rPr>
          <w:rFonts w:ascii="Times New Roman" w:hAnsi="Times New Roman" w:cs="Times New Roman"/>
        </w:rPr>
        <w:t>ith the R package depmixS4</w:t>
      </w:r>
      <w:r w:rsidR="00F2114C" w:rsidRPr="00F94B22">
        <w:rPr>
          <w:rFonts w:ascii="Times New Roman" w:hAnsi="Times New Roman" w:cs="Times New Roman"/>
        </w:rPr>
        <w:t xml:space="preserve">. </w:t>
      </w:r>
      <w:r w:rsidRPr="00F94B22">
        <w:rPr>
          <w:rFonts w:ascii="Times New Roman" w:hAnsi="Times New Roman" w:cs="Times New Roman"/>
        </w:rPr>
        <w:t xml:space="preserve">Within this algorithm, the Forward-Backward algorithm, and the Baum-Welch algorithm are necessary for determination of the parameters for the HMM. </w:t>
      </w:r>
    </w:p>
    <w:p w14:paraId="4C592AF9" w14:textId="77777777" w:rsidR="00C50C8B" w:rsidRPr="00F94B22" w:rsidRDefault="00C50C8B" w:rsidP="00C50C8B">
      <w:pPr>
        <w:spacing w:line="480" w:lineRule="auto"/>
        <w:jc w:val="both"/>
        <w:rPr>
          <w:rFonts w:ascii="Times New Roman" w:hAnsi="Times New Roman" w:cs="Times New Roman"/>
          <w:color w:val="FF0000"/>
        </w:rPr>
      </w:pPr>
    </w:p>
    <w:p w14:paraId="13D27717" w14:textId="77777777" w:rsidR="00C50C8B" w:rsidRPr="00F94B22" w:rsidRDefault="00C50C8B" w:rsidP="00C50C8B">
      <w:pPr>
        <w:spacing w:line="480" w:lineRule="auto"/>
        <w:jc w:val="both"/>
        <w:rPr>
          <w:rFonts w:ascii="Times New Roman" w:hAnsi="Times New Roman" w:cs="Times New Roman"/>
          <w:b/>
          <w:sz w:val="28"/>
          <w:szCs w:val="28"/>
        </w:rPr>
      </w:pPr>
      <w:r w:rsidRPr="00F94B22">
        <w:rPr>
          <w:rFonts w:ascii="Times New Roman" w:hAnsi="Times New Roman" w:cs="Times New Roman"/>
          <w:b/>
          <w:sz w:val="28"/>
          <w:szCs w:val="28"/>
        </w:rPr>
        <w:t>2.1 Change Point Detection</w:t>
      </w:r>
    </w:p>
    <w:p w14:paraId="0C2F5EA9" w14:textId="77777777" w:rsidR="00C50C8B" w:rsidRPr="00F94B22" w:rsidRDefault="00C50C8B" w:rsidP="003D0319">
      <w:pPr>
        <w:spacing w:line="480" w:lineRule="auto"/>
        <w:jc w:val="both"/>
        <w:rPr>
          <w:rFonts w:ascii="Times New Roman" w:hAnsi="Times New Roman" w:cs="Times New Roman"/>
        </w:rPr>
      </w:pPr>
      <w:r w:rsidRPr="00F94B22">
        <w:rPr>
          <w:rFonts w:ascii="Times New Roman" w:hAnsi="Times New Roman" w:cs="Times New Roman"/>
        </w:rPr>
        <w:t xml:space="preserve">Change point detection is a technique that attempts to identify changes within a random non-stationary signal. A random signal is considered to be second-order stationary if the mean and variance are constant over time (Gagniuc 2017). A non-stationary signal, on the contrary, is characterized by a spatially or temporally varying mean and variance.  Examples of non-stationary signals include porosity as a function of depth in a multilayered reservoir with different facies, or hourly wind speeds recorded in weather surveys. Other examples include time-series data containing non-periodic events. Non-stationary signals occur in many domains, such as bioinformatics, weather, and engineering (Adak 1993). </w:t>
      </w:r>
    </w:p>
    <w:p w14:paraId="104F40CE" w14:textId="314EE411" w:rsidR="00C50C8B" w:rsidRPr="00F94B22" w:rsidRDefault="00C50C8B" w:rsidP="00C50C8B">
      <w:pPr>
        <w:spacing w:line="480" w:lineRule="auto"/>
        <w:ind w:firstLine="720"/>
        <w:jc w:val="both"/>
        <w:rPr>
          <w:rFonts w:ascii="Times New Roman" w:hAnsi="Times New Roman" w:cs="Times New Roman"/>
        </w:rPr>
      </w:pPr>
      <w:r w:rsidRPr="00F94B22">
        <w:rPr>
          <w:rFonts w:ascii="Times New Roman" w:hAnsi="Times New Roman" w:cs="Times New Roman"/>
        </w:rPr>
        <w:t>Real-time drilling data is representative of a non-stationary multi</w:t>
      </w:r>
      <w:r w:rsidR="00A44E63" w:rsidRPr="00F94B22">
        <w:rPr>
          <w:rFonts w:ascii="Times New Roman" w:hAnsi="Times New Roman" w:cs="Times New Roman"/>
        </w:rPr>
        <w:t>channel</w:t>
      </w:r>
      <w:r w:rsidRPr="00F94B22">
        <w:rPr>
          <w:rFonts w:ascii="Times New Roman" w:hAnsi="Times New Roman" w:cs="Times New Roman"/>
        </w:rPr>
        <w:t xml:space="preserve"> time-series signal that is influenced by </w:t>
      </w:r>
      <w:r w:rsidRPr="00F94B22">
        <w:rPr>
          <w:rFonts w:ascii="Times New Roman" w:hAnsi="Times New Roman" w:cs="Times New Roman"/>
          <w:color w:val="000000" w:themeColor="text1"/>
        </w:rPr>
        <w:t xml:space="preserve">operational decisions, depth, bottom-hole assembly architecture, changes in </w:t>
      </w:r>
      <w:r w:rsidRPr="00F94B22">
        <w:rPr>
          <w:rFonts w:ascii="Times New Roman" w:hAnsi="Times New Roman" w:cs="Times New Roman"/>
          <w:color w:val="000000" w:themeColor="text1"/>
        </w:rPr>
        <w:lastRenderedPageBreak/>
        <w:t xml:space="preserve">lithologies, changes in well trajectory or even changes in the drilling crew. </w:t>
      </w:r>
      <w:r w:rsidRPr="00F94B22">
        <w:rPr>
          <w:rFonts w:ascii="Times New Roman" w:hAnsi="Times New Roman" w:cs="Times New Roman"/>
        </w:rPr>
        <w:t xml:space="preserve">Some of the changes can contain information related to lithology changes, while others may be unrelated. </w:t>
      </w:r>
    </w:p>
    <w:p w14:paraId="4B75D648" w14:textId="77777777" w:rsidR="00C50C8B" w:rsidRPr="00F94B22" w:rsidRDefault="00C50C8B" w:rsidP="00C50C8B">
      <w:pPr>
        <w:spacing w:line="480" w:lineRule="auto"/>
        <w:ind w:firstLine="720"/>
        <w:jc w:val="both"/>
        <w:rPr>
          <w:rFonts w:ascii="Times New Roman" w:hAnsi="Times New Roman" w:cs="Times New Roman"/>
        </w:rPr>
      </w:pPr>
      <w:r w:rsidRPr="00F94B22">
        <w:rPr>
          <w:rFonts w:ascii="Times New Roman" w:hAnsi="Times New Roman" w:cs="Times New Roman"/>
        </w:rPr>
        <w:t xml:space="preserve">Change points occur when there is a shift in the statistical properties of a signal. To detect these changes, a select few statistical properties are monitored over time (Bai 1999). The assumption is that the signal is piece-wise stationary and that there are abrupt changes in properties at some unknown instances in time. In this thesis, I focus on the mathematical description of change point detection from the work of Truong et al. (2019). </w:t>
      </w:r>
    </w:p>
    <w:p w14:paraId="02AA71E2" w14:textId="322FA16F" w:rsidR="00C50C8B" w:rsidRPr="00F94B22" w:rsidRDefault="00C50C8B" w:rsidP="00C50C8B">
      <w:pPr>
        <w:spacing w:line="480" w:lineRule="auto"/>
        <w:ind w:firstLine="720"/>
        <w:jc w:val="both"/>
        <w:rPr>
          <w:rFonts w:ascii="Times New Roman" w:eastAsiaTheme="minorEastAsia" w:hAnsi="Times New Roman" w:cs="Times New Roman"/>
        </w:rPr>
      </w:pPr>
      <w:r w:rsidRPr="00F94B22">
        <w:rPr>
          <w:rFonts w:ascii="Times New Roman" w:hAnsi="Times New Roman" w:cs="Times New Roman"/>
        </w:rPr>
        <w:t xml:space="preserve">Given a non-stationary random process </w:t>
      </w:r>
      <m:oMath>
        <m:r>
          <w:rPr>
            <w:rFonts w:ascii="Cambria Math" w:hAnsi="Cambria Math" w:cs="Times New Roman"/>
          </w:rPr>
          <m:t>y={</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1</m:t>
            </m:r>
          </m:sub>
        </m:sSub>
        <m:r>
          <w:rPr>
            <w:rFonts w:ascii="Cambria Math" w:hAnsi="Cambria Math" w:cs="Times New Roman"/>
          </w:rPr>
          <m:t>,…,</m:t>
        </m:r>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T</m:t>
            </m:r>
          </m:sub>
        </m:sSub>
        <m:r>
          <w:rPr>
            <w:rFonts w:ascii="Cambria Math" w:eastAsiaTheme="minorEastAsia" w:hAnsi="Cambria Math" w:cs="Times New Roman"/>
          </w:rPr>
          <m:t>}</m:t>
        </m:r>
      </m:oMath>
      <w:r w:rsidRPr="00F94B22">
        <w:rPr>
          <w:rFonts w:ascii="Times New Roman" w:eastAsiaTheme="minorEastAsia" w:hAnsi="Times New Roman" w:cs="Times New Roman"/>
        </w:rPr>
        <w:t xml:space="preserve">, for real values over </w:t>
      </w:r>
      <m:oMath>
        <m:r>
          <w:rPr>
            <w:rFonts w:ascii="Cambria Math" w:eastAsiaTheme="minorEastAsia" w:hAnsi="Cambria Math" w:cs="Times New Roman"/>
          </w:rPr>
          <m:t>T</m:t>
        </m:r>
      </m:oMath>
      <w:r w:rsidRPr="00F94B22">
        <w:rPr>
          <w:rFonts w:ascii="Times New Roman" w:eastAsiaTheme="minorEastAsia" w:hAnsi="Times New Roman" w:cs="Times New Roman"/>
        </w:rPr>
        <w:t xml:space="preserve"> samples, changes in signal properties occur at instances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1</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2</m:t>
            </m:r>
          </m:sub>
        </m:sSub>
        <m:r>
          <w:rPr>
            <w:rFonts w:ascii="Cambria Math" w:eastAsiaTheme="minorEastAsia" w:hAnsi="Cambria Math" w:cs="Times New Roman"/>
          </w:rPr>
          <m:t xml:space="preserve">, …, </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k</m:t>
            </m:r>
          </m:sub>
        </m:sSub>
      </m:oMath>
      <w:r w:rsidRPr="00F94B22">
        <w:rPr>
          <w:rFonts w:ascii="Times New Roman" w:eastAsiaTheme="minorEastAsia" w:hAnsi="Times New Roman" w:cs="Times New Roman"/>
        </w:rPr>
        <w:t xml:space="preserve"> where </w:t>
      </w:r>
      <m:oMath>
        <m:r>
          <w:rPr>
            <w:rFonts w:ascii="Cambria Math" w:eastAsiaTheme="minorEastAsia" w:hAnsi="Cambria Math" w:cs="Times New Roman"/>
          </w:rPr>
          <m:t>k</m:t>
        </m:r>
      </m:oMath>
      <w:r w:rsidRPr="00F94B22">
        <w:rPr>
          <w:rFonts w:ascii="Times New Roman" w:eastAsiaTheme="minorEastAsia" w:hAnsi="Times New Roman" w:cs="Times New Roman"/>
        </w:rPr>
        <w:t xml:space="preserve"> is the number of change points. Depending on the application, the number of change points may or may not be known. The goal of change point detection is to accurately identify these changes over the given signal. To accomplish this, change point detection is formulated as a problem of identifying the optimal segmentation, </w:t>
      </w:r>
      <m:oMath>
        <m:r>
          <w:rPr>
            <w:rFonts w:ascii="Cambria Math" w:eastAsiaTheme="minorEastAsia" w:hAnsi="Cambria Math" w:cs="Times New Roman"/>
          </w:rPr>
          <m:t>τ</m:t>
        </m:r>
      </m:oMath>
      <w:r w:rsidRPr="00F94B22">
        <w:rPr>
          <w:rFonts w:ascii="Times New Roman" w:eastAsiaTheme="minorEastAsia" w:hAnsi="Times New Roman" w:cs="Times New Roman"/>
        </w:rPr>
        <w:t xml:space="preserve">, of the given signal. </w:t>
      </w:r>
      <w:r w:rsidR="003F7D82" w:rsidRPr="00F94B22">
        <w:rPr>
          <w:rFonts w:ascii="Times New Roman" w:eastAsiaTheme="minorEastAsia" w:hAnsi="Times New Roman" w:cs="Times New Roman"/>
          <w:b/>
        </w:rPr>
        <w:t>Fig. 7</w:t>
      </w:r>
      <w:r w:rsidRPr="00F94B22">
        <w:rPr>
          <w:rFonts w:ascii="Times New Roman" w:eastAsiaTheme="minorEastAsia" w:hAnsi="Times New Roman" w:cs="Times New Roman"/>
        </w:rPr>
        <w:t xml:space="preserve"> shows a time series signal segmented with different segments and change points in the optimal segmentation </w:t>
      </w:r>
      <m:oMath>
        <m:r>
          <w:rPr>
            <w:rFonts w:ascii="Cambria Math" w:eastAsiaTheme="minorEastAsia" w:hAnsi="Cambria Math" w:cs="Times New Roman"/>
          </w:rPr>
          <m:t>τ</m:t>
        </m:r>
      </m:oMath>
      <w:r w:rsidRPr="00F94B22">
        <w:rPr>
          <w:rFonts w:ascii="Times New Roman" w:eastAsiaTheme="minorEastAsia" w:hAnsi="Times New Roman" w:cs="Times New Roman"/>
        </w:rPr>
        <w:t>.</w:t>
      </w:r>
    </w:p>
    <w:p w14:paraId="5FDFA9E4" w14:textId="77777777" w:rsidR="00C50C8B" w:rsidRPr="00F94B22" w:rsidRDefault="00C50C8B" w:rsidP="00C50C8B">
      <w:pPr>
        <w:spacing w:line="480" w:lineRule="auto"/>
        <w:ind w:firstLine="720"/>
        <w:jc w:val="both"/>
        <w:rPr>
          <w:rFonts w:ascii="Times New Roman" w:eastAsiaTheme="minorEastAsia" w:hAnsi="Times New Roman" w:cs="Times New Roman"/>
        </w:rPr>
      </w:pPr>
    </w:p>
    <w:p w14:paraId="1EDDF2CE" w14:textId="77777777" w:rsidR="006900AE" w:rsidRPr="00F94B22" w:rsidRDefault="006900AE" w:rsidP="00C50C8B">
      <w:pPr>
        <w:spacing w:line="480" w:lineRule="auto"/>
        <w:ind w:firstLine="720"/>
        <w:jc w:val="both"/>
        <w:rPr>
          <w:rFonts w:ascii="Times New Roman" w:eastAsiaTheme="minorEastAsia" w:hAnsi="Times New Roman" w:cs="Times New Roman"/>
        </w:rPr>
      </w:pPr>
    </w:p>
    <w:p w14:paraId="228571EA" w14:textId="77777777" w:rsidR="00C50C8B" w:rsidRPr="00F94B22" w:rsidRDefault="00C50C8B" w:rsidP="006900AE">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65B3E7D0" wp14:editId="6C51F2D6">
            <wp:extent cx="5753704" cy="2833459"/>
            <wp:effectExtent l="0" t="0" r="12700" b="1143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1-13 at 1.05.30 PM.png"/>
                    <pic:cNvPicPr/>
                  </pic:nvPicPr>
                  <pic:blipFill rotWithShape="1">
                    <a:blip r:embed="rId18">
                      <a:extLst>
                        <a:ext uri="{28A0092B-C50C-407E-A947-70E740481C1C}">
                          <a14:useLocalDpi xmlns:a14="http://schemas.microsoft.com/office/drawing/2010/main" val="0"/>
                        </a:ext>
                      </a:extLst>
                    </a:blip>
                    <a:srcRect l="5953"/>
                    <a:stretch/>
                  </pic:blipFill>
                  <pic:spPr bwMode="auto">
                    <a:xfrm>
                      <a:off x="0" y="0"/>
                      <a:ext cx="5814207" cy="2863254"/>
                    </a:xfrm>
                    <a:prstGeom prst="rect">
                      <a:avLst/>
                    </a:prstGeom>
                    <a:ln>
                      <a:noFill/>
                    </a:ln>
                    <a:extLst>
                      <a:ext uri="{53640926-AAD7-44D8-BBD7-CCE9431645EC}">
                        <a14:shadowObscured xmlns:a14="http://schemas.microsoft.com/office/drawing/2010/main"/>
                      </a:ext>
                    </a:extLst>
                  </pic:spPr>
                </pic:pic>
              </a:graphicData>
            </a:graphic>
          </wp:inline>
        </w:drawing>
      </w:r>
    </w:p>
    <w:p w14:paraId="746FDF91" w14:textId="661A7A54" w:rsidR="00C50C8B"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7</w:t>
      </w:r>
      <w:r w:rsidR="00C50C8B" w:rsidRPr="00F94B22">
        <w:rPr>
          <w:rFonts w:ascii="Times New Roman" w:eastAsiaTheme="minorEastAsia" w:hAnsi="Times New Roman" w:cs="Times New Roman"/>
          <w:b/>
          <w:szCs w:val="20"/>
        </w:rPr>
        <w:t xml:space="preserve"> - A plot showing a time series signal of yearly mean temperature of a Norwegian island. In this signal, the optimal segmentation </w:t>
      </w:r>
      <m:oMath>
        <m:r>
          <m:rPr>
            <m:sty m:val="bi"/>
          </m:rPr>
          <w:rPr>
            <w:rFonts w:ascii="Cambria Math" w:eastAsiaTheme="minorEastAsia" w:hAnsi="Cambria Math" w:cs="Times New Roman"/>
          </w:rPr>
          <m:t>τ</m:t>
        </m:r>
      </m:oMath>
      <w:r w:rsidR="00C50C8B" w:rsidRPr="00F94B22">
        <w:rPr>
          <w:rFonts w:ascii="Times New Roman" w:eastAsiaTheme="minorEastAsia" w:hAnsi="Times New Roman" w:cs="Times New Roman"/>
          <w:b/>
          <w:szCs w:val="20"/>
        </w:rPr>
        <w:t xml:space="preserve"> is shown by different segments/states with the transitions between segments representing the change points. (Aminikhanghahi and Cook 2017)</w:t>
      </w:r>
    </w:p>
    <w:p w14:paraId="02E0BB69" w14:textId="77777777" w:rsidR="00C50C8B" w:rsidRPr="00F94B22" w:rsidRDefault="00C50C8B" w:rsidP="00C50C8B">
      <w:pPr>
        <w:spacing w:line="480" w:lineRule="auto"/>
        <w:ind w:firstLine="720"/>
        <w:jc w:val="both"/>
        <w:rPr>
          <w:rFonts w:ascii="Times New Roman" w:eastAsiaTheme="minorEastAsia" w:hAnsi="Times New Roman" w:cs="Times New Roman"/>
        </w:rPr>
      </w:pPr>
    </w:p>
    <w:p w14:paraId="028256D5" w14:textId="47172C88" w:rsidR="00C50C8B" w:rsidRPr="00F94B22" w:rsidRDefault="00C50C8B" w:rsidP="00C50C8B">
      <w:pPr>
        <w:spacing w:line="480" w:lineRule="auto"/>
        <w:ind w:firstLine="720"/>
        <w:jc w:val="both"/>
        <w:rPr>
          <w:rFonts w:ascii="Times New Roman" w:eastAsiaTheme="minorEastAsia" w:hAnsi="Times New Roman" w:cs="Times New Roman"/>
          <w:b/>
        </w:rPr>
      </w:pPr>
      <w:r w:rsidRPr="00F94B22">
        <w:rPr>
          <w:rFonts w:ascii="Times New Roman" w:eastAsiaTheme="minorEastAsia" w:hAnsi="Times New Roman" w:cs="Times New Roman"/>
        </w:rPr>
        <w:t xml:space="preserve">  To identify the optimal segmentation, a cost function is applied for each segment, and the sum of the cost function, </w:t>
      </w:r>
      <m:oMath>
        <m:r>
          <w:rPr>
            <w:rFonts w:ascii="Cambria Math" w:eastAsiaTheme="minorEastAsia" w:hAnsi="Cambria Math" w:cs="Times New Roman"/>
          </w:rPr>
          <m:t>ν(τ, y)</m:t>
        </m:r>
      </m:oMath>
      <w:r w:rsidRPr="00F94B22">
        <w:rPr>
          <w:rFonts w:ascii="Times New Roman" w:eastAsiaTheme="minorEastAsia" w:hAnsi="Times New Roman" w:cs="Times New Roman"/>
        </w:rPr>
        <w:t xml:space="preserve"> is minimized. This is represented generally by </w:t>
      </w:r>
      <w:r w:rsidR="003D2A0C" w:rsidRPr="00F94B22">
        <w:rPr>
          <w:rFonts w:ascii="Times New Roman" w:eastAsiaTheme="minorEastAsia" w:hAnsi="Times New Roman" w:cs="Times New Roman"/>
          <w:b/>
        </w:rPr>
        <w:t>Eq. 2</w:t>
      </w:r>
      <w:r w:rsidRPr="00F94B22">
        <w:rPr>
          <w:rFonts w:ascii="Times New Roman" w:eastAsiaTheme="minorEastAsia" w:hAnsi="Times New Roman" w:cs="Times New Roman"/>
        </w:rPr>
        <w:t>.</w:t>
      </w:r>
      <w:r w:rsidRPr="00F94B22">
        <w:rPr>
          <w:rFonts w:ascii="Times New Roman" w:eastAsiaTheme="minorEastAsia" w:hAnsi="Times New Roman" w:cs="Times New Roman"/>
          <w:b/>
        </w:rPr>
        <w:t xml:space="preserve"> </w:t>
      </w:r>
    </w:p>
    <w:p w14:paraId="5D49D8E2" w14:textId="77777777" w:rsidR="00C50C8B" w:rsidRPr="00F94B22" w:rsidRDefault="00C50C8B" w:rsidP="00C50C8B">
      <w:pPr>
        <w:spacing w:line="480" w:lineRule="auto"/>
        <w:jc w:val="both"/>
        <w:rPr>
          <w:rFonts w:ascii="Times New Roman" w:eastAsiaTheme="minorEastAsia" w:hAnsi="Times New Roman" w:cs="Times New Roman"/>
        </w:rPr>
      </w:pPr>
    </w:p>
    <w:p w14:paraId="75124D15" w14:textId="449C3FF6" w:rsidR="00C50C8B" w:rsidRPr="00F94B22" w:rsidRDefault="00C50C8B" w:rsidP="00C50C8B">
      <w:pPr>
        <w:spacing w:line="480" w:lineRule="auto"/>
        <w:jc w:val="right"/>
        <w:rPr>
          <w:rFonts w:ascii="Times New Roman" w:eastAsiaTheme="minorEastAsia" w:hAnsi="Times New Roman" w:cs="Times New Roman"/>
        </w:rPr>
      </w:pPr>
      <m:oMath>
        <m:r>
          <w:rPr>
            <w:rFonts w:ascii="Cambria Math" w:hAnsi="Cambria Math" w:cs="Times New Roman"/>
          </w:rPr>
          <m:t xml:space="preserve"> ν</m:t>
        </m:r>
        <m:d>
          <m:dPr>
            <m:ctrlPr>
              <w:rPr>
                <w:rFonts w:ascii="Cambria Math" w:hAnsi="Cambria Math" w:cs="Times New Roman"/>
                <w:i/>
              </w:rPr>
            </m:ctrlPr>
          </m:dPr>
          <m:e>
            <m:r>
              <w:rPr>
                <w:rFonts w:ascii="Cambria Math" w:hAnsi="Cambria Math" w:cs="Times New Roman"/>
              </w:rPr>
              <m:t>τ,y</m:t>
            </m:r>
          </m:e>
        </m:d>
        <m:r>
          <w:rPr>
            <w:rFonts w:ascii="Cambria Math" w:hAns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k=0</m:t>
            </m:r>
          </m:sub>
          <m:sup>
            <m:r>
              <w:rPr>
                <w:rFonts w:ascii="Cambria Math" w:hAnsi="Cambria Math" w:cs="Times New Roman"/>
              </w:rPr>
              <m:t>K</m:t>
            </m:r>
          </m:sup>
          <m:e>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y</m:t>
                </m:r>
              </m:e>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k+1</m:t>
                    </m:r>
                  </m:sub>
                </m:sSub>
              </m:sub>
            </m:sSub>
            <m:r>
              <w:rPr>
                <w:rFonts w:ascii="Cambria Math" w:hAnsi="Cambria Math" w:cs="Times New Roman"/>
              </w:rPr>
              <m:t>)</m:t>
            </m:r>
          </m:e>
        </m:nary>
      </m:oMath>
      <w:r w:rsidRPr="00F94B22">
        <w:rPr>
          <w:rFonts w:ascii="Times New Roman" w:eastAsiaTheme="minorEastAsia" w:hAnsi="Times New Roman" w:cs="Times New Roman"/>
        </w:rPr>
        <w:tab/>
      </w:r>
      <w:r w:rsidRPr="00F94B22">
        <w:rPr>
          <w:rFonts w:ascii="Times New Roman" w:eastAsiaTheme="minorEastAsia" w:hAnsi="Times New Roman" w:cs="Times New Roman"/>
        </w:rPr>
        <w:tab/>
      </w:r>
      <w:r w:rsidRPr="00F94B22">
        <w:rPr>
          <w:rFonts w:ascii="Times New Roman" w:eastAsiaTheme="minorEastAsia" w:hAnsi="Times New Roman" w:cs="Times New Roman"/>
        </w:rPr>
        <w:tab/>
      </w:r>
      <w:r w:rsidRPr="00F94B22">
        <w:rPr>
          <w:rFonts w:ascii="Times New Roman" w:eastAsiaTheme="minorEastAsia" w:hAnsi="Times New Roman" w:cs="Times New Roman"/>
        </w:rPr>
        <w:tab/>
      </w:r>
      <w:r w:rsidR="003D2A0C" w:rsidRPr="00F94B22">
        <w:rPr>
          <w:rFonts w:ascii="Times New Roman" w:eastAsiaTheme="minorEastAsia" w:hAnsi="Times New Roman" w:cs="Times New Roman"/>
        </w:rPr>
        <w:t xml:space="preserve">  (</w:t>
      </w:r>
      <w:r w:rsidR="003D2A0C" w:rsidRPr="00F94B22">
        <w:rPr>
          <w:rFonts w:ascii="Times New Roman" w:eastAsiaTheme="minorEastAsia" w:hAnsi="Times New Roman" w:cs="Times New Roman"/>
          <w:b/>
        </w:rPr>
        <w:t>Eq. 2</w:t>
      </w:r>
      <w:r w:rsidRPr="00F94B22">
        <w:rPr>
          <w:rFonts w:ascii="Times New Roman" w:eastAsiaTheme="minorEastAsia" w:hAnsi="Times New Roman" w:cs="Times New Roman"/>
        </w:rPr>
        <w:t>)</w:t>
      </w:r>
    </w:p>
    <w:p w14:paraId="5A2401E8" w14:textId="77777777" w:rsidR="00C50C8B" w:rsidRPr="00F94B22" w:rsidRDefault="00C50C8B" w:rsidP="00C50C8B">
      <w:pPr>
        <w:spacing w:line="480" w:lineRule="auto"/>
        <w:jc w:val="both"/>
        <w:rPr>
          <w:rFonts w:ascii="Times New Roman" w:eastAsiaTheme="minorEastAsia" w:hAnsi="Times New Roman" w:cs="Times New Roman"/>
        </w:rPr>
      </w:pPr>
    </w:p>
    <w:p w14:paraId="326A150C" w14:textId="7F81D686" w:rsidR="00C50C8B" w:rsidRPr="00F94B22" w:rsidRDefault="00C50C8B" w:rsidP="00C50C8B">
      <w:pPr>
        <w:spacing w:line="480" w:lineRule="auto"/>
        <w:jc w:val="both"/>
        <w:rPr>
          <w:rFonts w:ascii="Times New Roman" w:eastAsiaTheme="minorEastAsia" w:hAnsi="Times New Roman" w:cs="Times New Roman"/>
        </w:rPr>
      </w:pPr>
      <w:r w:rsidRPr="00F94B22">
        <w:rPr>
          <w:rFonts w:ascii="Times New Roman" w:hAnsi="Times New Roman" w:cs="Times New Roman"/>
        </w:rPr>
        <w:t xml:space="preserve">In this formulation, </w:t>
      </w:r>
      <m:oMath>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y</m:t>
            </m:r>
          </m:e>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k+1</m:t>
                </m:r>
              </m:sub>
            </m:sSub>
          </m:sub>
        </m:sSub>
        <m:r>
          <w:rPr>
            <w:rFonts w:ascii="Cambria Math" w:hAnsi="Cambria Math" w:cs="Times New Roman"/>
          </w:rPr>
          <m:t>)</m:t>
        </m:r>
      </m:oMath>
      <w:r w:rsidRPr="00F94B22">
        <w:rPr>
          <w:rFonts w:ascii="Times New Roman" w:eastAsiaTheme="minorEastAsia" w:hAnsi="Times New Roman" w:cs="Times New Roman"/>
        </w:rPr>
        <w:t xml:space="preserve"> is a chosen cost function that is a measure the homogeneity of a segment from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k</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k+1</m:t>
            </m:r>
          </m:sub>
        </m:sSub>
        <m:r>
          <w:rPr>
            <w:rFonts w:ascii="Cambria Math" w:eastAsiaTheme="minorEastAsia" w:hAnsi="Cambria Math" w:cs="Times New Roman"/>
          </w:rPr>
          <m:t>}</m:t>
        </m:r>
      </m:oMath>
      <w:r w:rsidRPr="00F94B22">
        <w:rPr>
          <w:rFonts w:ascii="Times New Roman" w:eastAsiaTheme="minorEastAsia" w:hAnsi="Times New Roman" w:cs="Times New Roman"/>
        </w:rPr>
        <w:t xml:space="preserve">, or the distance between two change points.  Good segmentations have segments with homogenous data from the measured statistic in the cost function, and results in a low value of cost. Therefore, the best segmentation according to this formulation is the segmentation that minimizes the function </w:t>
      </w:r>
      <m:oMath>
        <m:r>
          <w:rPr>
            <w:rFonts w:ascii="Cambria Math" w:eastAsiaTheme="minorEastAsia" w:hAnsi="Cambria Math" w:cs="Times New Roman"/>
          </w:rPr>
          <m:t>υ</m:t>
        </m:r>
      </m:oMath>
      <w:r w:rsidRPr="00F94B22">
        <w:rPr>
          <w:rFonts w:ascii="Times New Roman" w:eastAsiaTheme="minorEastAsia" w:hAnsi="Times New Roman" w:cs="Times New Roman"/>
        </w:rPr>
        <w:t xml:space="preserve">. For problems with an unknown number of change points, a penalty function is applied that represents a measure of complexity for each segment. This casts the problem into a discrete optimization problem represented by </w:t>
      </w:r>
      <w:r w:rsidR="003F7D82" w:rsidRPr="00F94B22">
        <w:rPr>
          <w:rFonts w:ascii="Times New Roman" w:eastAsiaTheme="minorEastAsia" w:hAnsi="Times New Roman" w:cs="Times New Roman"/>
          <w:b/>
        </w:rPr>
        <w:t>E</w:t>
      </w:r>
      <w:r w:rsidRPr="00F94B22">
        <w:rPr>
          <w:rFonts w:ascii="Times New Roman" w:eastAsiaTheme="minorEastAsia" w:hAnsi="Times New Roman" w:cs="Times New Roman"/>
          <w:b/>
        </w:rPr>
        <w:t xml:space="preserve">q. </w:t>
      </w:r>
      <w:r w:rsidR="003D2A0C" w:rsidRPr="00F94B22">
        <w:rPr>
          <w:rFonts w:ascii="Times New Roman" w:eastAsiaTheme="minorEastAsia" w:hAnsi="Times New Roman" w:cs="Times New Roman"/>
          <w:b/>
        </w:rPr>
        <w:t>3</w:t>
      </w:r>
      <w:r w:rsidRPr="00F94B22">
        <w:rPr>
          <w:rFonts w:ascii="Times New Roman" w:eastAsiaTheme="minorEastAsia" w:hAnsi="Times New Roman" w:cs="Times New Roman"/>
        </w:rPr>
        <w:t xml:space="preserve">: </w:t>
      </w:r>
    </w:p>
    <w:p w14:paraId="69F59D27" w14:textId="77777777" w:rsidR="00A44E63" w:rsidRPr="00F94B22" w:rsidRDefault="00A44E63" w:rsidP="00187470">
      <w:pPr>
        <w:spacing w:line="480" w:lineRule="auto"/>
        <w:rPr>
          <w:rFonts w:ascii="Times New Roman" w:eastAsiaTheme="minorEastAsia" w:hAnsi="Times New Roman" w:cs="Times New Roman"/>
        </w:rPr>
      </w:pPr>
    </w:p>
    <w:p w14:paraId="2BBCB962" w14:textId="3048ABD1" w:rsidR="00C50C8B" w:rsidRPr="00F94B22" w:rsidRDefault="006868E1" w:rsidP="003D2A0C">
      <w:pPr>
        <w:spacing w:line="480" w:lineRule="auto"/>
        <w:jc w:val="right"/>
        <w:rPr>
          <w:rFonts w:ascii="Times New Roman" w:eastAsiaTheme="minorEastAsia" w:hAnsi="Times New Roman" w:cs="Times New Roman"/>
        </w:rPr>
      </w:pPr>
      <m:oMath>
        <m:func>
          <m:funcPr>
            <m:ctrlPr>
              <w:rPr>
                <w:rFonts w:ascii="Cambria Math" w:hAnsi="Cambria Math" w:cs="Times New Roman"/>
                <w:i/>
              </w:rPr>
            </m:ctrlPr>
          </m:funcPr>
          <m:fName>
            <m:r>
              <m:rPr>
                <m:sty m:val="p"/>
              </m:rPr>
              <w:rPr>
                <w:rFonts w:ascii="Cambria Math" w:hAnsi="Cambria Math" w:cs="Times New Roman"/>
              </w:rPr>
              <m:t>min</m:t>
            </m:r>
          </m:fName>
          <m:e>
            <m:r>
              <w:rPr>
                <w:rFonts w:ascii="Cambria Math" w:hAnsi="Cambria Math" w:cs="Times New Roman"/>
              </w:rPr>
              <m:t>υ</m:t>
            </m:r>
            <m:d>
              <m:dPr>
                <m:ctrlPr>
                  <w:rPr>
                    <w:rFonts w:ascii="Cambria Math" w:hAnsi="Cambria Math" w:cs="Times New Roman"/>
                    <w:i/>
                  </w:rPr>
                </m:ctrlPr>
              </m:dPr>
              <m:e>
                <m:r>
                  <w:rPr>
                    <w:rFonts w:ascii="Cambria Math" w:hAnsi="Cambria Math" w:cs="Times New Roman"/>
                  </w:rPr>
                  <m:t>τ</m:t>
                </m:r>
              </m:e>
            </m:d>
            <m:r>
              <w:rPr>
                <w:rFonts w:ascii="Cambria Math" w:hAnsi="Cambria Math" w:cs="Times New Roman"/>
              </w:rPr>
              <m:t>+pen(τ)</m:t>
            </m:r>
          </m:e>
        </m:func>
        <m:r>
          <w:rPr>
            <w:rFonts w:ascii="Cambria Math" w:hAnsi="Cambria Math" w:cs="Times New Roman"/>
          </w:rPr>
          <m:t xml:space="preserve"> </m:t>
        </m:r>
      </m:oMath>
      <w:r w:rsidR="00C50C8B" w:rsidRPr="00F94B22">
        <w:rPr>
          <w:rFonts w:ascii="Times New Roman" w:eastAsiaTheme="minorEastAsia" w:hAnsi="Times New Roman" w:cs="Times New Roman"/>
        </w:rPr>
        <w:tab/>
      </w:r>
      <w:r w:rsidR="00C50C8B" w:rsidRPr="00F94B22">
        <w:rPr>
          <w:rFonts w:ascii="Times New Roman" w:eastAsiaTheme="minorEastAsia" w:hAnsi="Times New Roman" w:cs="Times New Roman"/>
        </w:rPr>
        <w:tab/>
      </w:r>
      <w:r w:rsidR="00C50C8B" w:rsidRPr="00F94B22">
        <w:rPr>
          <w:rFonts w:ascii="Times New Roman" w:eastAsiaTheme="minorEastAsia" w:hAnsi="Times New Roman" w:cs="Times New Roman"/>
        </w:rPr>
        <w:tab/>
      </w:r>
      <w:r w:rsidR="00C50C8B" w:rsidRPr="00F94B22">
        <w:rPr>
          <w:rFonts w:ascii="Times New Roman" w:eastAsiaTheme="minorEastAsia" w:hAnsi="Times New Roman" w:cs="Times New Roman"/>
        </w:rPr>
        <w:tab/>
      </w:r>
      <w:r w:rsidR="003D2A0C" w:rsidRPr="00F94B22">
        <w:rPr>
          <w:rFonts w:ascii="Times New Roman" w:eastAsiaTheme="minorEastAsia" w:hAnsi="Times New Roman" w:cs="Times New Roman"/>
        </w:rPr>
        <w:tab/>
        <w:t>(</w:t>
      </w:r>
      <w:r w:rsidR="003D2A0C" w:rsidRPr="00F94B22">
        <w:rPr>
          <w:rFonts w:ascii="Times New Roman" w:eastAsiaTheme="minorEastAsia" w:hAnsi="Times New Roman" w:cs="Times New Roman"/>
          <w:b/>
        </w:rPr>
        <w:t>Eq. 3</w:t>
      </w:r>
      <w:r w:rsidR="00C50C8B" w:rsidRPr="00F94B22">
        <w:rPr>
          <w:rFonts w:ascii="Times New Roman" w:eastAsiaTheme="minorEastAsia" w:hAnsi="Times New Roman" w:cs="Times New Roman"/>
        </w:rPr>
        <w:t>)</w:t>
      </w:r>
    </w:p>
    <w:p w14:paraId="0220C15E" w14:textId="77777777" w:rsidR="00C50C8B" w:rsidRPr="00F94B22" w:rsidRDefault="00C50C8B" w:rsidP="00C50C8B">
      <w:pPr>
        <w:spacing w:line="480" w:lineRule="auto"/>
        <w:jc w:val="both"/>
        <w:rPr>
          <w:rFonts w:ascii="Times New Roman" w:eastAsiaTheme="minorEastAsia" w:hAnsi="Times New Roman" w:cs="Times New Roman"/>
        </w:rPr>
      </w:pPr>
    </w:p>
    <w:p w14:paraId="3DA6E1AE" w14:textId="77777777" w:rsidR="00C50C8B" w:rsidRPr="00F94B22" w:rsidRDefault="00C50C8B" w:rsidP="00C50C8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most common penalty function, </w:t>
      </w:r>
      <m:oMath>
        <m:r>
          <w:rPr>
            <w:rFonts w:ascii="Cambria Math" w:hAnsi="Cambria Math" w:cs="Times New Roman"/>
          </w:rPr>
          <m:t>pen(τ)</m:t>
        </m:r>
      </m:oMath>
      <w:r w:rsidRPr="00F94B22">
        <w:rPr>
          <w:rFonts w:ascii="Times New Roman" w:eastAsiaTheme="minorEastAsia" w:hAnsi="Times New Roman" w:cs="Times New Roman"/>
        </w:rPr>
        <w:t xml:space="preserve">, is the linear penalty. This penalty is described by: </w:t>
      </w:r>
    </w:p>
    <w:p w14:paraId="462CA256" w14:textId="77777777" w:rsidR="00C50C8B" w:rsidRPr="00F94B22" w:rsidRDefault="00C50C8B" w:rsidP="00C50C8B">
      <w:pPr>
        <w:spacing w:line="480" w:lineRule="auto"/>
        <w:jc w:val="both"/>
        <w:rPr>
          <w:rFonts w:ascii="Times New Roman" w:eastAsiaTheme="minorEastAsia" w:hAnsi="Times New Roman" w:cs="Times New Roman"/>
        </w:rPr>
      </w:pPr>
    </w:p>
    <w:p w14:paraId="395C8AB8" w14:textId="1BB49550" w:rsidR="00C50C8B" w:rsidRPr="00F94B22" w:rsidRDefault="00C50C8B" w:rsidP="00C50C8B">
      <w:pPr>
        <w:spacing w:line="480" w:lineRule="auto"/>
        <w:jc w:val="right"/>
        <w:rPr>
          <w:rFonts w:ascii="Times New Roman" w:eastAsiaTheme="minorEastAsia" w:hAnsi="Times New Roman" w:cs="Times New Roman"/>
        </w:rPr>
      </w:pPr>
      <m:oMath>
        <m:r>
          <w:rPr>
            <w:rFonts w:ascii="Cambria Math" w:eastAsiaTheme="minorEastAsia" w:hAnsi="Cambria Math" w:cs="Times New Roman"/>
          </w:rPr>
          <m:t>pen</m:t>
        </m:r>
        <m:d>
          <m:dPr>
            <m:ctrlPr>
              <w:rPr>
                <w:rFonts w:ascii="Cambria Math" w:eastAsiaTheme="minorEastAsia" w:hAnsi="Cambria Math" w:cs="Times New Roman"/>
                <w:i/>
              </w:rPr>
            </m:ctrlPr>
          </m:dPr>
          <m:e>
            <m:r>
              <w:rPr>
                <w:rFonts w:ascii="Cambria Math" w:eastAsiaTheme="minorEastAsia" w:hAnsi="Cambria Math" w:cs="Times New Roman"/>
              </w:rPr>
              <m:t>τ</m:t>
            </m:r>
          </m:e>
        </m:d>
        <m:r>
          <w:rPr>
            <w:rFonts w:ascii="Cambria Math" w:eastAsiaTheme="minorEastAsia" w:hAnsi="Cambria Math" w:cs="Times New Roman"/>
          </w:rPr>
          <m:t>= β</m:t>
        </m:r>
        <m:d>
          <m:dPr>
            <m:begChr m:val="|"/>
            <m:endChr m:val="|"/>
            <m:ctrlPr>
              <w:rPr>
                <w:rFonts w:ascii="Cambria Math" w:eastAsiaTheme="minorEastAsia" w:hAnsi="Cambria Math" w:cs="Times New Roman"/>
                <w:i/>
              </w:rPr>
            </m:ctrlPr>
          </m:dPr>
          <m:e>
            <m:r>
              <w:rPr>
                <w:rFonts w:ascii="Cambria Math" w:eastAsiaTheme="minorEastAsia" w:hAnsi="Cambria Math" w:cs="Times New Roman"/>
              </w:rPr>
              <m:t>τ</m:t>
            </m:r>
          </m:e>
        </m:d>
      </m:oMath>
      <w:r w:rsidR="003D2A0C" w:rsidRPr="00F94B22">
        <w:rPr>
          <w:rFonts w:ascii="Times New Roman" w:eastAsiaTheme="minorEastAsia" w:hAnsi="Times New Roman" w:cs="Times New Roman"/>
        </w:rPr>
        <w:tab/>
      </w:r>
      <w:r w:rsidR="003D2A0C" w:rsidRPr="00F94B22">
        <w:rPr>
          <w:rFonts w:ascii="Times New Roman" w:eastAsiaTheme="minorEastAsia" w:hAnsi="Times New Roman" w:cs="Times New Roman"/>
        </w:rPr>
        <w:tab/>
      </w:r>
      <w:r w:rsidR="003D2A0C" w:rsidRPr="00F94B22">
        <w:rPr>
          <w:rFonts w:ascii="Times New Roman" w:eastAsiaTheme="minorEastAsia" w:hAnsi="Times New Roman" w:cs="Times New Roman"/>
        </w:rPr>
        <w:tab/>
      </w:r>
      <w:r w:rsidR="003D2A0C" w:rsidRPr="00F94B22">
        <w:rPr>
          <w:rFonts w:ascii="Times New Roman" w:eastAsiaTheme="minorEastAsia" w:hAnsi="Times New Roman" w:cs="Times New Roman"/>
        </w:rPr>
        <w:tab/>
      </w:r>
      <w:r w:rsidR="003D2A0C" w:rsidRPr="00F94B22">
        <w:rPr>
          <w:rFonts w:ascii="Times New Roman" w:eastAsiaTheme="minorEastAsia" w:hAnsi="Times New Roman" w:cs="Times New Roman"/>
        </w:rPr>
        <w:tab/>
        <w:t>(</w:t>
      </w:r>
      <w:r w:rsidR="003D2A0C" w:rsidRPr="00F94B22">
        <w:rPr>
          <w:rFonts w:ascii="Times New Roman" w:eastAsiaTheme="minorEastAsia" w:hAnsi="Times New Roman" w:cs="Times New Roman"/>
          <w:b/>
        </w:rPr>
        <w:t>Eq. 4</w:t>
      </w:r>
      <w:r w:rsidRPr="00F94B22">
        <w:rPr>
          <w:rFonts w:ascii="Times New Roman" w:eastAsiaTheme="minorEastAsia" w:hAnsi="Times New Roman" w:cs="Times New Roman"/>
        </w:rPr>
        <w:t>)</w:t>
      </w:r>
    </w:p>
    <w:p w14:paraId="2E4287A4" w14:textId="77777777" w:rsidR="00C50C8B" w:rsidRPr="00F94B22" w:rsidRDefault="00C50C8B" w:rsidP="00C50C8B">
      <w:pPr>
        <w:spacing w:line="480" w:lineRule="auto"/>
        <w:jc w:val="both"/>
        <w:rPr>
          <w:rFonts w:ascii="Times New Roman" w:eastAsiaTheme="minorEastAsia" w:hAnsi="Times New Roman" w:cs="Times New Roman"/>
        </w:rPr>
      </w:pPr>
    </w:p>
    <w:p w14:paraId="495A6D67" w14:textId="50098EDF" w:rsidR="00C50C8B" w:rsidRPr="00F94B22" w:rsidRDefault="00C50C8B" w:rsidP="00C50C8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where </w:t>
      </w:r>
      <m:oMath>
        <m:r>
          <w:rPr>
            <w:rFonts w:ascii="Cambria Math" w:eastAsiaTheme="minorEastAsia" w:hAnsi="Cambria Math" w:cs="Times New Roman"/>
          </w:rPr>
          <m:t>β</m:t>
        </m:r>
      </m:oMath>
      <w:r w:rsidRPr="00F94B22">
        <w:rPr>
          <w:rFonts w:ascii="Times New Roman" w:eastAsiaTheme="minorEastAsia" w:hAnsi="Times New Roman" w:cs="Times New Roman"/>
        </w:rPr>
        <w:t xml:space="preserve"> is a smoothing parameter. This parameter controls the complexity of the model, where low values of </w:t>
      </w:r>
      <m:oMath>
        <m:r>
          <w:rPr>
            <w:rFonts w:ascii="Cambria Math" w:eastAsiaTheme="minorEastAsia" w:hAnsi="Cambria Math" w:cs="Times New Roman"/>
          </w:rPr>
          <m:t>β</m:t>
        </m:r>
      </m:oMath>
      <w:r w:rsidRPr="00F94B22">
        <w:rPr>
          <w:rFonts w:ascii="Times New Roman" w:eastAsiaTheme="minorEastAsia" w:hAnsi="Times New Roman" w:cs="Times New Roman"/>
        </w:rPr>
        <w:t xml:space="preserve"> result in less smoothed signals and subsequently more change points, while high values of </w:t>
      </w:r>
      <m:oMath>
        <m:r>
          <w:rPr>
            <w:rFonts w:ascii="Cambria Math" w:eastAsiaTheme="minorEastAsia" w:hAnsi="Cambria Math" w:cs="Times New Roman"/>
          </w:rPr>
          <m:t>β</m:t>
        </m:r>
      </m:oMath>
      <w:r w:rsidRPr="00F94B22">
        <w:rPr>
          <w:rFonts w:ascii="Times New Roman" w:eastAsiaTheme="minorEastAsia" w:hAnsi="Times New Roman" w:cs="Times New Roman"/>
        </w:rPr>
        <w:t xml:space="preserve"> result in smoother signals and discards more change points. </w:t>
      </w:r>
      <w:r w:rsidR="00A44E63" w:rsidRPr="00F94B22">
        <w:rPr>
          <w:rFonts w:ascii="Times New Roman" w:eastAsiaTheme="minorEastAsia" w:hAnsi="Times New Roman" w:cs="Times New Roman"/>
        </w:rPr>
        <w:t>The choice</w:t>
      </w:r>
      <w:r w:rsidRPr="00F94B22">
        <w:rPr>
          <w:rFonts w:ascii="Times New Roman" w:eastAsiaTheme="minorEastAsia" w:hAnsi="Times New Roman" w:cs="Times New Roman"/>
        </w:rPr>
        <w:t xml:space="preserve"> of </w:t>
      </w:r>
      <m:oMath>
        <m:r>
          <w:rPr>
            <w:rFonts w:ascii="Cambria Math" w:eastAsiaTheme="minorEastAsia" w:hAnsi="Cambria Math" w:cs="Times New Roman"/>
          </w:rPr>
          <m:t>β</m:t>
        </m:r>
      </m:oMath>
      <w:r w:rsidRPr="00F94B22">
        <w:rPr>
          <w:rFonts w:ascii="Times New Roman" w:eastAsiaTheme="minorEastAsia" w:hAnsi="Times New Roman" w:cs="Times New Roman"/>
        </w:rPr>
        <w:t xml:space="preserve"> remains subjective</w:t>
      </w:r>
      <w:r w:rsidR="00A44E63"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and can be tuned to fit the specific application. </w:t>
      </w:r>
    </w:p>
    <w:p w14:paraId="2D23E58E" w14:textId="3BEC90D5" w:rsidR="00C50C8B" w:rsidRPr="00F94B22" w:rsidRDefault="00C50C8B" w:rsidP="00C50C8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ab/>
        <w:t xml:space="preserve">From the formulation of </w:t>
      </w:r>
      <w:r w:rsidR="003F7D82" w:rsidRPr="00F94B22">
        <w:rPr>
          <w:rFonts w:ascii="Times New Roman" w:eastAsiaTheme="minorEastAsia" w:hAnsi="Times New Roman" w:cs="Times New Roman"/>
          <w:b/>
        </w:rPr>
        <w:t>E</w:t>
      </w:r>
      <w:r w:rsidRPr="00F94B22">
        <w:rPr>
          <w:rFonts w:ascii="Times New Roman" w:eastAsiaTheme="minorEastAsia" w:hAnsi="Times New Roman" w:cs="Times New Roman"/>
          <w:b/>
        </w:rPr>
        <w:t xml:space="preserve">q. </w:t>
      </w:r>
      <w:r w:rsidR="003D2A0C" w:rsidRPr="00F94B22">
        <w:rPr>
          <w:rFonts w:ascii="Times New Roman" w:eastAsiaTheme="minorEastAsia" w:hAnsi="Times New Roman" w:cs="Times New Roman"/>
          <w:b/>
        </w:rPr>
        <w:t>2</w:t>
      </w:r>
      <w:r w:rsidRPr="00F94B22">
        <w:rPr>
          <w:rFonts w:ascii="Times New Roman" w:eastAsiaTheme="minorEastAsia" w:hAnsi="Times New Roman" w:cs="Times New Roman"/>
        </w:rPr>
        <w:t>, the cost function needs to be selected for implementation of change point detection. There are several different possible choices of cost functions that can be selected based on the specific application. Cost functions are divided into two categories, parametric and non-parametric. Parametric cost functions operate on a finite-dimensional vector to derive segment costs. Non-parametric cost functions are applicable when the distribution family of the given signal is unknown or non-parametric.</w:t>
      </w:r>
    </w:p>
    <w:p w14:paraId="552A49F5" w14:textId="4162CE0E" w:rsidR="00C50C8B" w:rsidRPr="00F94B22" w:rsidRDefault="00C50C8B" w:rsidP="00C50C8B">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 A common parametric cost function category is the maximum likelihood estimation approach (Page 1955). For this approach, the signal is taken to be piece-wise stationary with segments of constant distribution. Statistical parameters, denoted by </w:t>
      </w:r>
      <m:oMath>
        <m:r>
          <w:rPr>
            <w:rFonts w:ascii="Cambria Math" w:eastAsiaTheme="minorEastAsia" w:hAnsi="Cambria Math" w:cs="Times New Roman"/>
          </w:rPr>
          <m:t>θ</m:t>
        </m:r>
      </m:oMath>
      <w:r w:rsidRPr="00F94B22">
        <w:rPr>
          <w:rFonts w:ascii="Times New Roman" w:eastAsiaTheme="minorEastAsia" w:hAnsi="Times New Roman" w:cs="Times New Roman"/>
        </w:rPr>
        <w:t xml:space="preserve"> (such as the mean for example), change at point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k</m:t>
            </m:r>
          </m:sub>
        </m:sSub>
      </m:oMath>
      <w:r w:rsidRPr="00F94B22">
        <w:rPr>
          <w:rFonts w:ascii="Times New Roman" w:eastAsiaTheme="minorEastAsia" w:hAnsi="Times New Roman" w:cs="Times New Roman"/>
        </w:rPr>
        <w:t xml:space="preserve"> which is the selected change point. There are many different cost functions designed to identify the changes in the parameter </w:t>
      </w:r>
      <m:oMath>
        <m:r>
          <w:rPr>
            <w:rFonts w:ascii="Cambria Math" w:eastAsiaTheme="minorEastAsia" w:hAnsi="Cambria Math" w:cs="Times New Roman"/>
          </w:rPr>
          <m:t>θ</m:t>
        </m:r>
      </m:oMath>
      <w:r w:rsidRPr="00F94B22">
        <w:rPr>
          <w:rFonts w:ascii="Times New Roman" w:eastAsiaTheme="minorEastAsia" w:hAnsi="Times New Roman" w:cs="Times New Roman"/>
        </w:rPr>
        <w:t xml:space="preserve">, and different statistical qualities used for determining change points. One such function is the quadratic error loss cost function </w:t>
      </w:r>
      <w:r w:rsidRPr="00F94B22">
        <w:rPr>
          <w:rFonts w:ascii="Times New Roman" w:eastAsiaTheme="minorEastAsia" w:hAnsi="Times New Roman" w:cs="Times New Roman"/>
        </w:rPr>
        <w:lastRenderedPageBreak/>
        <w:t xml:space="preserve">(Sen and </w:t>
      </w:r>
      <w:r w:rsidR="00F03B2F" w:rsidRPr="00F94B22">
        <w:rPr>
          <w:rFonts w:ascii="Times New Roman" w:hAnsi="Times New Roman" w:cs="Times New Roman"/>
        </w:rPr>
        <w:t>Srivastava 1975</w:t>
      </w:r>
      <w:r w:rsidRPr="00F94B22">
        <w:rPr>
          <w:rFonts w:ascii="Times New Roman" w:hAnsi="Times New Roman" w:cs="Times New Roman"/>
        </w:rPr>
        <w:t>)</w:t>
      </w:r>
      <w:r w:rsidRPr="00F94B22">
        <w:rPr>
          <w:rFonts w:ascii="Times New Roman" w:eastAsiaTheme="minorEastAsia" w:hAnsi="Times New Roman" w:cs="Times New Roman"/>
        </w:rPr>
        <w:t xml:space="preserve">, which is designed to detect a shift in mean of a piece-wise constant mean signal. This function is described by </w:t>
      </w:r>
      <w:r w:rsidR="003F7D82" w:rsidRPr="00F94B22">
        <w:rPr>
          <w:rFonts w:ascii="Times New Roman" w:eastAsiaTheme="minorEastAsia" w:hAnsi="Times New Roman" w:cs="Times New Roman"/>
          <w:b/>
        </w:rPr>
        <w:t>E</w:t>
      </w:r>
      <w:r w:rsidRPr="00F94B22">
        <w:rPr>
          <w:rFonts w:ascii="Times New Roman" w:eastAsiaTheme="minorEastAsia" w:hAnsi="Times New Roman" w:cs="Times New Roman"/>
          <w:b/>
        </w:rPr>
        <w:t xml:space="preserve">q. </w:t>
      </w:r>
      <w:r w:rsidR="009852B4" w:rsidRPr="00F94B22">
        <w:rPr>
          <w:rFonts w:ascii="Times New Roman" w:eastAsiaTheme="minorEastAsia" w:hAnsi="Times New Roman" w:cs="Times New Roman"/>
          <w:b/>
        </w:rPr>
        <w:t>5</w:t>
      </w:r>
      <w:r w:rsidRPr="00F94B22">
        <w:rPr>
          <w:rFonts w:ascii="Times New Roman" w:eastAsiaTheme="minorEastAsia" w:hAnsi="Times New Roman" w:cs="Times New Roman"/>
        </w:rPr>
        <w:t xml:space="preserve">: </w:t>
      </w:r>
    </w:p>
    <w:p w14:paraId="52641FE2" w14:textId="77777777" w:rsidR="00C50C8B" w:rsidRPr="00F94B22" w:rsidRDefault="00C50C8B" w:rsidP="00C50C8B">
      <w:pPr>
        <w:spacing w:line="480" w:lineRule="auto"/>
        <w:jc w:val="both"/>
        <w:rPr>
          <w:rFonts w:ascii="Times New Roman" w:eastAsiaTheme="minorEastAsia" w:hAnsi="Times New Roman" w:cs="Times New Roman"/>
        </w:rPr>
      </w:pPr>
    </w:p>
    <w:p w14:paraId="6627FFCF" w14:textId="147656AD" w:rsidR="00C50C8B" w:rsidRPr="00F94B22" w:rsidRDefault="00C50C8B" w:rsidP="00C50C8B">
      <w:pPr>
        <w:spacing w:line="480" w:lineRule="auto"/>
        <w:jc w:val="right"/>
        <w:rPr>
          <w:rFonts w:ascii="Times New Roman" w:eastAsiaTheme="minorEastAsia" w:hAnsi="Times New Roman" w:cs="Times New Roman"/>
        </w:rPr>
      </w:pPr>
      <m:oMath>
        <m:r>
          <w:rPr>
            <w:rFonts w:ascii="Cambria Math" w:eastAsiaTheme="minorEastAsia" w:hAnsi="Cambria Math" w:cs="Times New Roman"/>
          </w:rPr>
          <m:t>c</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a…b</m:t>
                </m:r>
              </m:sub>
            </m:sSub>
          </m:e>
        </m:d>
        <m:r>
          <w:rPr>
            <w:rFonts w:ascii="Cambria Math" w:eastAsiaTheme="minorEastAsia" w:hAnsi="Cambria Math" w:cs="Times New Roman"/>
          </w:rPr>
          <m:t xml:space="preserve">= </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t=a+1</m:t>
            </m:r>
          </m:sub>
          <m:sup>
            <m:r>
              <w:rPr>
                <w:rFonts w:ascii="Cambria Math" w:eastAsiaTheme="minorEastAsia" w:hAnsi="Cambria Math" w:cs="Times New Roman"/>
              </w:rPr>
              <m:t>b</m:t>
            </m:r>
          </m:sup>
          <m:e>
            <m:sSubSup>
              <m:sSubSupPr>
                <m:ctrlPr>
                  <w:rPr>
                    <w:rFonts w:ascii="Cambria Math" w:eastAsiaTheme="minorEastAsia" w:hAnsi="Cambria Math" w:cs="Times New Roman"/>
                    <w:i/>
                  </w:rPr>
                </m:ctrlPr>
              </m:sSubSupPr>
              <m:e>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y</m:t>
                            </m:r>
                          </m:e>
                        </m:acc>
                      </m:e>
                      <m:sub>
                        <m:r>
                          <w:rPr>
                            <w:rFonts w:ascii="Cambria Math" w:eastAsiaTheme="minorEastAsia" w:hAnsi="Cambria Math" w:cs="Times New Roman"/>
                          </w:rPr>
                          <m:t>a…b</m:t>
                        </m:r>
                      </m:sub>
                    </m:sSub>
                  </m:e>
                </m:d>
              </m:e>
              <m:sub>
                <m:r>
                  <w:rPr>
                    <w:rFonts w:ascii="Cambria Math" w:eastAsiaTheme="minorEastAsia" w:hAnsi="Cambria Math" w:cs="Times New Roman"/>
                  </w:rPr>
                  <m:t>2</m:t>
                </m:r>
              </m:sub>
              <m:sup>
                <m:r>
                  <w:rPr>
                    <w:rFonts w:ascii="Cambria Math" w:eastAsiaTheme="minorEastAsia" w:hAnsi="Cambria Math" w:cs="Times New Roman"/>
                  </w:rPr>
                  <m:t>2</m:t>
                </m:r>
              </m:sup>
            </m:sSubSup>
          </m:e>
        </m:nary>
      </m:oMath>
      <w:r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ab/>
      </w:r>
      <w:r w:rsidRPr="00F94B22">
        <w:rPr>
          <w:rFonts w:ascii="Times New Roman" w:eastAsiaTheme="minorEastAsia" w:hAnsi="Times New Roman" w:cs="Times New Roman"/>
        </w:rPr>
        <w:tab/>
      </w:r>
      <w:r w:rsidRPr="00F94B22">
        <w:rPr>
          <w:rFonts w:ascii="Times New Roman" w:eastAsiaTheme="minorEastAsia" w:hAnsi="Times New Roman" w:cs="Times New Roman"/>
        </w:rPr>
        <w:tab/>
      </w:r>
      <w:r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w:t>
      </w:r>
      <w:r w:rsidR="009852B4" w:rsidRPr="00F94B22">
        <w:rPr>
          <w:rFonts w:ascii="Times New Roman" w:eastAsiaTheme="minorEastAsia" w:hAnsi="Times New Roman" w:cs="Times New Roman"/>
          <w:b/>
        </w:rPr>
        <w:t>Eq. 5</w:t>
      </w:r>
      <w:r w:rsidRPr="00F94B22">
        <w:rPr>
          <w:rFonts w:ascii="Times New Roman" w:eastAsiaTheme="minorEastAsia" w:hAnsi="Times New Roman" w:cs="Times New Roman"/>
        </w:rPr>
        <w:t>)</w:t>
      </w:r>
    </w:p>
    <w:p w14:paraId="278D98D1" w14:textId="77777777" w:rsidR="00C50C8B" w:rsidRPr="00F94B22" w:rsidRDefault="00C50C8B" w:rsidP="00C50C8B">
      <w:pPr>
        <w:spacing w:line="480" w:lineRule="auto"/>
        <w:jc w:val="both"/>
        <w:rPr>
          <w:rFonts w:ascii="Times New Roman" w:eastAsiaTheme="minorEastAsia" w:hAnsi="Times New Roman" w:cs="Times New Roman"/>
        </w:rPr>
      </w:pPr>
    </w:p>
    <w:p w14:paraId="7E2C63FC" w14:textId="3BBC63E2" w:rsidR="00C50C8B" w:rsidRPr="00F94B22" w:rsidRDefault="00C50C8B" w:rsidP="00C50C8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where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y</m:t>
                </m:r>
              </m:e>
            </m:acc>
          </m:e>
          <m:sub>
            <m:r>
              <w:rPr>
                <w:rFonts w:ascii="Cambria Math" w:eastAsiaTheme="minorEastAsia" w:hAnsi="Cambria Math" w:cs="Times New Roman"/>
              </w:rPr>
              <m:t>a…b</m:t>
            </m:r>
          </m:sub>
        </m:sSub>
      </m:oMath>
      <w:r w:rsidRPr="00F94B22">
        <w:rPr>
          <w:rFonts w:ascii="Times New Roman" w:eastAsiaTheme="minorEastAsia" w:hAnsi="Times New Roman" w:cs="Times New Roman"/>
        </w:rPr>
        <w:t xml:space="preserve"> is the mean of the sub-signal from a to b, and </w:t>
      </w:r>
      <m:oMath>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t</m:t>
            </m:r>
          </m:sub>
        </m:sSub>
      </m:oMath>
      <w:r w:rsidRPr="00F94B22">
        <w:rPr>
          <w:rFonts w:ascii="Times New Roman" w:eastAsiaTheme="minorEastAsia" w:hAnsi="Times New Roman" w:cs="Times New Roman"/>
        </w:rPr>
        <w:t xml:space="preserve"> is the value of the signal at time t. This function is used to detect change points that occur as a shift in mean from one sub-signal to another. This type of cost function has been applied in various </w:t>
      </w:r>
      <w:r w:rsidR="00A44E63" w:rsidRPr="00F94B22">
        <w:rPr>
          <w:rFonts w:ascii="Times New Roman" w:eastAsiaTheme="minorEastAsia" w:hAnsi="Times New Roman" w:cs="Times New Roman"/>
        </w:rPr>
        <w:t>settings</w:t>
      </w:r>
      <w:r w:rsidRPr="00F94B22">
        <w:rPr>
          <w:rFonts w:ascii="Times New Roman" w:eastAsiaTheme="minorEastAsia" w:hAnsi="Times New Roman" w:cs="Times New Roman"/>
        </w:rPr>
        <w:t xml:space="preserve"> including </w:t>
      </w:r>
      <w:r w:rsidR="00A44E63" w:rsidRPr="00F94B22">
        <w:rPr>
          <w:rFonts w:ascii="Times New Roman" w:eastAsiaTheme="minorEastAsia" w:hAnsi="Times New Roman" w:cs="Times New Roman"/>
        </w:rPr>
        <w:t>the analysis of well log data</w:t>
      </w:r>
      <w:r w:rsidRPr="00F94B22">
        <w:rPr>
          <w:rFonts w:ascii="Times New Roman" w:eastAsiaTheme="minorEastAsia" w:hAnsi="Times New Roman" w:cs="Times New Roman"/>
        </w:rPr>
        <w:t xml:space="preserve"> (Adams and McKay 2007</w:t>
      </w:r>
      <w:r w:rsidR="00A44E63" w:rsidRPr="00F94B22">
        <w:rPr>
          <w:rFonts w:ascii="Times New Roman" w:eastAsiaTheme="minorEastAsia" w:hAnsi="Times New Roman" w:cs="Times New Roman"/>
        </w:rPr>
        <w:t>) where</w:t>
      </w:r>
      <w:r w:rsidRPr="00F94B22">
        <w:rPr>
          <w:rFonts w:ascii="Times New Roman" w:eastAsiaTheme="minorEastAsia" w:hAnsi="Times New Roman" w:cs="Times New Roman"/>
        </w:rPr>
        <w:t xml:space="preserve"> NMR well log data from the Nile River Delta is used for detecting change points </w:t>
      </w:r>
      <w:r w:rsidR="00A44E63" w:rsidRPr="00F94B22">
        <w:rPr>
          <w:rFonts w:ascii="Times New Roman" w:eastAsiaTheme="minorEastAsia" w:hAnsi="Times New Roman" w:cs="Times New Roman"/>
        </w:rPr>
        <w:t>that correspond to transitions between</w:t>
      </w:r>
      <w:r w:rsidRPr="00F94B22">
        <w:rPr>
          <w:rFonts w:ascii="Times New Roman" w:eastAsiaTheme="minorEastAsia" w:hAnsi="Times New Roman" w:cs="Times New Roman"/>
        </w:rPr>
        <w:t xml:space="preserve"> geologic facies. The NMR response </w:t>
      </w:r>
      <w:r w:rsidR="00F91128" w:rsidRPr="00F94B22">
        <w:rPr>
          <w:rFonts w:ascii="Times New Roman" w:eastAsiaTheme="minorEastAsia" w:hAnsi="Times New Roman" w:cs="Times New Roman"/>
        </w:rPr>
        <w:t xml:space="preserve">is </w:t>
      </w:r>
      <w:r w:rsidR="00A44E63" w:rsidRPr="00F94B22">
        <w:rPr>
          <w:rFonts w:ascii="Times New Roman" w:eastAsiaTheme="minorEastAsia" w:hAnsi="Times New Roman" w:cs="Times New Roman"/>
        </w:rPr>
        <w:t>assumed to be</w:t>
      </w:r>
      <w:r w:rsidRPr="00F94B22">
        <w:rPr>
          <w:rFonts w:ascii="Times New Roman" w:eastAsiaTheme="minorEastAsia" w:hAnsi="Times New Roman" w:cs="Times New Roman"/>
        </w:rPr>
        <w:t xml:space="preserve"> piece-wise constant mean that changes for each layer</w:t>
      </w:r>
      <w:r w:rsidR="00A44E63" w:rsidRPr="00F94B22">
        <w:rPr>
          <w:rFonts w:ascii="Times New Roman" w:eastAsiaTheme="minorEastAsia" w:hAnsi="Times New Roman" w:cs="Times New Roman"/>
        </w:rPr>
        <w:t>/lithology</w:t>
      </w:r>
      <w:r w:rsidRPr="00F94B22">
        <w:rPr>
          <w:rFonts w:ascii="Times New Roman" w:eastAsiaTheme="minorEastAsia" w:hAnsi="Times New Roman" w:cs="Times New Roman"/>
        </w:rPr>
        <w:t>. Mean-shift change point detection is shown to accurately identify the different geologic layers from the log data (</w:t>
      </w:r>
      <w:r w:rsidR="003F7D82" w:rsidRPr="00F94B22">
        <w:rPr>
          <w:rFonts w:ascii="Times New Roman" w:eastAsiaTheme="minorEastAsia" w:hAnsi="Times New Roman" w:cs="Times New Roman"/>
          <w:b/>
        </w:rPr>
        <w:t>Fig. 8</w:t>
      </w:r>
      <w:r w:rsidRPr="00F94B22">
        <w:rPr>
          <w:rFonts w:ascii="Times New Roman" w:eastAsiaTheme="minorEastAsia" w:hAnsi="Times New Roman" w:cs="Times New Roman"/>
        </w:rPr>
        <w:t>).</w:t>
      </w:r>
    </w:p>
    <w:p w14:paraId="0804C77E" w14:textId="77777777" w:rsidR="00C50C8B" w:rsidRPr="00F94B22" w:rsidRDefault="00C50C8B" w:rsidP="00C50C8B">
      <w:pPr>
        <w:spacing w:line="480" w:lineRule="auto"/>
        <w:jc w:val="both"/>
        <w:rPr>
          <w:rFonts w:ascii="Times New Roman" w:eastAsiaTheme="minorEastAsia" w:hAnsi="Times New Roman" w:cs="Times New Roman"/>
        </w:rPr>
      </w:pPr>
    </w:p>
    <w:p w14:paraId="3A65D383" w14:textId="77777777" w:rsidR="00C50C8B" w:rsidRPr="00F94B22" w:rsidRDefault="00C50C8B" w:rsidP="00C50C8B">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0AD6AC3C" wp14:editId="689A3B95">
            <wp:extent cx="5943600" cy="1414780"/>
            <wp:effectExtent l="0" t="0" r="0"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11-13 at 2.19.12 P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1414780"/>
                    </a:xfrm>
                    <a:prstGeom prst="rect">
                      <a:avLst/>
                    </a:prstGeom>
                  </pic:spPr>
                </pic:pic>
              </a:graphicData>
            </a:graphic>
          </wp:inline>
        </w:drawing>
      </w:r>
    </w:p>
    <w:p w14:paraId="6F701EE8" w14:textId="5701698B" w:rsidR="00C50C8B"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8</w:t>
      </w:r>
      <w:r w:rsidR="00C50C8B" w:rsidRPr="00F94B22">
        <w:rPr>
          <w:rFonts w:ascii="Times New Roman" w:eastAsiaTheme="minorEastAsia" w:hAnsi="Times New Roman" w:cs="Times New Roman"/>
          <w:b/>
          <w:szCs w:val="20"/>
        </w:rPr>
        <w:t xml:space="preserve"> - NMR response from the subsurface formations of the Nile River Delta. The various facies have varying NMR response and have constant mean within each formation. A mean </w:t>
      </w:r>
      <w:r w:rsidR="00F91128" w:rsidRPr="00F94B22">
        <w:rPr>
          <w:rFonts w:ascii="Times New Roman" w:eastAsiaTheme="minorEastAsia" w:hAnsi="Times New Roman" w:cs="Times New Roman"/>
          <w:b/>
          <w:szCs w:val="20"/>
        </w:rPr>
        <w:t>shift</w:t>
      </w:r>
      <w:r w:rsidR="00C50C8B" w:rsidRPr="00F94B22">
        <w:rPr>
          <w:rFonts w:ascii="Times New Roman" w:eastAsiaTheme="minorEastAsia" w:hAnsi="Times New Roman" w:cs="Times New Roman"/>
          <w:b/>
          <w:szCs w:val="20"/>
        </w:rPr>
        <w:t xml:space="preserve"> change point detection algorithm is used to identify change points. The solid black line shows the mean, and the dashed line is a one standard deviation error. The change points are detected when the mean has a sudden change. (Adams and McKay 2007)</w:t>
      </w:r>
    </w:p>
    <w:p w14:paraId="3B5E8DB6" w14:textId="77777777" w:rsidR="00C50C8B" w:rsidRPr="00F94B22" w:rsidRDefault="00C50C8B" w:rsidP="00C50C8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 </w:t>
      </w:r>
    </w:p>
    <w:p w14:paraId="356F5A75" w14:textId="77777777" w:rsidR="00C50C8B" w:rsidRPr="00F94B22" w:rsidRDefault="00C50C8B" w:rsidP="00C50C8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lastRenderedPageBreak/>
        <w:tab/>
        <w:t xml:space="preserve">Another type of parametric cost function is the piecewise linear regression cost function (Kim and Siegmund 1989). In these types of cost functions, there is a response signal dependent on covariates, and at some instance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k</m:t>
            </m:r>
          </m:sub>
        </m:sSub>
      </m:oMath>
      <w:r w:rsidRPr="00F94B22">
        <w:rPr>
          <w:rFonts w:ascii="Times New Roman" w:eastAsiaTheme="minorEastAsia" w:hAnsi="Times New Roman" w:cs="Times New Roman"/>
        </w:rPr>
        <w:t xml:space="preserve"> the relationship between covariates and response abruptly changes. In this type of cost, a linear regression (or multiple regression) is fit to each segment of the signal and the change points occur where the regression coefficients abruptly change. </w:t>
      </w:r>
    </w:p>
    <w:p w14:paraId="0BEDFE18" w14:textId="0687C568" w:rsidR="00C50C8B" w:rsidRPr="00F94B22" w:rsidRDefault="00C50C8B" w:rsidP="00C50C8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ab/>
        <w:t>Finally, the last element of change point detection is the search method for identifying the changes within the signal. There are two different categories of search methods: exact and approximate methods (</w:t>
      </w:r>
      <w:r w:rsidRPr="00F94B22">
        <w:rPr>
          <w:rFonts w:ascii="Times New Roman" w:hAnsi="Times New Roman" w:cs="Times New Roman"/>
        </w:rPr>
        <w:t xml:space="preserve">Truong </w:t>
      </w:r>
      <w:r w:rsidRPr="00F94B22">
        <w:rPr>
          <w:rFonts w:ascii="Times New Roman" w:eastAsiaTheme="minorEastAsia" w:hAnsi="Times New Roman" w:cs="Times New Roman"/>
        </w:rPr>
        <w:t>et al. 2019). Exact methods determine the exact solution to the discrete optimization problem, while approximate methods provide a segmentation that approximates the optimal solution. A naïve approach to optimal search would be complete enumeration of the signal into all possible segmentations</w:t>
      </w:r>
      <w:r w:rsidR="00A44E63" w:rsidRPr="00F94B22">
        <w:rPr>
          <w:rFonts w:ascii="Times New Roman" w:eastAsiaTheme="minorEastAsia" w:hAnsi="Times New Roman" w:cs="Times New Roman"/>
        </w:rPr>
        <w:t xml:space="preserve"> to exhaustively search for the </w:t>
      </w:r>
      <w:r w:rsidRPr="00F94B22">
        <w:rPr>
          <w:rFonts w:ascii="Times New Roman" w:eastAsiaTheme="minorEastAsia" w:hAnsi="Times New Roman" w:cs="Times New Roman"/>
        </w:rPr>
        <w:t>optimal segmentation. Unfortunately, this is often far too computationally exhaustive, especially for problems with unknown amount of change points</w:t>
      </w:r>
      <w:r w:rsidR="00A44E63" w:rsidRPr="00F94B22">
        <w:rPr>
          <w:rFonts w:ascii="Times New Roman" w:eastAsiaTheme="minorEastAsia" w:hAnsi="Times New Roman" w:cs="Times New Roman"/>
        </w:rPr>
        <w:t xml:space="preserve"> and multichannel signals</w:t>
      </w:r>
      <w:r w:rsidRPr="00F94B22">
        <w:rPr>
          <w:rFonts w:ascii="Times New Roman" w:eastAsiaTheme="minorEastAsia" w:hAnsi="Times New Roman" w:cs="Times New Roman"/>
        </w:rPr>
        <w:t xml:space="preserve">. As a result, approximate methods are often employed to reach reasonable solutions in an acceptable amount of time. </w:t>
      </w:r>
      <w:r w:rsidR="00F91128" w:rsidRPr="00F94B22">
        <w:rPr>
          <w:rFonts w:ascii="Times New Roman" w:eastAsiaTheme="minorEastAsia" w:hAnsi="Times New Roman" w:cs="Times New Roman"/>
        </w:rPr>
        <w:t>There is an</w:t>
      </w:r>
      <w:r w:rsidRPr="00F94B22">
        <w:rPr>
          <w:rFonts w:ascii="Times New Roman" w:eastAsiaTheme="minorEastAsia" w:hAnsi="Times New Roman" w:cs="Times New Roman"/>
        </w:rPr>
        <w:t xml:space="preserve"> optimal search method that does not require the number of change points to be known and has low computational complexity on the order of </w:t>
      </w:r>
      <m:oMath>
        <m:r>
          <m:rPr>
            <m:scr m:val="script"/>
          </m:rPr>
          <w:rPr>
            <w:rFonts w:ascii="Cambria Math" w:eastAsiaTheme="minorEastAsia" w:hAnsi="Cambria Math" w:cs="Times New Roman"/>
          </w:rPr>
          <m:t>O(</m:t>
        </m:r>
        <m:r>
          <w:rPr>
            <w:rFonts w:ascii="Cambria Math" w:eastAsiaTheme="minorEastAsia" w:hAnsi="Cambria Math" w:cs="Times New Roman"/>
          </w:rPr>
          <m:t>T)</m:t>
        </m:r>
      </m:oMath>
      <w:r w:rsidR="00D90B79" w:rsidRPr="00F94B22">
        <w:rPr>
          <w:rFonts w:ascii="Times New Roman" w:eastAsiaTheme="minorEastAsia" w:hAnsi="Times New Roman" w:cs="Times New Roman"/>
        </w:rPr>
        <w:t>,</w:t>
      </w:r>
      <w:r w:rsidR="00A44E63"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known as Pruned Exact Linear Time (PELT)</w:t>
      </w:r>
      <w:r w:rsidR="00F03B2F" w:rsidRPr="00F94B22">
        <w:rPr>
          <w:rFonts w:ascii="Times New Roman" w:eastAsiaTheme="minorEastAsia" w:hAnsi="Times New Roman" w:cs="Times New Roman"/>
        </w:rPr>
        <w:t xml:space="preserve"> (Killick et al. 2012)</w:t>
      </w:r>
      <w:r w:rsidR="00D90B79" w:rsidRPr="00F94B22">
        <w:rPr>
          <w:rFonts w:ascii="Times New Roman" w:eastAsiaTheme="minorEastAsia" w:hAnsi="Times New Roman" w:cs="Times New Roman"/>
        </w:rPr>
        <w:t xml:space="preserve">, where </w:t>
      </w:r>
      <w:r w:rsidR="00D90B79" w:rsidRPr="00F94B22">
        <w:rPr>
          <w:rFonts w:ascii="Times New Roman" w:eastAsiaTheme="minorEastAsia" w:hAnsi="Times New Roman" w:cs="Times New Roman"/>
          <w:i/>
        </w:rPr>
        <w:t>T</w:t>
      </w:r>
      <w:r w:rsidR="00D90B79" w:rsidRPr="00F94B22">
        <w:rPr>
          <w:rFonts w:ascii="Times New Roman" w:eastAsiaTheme="minorEastAsia" w:hAnsi="Times New Roman" w:cs="Times New Roman"/>
        </w:rPr>
        <w:t xml:space="preserve"> is the number of data points in the signal</w:t>
      </w:r>
      <w:r w:rsidRPr="00F94B22">
        <w:rPr>
          <w:rFonts w:ascii="Times New Roman" w:eastAsiaTheme="minorEastAsia" w:hAnsi="Times New Roman" w:cs="Times New Roman"/>
        </w:rPr>
        <w:t xml:space="preserve">. This algorithm works when the given penalty function is linear. The purpose of this algorithm is to </w:t>
      </w:r>
      <w:r w:rsidR="00F91128" w:rsidRPr="00F94B22">
        <w:rPr>
          <w:rFonts w:ascii="Times New Roman" w:eastAsiaTheme="minorEastAsia" w:hAnsi="Times New Roman" w:cs="Times New Roman"/>
        </w:rPr>
        <w:t>disregard</w:t>
      </w:r>
      <w:r w:rsidRPr="00F94B22">
        <w:rPr>
          <w:rFonts w:ascii="Times New Roman" w:eastAsiaTheme="minorEastAsia" w:hAnsi="Times New Roman" w:cs="Times New Roman"/>
        </w:rPr>
        <w:t xml:space="preserve"> points </w:t>
      </w:r>
      <w:r w:rsidR="00A44E63" w:rsidRPr="00F94B22">
        <w:rPr>
          <w:rFonts w:ascii="Times New Roman" w:eastAsiaTheme="minorEastAsia" w:hAnsi="Times New Roman" w:cs="Times New Roman"/>
        </w:rPr>
        <w:t>that do not</w:t>
      </w:r>
      <w:r w:rsidRPr="00F94B22">
        <w:rPr>
          <w:rFonts w:ascii="Times New Roman" w:eastAsiaTheme="minorEastAsia" w:hAnsi="Times New Roman" w:cs="Times New Roman"/>
        </w:rPr>
        <w:t xml:space="preserve"> reduce the value of the objective function</w:t>
      </w:r>
      <w:r w:rsidR="00F91128" w:rsidRPr="00F94B22">
        <w:rPr>
          <w:rFonts w:ascii="Times New Roman" w:eastAsiaTheme="minorEastAsia" w:hAnsi="Times New Roman" w:cs="Times New Roman"/>
        </w:rPr>
        <w:t xml:space="preserve"> as possible change points</w:t>
      </w:r>
      <w:r w:rsidRPr="00F94B22">
        <w:rPr>
          <w:rFonts w:ascii="Times New Roman" w:eastAsiaTheme="minorEastAsia" w:hAnsi="Times New Roman" w:cs="Times New Roman"/>
        </w:rPr>
        <w:t xml:space="preserve">. A pruning rule is used to make this decision and the rule is defined as follows: (Killick et al. 2012) </w:t>
      </w:r>
    </w:p>
    <w:p w14:paraId="44398C0D" w14:textId="77777777" w:rsidR="00C50C8B" w:rsidRPr="00F94B22" w:rsidRDefault="00C50C8B" w:rsidP="00C50C8B">
      <w:pPr>
        <w:spacing w:line="480" w:lineRule="auto"/>
        <w:jc w:val="both"/>
        <w:rPr>
          <w:rFonts w:ascii="Times New Roman" w:eastAsiaTheme="minorEastAsia" w:hAnsi="Times New Roman" w:cs="Times New Roman"/>
        </w:rPr>
      </w:pPr>
    </w:p>
    <w:p w14:paraId="6EBEA470" w14:textId="292999CE" w:rsidR="00C50C8B" w:rsidRPr="00F94B22" w:rsidRDefault="00C50C8B" w:rsidP="00C50C8B">
      <w:pPr>
        <w:spacing w:line="480" w:lineRule="auto"/>
        <w:jc w:val="right"/>
        <w:rPr>
          <w:rFonts w:ascii="Times New Roman" w:eastAsiaTheme="minorEastAsia" w:hAnsi="Times New Roman" w:cs="Times New Roman"/>
        </w:rPr>
      </w:pPr>
      <m:oMath>
        <m:r>
          <w:rPr>
            <w:rFonts w:ascii="Cambria Math" w:eastAsiaTheme="minorEastAsia" w:hAnsi="Cambria Math" w:cs="Times New Roman"/>
          </w:rPr>
          <m:t xml:space="preserve">if </m:t>
        </m:r>
        <m:d>
          <m:dPr>
            <m:begChr m:val="["/>
            <m:endChr m:val="]"/>
            <m:ctrlPr>
              <w:rPr>
                <w:rFonts w:ascii="Cambria Math" w:eastAsiaTheme="minorEastAsia" w:hAnsi="Cambria Math" w:cs="Times New Roman"/>
                <w:i/>
              </w:rPr>
            </m:ctrlPr>
          </m:dPr>
          <m:e>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min</m:t>
                </m:r>
              </m:fName>
              <m:e>
                <m:r>
                  <w:rPr>
                    <w:rFonts w:ascii="Cambria Math" w:hAnsi="Cambria Math" w:cs="Times New Roman"/>
                  </w:rPr>
                  <m:t>ν</m:t>
                </m:r>
                <m:d>
                  <m:dPr>
                    <m:ctrlPr>
                      <w:rPr>
                        <w:rFonts w:ascii="Cambria Math" w:eastAsiaTheme="minorEastAsia" w:hAnsi="Cambria Math" w:cs="Times New Roman"/>
                        <w:i/>
                      </w:rPr>
                    </m:ctrlPr>
                  </m:dPr>
                  <m:e>
                    <m:r>
                      <w:rPr>
                        <w:rFonts w:ascii="Cambria Math" w:eastAsiaTheme="minorEastAsia" w:hAnsi="Cambria Math" w:cs="Times New Roman"/>
                      </w:rPr>
                      <m:t xml:space="preserve">τ, </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0…t</m:t>
                        </m:r>
                      </m:sub>
                    </m:sSub>
                  </m:e>
                </m:d>
                <m:r>
                  <w:rPr>
                    <w:rFonts w:ascii="Cambria Math" w:eastAsiaTheme="minorEastAsia" w:hAnsi="Cambria Math" w:cs="Times New Roman"/>
                  </w:rPr>
                  <m:t>+β</m:t>
                </m:r>
                <m:d>
                  <m:dPr>
                    <m:begChr m:val="|"/>
                    <m:endChr m:val="|"/>
                    <m:ctrlPr>
                      <w:rPr>
                        <w:rFonts w:ascii="Cambria Math" w:eastAsiaTheme="minorEastAsia" w:hAnsi="Cambria Math" w:cs="Times New Roman"/>
                        <w:i/>
                      </w:rPr>
                    </m:ctrlPr>
                  </m:dPr>
                  <m:e>
                    <m:r>
                      <w:rPr>
                        <w:rFonts w:ascii="Cambria Math" w:eastAsiaTheme="minorEastAsia" w:hAnsi="Cambria Math" w:cs="Times New Roman"/>
                      </w:rPr>
                      <m:t>τ</m:t>
                    </m:r>
                  </m:e>
                </m:d>
              </m:e>
            </m:func>
          </m:e>
        </m:d>
        <m:r>
          <w:rPr>
            <w:rFonts w:ascii="Cambria Math" w:eastAsiaTheme="minorEastAsia" w:hAnsi="Cambria Math" w:cs="Times New Roman"/>
          </w:rPr>
          <m:t>+c</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t…s</m:t>
                </m:r>
              </m:sub>
            </m:sSub>
          </m:e>
        </m:d>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min</m:t>
            </m:r>
          </m:fName>
          <m:e>
            <m:r>
              <w:rPr>
                <w:rFonts w:ascii="Cambria Math" w:hAnsi="Cambria Math" w:cs="Times New Roman"/>
              </w:rPr>
              <m:t>ν</m:t>
            </m:r>
            <m:d>
              <m:dPr>
                <m:ctrlPr>
                  <w:rPr>
                    <w:rFonts w:ascii="Cambria Math" w:eastAsiaTheme="minorEastAsia" w:hAnsi="Cambria Math" w:cs="Times New Roman"/>
                    <w:i/>
                  </w:rPr>
                </m:ctrlPr>
              </m:dPr>
              <m:e>
                <m:r>
                  <w:rPr>
                    <w:rFonts w:ascii="Cambria Math" w:eastAsiaTheme="minorEastAsia" w:hAnsi="Cambria Math" w:cs="Times New Roman"/>
                  </w:rPr>
                  <m:t>τ,</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0…s</m:t>
                    </m:r>
                  </m:sub>
                </m:sSub>
              </m:e>
            </m:d>
            <m:r>
              <w:rPr>
                <w:rFonts w:ascii="Cambria Math" w:eastAsiaTheme="minorEastAsia" w:hAnsi="Cambria Math" w:cs="Times New Roman"/>
              </w:rPr>
              <m:t>+β</m:t>
            </m:r>
            <m:d>
              <m:dPr>
                <m:begChr m:val="|"/>
                <m:endChr m:val="|"/>
                <m:ctrlPr>
                  <w:rPr>
                    <w:rFonts w:ascii="Cambria Math" w:eastAsiaTheme="minorEastAsia" w:hAnsi="Cambria Math" w:cs="Times New Roman"/>
                    <w:i/>
                  </w:rPr>
                </m:ctrlPr>
              </m:dPr>
              <m:e>
                <m:r>
                  <w:rPr>
                    <w:rFonts w:ascii="Cambria Math" w:eastAsiaTheme="minorEastAsia" w:hAnsi="Cambria Math" w:cs="Times New Roman"/>
                  </w:rPr>
                  <m:t>τ</m:t>
                </m:r>
              </m:e>
            </m:d>
          </m:e>
        </m:func>
        <m:r>
          <w:rPr>
            <w:rFonts w:ascii="Cambria Math" w:eastAsiaTheme="minorEastAsia" w:hAnsi="Cambria Math" w:cs="Times New Roman"/>
          </w:rPr>
          <m:t>];</m:t>
        </m:r>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6</w:t>
      </w:r>
      <w:r w:rsidRPr="00F94B22">
        <w:rPr>
          <w:rFonts w:ascii="Times New Roman" w:eastAsiaTheme="minorEastAsia" w:hAnsi="Times New Roman" w:cs="Times New Roman"/>
        </w:rPr>
        <w:t>)</w:t>
      </w:r>
    </w:p>
    <w:p w14:paraId="22B75519" w14:textId="77777777" w:rsidR="00C50C8B" w:rsidRPr="00F94B22" w:rsidRDefault="00C50C8B" w:rsidP="00C50C8B">
      <w:pPr>
        <w:spacing w:line="480" w:lineRule="auto"/>
        <w:jc w:val="both"/>
        <w:rPr>
          <w:rFonts w:ascii="Cambria Math" w:eastAsiaTheme="minorEastAsia" w:hAnsi="Cambria Math" w:cs="Times New Roman"/>
          <w:i/>
        </w:rPr>
      </w:pPr>
      <m:oMathPara>
        <m:oMathParaPr>
          <m:jc m:val="center"/>
        </m:oMathParaPr>
        <m:oMath>
          <m:r>
            <w:rPr>
              <w:rFonts w:ascii="Cambria Math" w:eastAsiaTheme="minorEastAsia" w:hAnsi="Cambria Math" w:cs="Times New Roman"/>
            </w:rPr>
            <m:t>then t cannot be the last change point prior to τ</m:t>
          </m:r>
        </m:oMath>
      </m:oMathPara>
    </w:p>
    <w:p w14:paraId="6E487606" w14:textId="77777777" w:rsidR="00C50C8B" w:rsidRPr="00F94B22" w:rsidRDefault="00C50C8B" w:rsidP="00C50C8B">
      <w:pPr>
        <w:spacing w:line="480" w:lineRule="auto"/>
        <w:jc w:val="both"/>
        <w:rPr>
          <w:rFonts w:ascii="Times New Roman" w:eastAsiaTheme="minorEastAsia" w:hAnsi="Times New Roman" w:cs="Times New Roman"/>
        </w:rPr>
      </w:pPr>
    </w:p>
    <w:p w14:paraId="6CE4AB21" w14:textId="448F76FF" w:rsidR="00C50C8B" w:rsidRPr="00F94B22" w:rsidRDefault="00F91128" w:rsidP="00C50C8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indexes </w:t>
      </w:r>
      <w:r w:rsidRPr="00F94B22">
        <w:rPr>
          <w:rFonts w:ascii="Times New Roman" w:eastAsiaTheme="minorEastAsia" w:hAnsi="Times New Roman" w:cs="Times New Roman"/>
          <w:i/>
        </w:rPr>
        <w:t>t</w:t>
      </w:r>
      <w:r w:rsidR="00C50C8B" w:rsidRPr="00F94B22">
        <w:rPr>
          <w:rFonts w:ascii="Times New Roman" w:eastAsiaTheme="minorEastAsia" w:hAnsi="Times New Roman" w:cs="Times New Roman"/>
        </w:rPr>
        <w:t xml:space="preserve"> and s are given as (0&lt;</w:t>
      </w:r>
      <w:r w:rsidR="00F2114C" w:rsidRPr="00F94B22">
        <w:rPr>
          <w:rFonts w:ascii="Times New Roman" w:eastAsiaTheme="minorEastAsia" w:hAnsi="Times New Roman" w:cs="Times New Roman"/>
        </w:rPr>
        <w:t>t</w:t>
      </w:r>
      <w:r w:rsidRPr="00F94B22">
        <w:rPr>
          <w:rFonts w:ascii="Times New Roman" w:eastAsiaTheme="minorEastAsia" w:hAnsi="Times New Roman" w:cs="Times New Roman"/>
        </w:rPr>
        <w:t>&lt;</w:t>
      </w:r>
      <w:r w:rsidR="00F2114C" w:rsidRPr="00F94B22">
        <w:rPr>
          <w:rFonts w:ascii="Times New Roman" w:eastAsiaTheme="minorEastAsia" w:hAnsi="Times New Roman" w:cs="Times New Roman"/>
          <w:i/>
        </w:rPr>
        <w:t>s</w:t>
      </w:r>
      <w:r w:rsidR="00C50C8B" w:rsidRPr="00F94B22">
        <w:rPr>
          <w:rFonts w:ascii="Times New Roman" w:eastAsiaTheme="minorEastAsia" w:hAnsi="Times New Roman" w:cs="Times New Roman"/>
        </w:rPr>
        <w:t>&lt;</w:t>
      </w:r>
      <w:r w:rsidRPr="00F94B22">
        <w:rPr>
          <w:rFonts w:ascii="Times New Roman" w:eastAsiaTheme="minorEastAsia" w:hAnsi="Times New Roman" w:cs="Times New Roman"/>
          <w:i/>
        </w:rPr>
        <w:t>T</w:t>
      </w:r>
      <w:r w:rsidR="00C50C8B" w:rsidRPr="00F94B22">
        <w:rPr>
          <w:rFonts w:ascii="Times New Roman" w:eastAsiaTheme="minorEastAsia" w:hAnsi="Times New Roman" w:cs="Times New Roman"/>
        </w:rPr>
        <w:t xml:space="preserve">). This </w:t>
      </w:r>
      <w:r w:rsidR="00A44E63" w:rsidRPr="00F94B22">
        <w:rPr>
          <w:rFonts w:ascii="Times New Roman" w:eastAsiaTheme="minorEastAsia" w:hAnsi="Times New Roman" w:cs="Times New Roman"/>
        </w:rPr>
        <w:t>implies</w:t>
      </w:r>
      <w:r w:rsidR="00C50C8B" w:rsidRPr="00F94B22">
        <w:rPr>
          <w:rFonts w:ascii="Times New Roman" w:eastAsiaTheme="minorEastAsia" w:hAnsi="Times New Roman" w:cs="Times New Roman"/>
        </w:rPr>
        <w:t xml:space="preserve"> that if the segmentation from </w:t>
      </w:r>
      <m:oMath>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0</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t</m:t>
            </m:r>
          </m:sub>
        </m:sSub>
      </m:oMath>
      <w:r w:rsidR="00C50C8B"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plus</w:t>
      </w:r>
      <w:r w:rsidR="00C50C8B" w:rsidRPr="00F94B22">
        <w:rPr>
          <w:rFonts w:ascii="Times New Roman" w:eastAsiaTheme="minorEastAsia" w:hAnsi="Times New Roman" w:cs="Times New Roman"/>
        </w:rPr>
        <w:t xml:space="preserve"> the cost of the segment from </w:t>
      </w:r>
      <m:oMath>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t</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s</m:t>
            </m:r>
          </m:sub>
        </m:sSub>
      </m:oMath>
      <w:r w:rsidR="00C50C8B" w:rsidRPr="00F94B22">
        <w:rPr>
          <w:rFonts w:ascii="Times New Roman" w:eastAsiaTheme="minorEastAsia" w:hAnsi="Times New Roman" w:cs="Times New Roman"/>
        </w:rPr>
        <w:t xml:space="preserve"> is greater than the minimization of the cost of the segmentation from </w:t>
      </w:r>
      <m:oMath>
        <m:sSub>
          <m:sSubPr>
            <m:ctrlPr>
              <w:rPr>
                <w:rFonts w:ascii="Cambria Math" w:eastAsiaTheme="minorEastAsia" w:hAnsi="Cambria Math" w:cs="Times New Roman"/>
                <w:i/>
              </w:rPr>
            </m:ctrlPr>
          </m:sSubPr>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0</m:t>
                </m:r>
              </m:sub>
            </m:sSub>
            <m:r>
              <w:rPr>
                <w:rFonts w:ascii="Cambria Math" w:eastAsiaTheme="minorEastAsia" w:hAnsi="Cambria Math" w:cs="Times New Roman"/>
              </w:rPr>
              <m:t>…y</m:t>
            </m:r>
          </m:e>
          <m:sub>
            <m:r>
              <w:rPr>
                <w:rFonts w:ascii="Cambria Math" w:eastAsiaTheme="minorEastAsia" w:hAnsi="Cambria Math" w:cs="Times New Roman"/>
              </w:rPr>
              <m:t>s</m:t>
            </m:r>
          </m:sub>
        </m:sSub>
      </m:oMath>
      <w:r w:rsidR="00C50C8B" w:rsidRPr="00F94B22">
        <w:rPr>
          <w:rFonts w:ascii="Times New Roman" w:eastAsiaTheme="minorEastAsia" w:hAnsi="Times New Roman" w:cs="Times New Roman"/>
        </w:rPr>
        <w:t>, there ha</w:t>
      </w:r>
      <w:r w:rsidR="00F2114C" w:rsidRPr="00F94B22">
        <w:rPr>
          <w:rFonts w:ascii="Times New Roman" w:eastAsiaTheme="minorEastAsia" w:hAnsi="Times New Roman" w:cs="Times New Roman"/>
        </w:rPr>
        <w:t>ve</w:t>
      </w:r>
      <w:r w:rsidR="00C50C8B" w:rsidRPr="00F94B22">
        <w:rPr>
          <w:rFonts w:ascii="Times New Roman" w:eastAsiaTheme="minorEastAsia" w:hAnsi="Times New Roman" w:cs="Times New Roman"/>
        </w:rPr>
        <w:t xml:space="preserve"> to be ad</w:t>
      </w:r>
      <w:r w:rsidRPr="00F94B22">
        <w:rPr>
          <w:rFonts w:ascii="Times New Roman" w:eastAsiaTheme="minorEastAsia" w:hAnsi="Times New Roman" w:cs="Times New Roman"/>
        </w:rPr>
        <w:t xml:space="preserve">ditional change points between </w:t>
      </w:r>
      <w:r w:rsidRPr="00F94B22">
        <w:rPr>
          <w:rFonts w:ascii="Times New Roman" w:eastAsiaTheme="minorEastAsia" w:hAnsi="Times New Roman" w:cs="Times New Roman"/>
          <w:i/>
        </w:rPr>
        <w:t>t</w:t>
      </w:r>
      <w:r w:rsidR="00C50C8B" w:rsidRPr="00F94B22">
        <w:rPr>
          <w:rFonts w:ascii="Times New Roman" w:eastAsiaTheme="minorEastAsia" w:hAnsi="Times New Roman" w:cs="Times New Roman"/>
        </w:rPr>
        <w:t xml:space="preserve"> and </w:t>
      </w:r>
      <w:r w:rsidRPr="00F94B22">
        <w:rPr>
          <w:rFonts w:ascii="Times New Roman" w:eastAsiaTheme="minorEastAsia" w:hAnsi="Times New Roman" w:cs="Times New Roman"/>
          <w:i/>
        </w:rPr>
        <w:t>T</w:t>
      </w:r>
      <w:r w:rsidR="00C50C8B" w:rsidRPr="00F94B22">
        <w:rPr>
          <w:rFonts w:ascii="Times New Roman" w:eastAsiaTheme="minorEastAsia" w:hAnsi="Times New Roman" w:cs="Times New Roman"/>
        </w:rPr>
        <w:t xml:space="preserve">. Essentially, if the segmentation from </w:t>
      </w:r>
      <m:oMath>
        <m:sSub>
          <m:sSubPr>
            <m:ctrlPr>
              <w:rPr>
                <w:rFonts w:ascii="Cambria Math" w:eastAsiaTheme="minorEastAsia" w:hAnsi="Cambria Math" w:cs="Times New Roman"/>
                <w:i/>
              </w:rPr>
            </m:ctrlPr>
          </m:sSubPr>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0</m:t>
                </m:r>
              </m:sub>
            </m:sSub>
            <m:r>
              <w:rPr>
                <w:rFonts w:ascii="Cambria Math" w:eastAsiaTheme="minorEastAsia" w:hAnsi="Cambria Math" w:cs="Times New Roman"/>
              </w:rPr>
              <m:t>…y</m:t>
            </m:r>
          </m:e>
          <m:sub>
            <m:r>
              <w:rPr>
                <w:rFonts w:ascii="Cambria Math" w:eastAsiaTheme="minorEastAsia" w:hAnsi="Cambria Math" w:cs="Times New Roman"/>
              </w:rPr>
              <m:t>t</m:t>
            </m:r>
          </m:sub>
        </m:sSub>
      </m:oMath>
      <w:r w:rsidR="00C50C8B" w:rsidRPr="00F94B22">
        <w:rPr>
          <w:rFonts w:ascii="Times New Roman" w:eastAsiaTheme="minorEastAsia" w:hAnsi="Times New Roman" w:cs="Times New Roman"/>
        </w:rPr>
        <w:t xml:space="preserve"> plus the cost of an additional segment to </w:t>
      </w:r>
      <m:oMath>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s</m:t>
            </m:r>
          </m:sub>
        </m:sSub>
      </m:oMath>
      <w:r w:rsidR="00C50C8B" w:rsidRPr="00F94B22">
        <w:rPr>
          <w:rFonts w:ascii="Times New Roman" w:eastAsiaTheme="minorEastAsia" w:hAnsi="Times New Roman" w:cs="Times New Roman"/>
        </w:rPr>
        <w:t xml:space="preserve"> is worse than the optimal segmentation from </w:t>
      </w:r>
      <m:oMath>
        <m:sSub>
          <m:sSubPr>
            <m:ctrlPr>
              <w:rPr>
                <w:rFonts w:ascii="Cambria Math" w:eastAsiaTheme="minorEastAsia" w:hAnsi="Cambria Math" w:cs="Times New Roman"/>
                <w:i/>
              </w:rPr>
            </m:ctrlPr>
          </m:sSubPr>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0</m:t>
                </m:r>
              </m:sub>
            </m:sSub>
            <m:r>
              <w:rPr>
                <w:rFonts w:ascii="Cambria Math" w:eastAsiaTheme="minorEastAsia" w:hAnsi="Cambria Math" w:cs="Times New Roman"/>
              </w:rPr>
              <m:t>…y</m:t>
            </m:r>
          </m:e>
          <m:sub>
            <m:r>
              <w:rPr>
                <w:rFonts w:ascii="Cambria Math" w:eastAsiaTheme="minorEastAsia" w:hAnsi="Cambria Math" w:cs="Times New Roman"/>
              </w:rPr>
              <m:t>s</m:t>
            </m:r>
          </m:sub>
        </m:sSub>
      </m:oMath>
      <w:r w:rsidR="00C50C8B" w:rsidRPr="00F94B22">
        <w:rPr>
          <w:rFonts w:ascii="Times New Roman" w:eastAsiaTheme="minorEastAsia" w:hAnsi="Times New Roman" w:cs="Times New Roman"/>
        </w:rPr>
        <w:t xml:space="preserve">, there </w:t>
      </w:r>
      <w:r w:rsidR="00A44E63" w:rsidRPr="00F94B22">
        <w:rPr>
          <w:rFonts w:ascii="Times New Roman" w:eastAsiaTheme="minorEastAsia" w:hAnsi="Times New Roman" w:cs="Times New Roman"/>
        </w:rPr>
        <w:t>must exist</w:t>
      </w:r>
      <w:r w:rsidR="00C50C8B" w:rsidRPr="00F94B22">
        <w:rPr>
          <w:rFonts w:ascii="Times New Roman" w:eastAsiaTheme="minorEastAsia" w:hAnsi="Times New Roman" w:cs="Times New Roman"/>
        </w:rPr>
        <w:t xml:space="preserve"> additional change points between </w:t>
      </w:r>
      <m:oMath>
        <m:sSub>
          <m:sSubPr>
            <m:ctrlPr>
              <w:rPr>
                <w:rFonts w:ascii="Cambria Math" w:eastAsiaTheme="minorEastAsia" w:hAnsi="Cambria Math" w:cs="Times New Roman"/>
                <w:i/>
              </w:rPr>
            </m:ctrlPr>
          </m:sSubPr>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t</m:t>
                </m:r>
              </m:sub>
            </m:sSub>
            <m:r>
              <w:rPr>
                <w:rFonts w:ascii="Cambria Math" w:eastAsiaTheme="minorEastAsia" w:hAnsi="Cambria Math" w:cs="Times New Roman"/>
              </w:rPr>
              <m:t>…y</m:t>
            </m:r>
          </m:e>
          <m:sub>
            <m:r>
              <w:rPr>
                <w:rFonts w:ascii="Cambria Math" w:eastAsiaTheme="minorEastAsia" w:hAnsi="Cambria Math" w:cs="Times New Roman"/>
              </w:rPr>
              <m:t>T</m:t>
            </m:r>
          </m:sub>
        </m:sSub>
      </m:oMath>
      <w:r w:rsidR="00C50C8B" w:rsidRPr="00F94B22">
        <w:rPr>
          <w:rFonts w:ascii="Times New Roman" w:eastAsiaTheme="minorEastAsia" w:hAnsi="Times New Roman" w:cs="Times New Roman"/>
        </w:rPr>
        <w:t xml:space="preserve"> that further reduce the overall cost. This </w:t>
      </w:r>
      <w:r w:rsidR="005D0D90" w:rsidRPr="00F94B22">
        <w:rPr>
          <w:rFonts w:ascii="Times New Roman" w:eastAsiaTheme="minorEastAsia" w:hAnsi="Times New Roman" w:cs="Times New Roman"/>
        </w:rPr>
        <w:t xml:space="preserve">is then followed by </w:t>
      </w:r>
      <w:r w:rsidR="00C50C8B" w:rsidRPr="00F94B22">
        <w:rPr>
          <w:rFonts w:ascii="Times New Roman" w:eastAsiaTheme="minorEastAsia" w:hAnsi="Times New Roman" w:cs="Times New Roman"/>
        </w:rPr>
        <w:t xml:space="preserve">pruning that removes points which cannot possibly be change points, thereby significantly reducing the computational cost </w:t>
      </w:r>
      <w:r w:rsidR="005D0D90" w:rsidRPr="00F94B22">
        <w:rPr>
          <w:rFonts w:ascii="Times New Roman" w:eastAsiaTheme="minorEastAsia" w:hAnsi="Times New Roman" w:cs="Times New Roman"/>
        </w:rPr>
        <w:t xml:space="preserve">compared to </w:t>
      </w:r>
      <w:r w:rsidR="00731AD8" w:rsidRPr="00F94B22">
        <w:rPr>
          <w:rFonts w:ascii="Times New Roman" w:eastAsiaTheme="minorEastAsia" w:hAnsi="Times New Roman" w:cs="Times New Roman"/>
        </w:rPr>
        <w:t>other</w:t>
      </w:r>
      <w:r w:rsidR="00C50C8B" w:rsidRPr="00F94B22">
        <w:rPr>
          <w:rFonts w:ascii="Times New Roman" w:eastAsiaTheme="minorEastAsia" w:hAnsi="Times New Roman" w:cs="Times New Roman"/>
        </w:rPr>
        <w:t xml:space="preserve"> exact method</w:t>
      </w:r>
      <w:r w:rsidR="00731AD8" w:rsidRPr="00F94B22">
        <w:rPr>
          <w:rFonts w:ascii="Times New Roman" w:eastAsiaTheme="minorEastAsia" w:hAnsi="Times New Roman" w:cs="Times New Roman"/>
        </w:rPr>
        <w:t>s</w:t>
      </w:r>
      <w:r w:rsidR="00C50C8B" w:rsidRPr="00F94B22">
        <w:rPr>
          <w:rFonts w:ascii="Times New Roman" w:eastAsiaTheme="minorEastAsia" w:hAnsi="Times New Roman" w:cs="Times New Roman"/>
        </w:rPr>
        <w:t xml:space="preserve">. This type of segmentation can be seen in </w:t>
      </w:r>
      <w:r w:rsidR="003F7D82" w:rsidRPr="00F94B22">
        <w:rPr>
          <w:rFonts w:ascii="Times New Roman" w:eastAsiaTheme="minorEastAsia" w:hAnsi="Times New Roman" w:cs="Times New Roman"/>
          <w:b/>
        </w:rPr>
        <w:t>Fig. 9</w:t>
      </w:r>
      <w:r w:rsidR="00C50C8B" w:rsidRPr="00F94B22">
        <w:rPr>
          <w:rFonts w:ascii="Times New Roman" w:eastAsiaTheme="minorEastAsia" w:hAnsi="Times New Roman" w:cs="Times New Roman"/>
        </w:rPr>
        <w:t xml:space="preserve">. </w:t>
      </w:r>
    </w:p>
    <w:p w14:paraId="1B860102" w14:textId="77777777" w:rsidR="00C50C8B" w:rsidRPr="00F94B22" w:rsidRDefault="00C50C8B" w:rsidP="00C50C8B">
      <w:pPr>
        <w:spacing w:line="480" w:lineRule="auto"/>
        <w:jc w:val="both"/>
        <w:rPr>
          <w:rFonts w:ascii="Times New Roman" w:eastAsiaTheme="minorEastAsia" w:hAnsi="Times New Roman" w:cs="Times New Roman"/>
        </w:rPr>
      </w:pPr>
    </w:p>
    <w:p w14:paraId="7EE1727A" w14:textId="77777777" w:rsidR="00C50C8B" w:rsidRPr="00F94B22" w:rsidRDefault="00C50C8B" w:rsidP="00C50C8B">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7FECAF66" wp14:editId="6299F073">
            <wp:extent cx="4105275" cy="3781479"/>
            <wp:effectExtent l="0" t="0" r="9525"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11-13 at 8.44.53 PM.png"/>
                    <pic:cNvPicPr/>
                  </pic:nvPicPr>
                  <pic:blipFill>
                    <a:blip r:embed="rId20">
                      <a:extLst>
                        <a:ext uri="{28A0092B-C50C-407E-A947-70E740481C1C}">
                          <a14:useLocalDpi xmlns:a14="http://schemas.microsoft.com/office/drawing/2010/main" val="0"/>
                        </a:ext>
                      </a:extLst>
                    </a:blip>
                    <a:stretch>
                      <a:fillRect/>
                    </a:stretch>
                  </pic:blipFill>
                  <pic:spPr>
                    <a:xfrm>
                      <a:off x="0" y="0"/>
                      <a:ext cx="4107108" cy="3783167"/>
                    </a:xfrm>
                    <a:prstGeom prst="rect">
                      <a:avLst/>
                    </a:prstGeom>
                  </pic:spPr>
                </pic:pic>
              </a:graphicData>
            </a:graphic>
          </wp:inline>
        </w:drawing>
      </w:r>
    </w:p>
    <w:p w14:paraId="29F1C0D6" w14:textId="04B8F3BA" w:rsidR="00C50C8B"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9</w:t>
      </w:r>
      <w:r w:rsidR="00C50C8B" w:rsidRPr="00F94B22">
        <w:rPr>
          <w:rFonts w:ascii="Times New Roman" w:eastAsiaTheme="minorEastAsia" w:hAnsi="Times New Roman" w:cs="Times New Roman"/>
          <w:b/>
          <w:szCs w:val="20"/>
        </w:rPr>
        <w:t xml:space="preserve"> -</w:t>
      </w:r>
      <w:r w:rsidR="00D90B79" w:rsidRPr="00F94B22">
        <w:rPr>
          <w:rFonts w:ascii="Times New Roman" w:eastAsiaTheme="minorEastAsia" w:hAnsi="Times New Roman" w:cs="Times New Roman"/>
          <w:b/>
          <w:szCs w:val="20"/>
        </w:rPr>
        <w:t xml:space="preserve"> An example with simulated data showing the m</w:t>
      </w:r>
      <w:r w:rsidR="003310A0" w:rsidRPr="00F94B22">
        <w:rPr>
          <w:rFonts w:ascii="Times New Roman" w:eastAsiaTheme="minorEastAsia" w:hAnsi="Times New Roman" w:cs="Times New Roman"/>
          <w:b/>
          <w:szCs w:val="20"/>
        </w:rPr>
        <w:t xml:space="preserve">echanics of the PELT algorithm. The segmentation </w:t>
      </w:r>
      <w:r w:rsidR="003814C3" w:rsidRPr="00F94B22">
        <w:rPr>
          <w:rFonts w:ascii="Times New Roman" w:eastAsiaTheme="minorEastAsia" w:hAnsi="Times New Roman" w:cs="Times New Roman"/>
          <w:b/>
          <w:szCs w:val="20"/>
        </w:rPr>
        <w:t xml:space="preserve">from </w:t>
      </w:r>
      <w:r w:rsidR="003814C3" w:rsidRPr="00F94B22">
        <w:rPr>
          <w:rFonts w:ascii="Times New Roman" w:eastAsiaTheme="minorEastAsia" w:hAnsi="Times New Roman" w:cs="Times New Roman"/>
          <w:b/>
          <w:i/>
          <w:szCs w:val="20"/>
        </w:rPr>
        <w:t>0</w:t>
      </w:r>
      <w:r w:rsidR="003814C3" w:rsidRPr="00F94B22">
        <w:rPr>
          <w:rFonts w:ascii="Times New Roman" w:eastAsiaTheme="minorEastAsia" w:hAnsi="Times New Roman" w:cs="Times New Roman"/>
          <w:b/>
          <w:szCs w:val="20"/>
        </w:rPr>
        <w:t xml:space="preserve"> to</w:t>
      </w:r>
      <w:r w:rsidR="003310A0" w:rsidRPr="00F94B22">
        <w:rPr>
          <w:rFonts w:ascii="Times New Roman" w:eastAsiaTheme="minorEastAsia" w:hAnsi="Times New Roman" w:cs="Times New Roman"/>
          <w:b/>
          <w:szCs w:val="20"/>
        </w:rPr>
        <w:t xml:space="preserve"> </w:t>
      </w:r>
      <w:r w:rsidR="003310A0" w:rsidRPr="00F94B22">
        <w:rPr>
          <w:rFonts w:ascii="Times New Roman" w:eastAsiaTheme="minorEastAsia" w:hAnsi="Times New Roman" w:cs="Times New Roman"/>
          <w:b/>
          <w:i/>
          <w:szCs w:val="20"/>
        </w:rPr>
        <w:t>t</w:t>
      </w:r>
      <w:r w:rsidR="003310A0" w:rsidRPr="00F94B22">
        <w:rPr>
          <w:rFonts w:ascii="Times New Roman" w:eastAsiaTheme="minorEastAsia" w:hAnsi="Times New Roman" w:cs="Times New Roman"/>
          <w:b/>
          <w:szCs w:val="20"/>
        </w:rPr>
        <w:t xml:space="preserve"> plus the cost of the segmentation from </w:t>
      </w:r>
      <w:r w:rsidR="00731AD8" w:rsidRPr="00F94B22">
        <w:rPr>
          <w:rFonts w:ascii="Times New Roman" w:eastAsiaTheme="minorEastAsia" w:hAnsi="Times New Roman" w:cs="Times New Roman"/>
          <w:b/>
          <w:i/>
          <w:szCs w:val="20"/>
        </w:rPr>
        <w:t>t</w:t>
      </w:r>
      <w:r w:rsidR="003310A0" w:rsidRPr="00F94B22">
        <w:rPr>
          <w:rFonts w:ascii="Times New Roman" w:eastAsiaTheme="minorEastAsia" w:hAnsi="Times New Roman" w:cs="Times New Roman"/>
          <w:b/>
          <w:szCs w:val="20"/>
        </w:rPr>
        <w:t xml:space="preserve"> to </w:t>
      </w:r>
      <w:r w:rsidR="003310A0" w:rsidRPr="00F94B22">
        <w:rPr>
          <w:rFonts w:ascii="Times New Roman" w:eastAsiaTheme="minorEastAsia" w:hAnsi="Times New Roman" w:cs="Times New Roman"/>
          <w:b/>
          <w:i/>
          <w:szCs w:val="20"/>
        </w:rPr>
        <w:t>s</w:t>
      </w:r>
      <w:r w:rsidR="003310A0" w:rsidRPr="00F94B22">
        <w:rPr>
          <w:rFonts w:ascii="Times New Roman" w:eastAsiaTheme="minorEastAsia" w:hAnsi="Times New Roman" w:cs="Times New Roman"/>
          <w:b/>
          <w:szCs w:val="20"/>
        </w:rPr>
        <w:t xml:space="preserve">, is greater than optimal segmentation from </w:t>
      </w:r>
      <w:r w:rsidR="003310A0" w:rsidRPr="00F94B22">
        <w:rPr>
          <w:rFonts w:ascii="Times New Roman" w:eastAsiaTheme="minorEastAsia" w:hAnsi="Times New Roman" w:cs="Times New Roman"/>
          <w:b/>
          <w:i/>
          <w:szCs w:val="20"/>
        </w:rPr>
        <w:t>0</w:t>
      </w:r>
      <w:r w:rsidR="003310A0" w:rsidRPr="00F94B22">
        <w:rPr>
          <w:rFonts w:ascii="Times New Roman" w:eastAsiaTheme="minorEastAsia" w:hAnsi="Times New Roman" w:cs="Times New Roman"/>
          <w:b/>
          <w:szCs w:val="20"/>
        </w:rPr>
        <w:t xml:space="preserve"> to </w:t>
      </w:r>
      <w:r w:rsidR="003310A0" w:rsidRPr="00F94B22">
        <w:rPr>
          <w:rFonts w:ascii="Times New Roman" w:eastAsiaTheme="minorEastAsia" w:hAnsi="Times New Roman" w:cs="Times New Roman"/>
          <w:b/>
          <w:i/>
          <w:szCs w:val="20"/>
        </w:rPr>
        <w:t>s</w:t>
      </w:r>
      <w:r w:rsidR="003310A0" w:rsidRPr="00F94B22">
        <w:rPr>
          <w:rFonts w:ascii="Times New Roman" w:eastAsiaTheme="minorEastAsia" w:hAnsi="Times New Roman" w:cs="Times New Roman"/>
          <w:b/>
          <w:szCs w:val="20"/>
        </w:rPr>
        <w:t xml:space="preserve">. This means that there must be another change point between </w:t>
      </w:r>
      <w:r w:rsidR="003310A0" w:rsidRPr="00F94B22">
        <w:rPr>
          <w:rFonts w:ascii="Times New Roman" w:eastAsiaTheme="minorEastAsia" w:hAnsi="Times New Roman" w:cs="Times New Roman"/>
          <w:b/>
          <w:i/>
          <w:szCs w:val="20"/>
        </w:rPr>
        <w:t>t</w:t>
      </w:r>
      <w:r w:rsidR="003310A0" w:rsidRPr="00F94B22">
        <w:rPr>
          <w:rFonts w:ascii="Times New Roman" w:eastAsiaTheme="minorEastAsia" w:hAnsi="Times New Roman" w:cs="Times New Roman"/>
          <w:b/>
          <w:szCs w:val="20"/>
        </w:rPr>
        <w:t xml:space="preserve"> and </w:t>
      </w:r>
      <w:r w:rsidR="003814C3" w:rsidRPr="00F94B22">
        <w:rPr>
          <w:rFonts w:ascii="Times New Roman" w:eastAsiaTheme="minorEastAsia" w:hAnsi="Times New Roman" w:cs="Times New Roman"/>
          <w:b/>
          <w:i/>
          <w:szCs w:val="20"/>
        </w:rPr>
        <w:t xml:space="preserve">s </w:t>
      </w:r>
      <w:r w:rsidR="003814C3" w:rsidRPr="00F94B22">
        <w:rPr>
          <w:rFonts w:ascii="Times New Roman" w:eastAsiaTheme="minorEastAsia" w:hAnsi="Times New Roman" w:cs="Times New Roman"/>
          <w:b/>
          <w:szCs w:val="20"/>
        </w:rPr>
        <w:t xml:space="preserve">(just before </w:t>
      </w:r>
      <w:r w:rsidR="003814C3" w:rsidRPr="00F94B22">
        <w:rPr>
          <w:rFonts w:ascii="Times New Roman" w:eastAsiaTheme="minorEastAsia" w:hAnsi="Times New Roman" w:cs="Times New Roman"/>
          <w:b/>
          <w:i/>
          <w:szCs w:val="20"/>
        </w:rPr>
        <w:t>s</w:t>
      </w:r>
      <w:r w:rsidR="003814C3" w:rsidRPr="00F94B22">
        <w:rPr>
          <w:rFonts w:ascii="Times New Roman" w:eastAsiaTheme="minorEastAsia" w:hAnsi="Times New Roman" w:cs="Times New Roman"/>
          <w:b/>
          <w:szCs w:val="20"/>
        </w:rPr>
        <w:t>).</w:t>
      </w:r>
      <w:r w:rsidR="00C50C8B" w:rsidRPr="00F94B22">
        <w:rPr>
          <w:rFonts w:ascii="Times New Roman" w:eastAsiaTheme="minorEastAsia" w:hAnsi="Times New Roman" w:cs="Times New Roman"/>
          <w:b/>
          <w:szCs w:val="20"/>
        </w:rPr>
        <w:t xml:space="preserve"> (Killick 2017)</w:t>
      </w:r>
    </w:p>
    <w:p w14:paraId="3A7F97CD" w14:textId="77777777" w:rsidR="00C50C8B" w:rsidRPr="00F94B22" w:rsidRDefault="00C50C8B" w:rsidP="00C50C8B">
      <w:pPr>
        <w:spacing w:line="480" w:lineRule="auto"/>
        <w:jc w:val="both"/>
        <w:rPr>
          <w:rFonts w:ascii="Times New Roman" w:eastAsiaTheme="minorEastAsia" w:hAnsi="Times New Roman" w:cs="Times New Roman"/>
        </w:rPr>
      </w:pPr>
    </w:p>
    <w:p w14:paraId="4BEF66F1" w14:textId="2E39695F" w:rsidR="00C50C8B" w:rsidRPr="00F94B22" w:rsidRDefault="00C50C8B" w:rsidP="00C50C8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ab/>
        <w:t xml:space="preserve">This algorithm selects a point </w:t>
      </w:r>
      <m:oMath>
        <m:r>
          <w:rPr>
            <w:rFonts w:ascii="Cambria Math" w:eastAsiaTheme="minorEastAsia" w:hAnsi="Cambria Math" w:cs="Times New Roman"/>
          </w:rPr>
          <m:t>s</m:t>
        </m:r>
      </m:oMath>
      <w:r w:rsidRPr="00F94B22">
        <w:rPr>
          <w:rFonts w:ascii="Times New Roman" w:eastAsiaTheme="minorEastAsia" w:hAnsi="Times New Roman" w:cs="Times New Roman"/>
        </w:rPr>
        <w:t xml:space="preserve"> on a segment from </w:t>
      </w:r>
      <m:oMath>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T</m:t>
            </m:r>
          </m:sub>
        </m:sSub>
      </m:oMath>
      <w:r w:rsidRPr="00F94B22">
        <w:rPr>
          <w:rFonts w:ascii="Times New Roman" w:eastAsiaTheme="minorEastAsia" w:hAnsi="Times New Roman" w:cs="Times New Roman"/>
        </w:rPr>
        <w:t xml:space="preserve"> that eliminates the data preceding </w:t>
      </w:r>
      <m:oMath>
        <m:r>
          <w:rPr>
            <w:rFonts w:ascii="Cambria Math" w:eastAsiaTheme="minorEastAsia" w:hAnsi="Cambria Math" w:cs="Times New Roman"/>
          </w:rPr>
          <m:t>s</m:t>
        </m:r>
      </m:oMath>
      <w:r w:rsidRPr="00F94B22">
        <w:rPr>
          <w:rFonts w:ascii="Times New Roman" w:eastAsiaTheme="minorEastAsia" w:hAnsi="Times New Roman" w:cs="Times New Roman"/>
        </w:rPr>
        <w:t xml:space="preserve"> </w:t>
      </w:r>
      <w:r w:rsidR="00F2114C" w:rsidRPr="00F94B22">
        <w:rPr>
          <w:rFonts w:ascii="Times New Roman" w:eastAsiaTheme="minorEastAsia" w:hAnsi="Times New Roman" w:cs="Times New Roman"/>
        </w:rPr>
        <w:t xml:space="preserve">thereby </w:t>
      </w:r>
      <w:r w:rsidRPr="00F94B22">
        <w:rPr>
          <w:rFonts w:ascii="Times New Roman" w:eastAsiaTheme="minorEastAsia" w:hAnsi="Times New Roman" w:cs="Times New Roman"/>
        </w:rPr>
        <w:t xml:space="preserve">significantly reducing the amount of data </w:t>
      </w:r>
      <w:r w:rsidR="00F2114C" w:rsidRPr="00F94B22">
        <w:rPr>
          <w:rFonts w:ascii="Times New Roman" w:eastAsiaTheme="minorEastAsia" w:hAnsi="Times New Roman" w:cs="Times New Roman"/>
        </w:rPr>
        <w:t xml:space="preserve">needed </w:t>
      </w:r>
      <w:r w:rsidRPr="00F94B22">
        <w:rPr>
          <w:rFonts w:ascii="Times New Roman" w:eastAsiaTheme="minorEastAsia" w:hAnsi="Times New Roman" w:cs="Times New Roman"/>
        </w:rPr>
        <w:t xml:space="preserve">to </w:t>
      </w:r>
      <w:r w:rsidR="00F2114C" w:rsidRPr="00F94B22">
        <w:rPr>
          <w:rFonts w:ascii="Times New Roman" w:eastAsiaTheme="minorEastAsia" w:hAnsi="Times New Roman" w:cs="Times New Roman"/>
        </w:rPr>
        <w:t>s</w:t>
      </w:r>
      <w:r w:rsidRPr="00F94B22">
        <w:rPr>
          <w:rFonts w:ascii="Times New Roman" w:eastAsiaTheme="minorEastAsia" w:hAnsi="Times New Roman" w:cs="Times New Roman"/>
        </w:rPr>
        <w:t>earc</w:t>
      </w:r>
      <w:r w:rsidR="00F2114C" w:rsidRPr="00F94B22">
        <w:rPr>
          <w:rFonts w:ascii="Times New Roman" w:eastAsiaTheme="minorEastAsia" w:hAnsi="Times New Roman" w:cs="Times New Roman"/>
        </w:rPr>
        <w:t>h</w:t>
      </w:r>
      <w:r w:rsidRPr="00F94B22">
        <w:rPr>
          <w:rFonts w:ascii="Times New Roman" w:eastAsiaTheme="minorEastAsia" w:hAnsi="Times New Roman" w:cs="Times New Roman"/>
        </w:rPr>
        <w:t xml:space="preserve"> for change points. Once a change point is selected at </w:t>
      </w:r>
      <m:oMath>
        <m:r>
          <w:rPr>
            <w:rFonts w:ascii="Cambria Math" w:eastAsiaTheme="minorEastAsia" w:hAnsi="Cambria Math" w:cs="Times New Roman"/>
          </w:rPr>
          <m:t>s</m:t>
        </m:r>
      </m:oMath>
      <w:r w:rsidRPr="00F94B22">
        <w:rPr>
          <w:rFonts w:ascii="Times New Roman" w:eastAsiaTheme="minorEastAsia" w:hAnsi="Times New Roman" w:cs="Times New Roman"/>
        </w:rPr>
        <w:t>, the algorithm p</w:t>
      </w:r>
      <w:r w:rsidR="00F2114C" w:rsidRPr="00F94B22">
        <w:rPr>
          <w:rFonts w:ascii="Times New Roman" w:eastAsiaTheme="minorEastAsia" w:hAnsi="Times New Roman" w:cs="Times New Roman"/>
        </w:rPr>
        <w:t>er</w:t>
      </w:r>
      <w:r w:rsidRPr="00F94B22">
        <w:rPr>
          <w:rFonts w:ascii="Times New Roman" w:eastAsiaTheme="minorEastAsia" w:hAnsi="Times New Roman" w:cs="Times New Roman"/>
        </w:rPr>
        <w:t xml:space="preserve">forms another iteration by shifting </w:t>
      </w:r>
      <m:oMath>
        <m:r>
          <w:rPr>
            <w:rFonts w:ascii="Cambria Math" w:eastAsiaTheme="minorEastAsia" w:hAnsi="Cambria Math" w:cs="Times New Roman"/>
          </w:rPr>
          <m:t>t</m:t>
        </m:r>
      </m:oMath>
      <w:r w:rsidRPr="00F94B22">
        <w:rPr>
          <w:rFonts w:ascii="Times New Roman" w:eastAsiaTheme="minorEastAsia" w:hAnsi="Times New Roman" w:cs="Times New Roman"/>
        </w:rPr>
        <w:t xml:space="preserve"> to the location of </w:t>
      </w:r>
      <m:oMath>
        <m:r>
          <w:rPr>
            <w:rFonts w:ascii="Cambria Math" w:eastAsiaTheme="minorEastAsia" w:hAnsi="Cambria Math" w:cs="Times New Roman"/>
          </w:rPr>
          <m:t>s</m:t>
        </m:r>
      </m:oMath>
      <w:r w:rsidRPr="00F94B22">
        <w:rPr>
          <w:rFonts w:ascii="Times New Roman" w:eastAsiaTheme="minorEastAsia" w:hAnsi="Times New Roman" w:cs="Times New Roman"/>
        </w:rPr>
        <w:t xml:space="preserve">. The algorithm then either finds another change point between the new </w:t>
      </w:r>
      <m:oMath>
        <m:r>
          <w:rPr>
            <w:rFonts w:ascii="Cambria Math" w:eastAsiaTheme="minorEastAsia" w:hAnsi="Cambria Math" w:cs="Times New Roman"/>
          </w:rPr>
          <m:t>t</m:t>
        </m:r>
      </m:oMath>
      <w:r w:rsidRPr="00F94B22">
        <w:rPr>
          <w:rFonts w:ascii="Times New Roman" w:eastAsiaTheme="minorEastAsia" w:hAnsi="Times New Roman" w:cs="Times New Roman"/>
        </w:rPr>
        <w:t xml:space="preserve"> and </w:t>
      </w:r>
      <m:oMath>
        <m:r>
          <w:rPr>
            <w:rFonts w:ascii="Cambria Math" w:eastAsiaTheme="minorEastAsia" w:hAnsi="Cambria Math" w:cs="Times New Roman"/>
          </w:rPr>
          <m:t>T</m:t>
        </m:r>
      </m:oMath>
      <w:r w:rsidRPr="00F94B22">
        <w:rPr>
          <w:rFonts w:ascii="Times New Roman" w:eastAsiaTheme="minorEastAsia" w:hAnsi="Times New Roman" w:cs="Times New Roman"/>
        </w:rPr>
        <w:t xml:space="preserve">, or does not find a change point that reduces the overall cost and ends with the optimal segmentation. This improves the computational efficiency of the algorithm significantly by eliminating a portion of the signal before searching for change points. </w:t>
      </w:r>
      <w:r w:rsidR="003275CA" w:rsidRPr="00F94B22">
        <w:rPr>
          <w:rFonts w:ascii="Times New Roman" w:eastAsiaTheme="minorEastAsia" w:hAnsi="Times New Roman" w:cs="Times New Roman"/>
        </w:rPr>
        <w:t>T</w:t>
      </w:r>
      <w:r w:rsidRPr="00F94B22">
        <w:rPr>
          <w:rFonts w:ascii="Times New Roman" w:eastAsiaTheme="minorEastAsia" w:hAnsi="Times New Roman" w:cs="Times New Roman"/>
        </w:rPr>
        <w:t xml:space="preserve">he algorithm </w:t>
      </w:r>
      <w:r w:rsidR="003275CA" w:rsidRPr="00F94B22">
        <w:rPr>
          <w:rFonts w:ascii="Times New Roman" w:eastAsiaTheme="minorEastAsia" w:hAnsi="Times New Roman" w:cs="Times New Roman"/>
        </w:rPr>
        <w:t xml:space="preserve">is able to </w:t>
      </w:r>
      <w:r w:rsidRPr="00F94B22">
        <w:rPr>
          <w:rFonts w:ascii="Times New Roman" w:eastAsiaTheme="minorEastAsia" w:hAnsi="Times New Roman" w:cs="Times New Roman"/>
        </w:rPr>
        <w:t xml:space="preserve">determine the global minima for the associated cost and penalty function being applied to the signal (Killick et al. 2012). </w:t>
      </w:r>
    </w:p>
    <w:p w14:paraId="3A4D12BA" w14:textId="44FA8774" w:rsidR="00C50C8B" w:rsidRPr="00F94B22" w:rsidRDefault="00C50C8B" w:rsidP="00C50C8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ab/>
        <w:t>There are multiple different approximate search methods that can be used to identify a known or unknown number of change points (Truong et al. 2019). While these methods compute an approximate solution to the optimization problem, many are able to achieve acceptable segmentations. One such method is the window-based search algorithm (Basseville and Nikiforov 1993). This algorithm uses a sliding window that moves across the signal and computes the statistical property of interest to identify change points. The window is divided into half, with the first window sliding along the newest points within the signal, and the second window following just behind the first. For each window</w:t>
      </w:r>
      <w:r w:rsidR="005D0D90"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a </w:t>
      </w:r>
      <w:r w:rsidR="005D0D90" w:rsidRPr="00F94B22">
        <w:rPr>
          <w:rFonts w:ascii="Times New Roman" w:eastAsiaTheme="minorEastAsia" w:hAnsi="Times New Roman" w:cs="Times New Roman"/>
        </w:rPr>
        <w:t xml:space="preserve">chosen </w:t>
      </w:r>
      <w:r w:rsidRPr="00F94B22">
        <w:rPr>
          <w:rFonts w:ascii="Times New Roman" w:eastAsiaTheme="minorEastAsia" w:hAnsi="Times New Roman" w:cs="Times New Roman"/>
        </w:rPr>
        <w:t xml:space="preserve">statistical property is </w:t>
      </w:r>
      <w:r w:rsidR="005D0D90" w:rsidRPr="00F94B22">
        <w:rPr>
          <w:rFonts w:ascii="Times New Roman" w:eastAsiaTheme="minorEastAsia" w:hAnsi="Times New Roman" w:cs="Times New Roman"/>
        </w:rPr>
        <w:t xml:space="preserve">calculated in both half-windows </w:t>
      </w:r>
      <w:r w:rsidRPr="00F94B22">
        <w:rPr>
          <w:rFonts w:ascii="Times New Roman" w:eastAsiaTheme="minorEastAsia" w:hAnsi="Times New Roman" w:cs="Times New Roman"/>
        </w:rPr>
        <w:t>and compared</w:t>
      </w:r>
      <w:r w:rsidR="005D0D90" w:rsidRPr="00F94B22">
        <w:rPr>
          <w:rFonts w:ascii="Times New Roman" w:eastAsiaTheme="minorEastAsia" w:hAnsi="Times New Roman" w:cs="Times New Roman"/>
        </w:rPr>
        <w:t>. W</w:t>
      </w:r>
      <w:r w:rsidRPr="00F94B22">
        <w:rPr>
          <w:rFonts w:ascii="Times New Roman" w:eastAsiaTheme="minorEastAsia" w:hAnsi="Times New Roman" w:cs="Times New Roman"/>
        </w:rPr>
        <w:t xml:space="preserve">hen there </w:t>
      </w:r>
      <w:r w:rsidR="005D0D90" w:rsidRPr="00F94B22">
        <w:rPr>
          <w:rFonts w:ascii="Times New Roman" w:eastAsiaTheme="minorEastAsia" w:hAnsi="Times New Roman" w:cs="Times New Roman"/>
        </w:rPr>
        <w:t>is</w:t>
      </w:r>
      <w:r w:rsidRPr="00F94B22">
        <w:rPr>
          <w:rFonts w:ascii="Times New Roman" w:eastAsiaTheme="minorEastAsia" w:hAnsi="Times New Roman" w:cs="Times New Roman"/>
        </w:rPr>
        <w:t xml:space="preserve"> a large discrepancy between the properties of the two </w:t>
      </w:r>
      <w:r w:rsidR="005D0D90" w:rsidRPr="00F94B22">
        <w:rPr>
          <w:rFonts w:ascii="Times New Roman" w:eastAsiaTheme="minorEastAsia" w:hAnsi="Times New Roman" w:cs="Times New Roman"/>
        </w:rPr>
        <w:t>half-</w:t>
      </w:r>
      <w:r w:rsidRPr="00F94B22">
        <w:rPr>
          <w:rFonts w:ascii="Times New Roman" w:eastAsiaTheme="minorEastAsia" w:hAnsi="Times New Roman" w:cs="Times New Roman"/>
        </w:rPr>
        <w:t xml:space="preserve">windows, </w:t>
      </w:r>
      <w:r w:rsidR="00965E14">
        <w:rPr>
          <w:rFonts w:ascii="Times New Roman" w:eastAsiaTheme="minorEastAsia" w:hAnsi="Times New Roman" w:cs="Times New Roman"/>
        </w:rPr>
        <w:t xml:space="preserve">I </w:t>
      </w:r>
      <w:r w:rsidR="003275CA" w:rsidRPr="00F94B22">
        <w:rPr>
          <w:rFonts w:ascii="Times New Roman" w:eastAsiaTheme="minorEastAsia" w:hAnsi="Times New Roman" w:cs="Times New Roman"/>
        </w:rPr>
        <w:t>detect</w:t>
      </w:r>
      <w:r w:rsidRPr="00F94B22">
        <w:rPr>
          <w:rFonts w:ascii="Times New Roman" w:eastAsiaTheme="minorEastAsia" w:hAnsi="Times New Roman" w:cs="Times New Roman"/>
        </w:rPr>
        <w:t xml:space="preserve"> a change point. This involves computing a discrepancy measure which is defined as: </w:t>
      </w:r>
    </w:p>
    <w:p w14:paraId="39D447FB" w14:textId="77777777" w:rsidR="00C50C8B" w:rsidRPr="00F94B22" w:rsidRDefault="00C50C8B" w:rsidP="00C50C8B">
      <w:pPr>
        <w:spacing w:line="480" w:lineRule="auto"/>
        <w:jc w:val="both"/>
        <w:rPr>
          <w:rFonts w:ascii="Times New Roman" w:eastAsiaTheme="minorEastAsia" w:hAnsi="Times New Roman" w:cs="Times New Roman"/>
        </w:rPr>
      </w:pPr>
    </w:p>
    <w:p w14:paraId="1FDA3CEE" w14:textId="28E28B72" w:rsidR="00C50C8B" w:rsidRPr="00F94B22" w:rsidRDefault="00C50C8B" w:rsidP="00C50C8B">
      <w:pPr>
        <w:spacing w:line="480" w:lineRule="auto"/>
        <w:jc w:val="right"/>
        <w:rPr>
          <w:rFonts w:ascii="Times New Roman" w:eastAsiaTheme="minorEastAsia" w:hAnsi="Times New Roman" w:cs="Times New Roman"/>
        </w:rPr>
      </w:pPr>
      <m:oMath>
        <m:r>
          <w:rPr>
            <w:rFonts w:ascii="Cambria Math" w:eastAsiaTheme="minorEastAsia" w:hAnsi="Cambria Math" w:cs="Times New Roman"/>
          </w:rPr>
          <m:t>d</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u…v</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v…w</m:t>
                </m:r>
              </m:sub>
            </m:sSub>
          </m:e>
        </m:d>
        <m:r>
          <w:rPr>
            <w:rFonts w:ascii="Cambria Math" w:eastAsiaTheme="minorEastAsia" w:hAnsi="Cambria Math" w:cs="Times New Roman"/>
          </w:rPr>
          <m:t>= c</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u…w</m:t>
                </m:r>
              </m:sub>
            </m:sSub>
          </m:e>
        </m:d>
        <m:r>
          <w:rPr>
            <w:rFonts w:ascii="Cambria Math" w:eastAsiaTheme="minorEastAsia" w:hAnsi="Cambria Math" w:cs="Times New Roman"/>
          </w:rPr>
          <m:t>- c</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u…v</m:t>
                </m:r>
              </m:sub>
            </m:sSub>
          </m:e>
        </m:d>
        <m:r>
          <w:rPr>
            <w:rFonts w:ascii="Cambria Math" w:eastAsiaTheme="minorEastAsia" w:hAnsi="Cambria Math" w:cs="Times New Roman"/>
          </w:rPr>
          <m:t>- c(</m:t>
        </m:r>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v…w</m:t>
            </m:r>
          </m:sub>
        </m:sSub>
        <m:r>
          <w:rPr>
            <w:rFonts w:ascii="Cambria Math" w:eastAsiaTheme="minorEastAsia" w:hAnsi="Cambria Math" w:cs="Times New Roman"/>
          </w:rPr>
          <m:t>)</m:t>
        </m:r>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7</w:t>
      </w:r>
      <w:r w:rsidRPr="00F94B22">
        <w:rPr>
          <w:rFonts w:ascii="Times New Roman" w:eastAsiaTheme="minorEastAsia" w:hAnsi="Times New Roman" w:cs="Times New Roman"/>
        </w:rPr>
        <w:t>)</w:t>
      </w:r>
    </w:p>
    <w:p w14:paraId="12603AA6" w14:textId="77777777" w:rsidR="00C50C8B" w:rsidRPr="00F94B22" w:rsidRDefault="00C50C8B" w:rsidP="00C50C8B">
      <w:pPr>
        <w:spacing w:line="480" w:lineRule="auto"/>
        <w:jc w:val="both"/>
        <w:rPr>
          <w:rFonts w:ascii="Times New Roman" w:hAnsi="Times New Roman" w:cs="Times New Roman"/>
        </w:rPr>
      </w:pPr>
    </w:p>
    <w:p w14:paraId="10B6B106" w14:textId="73A43267" w:rsidR="00C50C8B" w:rsidRPr="00F94B22" w:rsidRDefault="00C50C8B" w:rsidP="00C50C8B">
      <w:pPr>
        <w:spacing w:line="480" w:lineRule="auto"/>
        <w:jc w:val="both"/>
        <w:rPr>
          <w:rFonts w:ascii="Times New Roman" w:eastAsiaTheme="minorEastAsia" w:hAnsi="Times New Roman" w:cs="Times New Roman"/>
        </w:rPr>
      </w:pPr>
      <w:r w:rsidRPr="00F94B22">
        <w:rPr>
          <w:rFonts w:ascii="Times New Roman" w:hAnsi="Times New Roman" w:cs="Times New Roman"/>
        </w:rPr>
        <w:lastRenderedPageBreak/>
        <w:t xml:space="preserve">with the indexes </w:t>
      </w:r>
      <m:oMath>
        <m:r>
          <w:rPr>
            <w:rFonts w:ascii="Cambria Math" w:hAnsi="Cambria Math" w:cs="Times New Roman"/>
          </w:rPr>
          <m:t>u&lt;v&lt;w</m:t>
        </m:r>
      </m:oMath>
      <w:r w:rsidRPr="00F94B22">
        <w:rPr>
          <w:rFonts w:ascii="Times New Roman" w:eastAsiaTheme="minorEastAsia" w:hAnsi="Times New Roman" w:cs="Times New Roman"/>
        </w:rPr>
        <w:t xml:space="preserve">. This measure provides a quantitative comparison of the two windows by splitting the signal at </w:t>
      </w:r>
      <m:oMath>
        <m:r>
          <w:rPr>
            <w:rFonts w:ascii="Cambria Math" w:hAnsi="Cambria Math" w:cs="Times New Roman"/>
          </w:rPr>
          <m:t>v</m:t>
        </m:r>
      </m:oMath>
      <w:r w:rsidRPr="00F94B22">
        <w:rPr>
          <w:rFonts w:ascii="Times New Roman" w:eastAsiaTheme="minorEastAsia" w:hAnsi="Times New Roman" w:cs="Times New Roman"/>
        </w:rPr>
        <w:t xml:space="preserve">. </w:t>
      </w:r>
      <w:r w:rsidR="003275CA" w:rsidRPr="00F94B22">
        <w:rPr>
          <w:rFonts w:ascii="Times New Roman" w:eastAsiaTheme="minorEastAsia" w:hAnsi="Times New Roman" w:cs="Times New Roman"/>
        </w:rPr>
        <w:t>T</w:t>
      </w:r>
      <w:r w:rsidRPr="00F94B22">
        <w:rPr>
          <w:rFonts w:ascii="Times New Roman" w:eastAsiaTheme="minorEastAsia" w:hAnsi="Times New Roman" w:cs="Times New Roman"/>
        </w:rPr>
        <w:t xml:space="preserve">he </w:t>
      </w:r>
      <w:r w:rsidR="003275CA" w:rsidRPr="00F94B22">
        <w:rPr>
          <w:rFonts w:ascii="Times New Roman" w:eastAsiaTheme="minorEastAsia" w:hAnsi="Times New Roman" w:cs="Times New Roman"/>
        </w:rPr>
        <w:t xml:space="preserve">pre-defined </w:t>
      </w:r>
      <w:r w:rsidRPr="00F94B22">
        <w:rPr>
          <w:rFonts w:ascii="Times New Roman" w:eastAsiaTheme="minorEastAsia" w:hAnsi="Times New Roman" w:cs="Times New Roman"/>
        </w:rPr>
        <w:t>statistical property</w:t>
      </w:r>
      <w:r w:rsidR="00AB6458"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is compared for each segment, </w:t>
      </w:r>
      <m:oMath>
        <m:r>
          <w:rPr>
            <w:rFonts w:ascii="Cambria Math" w:hAnsi="Cambria Math" w:cs="Times New Roman"/>
          </w:rPr>
          <m:t>u</m:t>
        </m:r>
      </m:oMath>
      <w:r w:rsidRPr="00F94B22">
        <w:rPr>
          <w:rFonts w:ascii="Times New Roman" w:eastAsiaTheme="minorEastAsia" w:hAnsi="Times New Roman" w:cs="Times New Roman"/>
        </w:rPr>
        <w:t xml:space="preserve"> to </w:t>
      </w:r>
      <m:oMath>
        <m:r>
          <w:rPr>
            <w:rFonts w:ascii="Cambria Math" w:eastAsiaTheme="minorEastAsia" w:hAnsi="Cambria Math" w:cs="Times New Roman"/>
          </w:rPr>
          <m:t>v</m:t>
        </m:r>
      </m:oMath>
      <w:r w:rsidRPr="00F94B22">
        <w:rPr>
          <w:rFonts w:ascii="Times New Roman" w:eastAsiaTheme="minorEastAsia" w:hAnsi="Times New Roman" w:cs="Times New Roman"/>
        </w:rPr>
        <w:t xml:space="preserve"> and </w:t>
      </w:r>
      <m:oMath>
        <m:r>
          <w:rPr>
            <w:rFonts w:ascii="Cambria Math" w:eastAsiaTheme="minorEastAsia" w:hAnsi="Cambria Math" w:cs="Times New Roman"/>
          </w:rPr>
          <m:t>v</m:t>
        </m:r>
      </m:oMath>
      <w:r w:rsidRPr="00F94B22">
        <w:rPr>
          <w:rFonts w:ascii="Times New Roman" w:eastAsiaTheme="minorEastAsia" w:hAnsi="Times New Roman" w:cs="Times New Roman"/>
        </w:rPr>
        <w:t xml:space="preserve"> to </w:t>
      </w:r>
      <m:oMath>
        <m:r>
          <w:rPr>
            <w:rFonts w:ascii="Cambria Math" w:eastAsiaTheme="minorEastAsia" w:hAnsi="Cambria Math" w:cs="Times New Roman"/>
          </w:rPr>
          <m:t>w</m:t>
        </m:r>
      </m:oMath>
      <w:r w:rsidRPr="00F94B22">
        <w:rPr>
          <w:rFonts w:ascii="Times New Roman" w:eastAsiaTheme="minorEastAsia" w:hAnsi="Times New Roman" w:cs="Times New Roman"/>
        </w:rPr>
        <w:t xml:space="preserve">. For example, in </w:t>
      </w:r>
      <w:r w:rsidR="003F7D82" w:rsidRPr="00F94B22">
        <w:rPr>
          <w:rFonts w:ascii="Times New Roman" w:eastAsiaTheme="minorEastAsia" w:hAnsi="Times New Roman" w:cs="Times New Roman"/>
          <w:b/>
        </w:rPr>
        <w:t>Fig. 10</w:t>
      </w:r>
      <w:r w:rsidRPr="00F94B22">
        <w:rPr>
          <w:rFonts w:ascii="Times New Roman" w:eastAsiaTheme="minorEastAsia" w:hAnsi="Times New Roman" w:cs="Times New Roman"/>
        </w:rPr>
        <w:t xml:space="preserve"> the sliding window is split at </w:t>
      </w:r>
      <m:oMath>
        <m:r>
          <w:rPr>
            <w:rFonts w:ascii="Cambria Math" w:eastAsiaTheme="minorEastAsia" w:hAnsi="Cambria Math" w:cs="Times New Roman"/>
          </w:rPr>
          <m:t>v</m:t>
        </m:r>
      </m:oMath>
      <w:r w:rsidRPr="00F94B22">
        <w:rPr>
          <w:rFonts w:ascii="Times New Roman" w:eastAsiaTheme="minorEastAsia" w:hAnsi="Times New Roman" w:cs="Times New Roman"/>
        </w:rPr>
        <w:t xml:space="preserve"> where the two windows are the dark blue (</w:t>
      </w:r>
      <m:oMath>
        <m:r>
          <w:rPr>
            <w:rFonts w:ascii="Cambria Math" w:hAnsi="Cambria Math" w:cs="Times New Roman"/>
          </w:rPr>
          <m:t>u</m:t>
        </m:r>
      </m:oMath>
      <w:r w:rsidRPr="00F94B22">
        <w:rPr>
          <w:rFonts w:ascii="Times New Roman" w:eastAsiaTheme="minorEastAsia" w:hAnsi="Times New Roman" w:cs="Times New Roman"/>
        </w:rPr>
        <w:t xml:space="preserve"> to </w:t>
      </w:r>
      <m:oMath>
        <m:r>
          <w:rPr>
            <w:rFonts w:ascii="Cambria Math" w:eastAsiaTheme="minorEastAsia" w:hAnsi="Cambria Math" w:cs="Times New Roman"/>
          </w:rPr>
          <m:t>v</m:t>
        </m:r>
      </m:oMath>
      <w:r w:rsidRPr="00F94B22">
        <w:rPr>
          <w:rFonts w:ascii="Times New Roman" w:eastAsiaTheme="minorEastAsia" w:hAnsi="Times New Roman" w:cs="Times New Roman"/>
        </w:rPr>
        <w:t>) and light blue rectangles (</w:t>
      </w:r>
      <m:oMath>
        <m:r>
          <w:rPr>
            <w:rFonts w:ascii="Cambria Math" w:eastAsiaTheme="minorEastAsia" w:hAnsi="Cambria Math" w:cs="Times New Roman"/>
          </w:rPr>
          <m:t>v</m:t>
        </m:r>
      </m:oMath>
      <w:r w:rsidRPr="00F94B22">
        <w:rPr>
          <w:rFonts w:ascii="Times New Roman" w:eastAsiaTheme="minorEastAsia" w:hAnsi="Times New Roman" w:cs="Times New Roman"/>
        </w:rPr>
        <w:t xml:space="preserve"> to </w:t>
      </w:r>
      <m:oMath>
        <m:r>
          <w:rPr>
            <w:rFonts w:ascii="Cambria Math" w:eastAsiaTheme="minorEastAsia" w:hAnsi="Cambria Math" w:cs="Times New Roman"/>
          </w:rPr>
          <m:t>w</m:t>
        </m:r>
      </m:oMath>
      <w:r w:rsidRPr="00F94B22">
        <w:rPr>
          <w:rFonts w:ascii="Times New Roman" w:eastAsiaTheme="minorEastAsia" w:hAnsi="Times New Roman" w:cs="Times New Roman"/>
        </w:rPr>
        <w:t>). In the left</w:t>
      </w:r>
      <w:r w:rsidR="005D0D90"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most location of the windows, the split at </w:t>
      </w:r>
      <m:oMath>
        <m:r>
          <w:rPr>
            <w:rFonts w:ascii="Cambria Math" w:eastAsiaTheme="minorEastAsia" w:hAnsi="Cambria Math" w:cs="Times New Roman"/>
          </w:rPr>
          <m:t>v</m:t>
        </m:r>
      </m:oMath>
      <w:r w:rsidRPr="00F94B22">
        <w:rPr>
          <w:rFonts w:ascii="Times New Roman" w:eastAsiaTheme="minorEastAsia" w:hAnsi="Times New Roman" w:cs="Times New Roman"/>
        </w:rPr>
        <w:t xml:space="preserve"> does not create two segments that are different, and the resulting discrepancy curve is low. However, in the right</w:t>
      </w:r>
      <w:r w:rsidR="00AB6458"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most location, the split at </w:t>
      </w:r>
      <m:oMath>
        <m:r>
          <w:rPr>
            <w:rFonts w:ascii="Cambria Math" w:eastAsiaTheme="minorEastAsia" w:hAnsi="Cambria Math" w:cs="Times New Roman"/>
          </w:rPr>
          <m:t>v</m:t>
        </m:r>
      </m:oMath>
      <w:r w:rsidRPr="00F94B22">
        <w:rPr>
          <w:rFonts w:ascii="Times New Roman" w:eastAsiaTheme="minorEastAsia" w:hAnsi="Times New Roman" w:cs="Times New Roman"/>
        </w:rPr>
        <w:t xml:space="preserve"> does result in two segments with different mean and the discrepancy curve is high. When the discrepancy curve exceeds a threshold and reaches a peak, the point is selected as a change point. </w:t>
      </w:r>
    </w:p>
    <w:p w14:paraId="4BB1E7EE" w14:textId="77777777" w:rsidR="00C50C8B" w:rsidRPr="00F94B22" w:rsidRDefault="00C50C8B" w:rsidP="00C50C8B">
      <w:pPr>
        <w:spacing w:line="480" w:lineRule="auto"/>
        <w:jc w:val="both"/>
        <w:rPr>
          <w:rFonts w:ascii="Times New Roman" w:eastAsiaTheme="minorEastAsia" w:hAnsi="Times New Roman" w:cs="Times New Roman"/>
        </w:rPr>
      </w:pPr>
    </w:p>
    <w:p w14:paraId="031B6A82" w14:textId="77777777" w:rsidR="00C50C8B" w:rsidRPr="00F94B22" w:rsidRDefault="00C50C8B" w:rsidP="00A440EC">
      <w:pPr>
        <w:spacing w:line="480" w:lineRule="auto"/>
        <w:jc w:val="center"/>
        <w:rPr>
          <w:rFonts w:ascii="Times New Roman" w:hAnsi="Times New Roman" w:cs="Times New Roman"/>
        </w:rPr>
      </w:pPr>
      <w:r w:rsidRPr="00F94B22">
        <w:rPr>
          <w:rFonts w:ascii="Times New Roman" w:hAnsi="Times New Roman" w:cs="Times New Roman"/>
          <w:noProof/>
        </w:rPr>
        <w:drawing>
          <wp:inline distT="0" distB="0" distL="0" distR="0" wp14:anchorId="6330A4B2" wp14:editId="31AC4254">
            <wp:extent cx="5423535" cy="2708986"/>
            <wp:effectExtent l="0" t="0" r="0" b="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439742" cy="2717081"/>
                    </a:xfrm>
                    <a:prstGeom prst="rect">
                      <a:avLst/>
                    </a:prstGeom>
                    <a:noFill/>
                    <a:ln>
                      <a:noFill/>
                    </a:ln>
                  </pic:spPr>
                </pic:pic>
              </a:graphicData>
            </a:graphic>
          </wp:inline>
        </w:drawing>
      </w:r>
    </w:p>
    <w:p w14:paraId="4DD1B6EC" w14:textId="4B86E9ED" w:rsidR="00C50C8B" w:rsidRPr="00F94B22" w:rsidRDefault="003F7D82" w:rsidP="00A440EC">
      <w:pPr>
        <w:jc w:val="both"/>
        <w:rPr>
          <w:rFonts w:ascii="Times New Roman" w:hAnsi="Times New Roman" w:cs="Times New Roman"/>
          <w:b/>
          <w:szCs w:val="20"/>
        </w:rPr>
      </w:pPr>
      <w:r w:rsidRPr="00F94B22">
        <w:rPr>
          <w:rFonts w:ascii="Times New Roman" w:hAnsi="Times New Roman" w:cs="Times New Roman"/>
          <w:b/>
          <w:szCs w:val="20"/>
        </w:rPr>
        <w:t>Fig. 10</w:t>
      </w:r>
      <w:r w:rsidR="00731AD8" w:rsidRPr="00F94B22">
        <w:rPr>
          <w:rFonts w:ascii="Times New Roman" w:hAnsi="Times New Roman" w:cs="Times New Roman"/>
          <w:b/>
          <w:szCs w:val="20"/>
        </w:rPr>
        <w:t xml:space="preserve"> -</w:t>
      </w:r>
      <w:r w:rsidR="00C50C8B" w:rsidRPr="00F94B22">
        <w:rPr>
          <w:rFonts w:ascii="Times New Roman" w:hAnsi="Times New Roman" w:cs="Times New Roman"/>
          <w:b/>
          <w:sz w:val="36"/>
        </w:rPr>
        <w:t xml:space="preserve"> </w:t>
      </w:r>
      <w:r w:rsidR="00C50C8B" w:rsidRPr="00F94B22">
        <w:rPr>
          <w:rFonts w:ascii="Times New Roman" w:hAnsi="Times New Roman" w:cs="Times New Roman"/>
          <w:b/>
          <w:szCs w:val="20"/>
        </w:rPr>
        <w:t>A schematic of the sliding window search method for change point detection. In the top of the figure, the signal and sliding windows are shown. At each point the statistical properties between the light and dark blue windows are computed and compared by the discrepancy measure, which is plotted below. For the two obvious change points in the signal, the discrepancy measure reaches a peak and is detected by the peak detection algorithm, shown at the bottom.</w:t>
      </w:r>
      <w:r w:rsidR="00C50C8B" w:rsidRPr="00F94B22">
        <w:rPr>
          <w:rFonts w:ascii="Times New Roman" w:hAnsi="Times New Roman" w:cs="Times New Roman"/>
          <w:b/>
          <w:sz w:val="36"/>
        </w:rPr>
        <w:t xml:space="preserve"> </w:t>
      </w:r>
      <w:r w:rsidR="00C50C8B" w:rsidRPr="00F94B22">
        <w:rPr>
          <w:rFonts w:ascii="Times New Roman" w:hAnsi="Times New Roman" w:cs="Times New Roman"/>
          <w:b/>
          <w:szCs w:val="20"/>
        </w:rPr>
        <w:t>(Truong et al. 2019)</w:t>
      </w:r>
    </w:p>
    <w:p w14:paraId="01635056" w14:textId="77777777" w:rsidR="00C50C8B" w:rsidRPr="00F94B22" w:rsidRDefault="00C50C8B" w:rsidP="00C50C8B">
      <w:pPr>
        <w:spacing w:line="480" w:lineRule="auto"/>
        <w:jc w:val="both"/>
        <w:rPr>
          <w:rFonts w:ascii="Times New Roman" w:hAnsi="Times New Roman" w:cs="Times New Roman"/>
        </w:rPr>
      </w:pPr>
    </w:p>
    <w:p w14:paraId="5A0D9A21" w14:textId="0DAC4468" w:rsidR="00C50C8B" w:rsidRPr="00F94B22" w:rsidRDefault="00C50C8B" w:rsidP="00C50C8B">
      <w:pPr>
        <w:spacing w:line="480" w:lineRule="auto"/>
        <w:ind w:firstLine="720"/>
        <w:jc w:val="both"/>
        <w:rPr>
          <w:rFonts w:ascii="Times New Roman" w:eastAsiaTheme="minorEastAsia" w:hAnsi="Times New Roman" w:cs="Times New Roman"/>
        </w:rPr>
      </w:pPr>
      <w:r w:rsidRPr="00F94B22">
        <w:rPr>
          <w:rFonts w:ascii="Times New Roman" w:hAnsi="Times New Roman" w:cs="Times New Roman"/>
        </w:rPr>
        <w:t xml:space="preserve">This method requires the input of the width of the window size </w:t>
      </w:r>
      <m:oMath>
        <m:r>
          <w:rPr>
            <w:rFonts w:ascii="Cambria Math" w:eastAsiaTheme="minorEastAsia" w:hAnsi="Cambria Math" w:cs="Times New Roman"/>
          </w:rPr>
          <m:t>w</m:t>
        </m:r>
      </m:oMath>
      <w:r w:rsidRPr="00F94B22">
        <w:rPr>
          <w:rFonts w:ascii="Times New Roman" w:eastAsiaTheme="minorEastAsia" w:hAnsi="Times New Roman" w:cs="Times New Roman"/>
        </w:rPr>
        <w:t xml:space="preserve">, which is subjective but can be tuned to fit the type of signal being processed. </w:t>
      </w:r>
      <w:r w:rsidRPr="00F94B22">
        <w:rPr>
          <w:rFonts w:ascii="Times New Roman" w:hAnsi="Times New Roman" w:cs="Times New Roman"/>
        </w:rPr>
        <w:t xml:space="preserve">This algorithm is convenient to use </w:t>
      </w:r>
      <w:r w:rsidR="00AB6458" w:rsidRPr="00F94B22">
        <w:rPr>
          <w:rFonts w:ascii="Times New Roman" w:hAnsi="Times New Roman" w:cs="Times New Roman"/>
        </w:rPr>
        <w:t xml:space="preserve">because </w:t>
      </w:r>
      <w:r w:rsidR="00AB6458" w:rsidRPr="00F94B22">
        <w:rPr>
          <w:rFonts w:ascii="Times New Roman" w:hAnsi="Times New Roman" w:cs="Times New Roman"/>
        </w:rPr>
        <w:lastRenderedPageBreak/>
        <w:t>of</w:t>
      </w:r>
      <w:r w:rsidRPr="00F94B22">
        <w:rPr>
          <w:rFonts w:ascii="Times New Roman" w:hAnsi="Times New Roman" w:cs="Times New Roman"/>
        </w:rPr>
        <w:t xml:space="preserve"> the low computational complexity on the order of </w:t>
      </w:r>
      <m:oMath>
        <m:r>
          <m:rPr>
            <m:scr m:val="script"/>
          </m:rPr>
          <w:rPr>
            <w:rFonts w:ascii="Cambria Math" w:eastAsiaTheme="minorEastAsia" w:hAnsi="Cambria Math" w:cs="Times New Roman"/>
          </w:rPr>
          <m:t>O(</m:t>
        </m:r>
        <m:r>
          <w:rPr>
            <w:rFonts w:ascii="Cambria Math" w:eastAsiaTheme="minorEastAsia" w:hAnsi="Cambria Math" w:cs="Times New Roman"/>
          </w:rPr>
          <m:t>nw)</m:t>
        </m:r>
      </m:oMath>
      <w:r w:rsidRPr="00F94B22">
        <w:rPr>
          <w:rFonts w:ascii="Times New Roman" w:eastAsiaTheme="minorEastAsia" w:hAnsi="Times New Roman" w:cs="Times New Roman"/>
        </w:rPr>
        <w:t xml:space="preserve">, where </w:t>
      </w:r>
      <m:oMath>
        <m:r>
          <w:rPr>
            <w:rFonts w:ascii="Cambria Math" w:eastAsiaTheme="minorEastAsia" w:hAnsi="Cambria Math" w:cs="Times New Roman"/>
          </w:rPr>
          <m:t>n</m:t>
        </m:r>
      </m:oMath>
      <w:r w:rsidRPr="00F94B22">
        <w:rPr>
          <w:rFonts w:ascii="Times New Roman" w:eastAsiaTheme="minorEastAsia" w:hAnsi="Times New Roman" w:cs="Times New Roman"/>
        </w:rPr>
        <w:t xml:space="preserve"> is the number of points in the signal, and </w:t>
      </w:r>
      <m:oMath>
        <m:r>
          <w:rPr>
            <w:rFonts w:ascii="Cambria Math" w:eastAsiaTheme="minorEastAsia" w:hAnsi="Cambria Math" w:cs="Times New Roman"/>
          </w:rPr>
          <m:t>w</m:t>
        </m:r>
      </m:oMath>
      <w:r w:rsidRPr="00F94B22">
        <w:rPr>
          <w:rFonts w:ascii="Times New Roman" w:eastAsiaTheme="minorEastAsia" w:hAnsi="Times New Roman" w:cs="Times New Roman"/>
        </w:rPr>
        <w:t xml:space="preserve"> is the width of each window, and because it can be used on signals with an unknown number of change points (Basseville and Nikiforov 1993). </w:t>
      </w:r>
    </w:p>
    <w:p w14:paraId="56DEC83E" w14:textId="7E55D698" w:rsidR="00C50C8B" w:rsidRPr="00F94B22" w:rsidRDefault="00C50C8B" w:rsidP="00C50C8B">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Another approximate search method is the binary search algorithm which is a greedy segmentation of the signal into different sub-signals. For this approach, the signal is examined in its entirety before being segmented into two segments where the statistical properties of the segments differ. Following the first segmentation, </w:t>
      </w:r>
      <w:r w:rsidR="00AB6458" w:rsidRPr="00F94B22">
        <w:rPr>
          <w:rFonts w:ascii="Times New Roman" w:eastAsiaTheme="minorEastAsia" w:hAnsi="Times New Roman" w:cs="Times New Roman"/>
        </w:rPr>
        <w:t xml:space="preserve">additional splits are made on the </w:t>
      </w:r>
      <w:r w:rsidRPr="00F94B22">
        <w:rPr>
          <w:rFonts w:ascii="Times New Roman" w:eastAsiaTheme="minorEastAsia" w:hAnsi="Times New Roman" w:cs="Times New Roman"/>
        </w:rPr>
        <w:t xml:space="preserve">two </w:t>
      </w:r>
      <w:r w:rsidR="00AB6458" w:rsidRPr="00F94B22">
        <w:rPr>
          <w:rFonts w:ascii="Times New Roman" w:eastAsiaTheme="minorEastAsia" w:hAnsi="Times New Roman" w:cs="Times New Roman"/>
        </w:rPr>
        <w:t xml:space="preserve">new </w:t>
      </w:r>
      <w:r w:rsidRPr="00F94B22">
        <w:rPr>
          <w:rFonts w:ascii="Times New Roman" w:eastAsiaTheme="minorEastAsia" w:hAnsi="Times New Roman" w:cs="Times New Roman"/>
        </w:rPr>
        <w:t>segments</w:t>
      </w:r>
      <w:r w:rsidR="00AB6458" w:rsidRPr="00F94B22">
        <w:rPr>
          <w:rFonts w:ascii="Times New Roman" w:eastAsiaTheme="minorEastAsia" w:hAnsi="Times New Roman" w:cs="Times New Roman"/>
        </w:rPr>
        <w:t xml:space="preserve"> if any other change points are detected. </w:t>
      </w:r>
      <w:r w:rsidRPr="00F94B22">
        <w:rPr>
          <w:rFonts w:ascii="Times New Roman" w:eastAsiaTheme="minorEastAsia" w:hAnsi="Times New Roman" w:cs="Times New Roman"/>
        </w:rPr>
        <w:t xml:space="preserve">This process is repeated sequentially for each new segment </w:t>
      </w:r>
      <w:r w:rsidR="00AB6458" w:rsidRPr="00F94B22">
        <w:rPr>
          <w:rFonts w:ascii="Times New Roman" w:eastAsiaTheme="minorEastAsia" w:hAnsi="Times New Roman" w:cs="Times New Roman"/>
        </w:rPr>
        <w:t>as shown</w:t>
      </w:r>
      <w:r w:rsidRPr="00F94B22">
        <w:rPr>
          <w:rFonts w:ascii="Times New Roman" w:eastAsiaTheme="minorEastAsia" w:hAnsi="Times New Roman" w:cs="Times New Roman"/>
        </w:rPr>
        <w:t xml:space="preserve"> in </w:t>
      </w:r>
      <w:r w:rsidR="003F7D82" w:rsidRPr="00F94B22">
        <w:rPr>
          <w:rFonts w:ascii="Times New Roman" w:eastAsiaTheme="minorEastAsia" w:hAnsi="Times New Roman" w:cs="Times New Roman"/>
          <w:b/>
        </w:rPr>
        <w:t>Fig. 11</w:t>
      </w:r>
      <w:r w:rsidRPr="00F94B22">
        <w:rPr>
          <w:rFonts w:ascii="Times New Roman" w:eastAsiaTheme="minorEastAsia" w:hAnsi="Times New Roman" w:cs="Times New Roman"/>
        </w:rPr>
        <w:t xml:space="preserve"> which shows binary segmentation of a signal into three different segments. </w:t>
      </w:r>
    </w:p>
    <w:p w14:paraId="38797179" w14:textId="77777777" w:rsidR="00A440EC" w:rsidRPr="00F94B22" w:rsidRDefault="00A440EC" w:rsidP="00A440EC">
      <w:pPr>
        <w:spacing w:line="480" w:lineRule="auto"/>
        <w:jc w:val="both"/>
        <w:rPr>
          <w:rFonts w:ascii="Times New Roman" w:eastAsiaTheme="minorEastAsia" w:hAnsi="Times New Roman" w:cs="Times New Roman"/>
        </w:rPr>
      </w:pPr>
    </w:p>
    <w:p w14:paraId="0BCEAC0D" w14:textId="77777777" w:rsidR="00A440EC" w:rsidRPr="00F94B22" w:rsidRDefault="00A440EC" w:rsidP="00A440EC">
      <w:pPr>
        <w:spacing w:line="480" w:lineRule="auto"/>
        <w:jc w:val="both"/>
        <w:rPr>
          <w:rFonts w:ascii="Times New Roman" w:eastAsiaTheme="minorEastAsia" w:hAnsi="Times New Roman" w:cs="Times New Roman"/>
        </w:rPr>
      </w:pPr>
    </w:p>
    <w:p w14:paraId="12AB1384" w14:textId="77777777" w:rsidR="00A440EC" w:rsidRPr="00F94B22" w:rsidRDefault="00A440EC" w:rsidP="00A440EC">
      <w:pPr>
        <w:spacing w:line="480" w:lineRule="auto"/>
        <w:jc w:val="both"/>
        <w:rPr>
          <w:rFonts w:ascii="Times New Roman" w:eastAsiaTheme="minorEastAsia" w:hAnsi="Times New Roman" w:cs="Times New Roman"/>
        </w:rPr>
      </w:pPr>
    </w:p>
    <w:p w14:paraId="23FC6758" w14:textId="77777777" w:rsidR="00C50C8B" w:rsidRPr="00F94B22" w:rsidRDefault="00C50C8B" w:rsidP="00C50C8B">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7D3731F0" wp14:editId="71F62AA3">
            <wp:extent cx="5346414" cy="2514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11-13 at 7.24.37 PM.png"/>
                    <pic:cNvPicPr/>
                  </pic:nvPicPr>
                  <pic:blipFill rotWithShape="1">
                    <a:blip r:embed="rId22">
                      <a:extLst>
                        <a:ext uri="{28A0092B-C50C-407E-A947-70E740481C1C}">
                          <a14:useLocalDpi xmlns:a14="http://schemas.microsoft.com/office/drawing/2010/main" val="0"/>
                        </a:ext>
                      </a:extLst>
                    </a:blip>
                    <a:srcRect t="6278" b="8422"/>
                    <a:stretch/>
                  </pic:blipFill>
                  <pic:spPr bwMode="auto">
                    <a:xfrm>
                      <a:off x="0" y="0"/>
                      <a:ext cx="5356664" cy="2519421"/>
                    </a:xfrm>
                    <a:prstGeom prst="rect">
                      <a:avLst/>
                    </a:prstGeom>
                    <a:ln>
                      <a:noFill/>
                    </a:ln>
                    <a:extLst>
                      <a:ext uri="{53640926-AAD7-44D8-BBD7-CCE9431645EC}">
                        <a14:shadowObscured xmlns:a14="http://schemas.microsoft.com/office/drawing/2010/main"/>
                      </a:ext>
                    </a:extLst>
                  </pic:spPr>
                </pic:pic>
              </a:graphicData>
            </a:graphic>
          </wp:inline>
        </w:drawing>
      </w:r>
    </w:p>
    <w:p w14:paraId="25156633" w14:textId="1EEF5772" w:rsidR="00C50C8B"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11</w:t>
      </w:r>
      <w:r w:rsidR="00C50C8B" w:rsidRPr="00F94B22">
        <w:rPr>
          <w:rFonts w:ascii="Times New Roman" w:eastAsiaTheme="minorEastAsia" w:hAnsi="Times New Roman" w:cs="Times New Roman"/>
          <w:b/>
          <w:szCs w:val="20"/>
        </w:rPr>
        <w:t xml:space="preserve"> - An example of binary segmentation of a signal with two change points, and three segments. In step 0, the signal is processed in its entirety, and a change point that reduces the overall cost of segmentation is chosen. The first change point </w:t>
      </w:r>
      <w:r w:rsidR="00AB6458" w:rsidRPr="00F94B22">
        <w:rPr>
          <w:rFonts w:ascii="Times New Roman" w:eastAsiaTheme="minorEastAsia" w:hAnsi="Times New Roman" w:cs="Times New Roman"/>
          <w:b/>
          <w:szCs w:val="20"/>
        </w:rPr>
        <w:t>corresponds to</w:t>
      </w:r>
      <w:r w:rsidR="00C50C8B" w:rsidRPr="00F94B22">
        <w:rPr>
          <w:rFonts w:ascii="Times New Roman" w:eastAsiaTheme="minorEastAsia" w:hAnsi="Times New Roman" w:cs="Times New Roman"/>
          <w:b/>
          <w:szCs w:val="20"/>
        </w:rPr>
        <w:t xml:space="preserve"> the largest change within the signal. The next step performs the same process for both </w:t>
      </w:r>
      <w:r w:rsidR="00AB6458" w:rsidRPr="00F94B22">
        <w:rPr>
          <w:rFonts w:ascii="Times New Roman" w:eastAsiaTheme="minorEastAsia" w:hAnsi="Times New Roman" w:cs="Times New Roman"/>
          <w:b/>
          <w:szCs w:val="20"/>
        </w:rPr>
        <w:t xml:space="preserve">new </w:t>
      </w:r>
      <w:r w:rsidR="00C50C8B" w:rsidRPr="00F94B22">
        <w:rPr>
          <w:rFonts w:ascii="Times New Roman" w:eastAsiaTheme="minorEastAsia" w:hAnsi="Times New Roman" w:cs="Times New Roman"/>
          <w:b/>
          <w:szCs w:val="20"/>
        </w:rPr>
        <w:t xml:space="preserve">segments and selects </w:t>
      </w:r>
      <w:r w:rsidR="00AB6458" w:rsidRPr="00F94B22">
        <w:rPr>
          <w:rFonts w:ascii="Times New Roman" w:eastAsiaTheme="minorEastAsia" w:hAnsi="Times New Roman" w:cs="Times New Roman"/>
          <w:b/>
          <w:szCs w:val="20"/>
        </w:rPr>
        <w:t xml:space="preserve">a </w:t>
      </w:r>
      <w:r w:rsidR="00C50C8B" w:rsidRPr="00F94B22">
        <w:rPr>
          <w:rFonts w:ascii="Times New Roman" w:eastAsiaTheme="minorEastAsia" w:hAnsi="Times New Roman" w:cs="Times New Roman"/>
          <w:b/>
          <w:szCs w:val="20"/>
        </w:rPr>
        <w:t>second change point (Truong et al 2019)</w:t>
      </w:r>
      <w:r w:rsidR="00AB6458" w:rsidRPr="00F94B22">
        <w:rPr>
          <w:rFonts w:ascii="Times New Roman" w:eastAsiaTheme="minorEastAsia" w:hAnsi="Times New Roman" w:cs="Times New Roman"/>
          <w:b/>
          <w:szCs w:val="20"/>
        </w:rPr>
        <w:t>.</w:t>
      </w:r>
    </w:p>
    <w:p w14:paraId="40FE7417" w14:textId="77777777" w:rsidR="00C50C8B" w:rsidRPr="00F94B22" w:rsidRDefault="00C50C8B" w:rsidP="00C50C8B">
      <w:pPr>
        <w:spacing w:line="480" w:lineRule="auto"/>
        <w:jc w:val="both"/>
        <w:rPr>
          <w:rFonts w:ascii="Times New Roman" w:eastAsiaTheme="minorEastAsia" w:hAnsi="Times New Roman" w:cs="Times New Roman"/>
          <w:sz w:val="20"/>
          <w:szCs w:val="20"/>
        </w:rPr>
      </w:pPr>
    </w:p>
    <w:p w14:paraId="7CB86DB8" w14:textId="14299727" w:rsidR="00C50C8B" w:rsidRPr="00F94B22" w:rsidRDefault="00C50C8B" w:rsidP="00C50C8B">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 </w:t>
      </w:r>
      <w:r w:rsidR="005D0D90" w:rsidRPr="00F94B22">
        <w:rPr>
          <w:rFonts w:ascii="Times New Roman" w:eastAsiaTheme="minorEastAsia" w:hAnsi="Times New Roman" w:cs="Times New Roman"/>
        </w:rPr>
        <w:t xml:space="preserve">Because the binary search method is </w:t>
      </w:r>
      <w:r w:rsidRPr="00F94B22">
        <w:rPr>
          <w:rFonts w:ascii="Times New Roman" w:eastAsiaTheme="minorEastAsia" w:hAnsi="Times New Roman" w:cs="Times New Roman"/>
        </w:rPr>
        <w:t xml:space="preserve">approximate, the resulting segmentation may be sub-optimal, and has been shown to </w:t>
      </w:r>
      <w:r w:rsidR="005D0D90" w:rsidRPr="00F94B22">
        <w:rPr>
          <w:rFonts w:ascii="Times New Roman" w:eastAsiaTheme="minorEastAsia" w:hAnsi="Times New Roman" w:cs="Times New Roman"/>
        </w:rPr>
        <w:t xml:space="preserve">create </w:t>
      </w:r>
      <w:r w:rsidRPr="00F94B22">
        <w:rPr>
          <w:rFonts w:ascii="Times New Roman" w:eastAsiaTheme="minorEastAsia" w:hAnsi="Times New Roman" w:cs="Times New Roman"/>
        </w:rPr>
        <w:t xml:space="preserve">poor segmentations </w:t>
      </w:r>
      <w:r w:rsidR="005D0D90" w:rsidRPr="00F94B22">
        <w:rPr>
          <w:rFonts w:ascii="Times New Roman" w:eastAsiaTheme="minorEastAsia" w:hAnsi="Times New Roman" w:cs="Times New Roman"/>
        </w:rPr>
        <w:t>for</w:t>
      </w:r>
      <w:r w:rsidRPr="00F94B22">
        <w:rPr>
          <w:rFonts w:ascii="Times New Roman" w:eastAsiaTheme="minorEastAsia" w:hAnsi="Times New Roman" w:cs="Times New Roman"/>
        </w:rPr>
        <w:t xml:space="preserve"> signals with two or more change points (Hawkins 2001). Additionally, Killick et al. (2012) explains that when change points are close to one another, the search method often fails to correctly identify the change points. Th</w:t>
      </w:r>
      <w:r w:rsidR="00AB6458" w:rsidRPr="00F94B22">
        <w:rPr>
          <w:rFonts w:ascii="Times New Roman" w:eastAsiaTheme="minorEastAsia" w:hAnsi="Times New Roman" w:cs="Times New Roman"/>
        </w:rPr>
        <w:t xml:space="preserve">e sequential search for </w:t>
      </w:r>
      <w:r w:rsidRPr="00F94B22">
        <w:rPr>
          <w:rFonts w:ascii="Times New Roman" w:eastAsiaTheme="minorEastAsia" w:hAnsi="Times New Roman" w:cs="Times New Roman"/>
        </w:rPr>
        <w:t xml:space="preserve">the identification of </w:t>
      </w:r>
      <w:r w:rsidR="005D0D90" w:rsidRPr="00F94B22">
        <w:rPr>
          <w:rFonts w:ascii="Times New Roman" w:eastAsiaTheme="minorEastAsia" w:hAnsi="Times New Roman" w:cs="Times New Roman"/>
        </w:rPr>
        <w:t>additional</w:t>
      </w:r>
      <w:r w:rsidRPr="00F94B22">
        <w:rPr>
          <w:rFonts w:ascii="Times New Roman" w:eastAsiaTheme="minorEastAsia" w:hAnsi="Times New Roman" w:cs="Times New Roman"/>
        </w:rPr>
        <w:t xml:space="preserve"> change points depends on the</w:t>
      </w:r>
      <w:r w:rsidR="005D0D90" w:rsidRPr="00F94B22">
        <w:rPr>
          <w:rFonts w:ascii="Times New Roman" w:eastAsiaTheme="minorEastAsia" w:hAnsi="Times New Roman" w:cs="Times New Roman"/>
        </w:rPr>
        <w:t xml:space="preserve"> location of the</w:t>
      </w:r>
      <w:r w:rsidRPr="00F94B22">
        <w:rPr>
          <w:rFonts w:ascii="Times New Roman" w:eastAsiaTheme="minorEastAsia" w:hAnsi="Times New Roman" w:cs="Times New Roman"/>
        </w:rPr>
        <w:t xml:space="preserve"> previously identified change points</w:t>
      </w:r>
      <w:r w:rsidR="00AB6458" w:rsidRPr="00F94B22">
        <w:rPr>
          <w:rFonts w:ascii="Times New Roman" w:eastAsiaTheme="minorEastAsia" w:hAnsi="Times New Roman" w:cs="Times New Roman"/>
        </w:rPr>
        <w:t xml:space="preserve"> and therefore, w</w:t>
      </w:r>
      <w:r w:rsidRPr="00F94B22">
        <w:rPr>
          <w:rFonts w:ascii="Times New Roman" w:eastAsiaTheme="minorEastAsia" w:hAnsi="Times New Roman" w:cs="Times New Roman"/>
        </w:rPr>
        <w:t>hen change points are close together, the error associated with approximating change point location can become more pronounced</w:t>
      </w:r>
      <w:r w:rsidR="00AB6458"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For geoscience </w:t>
      </w:r>
      <w:r w:rsidR="00AB6458" w:rsidRPr="00F94B22">
        <w:rPr>
          <w:rFonts w:ascii="Times New Roman" w:eastAsiaTheme="minorEastAsia" w:hAnsi="Times New Roman" w:cs="Times New Roman"/>
        </w:rPr>
        <w:t>applications</w:t>
      </w:r>
      <w:r w:rsidRPr="00F94B22">
        <w:rPr>
          <w:rFonts w:ascii="Times New Roman" w:eastAsiaTheme="minorEastAsia" w:hAnsi="Times New Roman" w:cs="Times New Roman"/>
        </w:rPr>
        <w:t xml:space="preserve">, there will likely be </w:t>
      </w:r>
      <w:r w:rsidR="00AB6458" w:rsidRPr="00F94B22">
        <w:rPr>
          <w:rFonts w:ascii="Times New Roman" w:eastAsiaTheme="minorEastAsia" w:hAnsi="Times New Roman" w:cs="Times New Roman"/>
        </w:rPr>
        <w:t>several</w:t>
      </w:r>
      <w:r w:rsidRPr="00F94B22">
        <w:rPr>
          <w:rFonts w:ascii="Times New Roman" w:eastAsiaTheme="minorEastAsia" w:hAnsi="Times New Roman" w:cs="Times New Roman"/>
        </w:rPr>
        <w:t xml:space="preserve"> change points, possibly occurring in close proximity to one another</w:t>
      </w:r>
      <w:r w:rsidR="005D0D90" w:rsidRPr="00F94B22">
        <w:rPr>
          <w:rFonts w:ascii="Times New Roman" w:eastAsiaTheme="minorEastAsia" w:hAnsi="Times New Roman" w:cs="Times New Roman"/>
        </w:rPr>
        <w:t xml:space="preserve"> and</w:t>
      </w:r>
      <w:r w:rsidRPr="00F94B22">
        <w:rPr>
          <w:rFonts w:ascii="Times New Roman" w:eastAsiaTheme="minorEastAsia" w:hAnsi="Times New Roman" w:cs="Times New Roman"/>
        </w:rPr>
        <w:t xml:space="preserve"> therefore this search method is unlikely to </w:t>
      </w:r>
      <w:r w:rsidR="00AB6458" w:rsidRPr="00F94B22">
        <w:rPr>
          <w:rFonts w:ascii="Times New Roman" w:eastAsiaTheme="minorEastAsia" w:hAnsi="Times New Roman" w:cs="Times New Roman"/>
        </w:rPr>
        <w:t xml:space="preserve">be promising in practice. </w:t>
      </w:r>
    </w:p>
    <w:p w14:paraId="4A56241A" w14:textId="77777777" w:rsidR="00C50C8B" w:rsidRPr="00F94B22" w:rsidRDefault="00C50C8B" w:rsidP="00C50C8B">
      <w:pPr>
        <w:jc w:val="both"/>
      </w:pPr>
    </w:p>
    <w:p w14:paraId="6D0B9639" w14:textId="3B802F98" w:rsidR="008C1053" w:rsidRPr="00F94B22" w:rsidRDefault="00264AE3" w:rsidP="00A569C2">
      <w:pPr>
        <w:spacing w:line="480" w:lineRule="auto"/>
        <w:rPr>
          <w:rFonts w:ascii="Times New Roman" w:eastAsiaTheme="minorEastAsia" w:hAnsi="Times New Roman" w:cs="Times New Roman"/>
          <w:b/>
          <w:sz w:val="28"/>
          <w:szCs w:val="28"/>
        </w:rPr>
      </w:pPr>
      <w:r w:rsidRPr="00F94B22">
        <w:rPr>
          <w:rFonts w:ascii="Times New Roman" w:eastAsiaTheme="minorEastAsia" w:hAnsi="Times New Roman" w:cs="Times New Roman"/>
          <w:b/>
          <w:sz w:val="28"/>
          <w:szCs w:val="28"/>
        </w:rPr>
        <w:t>2.2 Hidden Markov Model</w:t>
      </w:r>
    </w:p>
    <w:p w14:paraId="6DC23163" w14:textId="52DE4838" w:rsidR="00805719" w:rsidRPr="00F94B22" w:rsidRDefault="00805719" w:rsidP="00F10BDE">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Hidden Markov Models (HMM)</w:t>
      </w:r>
      <w:r w:rsidR="005D0D90" w:rsidRPr="00F94B22">
        <w:rPr>
          <w:rFonts w:ascii="Times New Roman" w:eastAsiaTheme="minorEastAsia" w:hAnsi="Times New Roman" w:cs="Times New Roman"/>
        </w:rPr>
        <w:t xml:space="preserve"> are used to </w:t>
      </w:r>
      <w:r w:rsidRPr="00F94B22">
        <w:rPr>
          <w:rFonts w:ascii="Times New Roman" w:eastAsiaTheme="minorEastAsia" w:hAnsi="Times New Roman" w:cs="Times New Roman"/>
        </w:rPr>
        <w:t xml:space="preserve">detect </w:t>
      </w:r>
      <w:r w:rsidR="005D0D90" w:rsidRPr="00F94B22">
        <w:rPr>
          <w:rFonts w:ascii="Times New Roman" w:eastAsiaTheme="minorEastAsia" w:hAnsi="Times New Roman" w:cs="Times New Roman"/>
        </w:rPr>
        <w:t xml:space="preserve">a series of states along a time-series signal and do not directly detect change points. These states can be viewed as sub-signals that correspond to responses from some model or process. When there is a change of state, this can be interpreted as a change in the underlying process. </w:t>
      </w:r>
      <w:r w:rsidRPr="00F94B22">
        <w:rPr>
          <w:rFonts w:ascii="Times New Roman" w:eastAsiaTheme="minorEastAsia" w:hAnsi="Times New Roman" w:cs="Times New Roman"/>
        </w:rPr>
        <w:t xml:space="preserve"> </w:t>
      </w:r>
    </w:p>
    <w:p w14:paraId="6506EAD2" w14:textId="2254FE71" w:rsidR="002E520F" w:rsidRPr="00F94B22" w:rsidRDefault="005D0D90" w:rsidP="005D0D90">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fundamental concept underlying </w:t>
      </w:r>
      <w:r w:rsidR="002E520F" w:rsidRPr="00F94B22">
        <w:rPr>
          <w:rFonts w:ascii="Times New Roman" w:eastAsiaTheme="minorEastAsia" w:hAnsi="Times New Roman" w:cs="Times New Roman"/>
        </w:rPr>
        <w:t xml:space="preserve">Hidden Markov Models is the Markov </w:t>
      </w:r>
      <w:r w:rsidR="00E50491" w:rsidRPr="00F94B22">
        <w:rPr>
          <w:rFonts w:ascii="Times New Roman" w:eastAsiaTheme="minorEastAsia" w:hAnsi="Times New Roman" w:cs="Times New Roman"/>
        </w:rPr>
        <w:t xml:space="preserve">property that predicates that the current state of the system solely relies on the immediate past state and not the earlier history </w:t>
      </w:r>
      <w:r w:rsidR="000B6653" w:rsidRPr="00F94B22">
        <w:rPr>
          <w:rFonts w:ascii="Times New Roman" w:eastAsiaTheme="minorEastAsia" w:hAnsi="Times New Roman" w:cs="Times New Roman"/>
        </w:rPr>
        <w:t>(</w:t>
      </w:r>
      <w:r w:rsidR="0076310F" w:rsidRPr="00F94B22">
        <w:rPr>
          <w:rFonts w:ascii="Times New Roman" w:eastAsiaTheme="minorEastAsia" w:hAnsi="Times New Roman" w:cs="Times New Roman"/>
        </w:rPr>
        <w:t xml:space="preserve">Gagniuc </w:t>
      </w:r>
      <w:r w:rsidR="000B6653" w:rsidRPr="00F94B22">
        <w:rPr>
          <w:rFonts w:ascii="Times New Roman" w:eastAsiaTheme="minorEastAsia" w:hAnsi="Times New Roman" w:cs="Times New Roman"/>
        </w:rPr>
        <w:t>2017)</w:t>
      </w:r>
      <w:r w:rsidR="005077FB" w:rsidRPr="00F94B22">
        <w:rPr>
          <w:rFonts w:ascii="Times New Roman" w:eastAsiaTheme="minorEastAsia" w:hAnsi="Times New Roman" w:cs="Times New Roman"/>
        </w:rPr>
        <w:t>.</w:t>
      </w:r>
      <w:r w:rsidR="002E520F" w:rsidRPr="00F94B22">
        <w:rPr>
          <w:rFonts w:ascii="Times New Roman" w:eastAsiaTheme="minorEastAsia" w:hAnsi="Times New Roman" w:cs="Times New Roman"/>
        </w:rPr>
        <w:t xml:space="preserve"> This property is written as: </w:t>
      </w:r>
    </w:p>
    <w:p w14:paraId="3251B27F" w14:textId="77777777" w:rsidR="008E5B63" w:rsidRPr="00F94B22" w:rsidRDefault="008E5B63" w:rsidP="002E520F">
      <w:pPr>
        <w:spacing w:line="480" w:lineRule="auto"/>
        <w:rPr>
          <w:rFonts w:ascii="Times New Roman" w:eastAsiaTheme="minorEastAsia" w:hAnsi="Times New Roman" w:cs="Times New Roman"/>
        </w:rPr>
      </w:pPr>
    </w:p>
    <w:p w14:paraId="556B6523" w14:textId="39D9E7D1" w:rsidR="002E520F" w:rsidRPr="00F94B22" w:rsidRDefault="002E520F" w:rsidP="00B13CEE">
      <w:pPr>
        <w:spacing w:line="480" w:lineRule="auto"/>
        <w:jc w:val="right"/>
        <w:rPr>
          <w:rFonts w:ascii="Times New Roman" w:eastAsiaTheme="minorEastAsia" w:hAnsi="Times New Roman" w:cs="Times New Roman"/>
        </w:rPr>
      </w:pPr>
      <m:oMath>
        <m:r>
          <w:rPr>
            <w:rFonts w:ascii="Cambria Math" w:eastAsiaTheme="minorEastAsia" w:hAnsi="Cambria Math" w:cs="Times New Roman"/>
          </w:rPr>
          <m:t>P</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t+1</m:t>
                </m:r>
              </m:sub>
            </m:sSub>
          </m:e>
          <m:e>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t</m:t>
                </m:r>
              </m:sub>
            </m:sSub>
            <m:r>
              <w:rPr>
                <w:rFonts w:ascii="Cambria Math" w:eastAsiaTheme="minorEastAsia" w:hAnsi="Cambria Math" w:cs="Times New Roman"/>
              </w:rPr>
              <m:t xml:space="preserve">, …, </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1</m:t>
                </m:r>
              </m:sub>
            </m:sSub>
          </m:e>
        </m:d>
        <m:r>
          <w:rPr>
            <w:rFonts w:ascii="Cambria Math" w:eastAsiaTheme="minorEastAsia" w:hAnsi="Cambria Math" w:cs="Times New Roman"/>
          </w:rPr>
          <m:t>=P(</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t+1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t</m:t>
            </m:r>
          </m:sub>
        </m:sSub>
        <m:r>
          <w:rPr>
            <w:rFonts w:ascii="Cambria Math" w:eastAsiaTheme="minorEastAsia" w:hAnsi="Cambria Math" w:cs="Times New Roman"/>
          </w:rPr>
          <m:t>)</m:t>
        </m:r>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8</w:t>
      </w:r>
      <w:r w:rsidR="00B13CEE" w:rsidRPr="00F94B22">
        <w:rPr>
          <w:rFonts w:ascii="Times New Roman" w:eastAsiaTheme="minorEastAsia" w:hAnsi="Times New Roman" w:cs="Times New Roman"/>
        </w:rPr>
        <w:t>)</w:t>
      </w:r>
    </w:p>
    <w:p w14:paraId="03398396" w14:textId="77777777" w:rsidR="008E5B63" w:rsidRPr="00F94B22" w:rsidRDefault="008E5B63" w:rsidP="002E520F">
      <w:pPr>
        <w:spacing w:line="480" w:lineRule="auto"/>
        <w:rPr>
          <w:rFonts w:ascii="Times New Roman" w:eastAsiaTheme="minorEastAsia" w:hAnsi="Times New Roman" w:cs="Times New Roman"/>
        </w:rPr>
      </w:pPr>
    </w:p>
    <w:p w14:paraId="1413CA4E" w14:textId="415DAECE" w:rsidR="002E520F" w:rsidRPr="00F94B22" w:rsidRDefault="002E520F" w:rsidP="00BA2F60">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Where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t</m:t>
            </m:r>
          </m:sub>
        </m:sSub>
        <m:r>
          <w:rPr>
            <w:rFonts w:ascii="Cambria Math" w:eastAsiaTheme="minorEastAsia" w:hAnsi="Cambria Math" w:cs="Times New Roman"/>
          </w:rPr>
          <m:t xml:space="preserve"> :t ∈N}</m:t>
        </m:r>
      </m:oMath>
      <w:r w:rsidRPr="00F94B22">
        <w:rPr>
          <w:rFonts w:ascii="Times New Roman" w:eastAsiaTheme="minorEastAsia" w:hAnsi="Times New Roman" w:cs="Times New Roman"/>
        </w:rPr>
        <w:t xml:space="preserve"> represents the sequence of random variables for </w:t>
      </w:r>
      <m:oMath>
        <m:r>
          <w:rPr>
            <w:rFonts w:ascii="Cambria Math" w:eastAsiaTheme="minorEastAsia" w:hAnsi="Cambria Math" w:cs="Times New Roman"/>
          </w:rPr>
          <m:t>t=0</m:t>
        </m:r>
      </m:oMath>
      <w:r w:rsidRPr="00F94B22">
        <w:rPr>
          <w:rFonts w:ascii="Times New Roman" w:eastAsiaTheme="minorEastAsia" w:hAnsi="Times New Roman" w:cs="Times New Roman"/>
        </w:rPr>
        <w:t xml:space="preserve"> to </w:t>
      </w:r>
      <m:oMath>
        <m:r>
          <w:rPr>
            <w:rFonts w:ascii="Cambria Math" w:eastAsiaTheme="minorEastAsia" w:hAnsi="Cambria Math" w:cs="Times New Roman"/>
          </w:rPr>
          <m:t>N</m:t>
        </m:r>
      </m:oMath>
      <w:r w:rsidRPr="00F94B22">
        <w:rPr>
          <w:rFonts w:ascii="Times New Roman" w:eastAsiaTheme="minorEastAsia" w:hAnsi="Times New Roman" w:cs="Times New Roman"/>
        </w:rPr>
        <w:t xml:space="preserve">. In other words, the next </w:t>
      </w:r>
      <w:r w:rsidR="00E50491" w:rsidRPr="00F94B22">
        <w:rPr>
          <w:rFonts w:ascii="Times New Roman" w:eastAsiaTheme="minorEastAsia" w:hAnsi="Times New Roman" w:cs="Times New Roman"/>
        </w:rPr>
        <w:t>state</w:t>
      </w:r>
      <w:r w:rsidRPr="00F94B22">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t+1</m:t>
            </m:r>
          </m:sub>
        </m:sSub>
      </m:oMath>
      <w:r w:rsidRPr="00F94B22">
        <w:rPr>
          <w:rFonts w:ascii="Times New Roman" w:eastAsiaTheme="minorEastAsia" w:hAnsi="Times New Roman" w:cs="Times New Roman"/>
        </w:rPr>
        <w:t xml:space="preserve">, </w:t>
      </w:r>
      <w:r w:rsidR="00E50491" w:rsidRPr="00F94B22">
        <w:rPr>
          <w:rFonts w:ascii="Times New Roman" w:eastAsiaTheme="minorEastAsia" w:hAnsi="Times New Roman" w:cs="Times New Roman"/>
        </w:rPr>
        <w:t xml:space="preserve">is </w:t>
      </w:r>
      <w:r w:rsidRPr="00F94B22">
        <w:rPr>
          <w:rFonts w:ascii="Times New Roman" w:eastAsiaTheme="minorEastAsia" w:hAnsi="Times New Roman" w:cs="Times New Roman"/>
        </w:rPr>
        <w:t xml:space="preserve">not dependent on the entire sequence history but only on the present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t</m:t>
            </m:r>
          </m:sub>
        </m:sSub>
      </m:oMath>
      <w:r w:rsidRPr="00F94B22">
        <w:rPr>
          <w:rFonts w:ascii="Times New Roman" w:eastAsiaTheme="minorEastAsia" w:hAnsi="Times New Roman" w:cs="Times New Roman"/>
        </w:rPr>
        <w:t xml:space="preserve">. This </w:t>
      </w:r>
      <w:r w:rsidRPr="00F94B22">
        <w:rPr>
          <w:rFonts w:ascii="Times New Roman" w:eastAsiaTheme="minorEastAsia" w:hAnsi="Times New Roman" w:cs="Times New Roman"/>
        </w:rPr>
        <w:lastRenderedPageBreak/>
        <w:t>can be easily displayed by a directed graph</w:t>
      </w:r>
      <w:r w:rsidR="00E50491" w:rsidRPr="00F94B22">
        <w:rPr>
          <w:rFonts w:ascii="Times New Roman" w:eastAsiaTheme="minorEastAsia" w:hAnsi="Times New Roman" w:cs="Times New Roman"/>
        </w:rPr>
        <w:t xml:space="preserve"> as seen in </w:t>
      </w:r>
      <w:r w:rsidR="003F7D82" w:rsidRPr="00F94B22">
        <w:rPr>
          <w:rFonts w:ascii="Times New Roman" w:eastAsiaTheme="minorEastAsia" w:hAnsi="Times New Roman" w:cs="Times New Roman"/>
          <w:b/>
        </w:rPr>
        <w:t>Fig. 12</w:t>
      </w:r>
      <w:r w:rsidRPr="00F94B22">
        <w:rPr>
          <w:rFonts w:ascii="Times New Roman" w:eastAsiaTheme="minorEastAsia" w:hAnsi="Times New Roman" w:cs="Times New Roman"/>
        </w:rPr>
        <w:t xml:space="preserve">, showing the dependencies of each variable in the sequence only on the immediate past. </w:t>
      </w:r>
    </w:p>
    <w:p w14:paraId="5644DCF7" w14:textId="6EE9A592" w:rsidR="002E520F" w:rsidRPr="00F94B22" w:rsidRDefault="007D3311" w:rsidP="007F6253">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1481C19C" wp14:editId="53128C2E">
            <wp:extent cx="4263149" cy="1062990"/>
            <wp:effectExtent l="0" t="0" r="4445" b="3810"/>
            <wp:docPr id="50"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4263149" cy="1062990"/>
                    </a:xfrm>
                    <a:prstGeom prst="rect">
                      <a:avLst/>
                    </a:prstGeom>
                  </pic:spPr>
                </pic:pic>
              </a:graphicData>
            </a:graphic>
          </wp:inline>
        </w:drawing>
      </w:r>
    </w:p>
    <w:p w14:paraId="2ADDC646" w14:textId="1F7DC129" w:rsidR="002E520F"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w:t>
      </w:r>
      <w:r w:rsidR="00CA35C3" w:rsidRPr="00F94B22">
        <w:rPr>
          <w:rFonts w:ascii="Times New Roman" w:eastAsiaTheme="minorEastAsia" w:hAnsi="Times New Roman" w:cs="Times New Roman"/>
          <w:b/>
          <w:szCs w:val="20"/>
        </w:rPr>
        <w:t>.</w:t>
      </w:r>
      <w:r w:rsidRPr="00F94B22">
        <w:rPr>
          <w:rFonts w:ascii="Times New Roman" w:eastAsiaTheme="minorEastAsia" w:hAnsi="Times New Roman" w:cs="Times New Roman"/>
          <w:b/>
          <w:szCs w:val="20"/>
        </w:rPr>
        <w:t xml:space="preserve"> 12</w:t>
      </w:r>
      <w:r w:rsidR="002E520F" w:rsidRPr="00F94B22">
        <w:rPr>
          <w:rFonts w:ascii="Times New Roman" w:eastAsiaTheme="minorEastAsia" w:hAnsi="Times New Roman" w:cs="Times New Roman"/>
          <w:b/>
          <w:szCs w:val="20"/>
        </w:rPr>
        <w:t xml:space="preserve">. A directed graph showing the </w:t>
      </w:r>
      <w:r w:rsidR="007B2BFC" w:rsidRPr="00F94B22">
        <w:rPr>
          <w:rFonts w:ascii="Times New Roman" w:eastAsiaTheme="minorEastAsia" w:hAnsi="Times New Roman" w:cs="Times New Roman"/>
          <w:b/>
          <w:szCs w:val="20"/>
        </w:rPr>
        <w:t xml:space="preserve">first order </w:t>
      </w:r>
      <w:r w:rsidR="002E520F" w:rsidRPr="00F94B22">
        <w:rPr>
          <w:rFonts w:ascii="Times New Roman" w:eastAsiaTheme="minorEastAsia" w:hAnsi="Times New Roman" w:cs="Times New Roman"/>
          <w:b/>
          <w:szCs w:val="20"/>
        </w:rPr>
        <w:t>Markov property. In this graph, the sequence moves to the right with random variables</w:t>
      </w:r>
      <w:r w:rsidR="00997AD4" w:rsidRPr="00F94B22">
        <w:rPr>
          <w:rFonts w:ascii="Times New Roman" w:eastAsiaTheme="minorEastAsia" w:hAnsi="Times New Roman" w:cs="Times New Roman"/>
          <w:b/>
          <w:szCs w:val="20"/>
        </w:rPr>
        <w:t xml:space="preserve"> X</w:t>
      </w:r>
      <w:r w:rsidR="002E520F" w:rsidRPr="00F94B22">
        <w:rPr>
          <w:rFonts w:ascii="Times New Roman" w:eastAsiaTheme="minorEastAsia" w:hAnsi="Times New Roman" w:cs="Times New Roman"/>
          <w:b/>
          <w:szCs w:val="20"/>
        </w:rPr>
        <w:t xml:space="preserve"> occurring at each time step. For each time, the variable is</w:t>
      </w:r>
      <w:r w:rsidR="00E50491" w:rsidRPr="00F94B22">
        <w:rPr>
          <w:rFonts w:ascii="Times New Roman" w:eastAsiaTheme="minorEastAsia" w:hAnsi="Times New Roman" w:cs="Times New Roman"/>
          <w:b/>
          <w:szCs w:val="20"/>
        </w:rPr>
        <w:t xml:space="preserve"> dependent only on </w:t>
      </w:r>
      <w:r w:rsidR="002E520F" w:rsidRPr="00F94B22">
        <w:rPr>
          <w:rFonts w:ascii="Times New Roman" w:eastAsiaTheme="minorEastAsia" w:hAnsi="Times New Roman" w:cs="Times New Roman"/>
          <w:b/>
          <w:szCs w:val="20"/>
        </w:rPr>
        <w:t>the immediate past</w:t>
      </w:r>
      <w:r w:rsidR="005077FB" w:rsidRPr="00F94B22">
        <w:rPr>
          <w:rFonts w:ascii="Times New Roman" w:eastAsiaTheme="minorEastAsia" w:hAnsi="Times New Roman" w:cs="Times New Roman"/>
          <w:b/>
          <w:szCs w:val="20"/>
        </w:rPr>
        <w:t>.</w:t>
      </w:r>
      <w:r w:rsidR="00E50491" w:rsidRPr="00F94B22">
        <w:rPr>
          <w:rFonts w:ascii="Times New Roman" w:eastAsiaTheme="minorEastAsia" w:hAnsi="Times New Roman" w:cs="Times New Roman"/>
          <w:b/>
          <w:szCs w:val="20"/>
        </w:rPr>
        <w:t xml:space="preserve"> </w:t>
      </w:r>
      <w:r w:rsidR="007B2BFC" w:rsidRPr="00F94B22">
        <w:rPr>
          <w:rFonts w:ascii="Times New Roman" w:eastAsiaTheme="minorEastAsia" w:hAnsi="Times New Roman" w:cs="Times New Roman"/>
          <w:b/>
          <w:szCs w:val="20"/>
        </w:rPr>
        <w:t>(Bishop 2006)</w:t>
      </w:r>
    </w:p>
    <w:p w14:paraId="190C3D67" w14:textId="77777777" w:rsidR="002E520F" w:rsidRPr="00F94B22" w:rsidRDefault="002E520F" w:rsidP="002E520F">
      <w:pPr>
        <w:spacing w:line="480" w:lineRule="auto"/>
        <w:rPr>
          <w:rFonts w:ascii="Times New Roman" w:eastAsiaTheme="minorEastAsia" w:hAnsi="Times New Roman" w:cs="Times New Roman"/>
        </w:rPr>
      </w:pPr>
    </w:p>
    <w:p w14:paraId="272FC32C" w14:textId="77777777" w:rsidR="0049679E" w:rsidRPr="00F94B22" w:rsidRDefault="002E520F" w:rsidP="007C130F">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These random variables are a discrete sequence </w:t>
      </w:r>
      <w:r w:rsidR="007C130F" w:rsidRPr="00F94B22">
        <w:rPr>
          <w:rFonts w:ascii="Times New Roman" w:eastAsiaTheme="minorEastAsia" w:hAnsi="Times New Roman" w:cs="Times New Roman"/>
        </w:rPr>
        <w:t>of</w:t>
      </w:r>
      <w:r w:rsidRPr="00F94B22">
        <w:rPr>
          <w:rFonts w:ascii="Times New Roman" w:eastAsiaTheme="minorEastAsia" w:hAnsi="Times New Roman" w:cs="Times New Roman"/>
        </w:rPr>
        <w:t xml:space="preserve"> states that represent some discernable properties. A simple example of such states </w:t>
      </w:r>
      <w:r w:rsidR="00E50491" w:rsidRPr="00F94B22">
        <w:rPr>
          <w:rFonts w:ascii="Times New Roman" w:eastAsiaTheme="minorEastAsia" w:hAnsi="Times New Roman" w:cs="Times New Roman"/>
        </w:rPr>
        <w:t>for a time-series of</w:t>
      </w:r>
      <w:r w:rsidR="000C3943" w:rsidRPr="00F94B22">
        <w:rPr>
          <w:rFonts w:ascii="Times New Roman" w:eastAsiaTheme="minorEastAsia" w:hAnsi="Times New Roman" w:cs="Times New Roman"/>
        </w:rPr>
        <w:t xml:space="preserve"> weather</w:t>
      </w:r>
      <w:r w:rsidR="00E50491" w:rsidRPr="00F94B22">
        <w:rPr>
          <w:rFonts w:ascii="Times New Roman" w:eastAsiaTheme="minorEastAsia" w:hAnsi="Times New Roman" w:cs="Times New Roman"/>
        </w:rPr>
        <w:t xml:space="preserve"> patterns is a seq</w:t>
      </w:r>
      <w:r w:rsidR="00B2511E" w:rsidRPr="00F94B22">
        <w:rPr>
          <w:rFonts w:ascii="Times New Roman" w:eastAsiaTheme="minorEastAsia" w:hAnsi="Times New Roman" w:cs="Times New Roman"/>
        </w:rPr>
        <w:t xml:space="preserve">uence of sunny and rainy days. Lithology </w:t>
      </w:r>
      <w:r w:rsidR="0049679E" w:rsidRPr="00F94B22">
        <w:rPr>
          <w:rFonts w:ascii="Times New Roman" w:eastAsiaTheme="minorEastAsia" w:hAnsi="Times New Roman" w:cs="Times New Roman"/>
        </w:rPr>
        <w:t xml:space="preserve">variations </w:t>
      </w:r>
      <w:r w:rsidR="00B2511E" w:rsidRPr="00F94B22">
        <w:rPr>
          <w:rFonts w:ascii="Times New Roman" w:eastAsiaTheme="minorEastAsia" w:hAnsi="Times New Roman" w:cs="Times New Roman"/>
        </w:rPr>
        <w:t xml:space="preserve">can </w:t>
      </w:r>
      <w:r w:rsidR="0049679E" w:rsidRPr="00F94B22">
        <w:rPr>
          <w:rFonts w:ascii="Times New Roman" w:eastAsiaTheme="minorEastAsia" w:hAnsi="Times New Roman" w:cs="Times New Roman"/>
        </w:rPr>
        <w:t xml:space="preserve">also </w:t>
      </w:r>
      <w:r w:rsidR="00B2511E" w:rsidRPr="00F94B22">
        <w:rPr>
          <w:rFonts w:ascii="Times New Roman" w:eastAsiaTheme="minorEastAsia" w:hAnsi="Times New Roman" w:cs="Times New Roman"/>
        </w:rPr>
        <w:t xml:space="preserve">be represented as a Markovian process because </w:t>
      </w:r>
      <w:r w:rsidR="0049679E" w:rsidRPr="00F94B22">
        <w:rPr>
          <w:rFonts w:ascii="Times New Roman" w:eastAsiaTheme="minorEastAsia" w:hAnsi="Times New Roman" w:cs="Times New Roman"/>
        </w:rPr>
        <w:t>depositional processes typically tend to follow ordered patterns such as transgressive to progressive sequences</w:t>
      </w:r>
      <w:r w:rsidR="00B2511E" w:rsidRPr="00F94B22">
        <w:rPr>
          <w:rFonts w:ascii="Times New Roman" w:eastAsiaTheme="minorEastAsia" w:hAnsi="Times New Roman" w:cs="Times New Roman"/>
        </w:rPr>
        <w:t xml:space="preserve">. </w:t>
      </w:r>
    </w:p>
    <w:p w14:paraId="059C6752" w14:textId="4AA7CD56" w:rsidR="002E520F" w:rsidRPr="00F94B22" w:rsidRDefault="005077FB" w:rsidP="007C130F">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For a</w:t>
      </w:r>
      <w:r w:rsidR="00E50491" w:rsidRPr="00F94B22">
        <w:rPr>
          <w:rFonts w:ascii="Times New Roman" w:eastAsiaTheme="minorEastAsia" w:hAnsi="Times New Roman" w:cs="Times New Roman"/>
        </w:rPr>
        <w:t xml:space="preserve"> transition from one state to another, </w:t>
      </w:r>
      <w:r w:rsidR="00965E14">
        <w:rPr>
          <w:rFonts w:ascii="Times New Roman" w:eastAsiaTheme="minorEastAsia" w:hAnsi="Times New Roman" w:cs="Times New Roman"/>
        </w:rPr>
        <w:t xml:space="preserve">I </w:t>
      </w:r>
      <w:r w:rsidR="00E50491" w:rsidRPr="00F94B22">
        <w:rPr>
          <w:rFonts w:ascii="Times New Roman" w:eastAsiaTheme="minorEastAsia" w:hAnsi="Times New Roman" w:cs="Times New Roman"/>
        </w:rPr>
        <w:t xml:space="preserve">define a probability called a </w:t>
      </w:r>
      <w:r w:rsidR="002E520F" w:rsidRPr="00F94B22">
        <w:rPr>
          <w:rFonts w:ascii="Times New Roman" w:eastAsiaTheme="minorEastAsia" w:hAnsi="Times New Roman" w:cs="Times New Roman"/>
        </w:rPr>
        <w:t xml:space="preserve">transition probability, which explains the dependency of the future on the present. The transition probability is written as: </w:t>
      </w:r>
    </w:p>
    <w:p w14:paraId="5A468FCF" w14:textId="77777777" w:rsidR="007260C8" w:rsidRPr="00F94B22" w:rsidRDefault="007260C8" w:rsidP="002E520F">
      <w:pPr>
        <w:spacing w:line="480" w:lineRule="auto"/>
        <w:rPr>
          <w:rFonts w:ascii="Times New Roman" w:eastAsiaTheme="minorEastAsia" w:hAnsi="Times New Roman" w:cs="Times New Roman"/>
        </w:rPr>
      </w:pPr>
    </w:p>
    <w:p w14:paraId="5C347287" w14:textId="51989697" w:rsidR="002E520F" w:rsidRPr="00F94B22" w:rsidRDefault="006868E1" w:rsidP="00B13CEE">
      <w:pPr>
        <w:spacing w:line="48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r>
          <w:rPr>
            <w:rFonts w:ascii="Cambria Math" w:eastAsiaTheme="minorEastAsia" w:hAnsi="Cambria Math" w:cs="Times New Roman"/>
          </w:rPr>
          <m:t>=P(</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t+1</m:t>
            </m:r>
          </m:sub>
        </m:sSub>
        <m:r>
          <w:rPr>
            <w:rFonts w:ascii="Cambria Math" w:eastAsiaTheme="minorEastAsia" w:hAnsi="Cambria Math" w:cs="Times New Roman"/>
          </w:rPr>
          <m:t>=j|</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t</m:t>
            </m:r>
          </m:sub>
        </m:sSub>
        <m:r>
          <w:rPr>
            <w:rFonts w:ascii="Cambria Math" w:eastAsiaTheme="minorEastAsia" w:hAnsi="Cambria Math" w:cs="Times New Roman"/>
          </w:rPr>
          <m:t>=i)</m:t>
        </m:r>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9</w:t>
      </w:r>
      <w:r w:rsidR="00B13CEE" w:rsidRPr="00F94B22">
        <w:rPr>
          <w:rFonts w:ascii="Times New Roman" w:eastAsiaTheme="minorEastAsia" w:hAnsi="Times New Roman" w:cs="Times New Roman"/>
        </w:rPr>
        <w:t>)</w:t>
      </w:r>
    </w:p>
    <w:p w14:paraId="6007D69B" w14:textId="77777777" w:rsidR="007260C8" w:rsidRPr="00F94B22" w:rsidRDefault="007260C8" w:rsidP="00B13CEE">
      <w:pPr>
        <w:spacing w:line="480" w:lineRule="auto"/>
        <w:jc w:val="right"/>
        <w:rPr>
          <w:rFonts w:ascii="Times New Roman" w:eastAsiaTheme="minorEastAsia" w:hAnsi="Times New Roman" w:cs="Times New Roman"/>
        </w:rPr>
      </w:pPr>
    </w:p>
    <w:p w14:paraId="631A98A8" w14:textId="57C1A09A" w:rsidR="002E520F" w:rsidRPr="00F94B22" w:rsidRDefault="0049679E" w:rsidP="00BA2F60">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w</w:t>
      </w:r>
      <w:r w:rsidR="002E520F" w:rsidRPr="00F94B22">
        <w:rPr>
          <w:rFonts w:ascii="Times New Roman" w:eastAsiaTheme="minorEastAsia" w:hAnsi="Times New Roman" w:cs="Times New Roman"/>
        </w:rPr>
        <w:t xml:space="preserve">here </w:t>
      </w:r>
      <m:oMath>
        <m:r>
          <w:rPr>
            <w:rFonts w:ascii="Cambria Math" w:eastAsiaTheme="minorEastAsia" w:hAnsi="Cambria Math" w:cs="Times New Roman"/>
          </w:rPr>
          <m:t>i</m:t>
        </m:r>
      </m:oMath>
      <w:r w:rsidR="002E520F" w:rsidRPr="00F94B22">
        <w:rPr>
          <w:rFonts w:ascii="Times New Roman" w:eastAsiaTheme="minorEastAsia" w:hAnsi="Times New Roman" w:cs="Times New Roman"/>
        </w:rPr>
        <w:t xml:space="preserve"> and </w:t>
      </w:r>
      <m:oMath>
        <m:r>
          <w:rPr>
            <w:rFonts w:ascii="Cambria Math" w:eastAsiaTheme="minorEastAsia" w:hAnsi="Cambria Math" w:cs="Times New Roman"/>
          </w:rPr>
          <m:t>j</m:t>
        </m:r>
      </m:oMath>
      <w:r w:rsidR="002E520F" w:rsidRPr="00F94B22">
        <w:rPr>
          <w:rFonts w:ascii="Times New Roman" w:eastAsiaTheme="minorEastAsia" w:hAnsi="Times New Roman" w:cs="Times New Roman"/>
        </w:rPr>
        <w:t xml:space="preserve"> refer to the </w:t>
      </w:r>
      <w:r w:rsidR="00E50491" w:rsidRPr="00F94B22">
        <w:rPr>
          <w:rFonts w:ascii="Times New Roman" w:eastAsiaTheme="minorEastAsia" w:hAnsi="Times New Roman" w:cs="Times New Roman"/>
        </w:rPr>
        <w:t xml:space="preserve">current </w:t>
      </w:r>
      <w:r w:rsidR="002E520F" w:rsidRPr="00F94B22">
        <w:rPr>
          <w:rFonts w:ascii="Times New Roman" w:eastAsiaTheme="minorEastAsia" w:hAnsi="Times New Roman" w:cs="Times New Roman"/>
        </w:rPr>
        <w:t>state and future</w:t>
      </w:r>
      <w:r w:rsidR="00E50491" w:rsidRPr="00F94B22">
        <w:rPr>
          <w:rFonts w:ascii="Times New Roman" w:eastAsiaTheme="minorEastAsia" w:hAnsi="Times New Roman" w:cs="Times New Roman"/>
        </w:rPr>
        <w:t xml:space="preserve"> state</w:t>
      </w:r>
      <w:r w:rsidR="002E520F" w:rsidRPr="00F94B22">
        <w:rPr>
          <w:rFonts w:ascii="Times New Roman" w:eastAsiaTheme="minorEastAsia" w:hAnsi="Times New Roman" w:cs="Times New Roman"/>
        </w:rPr>
        <w:t xml:space="preserve"> respectively</w:t>
      </w:r>
      <w:r w:rsidR="00236FB6" w:rsidRPr="00F94B22">
        <w:rPr>
          <w:rFonts w:ascii="Times New Roman" w:eastAsiaTheme="minorEastAsia" w:hAnsi="Times New Roman" w:cs="Times New Roman"/>
        </w:rPr>
        <w:t xml:space="preserve"> and represents </w:t>
      </w:r>
      <w:r w:rsidR="002E520F" w:rsidRPr="00F94B22">
        <w:rPr>
          <w:rFonts w:ascii="Times New Roman" w:eastAsiaTheme="minorEastAsia" w:hAnsi="Times New Roman" w:cs="Times New Roman"/>
        </w:rPr>
        <w:t xml:space="preserve">the probability of transitioning to state </w:t>
      </w:r>
      <m:oMath>
        <m:r>
          <w:rPr>
            <w:rFonts w:ascii="Cambria Math" w:eastAsiaTheme="minorEastAsia" w:hAnsi="Cambria Math" w:cs="Times New Roman"/>
          </w:rPr>
          <m:t>j</m:t>
        </m:r>
      </m:oMath>
      <w:r w:rsidR="002E520F" w:rsidRPr="00F94B22">
        <w:rPr>
          <w:rFonts w:ascii="Times New Roman" w:eastAsiaTheme="minorEastAsia" w:hAnsi="Times New Roman" w:cs="Times New Roman"/>
        </w:rPr>
        <w:t xml:space="preserve">, given that you are currently in state </w:t>
      </w:r>
      <m:oMath>
        <m:r>
          <w:rPr>
            <w:rFonts w:ascii="Cambria Math" w:eastAsiaTheme="minorEastAsia" w:hAnsi="Cambria Math" w:cs="Times New Roman"/>
          </w:rPr>
          <m:t>i</m:t>
        </m:r>
      </m:oMath>
      <w:r w:rsidR="002E520F" w:rsidRPr="00F94B22">
        <w:rPr>
          <w:rFonts w:ascii="Times New Roman" w:eastAsiaTheme="minorEastAsia" w:hAnsi="Times New Roman" w:cs="Times New Roman"/>
        </w:rPr>
        <w:t xml:space="preserve">. Note that a transition to a different state is not necessarily required, and that </w:t>
      </w:r>
      <m:oMath>
        <m:r>
          <w:rPr>
            <w:rFonts w:ascii="Cambria Math" w:eastAsiaTheme="minorEastAsia" w:hAnsi="Cambria Math" w:cs="Times New Roman"/>
          </w:rPr>
          <m:t>i</m:t>
        </m:r>
      </m:oMath>
      <w:r w:rsidR="002E520F" w:rsidRPr="00F94B22">
        <w:rPr>
          <w:rFonts w:ascii="Times New Roman" w:eastAsiaTheme="minorEastAsia" w:hAnsi="Times New Roman" w:cs="Times New Roman"/>
        </w:rPr>
        <w:t xml:space="preserve"> can be equal to </w:t>
      </w:r>
      <m:oMath>
        <m:r>
          <w:rPr>
            <w:rFonts w:ascii="Cambria Math" w:eastAsiaTheme="minorEastAsia" w:hAnsi="Cambria Math" w:cs="Times New Roman"/>
          </w:rPr>
          <m:t>j</m:t>
        </m:r>
      </m:oMath>
      <w:r w:rsidR="002E520F" w:rsidRPr="00F94B22">
        <w:rPr>
          <w:rFonts w:ascii="Times New Roman" w:eastAsiaTheme="minorEastAsia" w:hAnsi="Times New Roman" w:cs="Times New Roman"/>
        </w:rPr>
        <w:t xml:space="preserve">. Therefore, for a Markov chain with </w:t>
      </w:r>
      <m:oMath>
        <m:r>
          <w:rPr>
            <w:rFonts w:ascii="Cambria Math" w:eastAsiaTheme="minorEastAsia" w:hAnsi="Cambria Math" w:cs="Times New Roman"/>
          </w:rPr>
          <w:lastRenderedPageBreak/>
          <m:t>m</m:t>
        </m:r>
      </m:oMath>
      <w:r w:rsidR="002E520F" w:rsidRPr="00F94B22">
        <w:rPr>
          <w:rFonts w:ascii="Times New Roman" w:eastAsiaTheme="minorEastAsia" w:hAnsi="Times New Roman" w:cs="Times New Roman"/>
        </w:rPr>
        <w:t xml:space="preserve"> states, there is an </w:t>
      </w:r>
      <m:oMath>
        <m:r>
          <w:rPr>
            <w:rFonts w:ascii="Cambria Math" w:eastAsiaTheme="minorEastAsia" w:hAnsi="Cambria Math" w:cs="Times New Roman"/>
          </w:rPr>
          <m:t>m×m</m:t>
        </m:r>
      </m:oMath>
      <w:r w:rsidR="002E520F" w:rsidRPr="00F94B22">
        <w:rPr>
          <w:rFonts w:ascii="Times New Roman" w:eastAsiaTheme="minorEastAsia" w:hAnsi="Times New Roman" w:cs="Times New Roman"/>
        </w:rPr>
        <w:t xml:space="preserve"> matrix of transition probabilities to describe the possible transitions. This matrix can be written as: </w:t>
      </w:r>
    </w:p>
    <w:p w14:paraId="5DDD12B9" w14:textId="77777777" w:rsidR="007260C8" w:rsidRPr="00F94B22" w:rsidRDefault="007260C8" w:rsidP="002E520F">
      <w:pPr>
        <w:spacing w:line="480" w:lineRule="auto"/>
        <w:rPr>
          <w:rFonts w:ascii="Times New Roman" w:eastAsiaTheme="minorEastAsia" w:hAnsi="Times New Roman" w:cs="Times New Roman"/>
        </w:rPr>
      </w:pPr>
    </w:p>
    <w:p w14:paraId="0E5F494A" w14:textId="2BCD8138" w:rsidR="002E520F" w:rsidRPr="00F94B22" w:rsidRDefault="002E520F" w:rsidP="007E3B86">
      <w:pPr>
        <w:spacing w:line="480" w:lineRule="auto"/>
        <w:outlineLvl w:val="0"/>
        <w:rPr>
          <w:rFonts w:ascii="Times New Roman" w:eastAsiaTheme="minorEastAsia" w:hAnsi="Times New Roman" w:cs="Times New Roman"/>
        </w:rPr>
      </w:pPr>
      <m:oMathPara>
        <m:oMath>
          <m:r>
            <m:rPr>
              <m:sty m:val="p"/>
            </m:rPr>
            <w:rPr>
              <w:rFonts w:ascii="Cambria Math" w:eastAsiaTheme="minorEastAsia" w:hAnsi="Cambria Math" w:cs="Times New Roman"/>
            </w:rPr>
            <m:t>Γ</m:t>
          </m:r>
          <m:r>
            <w:rPr>
              <w:rFonts w:ascii="Cambria Math" w:eastAsiaTheme="minorEastAsia" w:hAnsi="Cambria Math" w:cs="Times New Roman"/>
            </w:rPr>
            <m:t xml:space="preserve">= </m:t>
          </m:r>
          <m:d>
            <m:dPr>
              <m:ctrlPr>
                <w:rPr>
                  <w:rFonts w:ascii="Cambria Math" w:eastAsiaTheme="minorEastAsia" w:hAnsi="Cambria Math" w:cs="Times New Roman"/>
                  <w:i/>
                </w:rPr>
              </m:ctrlPr>
            </m:dPr>
            <m:e>
              <m:m>
                <m:mPr>
                  <m:mcs>
                    <m:mc>
                      <m:mcPr>
                        <m:count m:val="3"/>
                        <m:mcJc m:val="center"/>
                      </m:mcPr>
                    </m:mc>
                  </m:mcs>
                  <m:ctrlPr>
                    <w:rPr>
                      <w:rFonts w:ascii="Cambria Math" w:eastAsiaTheme="minorEastAsia" w:hAnsi="Cambria Math" w:cs="Times New Roman"/>
                      <w:i/>
                    </w:rPr>
                  </m:ctrlPr>
                </m:mPr>
                <m:mr>
                  <m:e>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11</m:t>
                        </m:r>
                      </m:sub>
                    </m:sSub>
                  </m:e>
                  <m:e>
                    <m:r>
                      <w:rPr>
                        <w:rFonts w:ascii="Cambria Math" w:eastAsiaTheme="minorEastAsia" w:hAnsi="Cambria Math" w:cs="Times New Roman"/>
                      </w:rPr>
                      <m:t>⋯</m:t>
                    </m:r>
                  </m:e>
                  <m:e>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1m</m:t>
                        </m:r>
                      </m:sub>
                    </m:sSub>
                  </m:e>
                </m:mr>
                <m:mr>
                  <m:e>
                    <m:r>
                      <w:rPr>
                        <w:rFonts w:ascii="Cambria Math" w:eastAsiaTheme="minorEastAsia" w:hAnsi="Cambria Math" w:cs="Times New Roman"/>
                      </w:rPr>
                      <m:t>⋮</m:t>
                    </m:r>
                  </m:e>
                  <m:e>
                    <m:r>
                      <w:rPr>
                        <w:rFonts w:ascii="Cambria Math" w:eastAsiaTheme="minorEastAsia" w:hAnsi="Cambria Math" w:cs="Times New Roman"/>
                      </w:rPr>
                      <m:t>⋱</m:t>
                    </m:r>
                  </m:e>
                  <m:e>
                    <m:r>
                      <w:rPr>
                        <w:rFonts w:ascii="Cambria Math" w:eastAsiaTheme="minorEastAsia" w:hAnsi="Cambria Math" w:cs="Times New Roman"/>
                      </w:rPr>
                      <m:t>⋮</m:t>
                    </m:r>
                  </m:e>
                </m:mr>
                <m:mr>
                  <m:e>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m1</m:t>
                        </m:r>
                      </m:sub>
                    </m:sSub>
                  </m:e>
                  <m:e>
                    <m:r>
                      <w:rPr>
                        <w:rFonts w:ascii="Cambria Math" w:eastAsiaTheme="minorEastAsia" w:hAnsi="Cambria Math" w:cs="Times New Roman"/>
                      </w:rPr>
                      <m:t>⋯</m:t>
                    </m:r>
                  </m:e>
                  <m:e>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mm</m:t>
                        </m:r>
                      </m:sub>
                    </m:sSub>
                  </m:e>
                </m:mr>
              </m:m>
            </m:e>
          </m:d>
        </m:oMath>
      </m:oMathPara>
    </w:p>
    <w:p w14:paraId="05243D0B" w14:textId="77777777" w:rsidR="007260C8" w:rsidRPr="00F94B22" w:rsidRDefault="007260C8" w:rsidP="007E3B86">
      <w:pPr>
        <w:spacing w:line="480" w:lineRule="auto"/>
        <w:outlineLvl w:val="0"/>
        <w:rPr>
          <w:rFonts w:ascii="Times New Roman" w:eastAsiaTheme="minorEastAsia" w:hAnsi="Times New Roman" w:cs="Times New Roman"/>
        </w:rPr>
      </w:pPr>
    </w:p>
    <w:p w14:paraId="49078DA6" w14:textId="05C9327D" w:rsidR="00997AD4" w:rsidRPr="00F94B22" w:rsidRDefault="0049679E" w:rsidP="00BA2F60">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w</w:t>
      </w:r>
      <w:r w:rsidR="002E520F" w:rsidRPr="00F94B22">
        <w:rPr>
          <w:rFonts w:ascii="Times New Roman" w:eastAsiaTheme="minorEastAsia" w:hAnsi="Times New Roman" w:cs="Times New Roman"/>
        </w:rPr>
        <w:t xml:space="preserve">here the sum of each row is equal to 1 (sum of transition probabilities from one particular state to all possibilities). The diagonal of the matrix represents the probability of staying in the same state for the future time step. </w:t>
      </w:r>
      <w:r w:rsidR="002523B4" w:rsidRPr="00F94B22">
        <w:rPr>
          <w:rFonts w:ascii="Times New Roman" w:eastAsiaTheme="minorEastAsia" w:hAnsi="Times New Roman" w:cs="Times New Roman"/>
        </w:rPr>
        <w:t xml:space="preserve">For example, in a </w:t>
      </w:r>
      <w:r w:rsidR="00997AD4" w:rsidRPr="00F94B22">
        <w:rPr>
          <w:rFonts w:ascii="Times New Roman" w:eastAsiaTheme="minorEastAsia" w:hAnsi="Times New Roman" w:cs="Times New Roman"/>
        </w:rPr>
        <w:t xml:space="preserve">scenario with three states given as </w:t>
      </w:r>
      <m:oMath>
        <m:sSub>
          <m:sSubPr>
            <m:ctrlPr>
              <w:rPr>
                <w:rFonts w:ascii="Cambria Math" w:eastAsiaTheme="minorEastAsia" w:hAnsi="Cambria Math" w:cs="Times New Roman"/>
                <w:i/>
              </w:rPr>
            </m:ctrlPr>
          </m:sSubPr>
          <m:e>
            <m:r>
              <w:rPr>
                <w:rFonts w:ascii="Cambria Math" w:eastAsiaTheme="minorEastAsia" w:hAnsi="Cambria Math" w:cs="Times New Roman"/>
              </w:rPr>
              <m:t>j</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j</m:t>
            </m:r>
          </m:e>
          <m:sub>
            <m:r>
              <w:rPr>
                <w:rFonts w:ascii="Cambria Math" w:eastAsiaTheme="minorEastAsia" w:hAnsi="Cambria Math" w:cs="Times New Roman"/>
              </w:rPr>
              <m:t>3</m:t>
            </m:r>
          </m:sub>
        </m:sSub>
      </m:oMath>
      <w:r w:rsidR="00997AD4" w:rsidRPr="00F94B22">
        <w:rPr>
          <w:rFonts w:ascii="Times New Roman" w:eastAsiaTheme="minorEastAsia" w:hAnsi="Times New Roman" w:cs="Times New Roman"/>
        </w:rPr>
        <w:t xml:space="preserve">, the transition probabilities,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oMath>
      <w:r w:rsidR="00997AD4" w:rsidRPr="00F94B22">
        <w:rPr>
          <w:rFonts w:ascii="Times New Roman" w:eastAsiaTheme="minorEastAsia" w:hAnsi="Times New Roman" w:cs="Times New Roman"/>
        </w:rPr>
        <w:t xml:space="preserve">, can be visualized by </w:t>
      </w:r>
      <w:r w:rsidR="003F7D82" w:rsidRPr="00F94B22">
        <w:rPr>
          <w:rFonts w:ascii="Times New Roman" w:eastAsiaTheme="minorEastAsia" w:hAnsi="Times New Roman" w:cs="Times New Roman"/>
          <w:b/>
        </w:rPr>
        <w:t>Fig. 13</w:t>
      </w:r>
      <w:r w:rsidR="00997AD4" w:rsidRPr="00F94B22">
        <w:rPr>
          <w:rFonts w:ascii="Times New Roman" w:eastAsiaTheme="minorEastAsia" w:hAnsi="Times New Roman" w:cs="Times New Roman"/>
        </w:rPr>
        <w:t>.</w:t>
      </w:r>
    </w:p>
    <w:p w14:paraId="301E9075" w14:textId="77777777" w:rsidR="00997AD4" w:rsidRPr="00F94B22" w:rsidRDefault="00997AD4" w:rsidP="002E520F">
      <w:pPr>
        <w:spacing w:line="480" w:lineRule="auto"/>
        <w:rPr>
          <w:rFonts w:ascii="Times New Roman" w:eastAsiaTheme="minorEastAsia" w:hAnsi="Times New Roman" w:cs="Times New Roman"/>
        </w:rPr>
      </w:pPr>
    </w:p>
    <w:p w14:paraId="1F98A54F" w14:textId="342F92FE" w:rsidR="00997AD4" w:rsidRPr="00F94B22" w:rsidRDefault="00997AD4" w:rsidP="00997AD4">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2026F40A" wp14:editId="1E50BB3D">
            <wp:extent cx="4025900" cy="366337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19-11-15 at 3.55.53 PM.png"/>
                    <pic:cNvPicPr/>
                  </pic:nvPicPr>
                  <pic:blipFill>
                    <a:blip r:embed="rId24">
                      <a:extLst>
                        <a:ext uri="{28A0092B-C50C-407E-A947-70E740481C1C}">
                          <a14:useLocalDpi xmlns:a14="http://schemas.microsoft.com/office/drawing/2010/main" val="0"/>
                        </a:ext>
                      </a:extLst>
                    </a:blip>
                    <a:stretch>
                      <a:fillRect/>
                    </a:stretch>
                  </pic:blipFill>
                  <pic:spPr>
                    <a:xfrm>
                      <a:off x="0" y="0"/>
                      <a:ext cx="4025900" cy="3663378"/>
                    </a:xfrm>
                    <a:prstGeom prst="rect">
                      <a:avLst/>
                    </a:prstGeom>
                  </pic:spPr>
                </pic:pic>
              </a:graphicData>
            </a:graphic>
          </wp:inline>
        </w:drawing>
      </w:r>
    </w:p>
    <w:p w14:paraId="4FD86E01" w14:textId="1FCAE091" w:rsidR="00997AD4" w:rsidRPr="00F94B22" w:rsidRDefault="003F7D82" w:rsidP="00A440EC">
      <w:pPr>
        <w:jc w:val="both"/>
        <w:rPr>
          <w:rFonts w:ascii="Times New Roman" w:eastAsiaTheme="minorEastAsia" w:hAnsi="Times New Roman" w:cs="Times New Roman"/>
          <w:b/>
          <w:sz w:val="36"/>
        </w:rPr>
      </w:pPr>
      <w:r w:rsidRPr="00F94B22">
        <w:rPr>
          <w:rFonts w:ascii="Times New Roman" w:eastAsiaTheme="minorEastAsia" w:hAnsi="Times New Roman" w:cs="Times New Roman"/>
          <w:b/>
          <w:szCs w:val="20"/>
        </w:rPr>
        <w:t>Fig. 13</w:t>
      </w:r>
      <w:r w:rsidR="00997AD4" w:rsidRPr="00F94B22">
        <w:rPr>
          <w:rFonts w:ascii="Times New Roman" w:eastAsiaTheme="minorEastAsia" w:hAnsi="Times New Roman" w:cs="Times New Roman"/>
          <w:b/>
          <w:szCs w:val="20"/>
        </w:rPr>
        <w:t xml:space="preserve"> - A visualization of the transition probabilities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a</m:t>
            </m:r>
          </m:e>
          <m:sub>
            <m:r>
              <m:rPr>
                <m:sty m:val="bi"/>
              </m:rPr>
              <w:rPr>
                <w:rFonts w:ascii="Cambria Math" w:eastAsiaTheme="minorEastAsia" w:hAnsi="Cambria Math" w:cs="Times New Roman"/>
                <w:szCs w:val="20"/>
              </w:rPr>
              <m:t>ij</m:t>
            </m:r>
          </m:sub>
        </m:sSub>
      </m:oMath>
      <w:r w:rsidR="00997AD4" w:rsidRPr="00F94B22">
        <w:rPr>
          <w:rFonts w:ascii="Times New Roman" w:eastAsiaTheme="minorEastAsia" w:hAnsi="Times New Roman" w:cs="Times New Roman"/>
          <w:b/>
          <w:szCs w:val="20"/>
        </w:rPr>
        <w:t xml:space="preserve"> for a three state Markov chain. The probability of transitioning from one state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j</m:t>
            </m:r>
          </m:e>
          <m:sub>
            <m:r>
              <m:rPr>
                <m:sty m:val="bi"/>
              </m:rPr>
              <w:rPr>
                <w:rFonts w:ascii="Cambria Math" w:eastAsiaTheme="minorEastAsia" w:hAnsi="Cambria Math" w:cs="Times New Roman"/>
                <w:szCs w:val="20"/>
              </w:rPr>
              <m:t>i</m:t>
            </m:r>
          </m:sub>
        </m:sSub>
      </m:oMath>
      <w:r w:rsidR="00997AD4" w:rsidRPr="00F94B22">
        <w:rPr>
          <w:rFonts w:ascii="Times New Roman" w:eastAsiaTheme="minorEastAsia" w:hAnsi="Times New Roman" w:cs="Times New Roman"/>
          <w:b/>
          <w:szCs w:val="20"/>
        </w:rPr>
        <w:t xml:space="preserve"> to another is shown by the directed arrows. </w:t>
      </w:r>
      <w:r w:rsidR="00997AD4" w:rsidRPr="00F94B22">
        <w:rPr>
          <w:rFonts w:ascii="Times New Roman" w:eastAsiaTheme="minorEastAsia" w:hAnsi="Times New Roman" w:cs="Times New Roman"/>
          <w:b/>
          <w:szCs w:val="20"/>
        </w:rPr>
        <w:lastRenderedPageBreak/>
        <w:t xml:space="preserve">For example,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a</m:t>
            </m:r>
          </m:e>
          <m:sub>
            <m:r>
              <m:rPr>
                <m:sty m:val="bi"/>
              </m:rPr>
              <w:rPr>
                <w:rFonts w:ascii="Cambria Math" w:eastAsiaTheme="minorEastAsia" w:hAnsi="Cambria Math" w:cs="Times New Roman"/>
                <w:szCs w:val="20"/>
              </w:rPr>
              <m:t>12</m:t>
            </m:r>
          </m:sub>
        </m:sSub>
      </m:oMath>
      <w:r w:rsidR="00997AD4" w:rsidRPr="00F94B22">
        <w:rPr>
          <w:rFonts w:ascii="Times New Roman" w:eastAsiaTheme="minorEastAsia" w:hAnsi="Times New Roman" w:cs="Times New Roman"/>
          <w:b/>
          <w:szCs w:val="20"/>
        </w:rPr>
        <w:t xml:space="preserve"> represents the probability of transitioning from state 1 to 2 shown as an arrow leading from the red to green state.</w:t>
      </w:r>
      <w:r w:rsidR="00BA5A35" w:rsidRPr="00F94B22">
        <w:rPr>
          <w:rFonts w:ascii="Times New Roman" w:eastAsiaTheme="minorEastAsia" w:hAnsi="Times New Roman" w:cs="Times New Roman"/>
          <w:b/>
          <w:szCs w:val="20"/>
        </w:rPr>
        <w:t xml:space="preserve"> (Bishop 2006)</w:t>
      </w:r>
    </w:p>
    <w:p w14:paraId="44B3E011" w14:textId="77777777" w:rsidR="00997AD4" w:rsidRPr="00F94B22" w:rsidRDefault="00997AD4" w:rsidP="00997AD4">
      <w:pPr>
        <w:spacing w:line="480" w:lineRule="auto"/>
        <w:rPr>
          <w:rFonts w:ascii="Times New Roman" w:eastAsiaTheme="minorEastAsia" w:hAnsi="Times New Roman" w:cs="Times New Roman"/>
          <w:sz w:val="20"/>
          <w:szCs w:val="20"/>
        </w:rPr>
      </w:pPr>
    </w:p>
    <w:p w14:paraId="788B50B4" w14:textId="337DC6C2" w:rsidR="002E520F" w:rsidRPr="00F94B22" w:rsidRDefault="00643D7D" w:rsidP="0049679E">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These transition probabilities are a key elemen</w:t>
      </w:r>
      <w:r w:rsidR="00F10BDE" w:rsidRPr="00F94B22">
        <w:rPr>
          <w:rFonts w:ascii="Times New Roman" w:eastAsiaTheme="minorEastAsia" w:hAnsi="Times New Roman" w:cs="Times New Roman"/>
        </w:rPr>
        <w:t xml:space="preserve">t to the formulation of the HMM. </w:t>
      </w:r>
      <w:r w:rsidR="002E520F" w:rsidRPr="00F94B22">
        <w:rPr>
          <w:rFonts w:ascii="Times New Roman" w:eastAsiaTheme="minorEastAsia" w:hAnsi="Times New Roman" w:cs="Times New Roman"/>
        </w:rPr>
        <w:t xml:space="preserve">Markov chains can be useful to derive the probability of being in a certain state at a time </w:t>
      </w:r>
      <m:oMath>
        <m:r>
          <w:rPr>
            <w:rFonts w:ascii="Cambria Math" w:eastAsiaTheme="minorEastAsia" w:hAnsi="Cambria Math" w:cs="Times New Roman"/>
          </w:rPr>
          <m:t>t</m:t>
        </m:r>
      </m:oMath>
      <w:r w:rsidR="002E520F" w:rsidRPr="00F94B22">
        <w:rPr>
          <w:rFonts w:ascii="Times New Roman" w:eastAsiaTheme="minorEastAsia" w:hAnsi="Times New Roman" w:cs="Times New Roman"/>
        </w:rPr>
        <w:t xml:space="preserve"> in the future. This is referred to as the unconditional probability and can be written as: </w:t>
      </w:r>
    </w:p>
    <w:p w14:paraId="16D3FEA7" w14:textId="77777777" w:rsidR="007260C8" w:rsidRPr="00F94B22" w:rsidRDefault="007260C8" w:rsidP="002E520F">
      <w:pPr>
        <w:spacing w:line="480" w:lineRule="auto"/>
        <w:rPr>
          <w:rFonts w:ascii="Times New Roman" w:eastAsiaTheme="minorEastAsia" w:hAnsi="Times New Roman" w:cs="Times New Roman"/>
        </w:rPr>
      </w:pPr>
    </w:p>
    <w:p w14:paraId="13A40BC5" w14:textId="7964A109" w:rsidR="002E520F" w:rsidRPr="00F94B22" w:rsidRDefault="002E520F" w:rsidP="00B13CEE">
      <w:pPr>
        <w:spacing w:line="480" w:lineRule="auto"/>
        <w:jc w:val="right"/>
        <w:rPr>
          <w:rFonts w:ascii="Times New Roman" w:eastAsiaTheme="minorEastAsia" w:hAnsi="Times New Roman" w:cs="Times New Roman"/>
        </w:rPr>
      </w:pPr>
      <m:oMath>
        <m:r>
          <w:rPr>
            <w:rFonts w:ascii="Cambria Math" w:eastAsiaTheme="minorEastAsia" w:hAnsi="Cambria Math" w:cs="Times New Roman"/>
          </w:rPr>
          <m:t>u</m:t>
        </m:r>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P</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t</m:t>
                    </m:r>
                  </m:sub>
                </m:sSub>
                <m:r>
                  <w:rPr>
                    <w:rFonts w:ascii="Cambria Math" w:eastAsiaTheme="minorEastAsia" w:hAnsi="Cambria Math" w:cs="Times New Roman"/>
                  </w:rPr>
                  <m:t>=1</m:t>
                </m:r>
              </m:e>
            </m:d>
            <m:r>
              <w:rPr>
                <w:rFonts w:ascii="Cambria Math" w:eastAsiaTheme="minorEastAsia" w:hAnsi="Cambria Math" w:cs="Times New Roman"/>
              </w:rPr>
              <m:t>, …, P</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t</m:t>
                    </m:r>
                  </m:sub>
                </m:sSub>
                <m:r>
                  <w:rPr>
                    <w:rFonts w:ascii="Cambria Math" w:eastAsiaTheme="minorEastAsia" w:hAnsi="Cambria Math" w:cs="Times New Roman"/>
                  </w:rPr>
                  <m:t>=m</m:t>
                </m:r>
              </m:e>
            </m:d>
          </m:e>
        </m:d>
        <m:r>
          <w:rPr>
            <w:rFonts w:ascii="Cambria Math" w:eastAsiaTheme="minorEastAsia" w:hAnsi="Cambria Math" w:cs="Times New Roman"/>
          </w:rPr>
          <m:t>,    t∈N</m:t>
        </m:r>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10</w:t>
      </w:r>
      <w:r w:rsidR="00B13CEE" w:rsidRPr="00F94B22">
        <w:rPr>
          <w:rFonts w:ascii="Times New Roman" w:eastAsiaTheme="minorEastAsia" w:hAnsi="Times New Roman" w:cs="Times New Roman"/>
        </w:rPr>
        <w:t>)</w:t>
      </w:r>
    </w:p>
    <w:p w14:paraId="693BA349" w14:textId="77777777" w:rsidR="00B13CEE" w:rsidRPr="00F94B22" w:rsidRDefault="00B13CEE" w:rsidP="00B13CEE">
      <w:pPr>
        <w:spacing w:line="480" w:lineRule="auto"/>
        <w:jc w:val="right"/>
        <w:rPr>
          <w:rFonts w:ascii="Times New Roman" w:eastAsiaTheme="minorEastAsia" w:hAnsi="Times New Roman" w:cs="Times New Roman"/>
        </w:rPr>
      </w:pPr>
    </w:p>
    <w:p w14:paraId="17643A25" w14:textId="751805EC" w:rsidR="002E520F" w:rsidRPr="00F94B22" w:rsidRDefault="002E520F" w:rsidP="0049679E">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This </w:t>
      </w:r>
      <w:r w:rsidR="00A03C3A" w:rsidRPr="00F94B22">
        <w:rPr>
          <w:rFonts w:ascii="Times New Roman" w:eastAsiaTheme="minorEastAsia" w:hAnsi="Times New Roman" w:cs="Times New Roman"/>
        </w:rPr>
        <w:t xml:space="preserve">a vector of probabilities </w:t>
      </w:r>
      <w:r w:rsidRPr="00F94B22">
        <w:rPr>
          <w:rFonts w:ascii="Times New Roman" w:eastAsiaTheme="minorEastAsia" w:hAnsi="Times New Roman" w:cs="Times New Roman"/>
        </w:rPr>
        <w:t xml:space="preserve">with </w:t>
      </w:r>
      <m:oMath>
        <m:r>
          <w:rPr>
            <w:rFonts w:ascii="Cambria Math" w:eastAsiaTheme="minorEastAsia" w:hAnsi="Cambria Math" w:cs="Times New Roman"/>
          </w:rPr>
          <m:t>m×N</m:t>
        </m:r>
      </m:oMath>
      <w:r w:rsidRPr="00F94B22">
        <w:rPr>
          <w:rFonts w:ascii="Times New Roman" w:eastAsiaTheme="minorEastAsia" w:hAnsi="Times New Roman" w:cs="Times New Roman"/>
        </w:rPr>
        <w:t xml:space="preserve"> entries to represent the probability distribution for being in each of the </w:t>
      </w:r>
      <m:oMath>
        <m:r>
          <w:rPr>
            <w:rFonts w:ascii="Cambria Math" w:eastAsiaTheme="minorEastAsia" w:hAnsi="Cambria Math" w:cs="Times New Roman"/>
          </w:rPr>
          <m:t>m</m:t>
        </m:r>
      </m:oMath>
      <w:r w:rsidRPr="00F94B22">
        <w:rPr>
          <w:rFonts w:ascii="Times New Roman" w:eastAsiaTheme="minorEastAsia" w:hAnsi="Times New Roman" w:cs="Times New Roman"/>
        </w:rPr>
        <w:t xml:space="preserve"> states at time </w:t>
      </w:r>
      <m:oMath>
        <m:r>
          <w:rPr>
            <w:rFonts w:ascii="Cambria Math" w:eastAsiaTheme="minorEastAsia" w:hAnsi="Cambria Math" w:cs="Times New Roman"/>
          </w:rPr>
          <m:t>t</m:t>
        </m:r>
      </m:oMath>
      <w:r w:rsidRPr="00F94B22">
        <w:rPr>
          <w:rFonts w:ascii="Times New Roman" w:eastAsiaTheme="minorEastAsia" w:hAnsi="Times New Roman" w:cs="Times New Roman"/>
        </w:rPr>
        <w:t xml:space="preserve">. With this, the probability distribution for </w:t>
      </w:r>
      <m:oMath>
        <m:r>
          <w:rPr>
            <w:rFonts w:ascii="Cambria Math" w:eastAsiaTheme="minorEastAsia" w:hAnsi="Cambria Math" w:cs="Times New Roman"/>
          </w:rPr>
          <m:t>t+1</m:t>
        </m:r>
      </m:oMath>
      <w:r w:rsidRPr="00F94B22">
        <w:rPr>
          <w:rFonts w:ascii="Times New Roman" w:eastAsiaTheme="minorEastAsia" w:hAnsi="Times New Roman" w:cs="Times New Roman"/>
        </w:rPr>
        <w:t xml:space="preserve"> can be deduced from the distribution at </w:t>
      </w:r>
      <m:oMath>
        <m:r>
          <w:rPr>
            <w:rFonts w:ascii="Cambria Math" w:eastAsiaTheme="minorEastAsia" w:hAnsi="Cambria Math" w:cs="Times New Roman"/>
          </w:rPr>
          <m:t>t</m:t>
        </m:r>
      </m:oMath>
      <w:r w:rsidRPr="00F94B22">
        <w:rPr>
          <w:rFonts w:ascii="Times New Roman" w:eastAsiaTheme="minorEastAsia" w:hAnsi="Times New Roman" w:cs="Times New Roman"/>
        </w:rPr>
        <w:t xml:space="preserve"> and </w:t>
      </w:r>
      <m:oMath>
        <m:r>
          <m:rPr>
            <m:sty m:val="p"/>
          </m:rPr>
          <w:rPr>
            <w:rFonts w:ascii="Cambria Math" w:eastAsiaTheme="minorEastAsia" w:hAnsi="Cambria Math" w:cs="Times New Roman"/>
          </w:rPr>
          <m:t>Γ</m:t>
        </m:r>
      </m:oMath>
      <w:r w:rsidRPr="00F94B22">
        <w:rPr>
          <w:rFonts w:ascii="Times New Roman" w:eastAsiaTheme="minorEastAsia" w:hAnsi="Times New Roman" w:cs="Times New Roman"/>
        </w:rPr>
        <w:t xml:space="preserve">. To obtain </w:t>
      </w:r>
      <m:oMath>
        <m:r>
          <w:rPr>
            <w:rFonts w:ascii="Cambria Math" w:eastAsiaTheme="minorEastAsia" w:hAnsi="Cambria Math" w:cs="Times New Roman"/>
          </w:rPr>
          <m:t>u(t+1)</m:t>
        </m:r>
      </m:oMath>
      <w:r w:rsidRPr="00F94B22">
        <w:rPr>
          <w:rFonts w:ascii="Times New Roman" w:eastAsiaTheme="minorEastAsia" w:hAnsi="Times New Roman" w:cs="Times New Roman"/>
        </w:rPr>
        <w:t xml:space="preserve"> the calculation is as follows: </w:t>
      </w:r>
    </w:p>
    <w:p w14:paraId="2FF41F68" w14:textId="77777777" w:rsidR="00B13CEE" w:rsidRPr="00F94B22" w:rsidRDefault="00B13CEE" w:rsidP="002E520F">
      <w:pPr>
        <w:spacing w:line="480" w:lineRule="auto"/>
        <w:rPr>
          <w:rFonts w:ascii="Times New Roman" w:eastAsiaTheme="minorEastAsia" w:hAnsi="Times New Roman" w:cs="Times New Roman"/>
        </w:rPr>
      </w:pPr>
    </w:p>
    <w:p w14:paraId="7B174C0B" w14:textId="13BC04A0" w:rsidR="002E520F" w:rsidRPr="00F94B22" w:rsidRDefault="002E520F" w:rsidP="00B13CEE">
      <w:pPr>
        <w:spacing w:line="480" w:lineRule="auto"/>
        <w:jc w:val="right"/>
        <w:rPr>
          <w:rFonts w:ascii="Times New Roman" w:eastAsiaTheme="minorEastAsia" w:hAnsi="Times New Roman" w:cs="Times New Roman"/>
        </w:rPr>
      </w:pPr>
      <m:oMath>
        <m:r>
          <w:rPr>
            <w:rFonts w:ascii="Cambria Math" w:eastAsiaTheme="minorEastAsia" w:hAnsi="Cambria Math" w:cs="Times New Roman"/>
          </w:rPr>
          <m:t>u</m:t>
        </m:r>
        <m:d>
          <m:dPr>
            <m:ctrlPr>
              <w:rPr>
                <w:rFonts w:ascii="Cambria Math" w:eastAsiaTheme="minorEastAsia" w:hAnsi="Cambria Math" w:cs="Times New Roman"/>
                <w:i/>
              </w:rPr>
            </m:ctrlPr>
          </m:dPr>
          <m:e>
            <m:r>
              <w:rPr>
                <w:rFonts w:ascii="Cambria Math" w:eastAsiaTheme="minorEastAsia" w:hAnsi="Cambria Math" w:cs="Times New Roman"/>
              </w:rPr>
              <m:t>t+1</m:t>
            </m:r>
          </m:e>
        </m:d>
        <m:r>
          <w:rPr>
            <w:rFonts w:ascii="Cambria Math" w:eastAsiaTheme="minorEastAsia" w:hAnsi="Cambria Math" w:cs="Times New Roman"/>
          </w:rPr>
          <m:t>=u</m:t>
        </m:r>
        <m:d>
          <m:dPr>
            <m:ctrlPr>
              <w:rPr>
                <w:rFonts w:ascii="Cambria Math" w:eastAsiaTheme="minorEastAsia" w:hAnsi="Cambria Math" w:cs="Times New Roman"/>
                <w:i/>
              </w:rPr>
            </m:ctrlPr>
          </m:dPr>
          <m:e>
            <m:r>
              <w:rPr>
                <w:rFonts w:ascii="Cambria Math" w:eastAsiaTheme="minorEastAsia" w:hAnsi="Cambria Math" w:cs="Times New Roman"/>
              </w:rPr>
              <m:t>t</m:t>
            </m:r>
          </m:e>
        </m:d>
        <m:r>
          <m:rPr>
            <m:sty m:val="p"/>
          </m:rPr>
          <w:rPr>
            <w:rFonts w:ascii="Cambria Math" w:eastAsiaTheme="minorEastAsia" w:hAnsi="Cambria Math" w:cs="Times New Roman"/>
          </w:rPr>
          <m:t>Γ</m:t>
        </m:r>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11</w:t>
      </w:r>
      <w:r w:rsidR="00B13CEE" w:rsidRPr="00F94B22">
        <w:rPr>
          <w:rFonts w:ascii="Times New Roman" w:eastAsiaTheme="minorEastAsia" w:hAnsi="Times New Roman" w:cs="Times New Roman"/>
        </w:rPr>
        <w:t>)</w:t>
      </w:r>
    </w:p>
    <w:p w14:paraId="4365A43C" w14:textId="77777777" w:rsidR="00B13CEE" w:rsidRPr="00F94B22" w:rsidRDefault="00B13CEE" w:rsidP="002E520F">
      <w:pPr>
        <w:spacing w:line="480" w:lineRule="auto"/>
        <w:rPr>
          <w:rFonts w:ascii="Times New Roman" w:eastAsiaTheme="minorEastAsia" w:hAnsi="Times New Roman" w:cs="Times New Roman"/>
        </w:rPr>
      </w:pPr>
    </w:p>
    <w:p w14:paraId="47CD4173" w14:textId="77777777" w:rsidR="002E520F" w:rsidRPr="00F94B22" w:rsidRDefault="002E520F" w:rsidP="0049679E">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More generally, given the initial probability distribution </w:t>
      </w:r>
      <m:oMath>
        <m:r>
          <w:rPr>
            <w:rFonts w:ascii="Cambria Math" w:eastAsiaTheme="minorEastAsia" w:hAnsi="Cambria Math" w:cs="Times New Roman"/>
          </w:rPr>
          <m:t>π</m:t>
        </m:r>
      </m:oMath>
      <w:r w:rsidRPr="00F94B22">
        <w:rPr>
          <w:rFonts w:ascii="Times New Roman" w:eastAsiaTheme="minorEastAsia" w:hAnsi="Times New Roman" w:cs="Times New Roman"/>
        </w:rPr>
        <w:t xml:space="preserve">, that describes the probability of initially being in each of the </w:t>
      </w:r>
      <m:oMath>
        <m:r>
          <w:rPr>
            <w:rFonts w:ascii="Cambria Math" w:eastAsiaTheme="minorEastAsia" w:hAnsi="Cambria Math" w:cs="Times New Roman"/>
          </w:rPr>
          <m:t>m</m:t>
        </m:r>
      </m:oMath>
      <w:r w:rsidRPr="00F94B22">
        <w:rPr>
          <w:rFonts w:ascii="Times New Roman" w:eastAsiaTheme="minorEastAsia" w:hAnsi="Times New Roman" w:cs="Times New Roman"/>
        </w:rPr>
        <w:t xml:space="preserve"> states, you can compute the probability distribution of </w:t>
      </w:r>
      <m:oMath>
        <m:r>
          <w:rPr>
            <w:rFonts w:ascii="Cambria Math" w:eastAsiaTheme="minorEastAsia" w:hAnsi="Cambria Math" w:cs="Times New Roman"/>
          </w:rPr>
          <m:t>u</m:t>
        </m:r>
      </m:oMath>
      <w:r w:rsidRPr="00F94B22">
        <w:rPr>
          <w:rFonts w:ascii="Times New Roman" w:eastAsiaTheme="minorEastAsia" w:hAnsi="Times New Roman" w:cs="Times New Roman"/>
        </w:rPr>
        <w:t xml:space="preserve"> at any time </w:t>
      </w:r>
      <m:oMath>
        <m:r>
          <w:rPr>
            <w:rFonts w:ascii="Cambria Math" w:eastAsiaTheme="minorEastAsia" w:hAnsi="Cambria Math" w:cs="Times New Roman"/>
          </w:rPr>
          <m:t>t</m:t>
        </m:r>
      </m:oMath>
      <w:r w:rsidRPr="00F94B22">
        <w:rPr>
          <w:rFonts w:ascii="Times New Roman" w:eastAsiaTheme="minorEastAsia" w:hAnsi="Times New Roman" w:cs="Times New Roman"/>
        </w:rPr>
        <w:t xml:space="preserve"> by: </w:t>
      </w:r>
    </w:p>
    <w:p w14:paraId="23F794AA" w14:textId="77777777" w:rsidR="00B13CEE" w:rsidRPr="00F94B22" w:rsidRDefault="00B13CEE" w:rsidP="002E520F">
      <w:pPr>
        <w:spacing w:line="480" w:lineRule="auto"/>
        <w:rPr>
          <w:rFonts w:ascii="Times New Roman" w:eastAsiaTheme="minorEastAsia" w:hAnsi="Times New Roman" w:cs="Times New Roman"/>
        </w:rPr>
      </w:pPr>
    </w:p>
    <w:p w14:paraId="2854B192" w14:textId="02D5D22B" w:rsidR="002E520F" w:rsidRPr="00F94B22" w:rsidRDefault="002E520F" w:rsidP="00B13CEE">
      <w:pPr>
        <w:spacing w:line="480" w:lineRule="auto"/>
        <w:jc w:val="right"/>
        <w:rPr>
          <w:rFonts w:ascii="Times New Roman" w:eastAsiaTheme="minorEastAsia" w:hAnsi="Times New Roman" w:cs="Times New Roman"/>
        </w:rPr>
      </w:pPr>
      <m:oMath>
        <m:r>
          <w:rPr>
            <w:rFonts w:ascii="Cambria Math" w:eastAsiaTheme="minorEastAsia" w:hAnsi="Cambria Math" w:cs="Times New Roman"/>
          </w:rPr>
          <m:t>u</m:t>
        </m:r>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π</m:t>
            </m:r>
          </m:e>
          <m:sup>
            <m:r>
              <w:rPr>
                <w:rFonts w:ascii="Cambria Math" w:eastAsiaTheme="minorEastAsia" w:hAnsi="Cambria Math" w:cs="Times New Roman"/>
              </w:rPr>
              <m:t>T</m:t>
            </m:r>
          </m:sup>
        </m:sSup>
        <m:sSup>
          <m:sSupPr>
            <m:ctrlPr>
              <w:rPr>
                <w:rFonts w:ascii="Cambria Math" w:eastAsiaTheme="minorEastAsia" w:hAnsi="Cambria Math" w:cs="Times New Roman"/>
                <w:i/>
              </w:rPr>
            </m:ctrlPr>
          </m:sSupPr>
          <m:e>
            <m:r>
              <m:rPr>
                <m:sty m:val="p"/>
              </m:rPr>
              <w:rPr>
                <w:rFonts w:ascii="Cambria Math" w:eastAsiaTheme="minorEastAsia" w:hAnsi="Cambria Math" w:cs="Times New Roman"/>
              </w:rPr>
              <m:t>Γ</m:t>
            </m:r>
            <m:ctrlPr>
              <w:rPr>
                <w:rFonts w:ascii="Cambria Math" w:eastAsiaTheme="minorEastAsia" w:hAnsi="Cambria Math" w:cs="Times New Roman"/>
              </w:rPr>
            </m:ctrlPr>
          </m:e>
          <m:sup>
            <m:r>
              <w:rPr>
                <w:rFonts w:ascii="Cambria Math" w:eastAsiaTheme="minorEastAsia" w:hAnsi="Cambria Math" w:cs="Times New Roman"/>
              </w:rPr>
              <m:t>t</m:t>
            </m:r>
          </m:sup>
        </m:sSup>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12</w:t>
      </w:r>
      <w:r w:rsidR="00B13CEE" w:rsidRPr="00F94B22">
        <w:rPr>
          <w:rFonts w:ascii="Times New Roman" w:eastAsiaTheme="minorEastAsia" w:hAnsi="Times New Roman" w:cs="Times New Roman"/>
        </w:rPr>
        <w:t>)</w:t>
      </w:r>
    </w:p>
    <w:p w14:paraId="052007CB" w14:textId="77777777" w:rsidR="00874889" w:rsidRPr="00F94B22" w:rsidRDefault="00874889" w:rsidP="00B13CEE">
      <w:pPr>
        <w:spacing w:line="480" w:lineRule="auto"/>
        <w:jc w:val="right"/>
        <w:rPr>
          <w:rFonts w:ascii="Times New Roman" w:eastAsiaTheme="minorEastAsia" w:hAnsi="Times New Roman" w:cs="Times New Roman"/>
        </w:rPr>
      </w:pPr>
    </w:p>
    <w:p w14:paraId="0A79668C" w14:textId="575A41FA" w:rsidR="002E520F" w:rsidRPr="00F94B22" w:rsidRDefault="00D83DC8" w:rsidP="0049679E">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This</w:t>
      </w:r>
      <w:r w:rsidR="002E520F" w:rsidRPr="00F94B22">
        <w:rPr>
          <w:rFonts w:ascii="Times New Roman" w:eastAsiaTheme="minorEastAsia" w:hAnsi="Times New Roman" w:cs="Times New Roman"/>
        </w:rPr>
        <w:t xml:space="preserve"> is the initial probability distribution transposed into a row vector, multiplied by the transition probability matrix raised to the </w:t>
      </w:r>
      <w:r w:rsidR="002E520F" w:rsidRPr="00F94B22">
        <w:rPr>
          <w:rFonts w:ascii="Times New Roman" w:eastAsiaTheme="minorEastAsia" w:hAnsi="Times New Roman" w:cs="Times New Roman"/>
          <w:i/>
        </w:rPr>
        <w:t>t</w:t>
      </w:r>
      <w:r w:rsidR="002E520F" w:rsidRPr="00F94B22">
        <w:rPr>
          <w:rFonts w:ascii="Times New Roman" w:eastAsiaTheme="minorEastAsia" w:hAnsi="Times New Roman" w:cs="Times New Roman"/>
        </w:rPr>
        <w:t xml:space="preserve"> power. </w:t>
      </w:r>
    </w:p>
    <w:p w14:paraId="0701842D" w14:textId="39204ED6" w:rsidR="007B2BFC" w:rsidRPr="00F94B22" w:rsidRDefault="00236FB6" w:rsidP="00BA2F60">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lastRenderedPageBreak/>
        <w:t xml:space="preserve">I now discuss the concept of a ‘hidden’ Markov chain. In an HMM, the process responsible for the states is hidden and not observed directly. </w:t>
      </w:r>
      <w:r w:rsidR="00965E14">
        <w:rPr>
          <w:rFonts w:ascii="Times New Roman" w:eastAsiaTheme="minorEastAsia" w:hAnsi="Times New Roman" w:cs="Times New Roman"/>
        </w:rPr>
        <w:t xml:space="preserve">I </w:t>
      </w:r>
      <w:r w:rsidRPr="00F94B22">
        <w:rPr>
          <w:rFonts w:ascii="Times New Roman" w:eastAsiaTheme="minorEastAsia" w:hAnsi="Times New Roman" w:cs="Times New Roman"/>
        </w:rPr>
        <w:t>can however detect some output or observations generated by the underlying hidden process. These o</w:t>
      </w:r>
      <w:r w:rsidR="00E04926" w:rsidRPr="00F94B22">
        <w:rPr>
          <w:rFonts w:ascii="Times New Roman" w:eastAsiaTheme="minorEastAsia" w:hAnsi="Times New Roman" w:cs="Times New Roman"/>
        </w:rPr>
        <w:t xml:space="preserve">bservations </w:t>
      </w:r>
      <w:r w:rsidR="0049679E" w:rsidRPr="00F94B22">
        <w:rPr>
          <w:rFonts w:ascii="Times New Roman" w:eastAsiaTheme="minorEastAsia" w:hAnsi="Times New Roman" w:cs="Times New Roman"/>
        </w:rPr>
        <w:t>(</w:t>
      </w:r>
      <w:r w:rsidR="00E04926" w:rsidRPr="00F94B22">
        <w:rPr>
          <w:rFonts w:ascii="Times New Roman" w:eastAsiaTheme="minorEastAsia" w:hAnsi="Times New Roman" w:cs="Times New Roman"/>
        </w:rPr>
        <w:t>dependent on the states</w:t>
      </w:r>
      <w:r w:rsidR="0049679E" w:rsidRPr="00F94B22">
        <w:rPr>
          <w:rFonts w:ascii="Times New Roman" w:eastAsiaTheme="minorEastAsia" w:hAnsi="Times New Roman" w:cs="Times New Roman"/>
        </w:rPr>
        <w:t>)</w:t>
      </w:r>
      <w:r w:rsidR="00E04926" w:rsidRPr="00F94B22">
        <w:rPr>
          <w:rFonts w:ascii="Times New Roman" w:eastAsiaTheme="minorEastAsia" w:hAnsi="Times New Roman" w:cs="Times New Roman"/>
        </w:rPr>
        <w:t xml:space="preserve"> are used to identify </w:t>
      </w:r>
      <w:r w:rsidRPr="00F94B22">
        <w:rPr>
          <w:rFonts w:ascii="Times New Roman" w:eastAsiaTheme="minorEastAsia" w:hAnsi="Times New Roman" w:cs="Times New Roman"/>
        </w:rPr>
        <w:t>a</w:t>
      </w:r>
      <w:r w:rsidR="00E04926" w:rsidRPr="00F94B22">
        <w:rPr>
          <w:rFonts w:ascii="Times New Roman" w:eastAsiaTheme="minorEastAsia" w:hAnsi="Times New Roman" w:cs="Times New Roman"/>
        </w:rPr>
        <w:t xml:space="preserve"> </w:t>
      </w:r>
      <w:r w:rsidR="0049679E" w:rsidRPr="00F94B22">
        <w:rPr>
          <w:rFonts w:ascii="Times New Roman" w:eastAsiaTheme="minorEastAsia" w:hAnsi="Times New Roman" w:cs="Times New Roman"/>
        </w:rPr>
        <w:t>succession of states as shown in</w:t>
      </w:r>
      <w:r w:rsidR="007B2BFC" w:rsidRPr="00F94B22">
        <w:rPr>
          <w:rFonts w:ascii="Times New Roman" w:eastAsiaTheme="minorEastAsia" w:hAnsi="Times New Roman" w:cs="Times New Roman"/>
        </w:rPr>
        <w:t xml:space="preserve"> a directed graph </w:t>
      </w:r>
      <w:r w:rsidR="001A1E34" w:rsidRPr="00F94B22">
        <w:rPr>
          <w:rFonts w:ascii="Times New Roman" w:eastAsiaTheme="minorEastAsia" w:hAnsi="Times New Roman" w:cs="Times New Roman"/>
        </w:rPr>
        <w:t>of</w:t>
      </w:r>
      <w:r w:rsidR="0049679E" w:rsidRPr="00F94B22">
        <w:rPr>
          <w:rFonts w:ascii="Times New Roman" w:eastAsiaTheme="minorEastAsia" w:hAnsi="Times New Roman" w:cs="Times New Roman"/>
        </w:rPr>
        <w:t xml:space="preserve"> a</w:t>
      </w:r>
      <w:r w:rsidR="001A1E34" w:rsidRPr="00F94B22">
        <w:rPr>
          <w:rFonts w:ascii="Times New Roman" w:eastAsiaTheme="minorEastAsia" w:hAnsi="Times New Roman" w:cs="Times New Roman"/>
        </w:rPr>
        <w:t xml:space="preserve"> first order Markov chain </w:t>
      </w:r>
      <w:r w:rsidR="007B2BFC" w:rsidRPr="00F94B22">
        <w:rPr>
          <w:rFonts w:ascii="Times New Roman" w:eastAsiaTheme="minorEastAsia" w:hAnsi="Times New Roman" w:cs="Times New Roman"/>
        </w:rPr>
        <w:t>(</w:t>
      </w:r>
      <w:r w:rsidR="003F7D82" w:rsidRPr="00F94B22">
        <w:rPr>
          <w:rFonts w:ascii="Times New Roman" w:eastAsiaTheme="minorEastAsia" w:hAnsi="Times New Roman" w:cs="Times New Roman"/>
          <w:b/>
        </w:rPr>
        <w:t>Fig. 14</w:t>
      </w:r>
      <w:r w:rsidR="007B2BFC" w:rsidRPr="00F94B22">
        <w:rPr>
          <w:rFonts w:ascii="Times New Roman" w:eastAsiaTheme="minorEastAsia" w:hAnsi="Times New Roman" w:cs="Times New Roman"/>
        </w:rPr>
        <w:t xml:space="preserve">). </w:t>
      </w:r>
    </w:p>
    <w:p w14:paraId="6F95B696" w14:textId="77777777" w:rsidR="007B2BFC" w:rsidRPr="00F94B22" w:rsidRDefault="007B2BFC" w:rsidP="00B13CEE">
      <w:pPr>
        <w:spacing w:line="480" w:lineRule="auto"/>
        <w:ind w:firstLine="720"/>
        <w:rPr>
          <w:rFonts w:ascii="Times New Roman" w:eastAsiaTheme="minorEastAsia" w:hAnsi="Times New Roman" w:cs="Times New Roman"/>
        </w:rPr>
      </w:pPr>
    </w:p>
    <w:p w14:paraId="297B118D" w14:textId="1DEADE95" w:rsidR="007B2BFC" w:rsidRPr="00F94B22" w:rsidRDefault="007B2BFC" w:rsidP="007B2BFC">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5669B6BF" wp14:editId="62FB0A42">
            <wp:extent cx="5943600" cy="1919605"/>
            <wp:effectExtent l="0" t="0" r="0" b="1079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9-11-15 at 3.30.42 PM.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1919605"/>
                    </a:xfrm>
                    <a:prstGeom prst="rect">
                      <a:avLst/>
                    </a:prstGeom>
                  </pic:spPr>
                </pic:pic>
              </a:graphicData>
            </a:graphic>
          </wp:inline>
        </w:drawing>
      </w:r>
    </w:p>
    <w:p w14:paraId="53C56417" w14:textId="57981CDE" w:rsidR="007B2BFC"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14</w:t>
      </w:r>
      <w:r w:rsidR="007B2BFC" w:rsidRPr="00F94B22">
        <w:rPr>
          <w:rFonts w:ascii="Times New Roman" w:eastAsiaTheme="minorEastAsia" w:hAnsi="Times New Roman" w:cs="Times New Roman"/>
          <w:b/>
          <w:szCs w:val="20"/>
        </w:rPr>
        <w:t xml:space="preserve"> - A sequential directed graph showing the basis of the HMM. Each state </w:t>
      </w:r>
      <w:r w:rsidR="003376DF" w:rsidRPr="00F94B22">
        <w:rPr>
          <w:rFonts w:ascii="Times New Roman" w:eastAsiaTheme="minorEastAsia" w:hAnsi="Times New Roman" w:cs="Times New Roman"/>
          <w:b/>
          <w:szCs w:val="20"/>
        </w:rPr>
        <w:t xml:space="preserve">in the sequence </w:t>
      </w:r>
      <w:r w:rsidR="007B2BFC" w:rsidRPr="00F94B22">
        <w:rPr>
          <w:rFonts w:ascii="Times New Roman" w:eastAsiaTheme="minorEastAsia" w:hAnsi="Times New Roman" w:cs="Times New Roman"/>
          <w:b/>
          <w:szCs w:val="20"/>
        </w:rPr>
        <w:t xml:space="preserve">represented by Z is connected to the previous state, and an observation, X, occurring at the same time. </w:t>
      </w:r>
      <w:r w:rsidR="001166C9" w:rsidRPr="00F94B22">
        <w:rPr>
          <w:rFonts w:ascii="Times New Roman" w:eastAsiaTheme="minorEastAsia" w:hAnsi="Times New Roman" w:cs="Times New Roman"/>
          <w:b/>
          <w:szCs w:val="20"/>
        </w:rPr>
        <w:t>This is an extension of the first order Markov chain presented above that includes observations conditioned on the state.</w:t>
      </w:r>
      <w:r w:rsidR="000A1294" w:rsidRPr="00F94B22">
        <w:rPr>
          <w:rFonts w:ascii="Times New Roman" w:eastAsiaTheme="minorEastAsia" w:hAnsi="Times New Roman" w:cs="Times New Roman"/>
          <w:b/>
          <w:szCs w:val="20"/>
        </w:rPr>
        <w:t xml:space="preserve"> (Bishop 2006)</w:t>
      </w:r>
    </w:p>
    <w:p w14:paraId="256A872E" w14:textId="77777777" w:rsidR="001A1E34" w:rsidRPr="00F94B22" w:rsidRDefault="001A1E34" w:rsidP="00B13CEE">
      <w:pPr>
        <w:spacing w:line="480" w:lineRule="auto"/>
        <w:ind w:firstLine="720"/>
        <w:rPr>
          <w:rFonts w:ascii="Times New Roman" w:eastAsiaTheme="minorEastAsia" w:hAnsi="Times New Roman" w:cs="Times New Roman"/>
        </w:rPr>
      </w:pPr>
    </w:p>
    <w:p w14:paraId="02D0C2E3" w14:textId="235AE86D" w:rsidR="001A1E34" w:rsidRPr="00F94B22" w:rsidRDefault="001A1E34" w:rsidP="0049679E">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In th</w:t>
      </w:r>
      <w:r w:rsidR="0049679E" w:rsidRPr="00F94B22">
        <w:rPr>
          <w:rFonts w:ascii="Times New Roman" w:eastAsiaTheme="minorEastAsia" w:hAnsi="Times New Roman" w:cs="Times New Roman"/>
        </w:rPr>
        <w:t>e</w:t>
      </w:r>
      <w:r w:rsidRPr="00F94B22">
        <w:rPr>
          <w:rFonts w:ascii="Times New Roman" w:eastAsiaTheme="minorEastAsia" w:hAnsi="Times New Roman" w:cs="Times New Roman"/>
        </w:rPr>
        <w:t xml:space="preserve"> graph shown above, the states represented by Z, exhibit the first order Markov property of being connected to only the immediately preceding state.</w:t>
      </w:r>
      <w:r w:rsidR="00A933C7"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However, these states are not observed, rather there are observations</w:t>
      </w:r>
      <w:r w:rsidR="0049679E" w:rsidRPr="00F94B22">
        <w:rPr>
          <w:rFonts w:ascii="Times New Roman" w:eastAsiaTheme="minorEastAsia" w:hAnsi="Times New Roman" w:cs="Times New Roman"/>
        </w:rPr>
        <w:t>, given by X,</w:t>
      </w:r>
      <w:r w:rsidRPr="00F94B22">
        <w:rPr>
          <w:rFonts w:ascii="Times New Roman" w:eastAsiaTheme="minorEastAsia" w:hAnsi="Times New Roman" w:cs="Times New Roman"/>
        </w:rPr>
        <w:t xml:space="preserve"> conditioned to the states at each time step. With these observations X, the unobserved states Z can be predicted in the immediate</w:t>
      </w:r>
      <w:r w:rsidR="0049679E" w:rsidRPr="00F94B22">
        <w:rPr>
          <w:rFonts w:ascii="Times New Roman" w:eastAsiaTheme="minorEastAsia" w:hAnsi="Times New Roman" w:cs="Times New Roman"/>
        </w:rPr>
        <w:t>ly</w:t>
      </w:r>
      <w:r w:rsidRPr="00F94B22">
        <w:rPr>
          <w:rFonts w:ascii="Times New Roman" w:eastAsiaTheme="minorEastAsia" w:hAnsi="Times New Roman" w:cs="Times New Roman"/>
        </w:rPr>
        <w:t xml:space="preserve"> following time step. </w:t>
      </w:r>
    </w:p>
    <w:p w14:paraId="6468D17C" w14:textId="09165C27" w:rsidR="00236FB6" w:rsidRPr="00F94B22" w:rsidRDefault="00A933C7" w:rsidP="003322E8">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There are three elements of the HMM that </w:t>
      </w:r>
      <w:r w:rsidR="00236FB6" w:rsidRPr="00F94B22">
        <w:rPr>
          <w:rFonts w:ascii="Times New Roman" w:eastAsiaTheme="minorEastAsia" w:hAnsi="Times New Roman" w:cs="Times New Roman"/>
        </w:rPr>
        <w:t>I now d</w:t>
      </w:r>
      <w:r w:rsidRPr="00F94B22">
        <w:rPr>
          <w:rFonts w:ascii="Times New Roman" w:eastAsiaTheme="minorEastAsia" w:hAnsi="Times New Roman" w:cs="Times New Roman"/>
        </w:rPr>
        <w:t xml:space="preserve">escribe in detail. The first element is a finite number of states, </w:t>
      </w:r>
      <m:oMath>
        <m:r>
          <w:rPr>
            <w:rFonts w:ascii="Cambria Math" w:eastAsiaTheme="minorEastAsia" w:hAnsi="Cambria Math" w:cs="Times New Roman"/>
          </w:rPr>
          <m:t>N</m:t>
        </m:r>
      </m:oMath>
      <w:r w:rsidRPr="00F94B22">
        <w:rPr>
          <w:rFonts w:ascii="Times New Roman" w:eastAsiaTheme="minorEastAsia" w:hAnsi="Times New Roman" w:cs="Times New Roman"/>
        </w:rPr>
        <w:t xml:space="preserve">, that have some </w:t>
      </w:r>
      <w:r w:rsidR="0020544F" w:rsidRPr="00F94B22">
        <w:rPr>
          <w:rFonts w:ascii="Times New Roman" w:eastAsiaTheme="minorEastAsia" w:hAnsi="Times New Roman" w:cs="Times New Roman"/>
        </w:rPr>
        <w:t>distinct</w:t>
      </w:r>
      <w:r w:rsidRPr="00F94B22">
        <w:rPr>
          <w:rFonts w:ascii="Times New Roman" w:eastAsiaTheme="minorEastAsia" w:hAnsi="Times New Roman" w:cs="Times New Roman"/>
        </w:rPr>
        <w:t xml:space="preserve"> properties. The second element </w:t>
      </w:r>
      <w:r w:rsidR="00236FB6" w:rsidRPr="00F94B22">
        <w:rPr>
          <w:rFonts w:ascii="Times New Roman" w:eastAsiaTheme="minorEastAsia" w:hAnsi="Times New Roman" w:cs="Times New Roman"/>
        </w:rPr>
        <w:t>are</w:t>
      </w:r>
      <w:r w:rsidRPr="00F94B22">
        <w:rPr>
          <w:rFonts w:ascii="Times New Roman" w:eastAsiaTheme="minorEastAsia" w:hAnsi="Times New Roman" w:cs="Times New Roman"/>
        </w:rPr>
        <w:t xml:space="preserve"> the transition probabilities that represents the probability of transitioning from one state to the next from time </w:t>
      </w:r>
      <m:oMath>
        <m:r>
          <w:rPr>
            <w:rFonts w:ascii="Cambria Math" w:eastAsiaTheme="minorEastAsia" w:hAnsi="Cambria Math" w:cs="Times New Roman"/>
          </w:rPr>
          <m:t>t</m:t>
        </m:r>
      </m:oMath>
      <w:r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lastRenderedPageBreak/>
        <w:t xml:space="preserve">to </w:t>
      </w:r>
      <m:oMath>
        <m:r>
          <w:rPr>
            <w:rFonts w:ascii="Cambria Math" w:eastAsiaTheme="minorEastAsia" w:hAnsi="Cambria Math" w:cs="Times New Roman"/>
          </w:rPr>
          <m:t>t+1</m:t>
        </m:r>
      </m:oMath>
      <w:r w:rsidRPr="00F94B22">
        <w:rPr>
          <w:rFonts w:ascii="Times New Roman" w:eastAsiaTheme="minorEastAsia" w:hAnsi="Times New Roman" w:cs="Times New Roman"/>
        </w:rPr>
        <w:t xml:space="preserve">. </w:t>
      </w:r>
      <w:r w:rsidR="0049679E" w:rsidRPr="00F94B22">
        <w:rPr>
          <w:rFonts w:ascii="Times New Roman" w:eastAsiaTheme="minorEastAsia" w:hAnsi="Times New Roman" w:cs="Times New Roman"/>
        </w:rPr>
        <w:t xml:space="preserve">It Is important to note that there is no requirement to change steps at each time-step; rather the model can </w:t>
      </w:r>
      <w:r w:rsidRPr="00F94B22">
        <w:rPr>
          <w:rFonts w:ascii="Times New Roman" w:eastAsiaTheme="minorEastAsia" w:hAnsi="Times New Roman" w:cs="Times New Roman"/>
        </w:rPr>
        <w:t>remain within the same state</w:t>
      </w:r>
      <w:r w:rsidR="0049679E" w:rsidRPr="00F94B22">
        <w:rPr>
          <w:rFonts w:ascii="Times New Roman" w:eastAsiaTheme="minorEastAsia" w:hAnsi="Times New Roman" w:cs="Times New Roman"/>
        </w:rPr>
        <w:t xml:space="preserve"> over successive time-steps. </w:t>
      </w:r>
      <w:r w:rsidR="005545E5" w:rsidRPr="00F94B22">
        <w:rPr>
          <w:rFonts w:ascii="Times New Roman" w:eastAsiaTheme="minorEastAsia" w:hAnsi="Times New Roman" w:cs="Times New Roman"/>
        </w:rPr>
        <w:t>For the first time</w:t>
      </w:r>
      <w:r w:rsidR="00105449" w:rsidRPr="00F94B22">
        <w:rPr>
          <w:rFonts w:ascii="Times New Roman" w:eastAsiaTheme="minorEastAsia" w:hAnsi="Times New Roman" w:cs="Times New Roman"/>
        </w:rPr>
        <w:t xml:space="preserve"> step</w:t>
      </w:r>
      <w:r w:rsidR="005545E5" w:rsidRPr="00F94B22">
        <w:rPr>
          <w:rFonts w:ascii="Times New Roman" w:eastAsiaTheme="minorEastAsia" w:hAnsi="Times New Roman" w:cs="Times New Roman"/>
        </w:rPr>
        <w:t xml:space="preserve"> in the sequence, </w:t>
      </w:r>
      <w:r w:rsidR="00965E14">
        <w:rPr>
          <w:rFonts w:ascii="Times New Roman" w:eastAsiaTheme="minorEastAsia" w:hAnsi="Times New Roman" w:cs="Times New Roman"/>
        </w:rPr>
        <w:t xml:space="preserve">I </w:t>
      </w:r>
      <w:r w:rsidR="00236FB6" w:rsidRPr="00F94B22">
        <w:rPr>
          <w:rFonts w:ascii="Times New Roman" w:eastAsiaTheme="minorEastAsia" w:hAnsi="Times New Roman" w:cs="Times New Roman"/>
        </w:rPr>
        <w:t xml:space="preserve">assume some </w:t>
      </w:r>
      <w:r w:rsidR="005545E5" w:rsidRPr="00F94B22">
        <w:rPr>
          <w:rFonts w:ascii="Times New Roman" w:eastAsiaTheme="minorEastAsia" w:hAnsi="Times New Roman" w:cs="Times New Roman"/>
        </w:rPr>
        <w:t>initial state probabilities</w:t>
      </w:r>
      <w:r w:rsidR="0049679E" w:rsidRPr="00F94B22">
        <w:rPr>
          <w:rFonts w:ascii="Times New Roman" w:eastAsiaTheme="minorEastAsia" w:hAnsi="Times New Roman" w:cs="Times New Roman"/>
        </w:rPr>
        <w:t xml:space="preserve"> that are later refined by the HMM algorithm</w:t>
      </w:r>
      <w:r w:rsidR="005545E5" w:rsidRPr="00F94B22">
        <w:rPr>
          <w:rFonts w:ascii="Times New Roman" w:eastAsiaTheme="minorEastAsia" w:hAnsi="Times New Roman" w:cs="Times New Roman"/>
        </w:rPr>
        <w:t xml:space="preserve">. </w:t>
      </w:r>
    </w:p>
    <w:p w14:paraId="2BD6160F" w14:textId="3601E9D9" w:rsidR="00A933C7" w:rsidRPr="00F94B22" w:rsidRDefault="00A933C7" w:rsidP="003322E8">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w:t>
      </w:r>
      <w:r w:rsidR="00965E14" w:rsidRPr="00F94B22">
        <w:rPr>
          <w:rFonts w:ascii="Times New Roman" w:eastAsiaTheme="minorEastAsia" w:hAnsi="Times New Roman" w:cs="Times New Roman"/>
        </w:rPr>
        <w:t>third</w:t>
      </w:r>
      <w:r w:rsidRPr="00F94B22">
        <w:rPr>
          <w:rFonts w:ascii="Times New Roman" w:eastAsiaTheme="minorEastAsia" w:hAnsi="Times New Roman" w:cs="Times New Roman"/>
        </w:rPr>
        <w:t xml:space="preserve"> element is the </w:t>
      </w:r>
      <w:r w:rsidR="00D535D1" w:rsidRPr="00F94B22">
        <w:rPr>
          <w:rFonts w:ascii="Times New Roman" w:eastAsiaTheme="minorEastAsia" w:hAnsi="Times New Roman" w:cs="Times New Roman"/>
        </w:rPr>
        <w:t>emission</w:t>
      </w:r>
      <w:r w:rsidRPr="00F94B22">
        <w:rPr>
          <w:rFonts w:ascii="Times New Roman" w:eastAsiaTheme="minorEastAsia" w:hAnsi="Times New Roman" w:cs="Times New Roman"/>
        </w:rPr>
        <w:t xml:space="preserve"> probability</w:t>
      </w:r>
      <w:r w:rsidR="00E158AD" w:rsidRPr="00F94B22">
        <w:rPr>
          <w:rFonts w:ascii="Times New Roman" w:eastAsiaTheme="minorEastAsia" w:hAnsi="Times New Roman" w:cs="Times New Roman"/>
        </w:rPr>
        <w:t xml:space="preserve"> which represents the probability</w:t>
      </w:r>
      <w:r w:rsidRPr="00F94B22">
        <w:rPr>
          <w:rFonts w:ascii="Times New Roman" w:eastAsiaTheme="minorEastAsia" w:hAnsi="Times New Roman" w:cs="Times New Roman"/>
        </w:rPr>
        <w:t xml:space="preserve"> that a certain observation is a result of a particular state. Therefore, there are </w:t>
      </w:r>
      <m:oMath>
        <m:r>
          <w:rPr>
            <w:rFonts w:ascii="Cambria Math" w:eastAsiaTheme="minorEastAsia" w:hAnsi="Cambria Math" w:cs="Times New Roman"/>
          </w:rPr>
          <m:t>N</m:t>
        </m:r>
      </m:oMath>
      <w:r w:rsidRPr="00F94B22">
        <w:rPr>
          <w:rFonts w:ascii="Times New Roman" w:eastAsiaTheme="minorEastAsia" w:hAnsi="Times New Roman" w:cs="Times New Roman"/>
        </w:rPr>
        <w:t xml:space="preserve"> such </w:t>
      </w:r>
      <w:r w:rsidR="00D535D1" w:rsidRPr="00F94B22">
        <w:rPr>
          <w:rFonts w:ascii="Times New Roman" w:eastAsiaTheme="minorEastAsia" w:hAnsi="Times New Roman" w:cs="Times New Roman"/>
        </w:rPr>
        <w:t>emission</w:t>
      </w:r>
      <w:r w:rsidRPr="00F94B22">
        <w:rPr>
          <w:rFonts w:ascii="Times New Roman" w:eastAsiaTheme="minorEastAsia" w:hAnsi="Times New Roman" w:cs="Times New Roman"/>
        </w:rPr>
        <w:t xml:space="preserve"> probabilities, one for each state. The following will give the notation for the HMM: (Rabiner and Juang 1986): </w:t>
      </w:r>
    </w:p>
    <w:p w14:paraId="050574E1" w14:textId="166DACB7" w:rsidR="00A933C7" w:rsidRPr="00F94B22" w:rsidRDefault="00A933C7" w:rsidP="00A933C7">
      <w:pPr>
        <w:spacing w:line="480" w:lineRule="auto"/>
        <w:jc w:val="center"/>
        <w:rPr>
          <w:rFonts w:ascii="Times New Roman" w:eastAsiaTheme="minorEastAsia" w:hAnsi="Times New Roman" w:cs="Times New Roman"/>
        </w:rPr>
      </w:pPr>
      <m:oMathPara>
        <m:oMath>
          <m:r>
            <w:rPr>
              <w:rFonts w:ascii="Cambria Math" w:eastAsiaTheme="minorEastAsia" w:hAnsi="Cambria Math" w:cs="Times New Roman"/>
            </w:rPr>
            <m:t>T=Length of observation sequence</m:t>
          </m:r>
        </m:oMath>
      </m:oMathPara>
    </w:p>
    <w:p w14:paraId="0C9DFC69" w14:textId="7428319A" w:rsidR="00A933C7" w:rsidRPr="00F94B22" w:rsidRDefault="00A933C7" w:rsidP="00A933C7">
      <w:pPr>
        <w:spacing w:line="480" w:lineRule="auto"/>
        <w:jc w:val="center"/>
        <w:rPr>
          <w:rFonts w:ascii="Times New Roman" w:eastAsiaTheme="minorEastAsia" w:hAnsi="Times New Roman" w:cs="Times New Roman"/>
        </w:rPr>
      </w:pPr>
      <m:oMathPara>
        <m:oMath>
          <m:r>
            <w:rPr>
              <w:rFonts w:ascii="Cambria Math" w:eastAsiaTheme="minorEastAsia" w:hAnsi="Cambria Math" w:cs="Times New Roman"/>
            </w:rPr>
            <m:t xml:space="preserve">N=Number of states </m:t>
          </m:r>
        </m:oMath>
      </m:oMathPara>
    </w:p>
    <w:p w14:paraId="0C2408A3" w14:textId="3423FDFF" w:rsidR="00A933C7" w:rsidRPr="00F94B22" w:rsidRDefault="00A933C7" w:rsidP="00A933C7">
      <w:pPr>
        <w:spacing w:line="480" w:lineRule="auto"/>
        <w:jc w:val="center"/>
        <w:rPr>
          <w:rFonts w:ascii="Times New Roman" w:eastAsiaTheme="minorEastAsia" w:hAnsi="Times New Roman" w:cs="Times New Roman"/>
        </w:rPr>
      </w:pPr>
      <m:oMathPara>
        <m:oMath>
          <m:r>
            <w:rPr>
              <w:rFonts w:ascii="Cambria Math" w:eastAsiaTheme="minorEastAsia" w:hAnsi="Cambria Math" w:cs="Times New Roman"/>
            </w:rPr>
            <m:t>M=Number of observations</m:t>
          </m:r>
        </m:oMath>
      </m:oMathPara>
    </w:p>
    <w:p w14:paraId="4503CFB0" w14:textId="376E8B96" w:rsidR="00A933C7" w:rsidRPr="00F94B22" w:rsidRDefault="00A933C7" w:rsidP="00A933C7">
      <w:pPr>
        <w:spacing w:line="480" w:lineRule="auto"/>
        <w:jc w:val="center"/>
        <w:rPr>
          <w:rFonts w:ascii="Times New Roman" w:eastAsiaTheme="minorEastAsia" w:hAnsi="Times New Roman" w:cs="Times New Roman"/>
        </w:rPr>
      </w:pPr>
      <m:oMathPara>
        <m:oMath>
          <m:r>
            <w:rPr>
              <w:rFonts w:ascii="Cambria Math" w:eastAsiaTheme="minorEastAsia" w:hAnsi="Cambria Math" w:cs="Times New Roman"/>
            </w:rPr>
            <m:t>Q=</m:t>
          </m:r>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2</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N</m:t>
                  </m:r>
                </m:sub>
              </m:sSub>
            </m:e>
          </m:d>
          <m:r>
            <w:rPr>
              <w:rFonts w:ascii="Cambria Math" w:eastAsiaTheme="minorEastAsia" w:hAnsi="Cambria Math" w:cs="Times New Roman"/>
            </w:rPr>
            <m:t>, sequence of states</m:t>
          </m:r>
        </m:oMath>
      </m:oMathPara>
    </w:p>
    <w:p w14:paraId="05C90727" w14:textId="53DB0487" w:rsidR="00A933C7" w:rsidRPr="00F94B22" w:rsidRDefault="002E520F" w:rsidP="00A933C7">
      <w:pPr>
        <w:spacing w:line="480" w:lineRule="auto"/>
        <w:jc w:val="center"/>
        <w:rPr>
          <w:rFonts w:ascii="Times New Roman" w:eastAsiaTheme="minorEastAsia" w:hAnsi="Times New Roman" w:cs="Times New Roman"/>
        </w:rPr>
      </w:pPr>
      <m:oMathPara>
        <m:oMath>
          <m:r>
            <w:rPr>
              <w:rFonts w:ascii="Cambria Math" w:eastAsiaTheme="minorEastAsia" w:hAnsi="Cambria Math" w:cs="Times New Roman"/>
            </w:rPr>
            <m:t>O=</m:t>
          </m:r>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1</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2</m:t>
                  </m:r>
                </m:sub>
              </m:sSub>
              <m:r>
                <w:rPr>
                  <w:rFonts w:ascii="Cambria Math" w:eastAsiaTheme="minorEastAsia" w:hAnsi="Cambria Math" w:cs="Times New Roman"/>
                </w:rPr>
                <m:t xml:space="preserve">,… , </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N</m:t>
                  </m:r>
                </m:sub>
              </m:sSub>
            </m:e>
          </m:d>
          <m:r>
            <w:rPr>
              <w:rFonts w:ascii="Cambria Math" w:eastAsiaTheme="minorEastAsia" w:hAnsi="Cambria Math" w:cs="Times New Roman"/>
            </w:rPr>
            <m:t xml:space="preserve">, sequence of observations </m:t>
          </m:r>
        </m:oMath>
      </m:oMathPara>
    </w:p>
    <w:p w14:paraId="602BB715" w14:textId="5BFD7558" w:rsidR="00A933C7" w:rsidRPr="00F94B22" w:rsidRDefault="00A933C7" w:rsidP="00A933C7">
      <w:pPr>
        <w:spacing w:line="480" w:lineRule="auto"/>
        <w:jc w:val="center"/>
        <w:rPr>
          <w:rFonts w:ascii="Times New Roman" w:eastAsiaTheme="minorEastAsia" w:hAnsi="Times New Roman" w:cs="Times New Roman"/>
        </w:rPr>
      </w:pPr>
      <m:oMathPara>
        <m:oMath>
          <m:r>
            <w:rPr>
              <w:rFonts w:ascii="Cambria Math" w:eastAsiaTheme="minorEastAsia" w:hAnsi="Cambria Math" w:cs="Times New Roman"/>
            </w:rPr>
            <m:t>A=</m:t>
          </m:r>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e>
          </m:d>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r>
            <w:rPr>
              <w:rFonts w:ascii="Cambria Math" w:eastAsiaTheme="minorEastAsia" w:hAnsi="Cambria Math" w:cs="Times New Roman"/>
            </w:rPr>
            <m:t>=P</m:t>
          </m:r>
          <m:d>
            <m:dPr>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j</m:t>
                  </m:r>
                </m:sub>
              </m:sSub>
              <m:r>
                <w:rPr>
                  <w:rFonts w:ascii="Cambria Math" w:eastAsiaTheme="minorEastAsia" w:hAnsi="Cambria Math" w:cs="Times New Roman"/>
                </w:rPr>
                <m:t xml:space="preserve"> at t+1</m:t>
              </m:r>
            </m:e>
          </m:d>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i</m:t>
              </m:r>
            </m:sub>
          </m:sSub>
          <m:r>
            <w:rPr>
              <w:rFonts w:ascii="Cambria Math" w:eastAsiaTheme="minorEastAsia" w:hAnsi="Cambria Math" w:cs="Times New Roman"/>
            </w:rPr>
            <m:t xml:space="preserve"> at t), state transition probability</m:t>
          </m:r>
        </m:oMath>
      </m:oMathPara>
    </w:p>
    <w:p w14:paraId="27075E79" w14:textId="75E5AF1E" w:rsidR="00A933C7" w:rsidRPr="00F94B22" w:rsidRDefault="00A933C7" w:rsidP="00A933C7">
      <w:pPr>
        <w:spacing w:line="480" w:lineRule="auto"/>
        <w:jc w:val="center"/>
        <w:rPr>
          <w:rFonts w:ascii="Times New Roman" w:eastAsiaTheme="minorEastAsia" w:hAnsi="Times New Roman" w:cs="Times New Roman"/>
        </w:rPr>
      </w:pPr>
      <m:oMathPara>
        <m:oMath>
          <m:r>
            <w:rPr>
              <w:rFonts w:ascii="Cambria Math" w:eastAsiaTheme="minorEastAsia" w:hAnsi="Cambria Math" w:cs="Times New Roman"/>
            </w:rPr>
            <m:t>B=</m:t>
          </m:r>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j</m:t>
                  </m:r>
                </m:sub>
              </m:sSub>
              <m:d>
                <m:dPr>
                  <m:ctrlPr>
                    <w:rPr>
                      <w:rFonts w:ascii="Cambria Math" w:eastAsiaTheme="minorEastAsia" w:hAnsi="Cambria Math" w:cs="Times New Roman"/>
                      <w:i/>
                    </w:rPr>
                  </m:ctrlPr>
                </m:dPr>
                <m:e>
                  <m:r>
                    <w:rPr>
                      <w:rFonts w:ascii="Cambria Math" w:eastAsiaTheme="minorEastAsia" w:hAnsi="Cambria Math" w:cs="Times New Roman"/>
                    </w:rPr>
                    <m:t>k</m:t>
                  </m:r>
                </m:e>
              </m:d>
            </m:e>
          </m:d>
          <m:r>
            <w:rPr>
              <w:rFonts w:ascii="Cambria Math" w:eastAsiaTheme="minorEastAsia" w:hAnsi="Cambria Math" w:cs="Times New Roman"/>
            </w:rPr>
            <m:t>= P</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k</m:t>
                  </m:r>
                </m:sub>
              </m:sSub>
              <m:r>
                <w:rPr>
                  <w:rFonts w:ascii="Cambria Math" w:eastAsiaTheme="minorEastAsia" w:hAnsi="Cambria Math" w:cs="Times New Roman"/>
                </w:rPr>
                <m:t xml:space="preserve"> at t</m:t>
              </m:r>
            </m:e>
            <m:e>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j</m:t>
                  </m:r>
                </m:sub>
              </m:sSub>
              <m:r>
                <w:rPr>
                  <w:rFonts w:ascii="Cambria Math" w:eastAsiaTheme="minorEastAsia" w:hAnsi="Cambria Math" w:cs="Times New Roman"/>
                </w:rPr>
                <m:t xml:space="preserve"> at t</m:t>
              </m:r>
            </m:e>
          </m:d>
          <m:r>
            <w:rPr>
              <w:rFonts w:ascii="Cambria Math" w:eastAsiaTheme="minorEastAsia" w:hAnsi="Cambria Math" w:cs="Times New Roman"/>
            </w:rPr>
            <m:t>, emission probability distribution</m:t>
          </m:r>
        </m:oMath>
      </m:oMathPara>
    </w:p>
    <w:p w14:paraId="331A1C7D" w14:textId="4AB51594" w:rsidR="00A933C7" w:rsidRPr="00F94B22" w:rsidRDefault="00A933C7" w:rsidP="00A569C2">
      <w:pPr>
        <w:spacing w:line="480" w:lineRule="auto"/>
        <w:rPr>
          <w:rFonts w:ascii="Times New Roman" w:eastAsiaTheme="minorEastAsia" w:hAnsi="Times New Roman" w:cs="Times New Roman"/>
        </w:rPr>
      </w:pPr>
      <m:oMathPara>
        <m:oMath>
          <m:r>
            <w:rPr>
              <w:rFonts w:ascii="Cambria Math" w:eastAsiaTheme="minorEastAsia" w:hAnsi="Cambria Math" w:cs="Times New Roman"/>
            </w:rPr>
            <m:t>π=</m:t>
          </m:r>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i</m:t>
                  </m:r>
                </m:sub>
              </m:sSub>
            </m:e>
          </m:d>
          <m:r>
            <w:rPr>
              <w:rFonts w:ascii="Cambria Math" w:eastAsiaTheme="minorEastAsia" w:hAnsi="Cambria Math" w:cs="Times New Roman"/>
            </w:rPr>
            <m:t>= P</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i</m:t>
                  </m:r>
                </m:sub>
              </m:sSub>
              <m:r>
                <w:rPr>
                  <w:rFonts w:ascii="Cambria Math" w:eastAsiaTheme="minorEastAsia" w:hAnsi="Cambria Math" w:cs="Times New Roman"/>
                </w:rPr>
                <m:t xml:space="preserve"> at t=1</m:t>
              </m:r>
            </m:e>
          </m:d>
          <m:r>
            <w:rPr>
              <w:rFonts w:ascii="Cambria Math" w:eastAsiaTheme="minorEastAsia" w:hAnsi="Cambria Math" w:cs="Times New Roman"/>
            </w:rPr>
            <m:t xml:space="preserve">, initial state probability </m:t>
          </m:r>
        </m:oMath>
      </m:oMathPara>
    </w:p>
    <w:p w14:paraId="22DF55D8" w14:textId="76364EE9" w:rsidR="002E520F" w:rsidRPr="00F94B22" w:rsidRDefault="002E520F" w:rsidP="007E5D6B">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With this notation, a HMM can be described as </w:t>
      </w:r>
      <m:oMath>
        <m:r>
          <w:rPr>
            <w:rFonts w:ascii="Cambria Math" w:eastAsiaTheme="minorEastAsia" w:hAnsi="Cambria Math" w:cs="Times New Roman"/>
          </w:rPr>
          <m:t>λ=&lt;π, A, B&gt;,</m:t>
        </m:r>
      </m:oMath>
      <w:r w:rsidRPr="00F94B22">
        <w:rPr>
          <w:rFonts w:ascii="Times New Roman" w:eastAsiaTheme="minorEastAsia" w:hAnsi="Times New Roman" w:cs="Times New Roman"/>
        </w:rPr>
        <w:t xml:space="preserve"> where </w:t>
      </w:r>
      <m:oMath>
        <m:r>
          <w:rPr>
            <w:rFonts w:ascii="Cambria Math" w:eastAsiaTheme="minorEastAsia" w:hAnsi="Cambria Math" w:cs="Times New Roman"/>
          </w:rPr>
          <m:t>λ</m:t>
        </m:r>
      </m:oMath>
      <w:r w:rsidRPr="00F94B22">
        <w:rPr>
          <w:rFonts w:ascii="Times New Roman" w:eastAsiaTheme="minorEastAsia" w:hAnsi="Times New Roman" w:cs="Times New Roman"/>
        </w:rPr>
        <w:t xml:space="preserve"> represents the HMM.</w:t>
      </w:r>
      <w:r w:rsidR="000D0828" w:rsidRPr="00F94B22">
        <w:rPr>
          <w:rFonts w:ascii="Times New Roman" w:eastAsiaTheme="minorEastAsia" w:hAnsi="Times New Roman" w:cs="Times New Roman"/>
        </w:rPr>
        <w:t xml:space="preserve"> The mathematical description of HMM follows the work of Petrushin </w:t>
      </w:r>
      <w:r w:rsidR="001A6B9D" w:rsidRPr="00F94B22">
        <w:rPr>
          <w:rFonts w:ascii="Times New Roman" w:eastAsiaTheme="minorEastAsia" w:hAnsi="Times New Roman" w:cs="Times New Roman"/>
        </w:rPr>
        <w:t>(</w:t>
      </w:r>
      <w:r w:rsidR="000D0828" w:rsidRPr="00F94B22">
        <w:rPr>
          <w:rFonts w:ascii="Times New Roman" w:eastAsiaTheme="minorEastAsia" w:hAnsi="Times New Roman" w:cs="Times New Roman"/>
        </w:rPr>
        <w:t>2000</w:t>
      </w:r>
      <w:r w:rsidR="001A6B9D" w:rsidRPr="00F94B22">
        <w:rPr>
          <w:rFonts w:ascii="Times New Roman" w:eastAsiaTheme="minorEastAsia" w:hAnsi="Times New Roman" w:cs="Times New Roman"/>
        </w:rPr>
        <w:t>)</w:t>
      </w:r>
      <w:r w:rsidR="000D0828"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The goal of using HMM is to determine the likelihood that the sequence of observations </w:t>
      </w:r>
      <m:oMath>
        <m:r>
          <w:rPr>
            <w:rFonts w:ascii="Cambria Math" w:eastAsiaTheme="minorEastAsia" w:hAnsi="Cambria Math" w:cs="Times New Roman"/>
          </w:rPr>
          <m:t>O</m:t>
        </m:r>
      </m:oMath>
      <w:r w:rsidRPr="00F94B22">
        <w:rPr>
          <w:rFonts w:ascii="Times New Roman" w:eastAsiaTheme="minorEastAsia" w:hAnsi="Times New Roman" w:cs="Times New Roman"/>
        </w:rPr>
        <w:t xml:space="preserve"> is produced by the HMM </w:t>
      </w:r>
      <m:oMath>
        <m:r>
          <w:rPr>
            <w:rFonts w:ascii="Cambria Math" w:eastAsiaTheme="minorEastAsia" w:hAnsi="Cambria Math" w:cs="Times New Roman"/>
          </w:rPr>
          <m:t>λ</m:t>
        </m:r>
      </m:oMath>
      <w:r w:rsidRPr="00F94B22">
        <w:rPr>
          <w:rFonts w:ascii="Times New Roman" w:eastAsiaTheme="minorEastAsia" w:hAnsi="Times New Roman" w:cs="Times New Roman"/>
        </w:rPr>
        <w:t xml:space="preserve">. This is referred to as the likelihood calculation given as </w:t>
      </w:r>
      <m:oMath>
        <m:r>
          <w:rPr>
            <w:rFonts w:ascii="Cambria Math" w:eastAsiaTheme="minorEastAsia" w:hAnsi="Cambria Math" w:cs="Times New Roman"/>
          </w:rPr>
          <m:t>P(O|λ)</m:t>
        </m:r>
      </m:oMath>
      <w:r w:rsidRPr="00F94B22">
        <w:rPr>
          <w:rFonts w:ascii="Times New Roman" w:eastAsiaTheme="minorEastAsia" w:hAnsi="Times New Roman" w:cs="Times New Roman"/>
        </w:rPr>
        <w:t xml:space="preserve">. To compute this, first assume that the sequence of states </w:t>
      </w:r>
      <m:oMath>
        <m:r>
          <w:rPr>
            <w:rFonts w:ascii="Cambria Math" w:eastAsiaTheme="minorEastAsia" w:hAnsi="Cambria Math" w:cs="Times New Roman"/>
          </w:rPr>
          <m:t>Q</m:t>
        </m:r>
      </m:oMath>
      <w:r w:rsidRPr="00F94B22">
        <w:rPr>
          <w:rFonts w:ascii="Times New Roman" w:eastAsiaTheme="minorEastAsia" w:hAnsi="Times New Roman" w:cs="Times New Roman"/>
        </w:rPr>
        <w:t xml:space="preserve"> that produces the observation sequence </w:t>
      </w:r>
      <m:oMath>
        <m:r>
          <w:rPr>
            <w:rFonts w:ascii="Cambria Math" w:eastAsiaTheme="minorEastAsia" w:hAnsi="Cambria Math" w:cs="Times New Roman"/>
          </w:rPr>
          <m:t>O</m:t>
        </m:r>
      </m:oMath>
      <w:r w:rsidRPr="00F94B22">
        <w:rPr>
          <w:rFonts w:ascii="Times New Roman" w:eastAsiaTheme="minorEastAsia" w:hAnsi="Times New Roman" w:cs="Times New Roman"/>
        </w:rPr>
        <w:t xml:space="preserve"> is known. Then the joint probability of </w:t>
      </w:r>
      <m:oMath>
        <m:r>
          <w:rPr>
            <w:rFonts w:ascii="Cambria Math" w:eastAsiaTheme="minorEastAsia" w:hAnsi="Cambria Math" w:cs="Times New Roman"/>
          </w:rPr>
          <m:t>O</m:t>
        </m:r>
      </m:oMath>
      <w:r w:rsidRPr="00F94B22">
        <w:rPr>
          <w:rFonts w:ascii="Times New Roman" w:eastAsiaTheme="minorEastAsia" w:hAnsi="Times New Roman" w:cs="Times New Roman"/>
        </w:rPr>
        <w:t xml:space="preserve"> and </w:t>
      </w:r>
      <m:oMath>
        <m:r>
          <w:rPr>
            <w:rFonts w:ascii="Cambria Math" w:eastAsiaTheme="minorEastAsia" w:hAnsi="Cambria Math" w:cs="Times New Roman"/>
          </w:rPr>
          <m:t>Q</m:t>
        </m:r>
      </m:oMath>
      <w:r w:rsidRPr="00F94B22">
        <w:rPr>
          <w:rFonts w:ascii="Times New Roman" w:eastAsiaTheme="minorEastAsia" w:hAnsi="Times New Roman" w:cs="Times New Roman"/>
        </w:rPr>
        <w:t xml:space="preserve"> can be calculated by: </w:t>
      </w:r>
    </w:p>
    <w:p w14:paraId="18D7B746" w14:textId="77777777" w:rsidR="002E520F" w:rsidRPr="00F94B22" w:rsidRDefault="002E520F" w:rsidP="00A569C2">
      <w:pPr>
        <w:spacing w:line="480" w:lineRule="auto"/>
        <w:rPr>
          <w:rFonts w:ascii="Times New Roman" w:eastAsiaTheme="minorEastAsia" w:hAnsi="Times New Roman" w:cs="Times New Roman"/>
        </w:rPr>
      </w:pPr>
    </w:p>
    <w:p w14:paraId="65FD284B" w14:textId="43C32906" w:rsidR="002E520F" w:rsidRPr="00F94B22" w:rsidRDefault="002E520F" w:rsidP="00B13CEE">
      <w:pPr>
        <w:spacing w:line="480" w:lineRule="auto"/>
        <w:jc w:val="right"/>
        <w:rPr>
          <w:rFonts w:ascii="Times New Roman" w:eastAsiaTheme="minorEastAsia" w:hAnsi="Times New Roman" w:cs="Times New Roman"/>
        </w:rPr>
      </w:pPr>
      <m:oMath>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O,Q</m:t>
            </m:r>
          </m:e>
          <m:e>
            <m:r>
              <w:rPr>
                <w:rFonts w:ascii="Cambria Math" w:eastAsiaTheme="minorEastAsia" w:hAnsi="Cambria Math" w:cs="Times New Roman"/>
              </w:rPr>
              <m:t>λ</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q1</m:t>
            </m:r>
          </m:sub>
        </m:sSub>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q1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q1</m:t>
            </m:r>
          </m:sub>
        </m:sSub>
        <m:r>
          <w:rPr>
            <w:rFonts w:ascii="Cambria Math" w:eastAsiaTheme="minorEastAsia" w:hAnsi="Cambria Math" w:cs="Times New Roman"/>
          </w:rPr>
          <m:t>)</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i=2</m:t>
            </m:r>
          </m:sub>
          <m:sup>
            <m:r>
              <w:rPr>
                <w:rFonts w:ascii="Cambria Math" w:eastAsiaTheme="minorEastAsia" w:hAnsi="Cambria Math" w:cs="Times New Roman"/>
              </w:rPr>
              <m:t>T</m:t>
            </m:r>
          </m:sup>
          <m:e>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qi-1</m:t>
                </m:r>
              </m:sub>
            </m:sSub>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qi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i</m:t>
                </m:r>
              </m:sub>
            </m:sSub>
            <m:r>
              <w:rPr>
                <w:rFonts w:ascii="Cambria Math" w:eastAsiaTheme="minorEastAsia" w:hAnsi="Cambria Math" w:cs="Times New Roman"/>
              </w:rPr>
              <m:t>)</m:t>
            </m:r>
          </m:e>
        </m:nary>
        <m:r>
          <w:rPr>
            <w:rFonts w:ascii="Cambria Math" w:eastAsiaTheme="minorEastAsia" w:hAnsi="Cambria Math" w:cs="Times New Roman"/>
          </w:rPr>
          <m:t xml:space="preserve"> </m:t>
        </m:r>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13</w:t>
      </w:r>
      <w:r w:rsidR="00B13CEE" w:rsidRPr="00F94B22">
        <w:rPr>
          <w:rFonts w:ascii="Times New Roman" w:eastAsiaTheme="minorEastAsia" w:hAnsi="Times New Roman" w:cs="Times New Roman"/>
        </w:rPr>
        <w:t>)</w:t>
      </w:r>
    </w:p>
    <w:p w14:paraId="269EAA09" w14:textId="77777777" w:rsidR="002E520F" w:rsidRPr="00F94B22" w:rsidRDefault="002E520F" w:rsidP="002E520F">
      <w:pPr>
        <w:spacing w:line="480" w:lineRule="auto"/>
        <w:rPr>
          <w:rFonts w:ascii="Times New Roman" w:eastAsiaTheme="minorEastAsia" w:hAnsi="Times New Roman" w:cs="Times New Roman"/>
        </w:rPr>
      </w:pPr>
    </w:p>
    <w:p w14:paraId="15BCD056" w14:textId="76CE86EC" w:rsidR="002E520F" w:rsidRPr="00F94B22" w:rsidRDefault="002E520F" w:rsidP="007E5D6B">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This is the formula for just one state and for the full likelihood</w:t>
      </w:r>
      <w:r w:rsidR="007E5D6B"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this must be repeated and summed over all states given by: </w:t>
      </w:r>
    </w:p>
    <w:p w14:paraId="2FEDD830" w14:textId="77777777" w:rsidR="002E520F" w:rsidRPr="00F94B22" w:rsidRDefault="002E520F" w:rsidP="002E520F">
      <w:pPr>
        <w:spacing w:line="480" w:lineRule="auto"/>
        <w:rPr>
          <w:rFonts w:ascii="Times New Roman" w:eastAsiaTheme="minorEastAsia" w:hAnsi="Times New Roman" w:cs="Times New Roman"/>
        </w:rPr>
      </w:pPr>
    </w:p>
    <w:p w14:paraId="5B282A50" w14:textId="5BFF5518" w:rsidR="002E520F" w:rsidRPr="00F94B22" w:rsidRDefault="002E520F" w:rsidP="00B13CEE">
      <w:pPr>
        <w:spacing w:line="480" w:lineRule="auto"/>
        <w:jc w:val="right"/>
        <w:rPr>
          <w:rFonts w:ascii="Times New Roman" w:eastAsiaTheme="minorEastAsia" w:hAnsi="Times New Roman" w:cs="Times New Roman"/>
        </w:rPr>
      </w:pPr>
      <m:oMath>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O</m:t>
            </m:r>
          </m:e>
          <m:e>
            <m:r>
              <w:rPr>
                <w:rFonts w:ascii="Cambria Math" w:eastAsiaTheme="minorEastAsia" w:hAnsi="Cambria Math" w:cs="Times New Roman"/>
              </w:rPr>
              <m:t>λ</m:t>
            </m:r>
          </m:e>
        </m:d>
        <m:r>
          <w:rPr>
            <w:rFonts w:ascii="Cambria Math" w:eastAsiaTheme="minorEastAsia" w:hAnsi="Cambria Math" w:cs="Times New Roman"/>
          </w:rPr>
          <m:t xml:space="preserve">= </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Q</m:t>
            </m:r>
          </m:sup>
          <m:e>
            <m:r>
              <w:rPr>
                <w:rFonts w:ascii="Cambria Math" w:eastAsiaTheme="minorEastAsia" w:hAnsi="Cambria Math" w:cs="Times New Roman"/>
              </w:rPr>
              <m:t>P(O,Q|λ)</m:t>
            </m:r>
          </m:e>
        </m:nary>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B13CEE"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14</w:t>
      </w:r>
      <w:r w:rsidR="00B13CEE" w:rsidRPr="00F94B22">
        <w:rPr>
          <w:rFonts w:ascii="Times New Roman" w:eastAsiaTheme="minorEastAsia" w:hAnsi="Times New Roman" w:cs="Times New Roman"/>
        </w:rPr>
        <w:t>)</w:t>
      </w:r>
    </w:p>
    <w:p w14:paraId="528B76C3" w14:textId="77777777" w:rsidR="002E520F" w:rsidRPr="00F94B22" w:rsidRDefault="002E520F" w:rsidP="002E520F">
      <w:pPr>
        <w:spacing w:line="480" w:lineRule="auto"/>
        <w:rPr>
          <w:rFonts w:ascii="Times New Roman" w:eastAsiaTheme="minorEastAsia" w:hAnsi="Times New Roman" w:cs="Times New Roman"/>
        </w:rPr>
      </w:pPr>
    </w:p>
    <w:p w14:paraId="202E1398" w14:textId="659FDCC2" w:rsidR="002E520F" w:rsidRPr="00F94B22" w:rsidRDefault="002E520F" w:rsidP="007E5D6B">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However, this is only viable for short observation sequences as the number of computations required is given by </w:t>
      </w:r>
      <m:oMath>
        <m:sSup>
          <m:sSupPr>
            <m:ctrlPr>
              <w:rPr>
                <w:rFonts w:ascii="Cambria Math" w:eastAsiaTheme="minorEastAsia" w:hAnsi="Cambria Math" w:cs="Times New Roman"/>
                <w:i/>
              </w:rPr>
            </m:ctrlPr>
          </m:sSupPr>
          <m:e>
            <m:r>
              <w:rPr>
                <w:rFonts w:ascii="Cambria Math" w:eastAsiaTheme="minorEastAsia" w:hAnsi="Cambria Math" w:cs="Times New Roman"/>
              </w:rPr>
              <m:t>N</m:t>
            </m:r>
          </m:e>
          <m:sup>
            <m:r>
              <w:rPr>
                <w:rFonts w:ascii="Cambria Math" w:eastAsiaTheme="minorEastAsia" w:hAnsi="Cambria Math" w:cs="Times New Roman"/>
              </w:rPr>
              <m:t>T</m:t>
            </m:r>
          </m:sup>
        </m:sSup>
      </m:oMath>
      <w:r w:rsidRPr="00F94B22">
        <w:rPr>
          <w:rFonts w:ascii="Times New Roman" w:eastAsiaTheme="minorEastAsia" w:hAnsi="Times New Roman" w:cs="Times New Roman"/>
        </w:rPr>
        <w:t xml:space="preserve"> (i.e. for 3 states with 1000 observations</w:t>
      </w:r>
      <w:r w:rsidR="007E5D6B"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w:t>
      </w:r>
      <m:oMath>
        <m:sSup>
          <m:sSupPr>
            <m:ctrlPr>
              <w:rPr>
                <w:rFonts w:ascii="Cambria Math" w:eastAsiaTheme="minorEastAsia" w:hAnsi="Cambria Math" w:cs="Times New Roman"/>
                <w:i/>
              </w:rPr>
            </m:ctrlPr>
          </m:sSupPr>
          <m:e>
            <m:r>
              <w:rPr>
                <w:rFonts w:ascii="Cambria Math" w:eastAsiaTheme="minorEastAsia" w:hAnsi="Cambria Math" w:cs="Times New Roman"/>
              </w:rPr>
              <m:t>3</m:t>
            </m:r>
          </m:e>
          <m:sup>
            <m:r>
              <w:rPr>
                <w:rFonts w:ascii="Cambria Math" w:eastAsiaTheme="minorEastAsia" w:hAnsi="Cambria Math" w:cs="Times New Roman"/>
              </w:rPr>
              <m:t>1000</m:t>
            </m:r>
          </m:sup>
        </m:sSup>
      </m:oMath>
      <w:r w:rsidRPr="00F94B22">
        <w:rPr>
          <w:rFonts w:ascii="Times New Roman" w:eastAsiaTheme="minorEastAsia" w:hAnsi="Times New Roman" w:cs="Times New Roman"/>
        </w:rPr>
        <w:t xml:space="preserve"> calculations required). This can be avoided</w:t>
      </w:r>
      <w:r w:rsidR="00236FB6"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however, with the use of dynamic programming. Dynamic programing is a technique that stores the results of computatio</w:t>
      </w:r>
      <w:r w:rsidR="00272D0A" w:rsidRPr="00F94B22">
        <w:rPr>
          <w:rFonts w:ascii="Times New Roman" w:eastAsiaTheme="minorEastAsia" w:hAnsi="Times New Roman" w:cs="Times New Roman"/>
        </w:rPr>
        <w:t>ns to be used later when needed (Petrushin 2000).</w:t>
      </w:r>
      <w:r w:rsidRPr="00F94B22">
        <w:rPr>
          <w:rFonts w:ascii="Times New Roman" w:eastAsiaTheme="minorEastAsia" w:hAnsi="Times New Roman" w:cs="Times New Roman"/>
        </w:rPr>
        <w:t xml:space="preserve"> Dynamic programming is utilized with the forward</w:t>
      </w:r>
      <w:r w:rsidR="002B332E" w:rsidRPr="00F94B22">
        <w:rPr>
          <w:rFonts w:ascii="Times New Roman" w:eastAsiaTheme="minorEastAsia" w:hAnsi="Times New Roman" w:cs="Times New Roman"/>
        </w:rPr>
        <w:t>-backward algorithm which uses</w:t>
      </w:r>
      <w:r w:rsidRPr="00F94B22">
        <w:rPr>
          <w:rFonts w:ascii="Times New Roman" w:eastAsiaTheme="minorEastAsia" w:hAnsi="Times New Roman" w:cs="Times New Roman"/>
        </w:rPr>
        <w:t xml:space="preserve"> recursive calculation</w:t>
      </w:r>
      <w:r w:rsidR="002B332E" w:rsidRPr="00F94B22">
        <w:rPr>
          <w:rFonts w:ascii="Times New Roman" w:eastAsiaTheme="minorEastAsia" w:hAnsi="Times New Roman" w:cs="Times New Roman"/>
        </w:rPr>
        <w:t>s</w:t>
      </w:r>
      <w:r w:rsidRPr="00F94B22">
        <w:rPr>
          <w:rFonts w:ascii="Times New Roman" w:eastAsiaTheme="minorEastAsia" w:hAnsi="Times New Roman" w:cs="Times New Roman"/>
        </w:rPr>
        <w:t xml:space="preserve"> to </w:t>
      </w:r>
      <w:r w:rsidR="008305F8" w:rsidRPr="00F94B22">
        <w:rPr>
          <w:rFonts w:ascii="Times New Roman" w:eastAsiaTheme="minorEastAsia" w:hAnsi="Times New Roman" w:cs="Times New Roman"/>
        </w:rPr>
        <w:t xml:space="preserve">be able to solve the calculations </w:t>
      </w:r>
      <w:r w:rsidRPr="00F94B22">
        <w:rPr>
          <w:rFonts w:ascii="Times New Roman" w:eastAsiaTheme="minorEastAsia" w:hAnsi="Times New Roman" w:cs="Times New Roman"/>
        </w:rPr>
        <w:t>for the next instance using the current one</w:t>
      </w:r>
      <w:r w:rsidR="00ED5AAD" w:rsidRPr="00F94B22">
        <w:rPr>
          <w:rFonts w:ascii="Times New Roman" w:eastAsiaTheme="minorEastAsia" w:hAnsi="Times New Roman" w:cs="Times New Roman"/>
        </w:rPr>
        <w:t xml:space="preserve"> (Baum 1972)</w:t>
      </w:r>
      <w:r w:rsidR="00236FB6"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The forward-backward algorithm is used to compute the probability distribution for each state given a sequence of observations, </w:t>
      </w:r>
      <m:oMath>
        <m:r>
          <w:rPr>
            <w:rFonts w:ascii="Cambria Math" w:eastAsiaTheme="minorEastAsia" w:hAnsi="Cambria Math" w:cs="Times New Roman"/>
          </w:rPr>
          <m:t>P(</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1:T</m:t>
            </m:r>
          </m:sub>
        </m:sSub>
        <m:r>
          <w:rPr>
            <w:rFonts w:ascii="Cambria Math" w:eastAsiaTheme="minorEastAsia" w:hAnsi="Cambria Math" w:cs="Times New Roman"/>
          </w:rPr>
          <m:t>)</m:t>
        </m:r>
      </m:oMath>
      <w:r w:rsidRPr="00F94B22">
        <w:rPr>
          <w:rFonts w:ascii="Times New Roman" w:eastAsiaTheme="minorEastAsia" w:hAnsi="Times New Roman" w:cs="Times New Roman"/>
        </w:rPr>
        <w:t xml:space="preserve">. For the forward calculation, let </w:t>
      </w:r>
      <m:oMath>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m:t>
            </m:r>
          </m:sub>
        </m:sSub>
        <m:d>
          <m:dPr>
            <m:ctrlPr>
              <w:rPr>
                <w:rFonts w:ascii="Cambria Math" w:eastAsiaTheme="minorEastAsia" w:hAnsi="Cambria Math" w:cs="Times New Roman"/>
                <w:i/>
              </w:rPr>
            </m:ctrlPr>
          </m:dPr>
          <m:e>
            <m:r>
              <w:rPr>
                <w:rFonts w:ascii="Cambria Math" w:eastAsiaTheme="minorEastAsia" w:hAnsi="Cambria Math" w:cs="Times New Roman"/>
              </w:rPr>
              <m:t>i</m:t>
            </m:r>
          </m:e>
        </m:d>
      </m:oMath>
      <w:r w:rsidRPr="00F94B22">
        <w:rPr>
          <w:rFonts w:ascii="Times New Roman" w:eastAsiaTheme="minorEastAsia" w:hAnsi="Times New Roman" w:cs="Times New Roman"/>
        </w:rPr>
        <w:t xml:space="preserve"> be the probability of the observation sequence </w:t>
      </w:r>
      <m:oMath>
        <m:r>
          <w:rPr>
            <w:rFonts w:ascii="Cambria Math" w:eastAsiaTheme="minorEastAsia" w:hAnsi="Cambria Math" w:cs="Times New Roman"/>
          </w:rPr>
          <m:t>O,</m:t>
        </m:r>
      </m:oMath>
      <w:r w:rsidRPr="00F94B22">
        <w:rPr>
          <w:rFonts w:ascii="Times New Roman" w:eastAsiaTheme="minorEastAsia" w:hAnsi="Times New Roman" w:cs="Times New Roman"/>
        </w:rPr>
        <w:t xml:space="preserve"> for </w:t>
      </w:r>
      <m:oMath>
        <m:r>
          <w:rPr>
            <w:rFonts w:ascii="Cambria Math" w:eastAsiaTheme="minorEastAsia" w:hAnsi="Cambria Math" w:cs="Times New Roman"/>
          </w:rPr>
          <m:t>t</m:t>
        </m:r>
      </m:oMath>
      <w:r w:rsidRPr="00F94B22">
        <w:rPr>
          <w:rFonts w:ascii="Times New Roman" w:eastAsiaTheme="minorEastAsia" w:hAnsi="Times New Roman" w:cs="Times New Roman"/>
        </w:rPr>
        <w:t xml:space="preserve"> increasing in length from </w:t>
      </w:r>
      <m:oMath>
        <m:r>
          <w:rPr>
            <w:rFonts w:ascii="Cambria Math" w:eastAsiaTheme="minorEastAsia" w:hAnsi="Cambria Math" w:cs="Times New Roman"/>
          </w:rPr>
          <m:t>1</m:t>
        </m:r>
      </m:oMath>
      <w:r w:rsidRPr="00F94B22">
        <w:rPr>
          <w:rFonts w:ascii="Times New Roman" w:eastAsiaTheme="minorEastAsia" w:hAnsi="Times New Roman" w:cs="Times New Roman"/>
        </w:rPr>
        <w:t xml:space="preserve"> to </w:t>
      </w:r>
      <m:oMath>
        <m:r>
          <w:rPr>
            <w:rFonts w:ascii="Cambria Math" w:eastAsiaTheme="minorEastAsia" w:hAnsi="Cambria Math" w:cs="Times New Roman"/>
          </w:rPr>
          <m:t>k</m:t>
        </m:r>
      </m:oMath>
      <w:r w:rsidRPr="00F94B22">
        <w:rPr>
          <w:rFonts w:ascii="Times New Roman" w:eastAsiaTheme="minorEastAsia" w:hAnsi="Times New Roman" w:cs="Times New Roman"/>
        </w:rPr>
        <w:t xml:space="preserve"> resulting in state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First, the observation probability for the first observation is calculated for each state </w:t>
      </w:r>
      <m:oMath>
        <m:r>
          <w:rPr>
            <w:rFonts w:ascii="Cambria Math" w:eastAsiaTheme="minorEastAsia" w:hAnsi="Cambria Math" w:cs="Times New Roman"/>
          </w:rPr>
          <m:t>j=1 to N</m:t>
        </m:r>
      </m:oMath>
      <w:r w:rsidRPr="00F94B22">
        <w:rPr>
          <w:rFonts w:ascii="Times New Roman" w:eastAsiaTheme="minorEastAsia" w:hAnsi="Times New Roman" w:cs="Times New Roman"/>
        </w:rPr>
        <w:t xml:space="preserve"> by: </w:t>
      </w:r>
    </w:p>
    <w:p w14:paraId="4B580210" w14:textId="77777777" w:rsidR="002E520F" w:rsidRPr="00F94B22" w:rsidRDefault="002E520F" w:rsidP="002E520F">
      <w:pPr>
        <w:spacing w:line="480" w:lineRule="auto"/>
        <w:rPr>
          <w:rFonts w:ascii="Times New Roman" w:eastAsiaTheme="minorEastAsia" w:hAnsi="Times New Roman" w:cs="Times New Roman"/>
        </w:rPr>
      </w:pPr>
    </w:p>
    <w:p w14:paraId="1449933A" w14:textId="521FB733" w:rsidR="002E520F" w:rsidRPr="00F94B22" w:rsidRDefault="006868E1" w:rsidP="00B13CEE">
      <w:pPr>
        <w:spacing w:line="48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1</m:t>
            </m:r>
          </m:sub>
        </m:sSub>
        <m:d>
          <m:dPr>
            <m:ctrlPr>
              <w:rPr>
                <w:rFonts w:ascii="Cambria Math" w:eastAsiaTheme="minorEastAsia" w:hAnsi="Cambria Math" w:cs="Times New Roman"/>
                <w:i/>
              </w:rPr>
            </m:ctrlPr>
          </m:dPr>
          <m:e>
            <m:r>
              <w:rPr>
                <w:rFonts w:ascii="Cambria Math" w:eastAsiaTheme="minorEastAsia" w:hAnsi="Cambria Math" w:cs="Times New Roman"/>
              </w:rPr>
              <m:t>j</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j</m:t>
            </m:r>
          </m:sub>
        </m:sSub>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j</m:t>
            </m:r>
          </m:sub>
        </m:sSub>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1</m:t>
                </m:r>
              </m:sub>
            </m:sSub>
          </m:e>
        </m:d>
        <m:r>
          <w:rPr>
            <w:rFonts w:ascii="Cambria Math" w:eastAsiaTheme="minorEastAsia" w:hAnsi="Cambria Math" w:cs="Times New Roman"/>
          </w:rPr>
          <m:t xml:space="preserve">   for j=1 to N</m:t>
        </m:r>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15</w:t>
      </w:r>
      <w:r w:rsidR="00B13CEE" w:rsidRPr="00F94B22">
        <w:rPr>
          <w:rFonts w:ascii="Times New Roman" w:eastAsiaTheme="minorEastAsia" w:hAnsi="Times New Roman" w:cs="Times New Roman"/>
        </w:rPr>
        <w:t>)</w:t>
      </w:r>
    </w:p>
    <w:p w14:paraId="079120E1" w14:textId="77777777" w:rsidR="002E520F" w:rsidRPr="00F94B22" w:rsidRDefault="002E520F" w:rsidP="002E520F">
      <w:pPr>
        <w:spacing w:line="480" w:lineRule="auto"/>
        <w:rPr>
          <w:rFonts w:ascii="Times New Roman" w:eastAsiaTheme="minorEastAsia" w:hAnsi="Times New Roman" w:cs="Times New Roman"/>
        </w:rPr>
      </w:pPr>
    </w:p>
    <w:p w14:paraId="3D53518B" w14:textId="7715F7B1" w:rsidR="002E520F" w:rsidRPr="00F94B22" w:rsidRDefault="002E520F" w:rsidP="007E5D6B">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This step is the initialization step. This is followed by the recursion step which calculates </w:t>
      </w:r>
      <m:oMath>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m:t>
            </m:r>
          </m:sub>
        </m:sSub>
      </m:oMath>
      <w:r w:rsidRPr="00F94B22">
        <w:rPr>
          <w:rFonts w:ascii="Times New Roman" w:eastAsiaTheme="minorEastAsia" w:hAnsi="Times New Roman" w:cs="Times New Roman"/>
        </w:rPr>
        <w:t xml:space="preserve"> for the remaining observations in the sequence. This involves calculations for each state, and for each possible transition between states. As mentioned previously, the recursion step uses the </w:t>
      </w:r>
      <w:r w:rsidRPr="00F94B22">
        <w:rPr>
          <w:rFonts w:ascii="Times New Roman" w:eastAsiaTheme="minorEastAsia" w:hAnsi="Times New Roman" w:cs="Times New Roman"/>
        </w:rPr>
        <w:lastRenderedPageBreak/>
        <w:t xml:space="preserve">calculation from the previous observation to compute the present observation. Therefore, </w:t>
      </w:r>
      <m:oMath>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k+1</m:t>
            </m:r>
          </m:sub>
        </m:sSub>
      </m:oMath>
      <w:r w:rsidRPr="00F94B22">
        <w:rPr>
          <w:rFonts w:ascii="Times New Roman" w:eastAsiaTheme="minorEastAsia" w:hAnsi="Times New Roman" w:cs="Times New Roman"/>
        </w:rPr>
        <w:t xml:space="preserve"> can be calculated by: </w:t>
      </w:r>
    </w:p>
    <w:p w14:paraId="0A53F6E2" w14:textId="77777777" w:rsidR="002E520F" w:rsidRPr="00F94B22" w:rsidRDefault="002E520F" w:rsidP="00A569C2">
      <w:pPr>
        <w:spacing w:line="480" w:lineRule="auto"/>
        <w:rPr>
          <w:rFonts w:ascii="Times New Roman" w:eastAsiaTheme="minorEastAsia" w:hAnsi="Times New Roman" w:cs="Times New Roman"/>
        </w:rPr>
      </w:pPr>
    </w:p>
    <w:p w14:paraId="6CED0E4A" w14:textId="6A8C9B9C" w:rsidR="002E520F" w:rsidRPr="00F94B22" w:rsidRDefault="006868E1" w:rsidP="00B13CEE">
      <w:pPr>
        <w:spacing w:line="48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k+1</m:t>
            </m:r>
          </m:sub>
        </m:sSub>
        <m:d>
          <m:dPr>
            <m:ctrlPr>
              <w:rPr>
                <w:rFonts w:ascii="Cambria Math" w:eastAsiaTheme="minorEastAsia" w:hAnsi="Cambria Math" w:cs="Times New Roman"/>
                <w:i/>
              </w:rPr>
            </m:ctrlPr>
          </m:dPr>
          <m:e>
            <m:r>
              <w:rPr>
                <w:rFonts w:ascii="Cambria Math" w:eastAsiaTheme="minorEastAsia" w:hAnsi="Cambria Math" w:cs="Times New Roman"/>
              </w:rPr>
              <m:t>j</m:t>
            </m:r>
          </m:e>
        </m:d>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m:t>
                    </m:r>
                  </m:sub>
                </m:sSub>
                <m:d>
                  <m:dPr>
                    <m:ctrlPr>
                      <w:rPr>
                        <w:rFonts w:ascii="Cambria Math" w:eastAsiaTheme="minorEastAsia" w:hAnsi="Cambria Math" w:cs="Times New Roman"/>
                        <w:i/>
                      </w:rPr>
                    </m:ctrlPr>
                  </m:dPr>
                  <m:e>
                    <m:r>
                      <w:rPr>
                        <w:rFonts w:ascii="Cambria Math" w:eastAsiaTheme="minorEastAsia" w:hAnsi="Cambria Math" w:cs="Times New Roman"/>
                      </w:rPr>
                      <m:t>i</m:t>
                    </m:r>
                  </m:e>
                </m:d>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e>
            </m:nary>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j</m:t>
            </m:r>
          </m:sub>
        </m:sSub>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k+1</m:t>
                </m:r>
              </m:sub>
            </m:sSub>
          </m:e>
        </m:d>
        <m:r>
          <w:rPr>
            <w:rFonts w:ascii="Cambria Math" w:eastAsiaTheme="minorEastAsia" w:hAnsi="Cambria Math" w:cs="Times New Roman"/>
          </w:rPr>
          <m:t xml:space="preserve">   For j=1 to N, k=1 to T-1</m:t>
        </m:r>
      </m:oMath>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16</w:t>
      </w:r>
      <w:r w:rsidR="00B13CEE" w:rsidRPr="00F94B22">
        <w:rPr>
          <w:rFonts w:ascii="Times New Roman" w:eastAsiaTheme="minorEastAsia" w:hAnsi="Times New Roman" w:cs="Times New Roman"/>
        </w:rPr>
        <w:t>)</w:t>
      </w:r>
    </w:p>
    <w:p w14:paraId="42BDCF92" w14:textId="77777777" w:rsidR="004E38C3" w:rsidRPr="00F94B22" w:rsidRDefault="004E38C3" w:rsidP="002E520F">
      <w:pPr>
        <w:spacing w:line="480" w:lineRule="auto"/>
        <w:rPr>
          <w:rFonts w:ascii="Times New Roman" w:eastAsiaTheme="minorEastAsia" w:hAnsi="Times New Roman" w:cs="Times New Roman"/>
        </w:rPr>
      </w:pPr>
    </w:p>
    <w:p w14:paraId="06D0FDEB" w14:textId="4673A1C5" w:rsidR="004E38C3" w:rsidRPr="00F94B22" w:rsidRDefault="004E38C3" w:rsidP="00A53651">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This calculation </w:t>
      </w:r>
      <w:r w:rsidR="001463AF" w:rsidRPr="00F94B22">
        <w:rPr>
          <w:rFonts w:ascii="Times New Roman" w:eastAsiaTheme="minorEastAsia" w:hAnsi="Times New Roman" w:cs="Times New Roman"/>
        </w:rPr>
        <w:t xml:space="preserve">can be more easily understood visually with a directed diagram showing the possible transitions to one state </w:t>
      </w:r>
      <m:oMath>
        <m:r>
          <w:rPr>
            <w:rFonts w:ascii="Cambria Math" w:eastAsiaTheme="minorEastAsia" w:hAnsi="Cambria Math" w:cs="Times New Roman"/>
          </w:rPr>
          <m:t>j</m:t>
        </m:r>
      </m:oMath>
      <w:r w:rsidR="001463AF" w:rsidRPr="00F94B22">
        <w:rPr>
          <w:rFonts w:ascii="Times New Roman" w:eastAsiaTheme="minorEastAsia" w:hAnsi="Times New Roman" w:cs="Times New Roman"/>
        </w:rPr>
        <w:t xml:space="preserve">. Given a scenario identical to that of </w:t>
      </w:r>
      <w:r w:rsidR="009852B4" w:rsidRPr="00F94B22">
        <w:rPr>
          <w:rFonts w:ascii="Times New Roman" w:eastAsiaTheme="minorEastAsia" w:hAnsi="Times New Roman" w:cs="Times New Roman"/>
          <w:b/>
        </w:rPr>
        <w:t xml:space="preserve">Fig. 13 </w:t>
      </w:r>
      <w:r w:rsidR="001463AF" w:rsidRPr="00F94B22">
        <w:rPr>
          <w:rFonts w:ascii="Times New Roman" w:eastAsiaTheme="minorEastAsia" w:hAnsi="Times New Roman" w:cs="Times New Roman"/>
        </w:rPr>
        <w:t xml:space="preserve">the calculation of </w:t>
      </w:r>
      <m:oMath>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k+1</m:t>
            </m:r>
          </m:sub>
        </m:sSub>
        <m:d>
          <m:dPr>
            <m:ctrlPr>
              <w:rPr>
                <w:rFonts w:ascii="Cambria Math" w:eastAsiaTheme="minorEastAsia" w:hAnsi="Cambria Math" w:cs="Times New Roman"/>
                <w:i/>
              </w:rPr>
            </m:ctrlPr>
          </m:dPr>
          <m:e>
            <m:r>
              <w:rPr>
                <w:rFonts w:ascii="Cambria Math" w:eastAsiaTheme="minorEastAsia" w:hAnsi="Cambria Math" w:cs="Times New Roman"/>
              </w:rPr>
              <m:t>j</m:t>
            </m:r>
          </m:e>
        </m:d>
      </m:oMath>
      <w:r w:rsidR="001463AF" w:rsidRPr="00F94B22">
        <w:rPr>
          <w:rFonts w:ascii="Times New Roman" w:eastAsiaTheme="minorEastAsia" w:hAnsi="Times New Roman" w:cs="Times New Roman"/>
        </w:rPr>
        <w:t xml:space="preserve"> is shown in </w:t>
      </w:r>
      <w:r w:rsidR="003F7D82" w:rsidRPr="00F94B22">
        <w:rPr>
          <w:rFonts w:ascii="Times New Roman" w:eastAsiaTheme="minorEastAsia" w:hAnsi="Times New Roman" w:cs="Times New Roman"/>
          <w:b/>
        </w:rPr>
        <w:t>Fig. 15</w:t>
      </w:r>
      <w:r w:rsidR="001463AF" w:rsidRPr="00F94B22">
        <w:rPr>
          <w:rFonts w:ascii="Times New Roman" w:eastAsiaTheme="minorEastAsia" w:hAnsi="Times New Roman" w:cs="Times New Roman"/>
        </w:rPr>
        <w:t xml:space="preserve"> below. </w:t>
      </w:r>
    </w:p>
    <w:p w14:paraId="1C898A5F" w14:textId="77777777" w:rsidR="001463AF" w:rsidRPr="00F94B22" w:rsidRDefault="001463AF" w:rsidP="002E520F">
      <w:pPr>
        <w:spacing w:line="480" w:lineRule="auto"/>
        <w:rPr>
          <w:rFonts w:ascii="Times New Roman" w:eastAsiaTheme="minorEastAsia" w:hAnsi="Times New Roman" w:cs="Times New Roman"/>
        </w:rPr>
      </w:pPr>
    </w:p>
    <w:p w14:paraId="638E27B7" w14:textId="57E8A106" w:rsidR="001463AF" w:rsidRPr="00F94B22" w:rsidRDefault="00117806" w:rsidP="001463AF">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1276560C" wp14:editId="398AC45A">
            <wp:extent cx="3586429" cy="3649507"/>
            <wp:effectExtent l="0" t="0" r="0" b="8255"/>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596611" cy="3659868"/>
                    </a:xfrm>
                    <a:prstGeom prst="rect">
                      <a:avLst/>
                    </a:prstGeom>
                  </pic:spPr>
                </pic:pic>
              </a:graphicData>
            </a:graphic>
          </wp:inline>
        </w:drawing>
      </w:r>
    </w:p>
    <w:p w14:paraId="66C2DDE8" w14:textId="4AAE4E7E" w:rsidR="001463AF"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15</w:t>
      </w:r>
      <w:r w:rsidR="001463AF" w:rsidRPr="00F94B22">
        <w:rPr>
          <w:rFonts w:ascii="Times New Roman" w:eastAsiaTheme="minorEastAsia" w:hAnsi="Times New Roman" w:cs="Times New Roman"/>
          <w:b/>
          <w:szCs w:val="20"/>
        </w:rPr>
        <w:t xml:space="preserve"> - The forward recursion step of the forward backward algorithm for calculation of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α</m:t>
            </m:r>
          </m:e>
          <m:sub>
            <m:r>
              <m:rPr>
                <m:sty m:val="bi"/>
              </m:rPr>
              <w:rPr>
                <w:rFonts w:ascii="Cambria Math" w:eastAsiaTheme="minorEastAsia" w:hAnsi="Cambria Math" w:cs="Times New Roman"/>
                <w:szCs w:val="20"/>
              </w:rPr>
              <m:t>k+1</m:t>
            </m:r>
          </m:sub>
        </m:sSub>
        <m:d>
          <m:dPr>
            <m:ctrlPr>
              <w:rPr>
                <w:rFonts w:ascii="Cambria Math" w:eastAsiaTheme="minorEastAsia" w:hAnsi="Cambria Math" w:cs="Times New Roman"/>
                <w:b/>
                <w:i/>
                <w:szCs w:val="20"/>
              </w:rPr>
            </m:ctrlPr>
          </m:dPr>
          <m:e>
            <m:r>
              <m:rPr>
                <m:sty m:val="bi"/>
              </m:rPr>
              <w:rPr>
                <w:rFonts w:ascii="Cambria Math" w:eastAsiaTheme="minorEastAsia" w:hAnsi="Cambria Math" w:cs="Times New Roman"/>
                <w:szCs w:val="20"/>
              </w:rPr>
              <m:t>1</m:t>
            </m:r>
          </m:e>
        </m:d>
      </m:oMath>
      <w:r w:rsidR="001463AF" w:rsidRPr="00F94B22">
        <w:rPr>
          <w:rFonts w:ascii="Times New Roman" w:eastAsiaTheme="minorEastAsia" w:hAnsi="Times New Roman" w:cs="Times New Roman"/>
          <w:b/>
          <w:szCs w:val="20"/>
        </w:rPr>
        <w:t xml:space="preserve">. </w:t>
      </w:r>
      <w:r w:rsidR="00117806" w:rsidRPr="00F94B22">
        <w:rPr>
          <w:rFonts w:ascii="Times New Roman" w:eastAsiaTheme="minorEastAsia" w:hAnsi="Times New Roman" w:cs="Times New Roman"/>
          <w:b/>
          <w:szCs w:val="20"/>
        </w:rPr>
        <w:t xml:space="preserve">To calculate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α</m:t>
            </m:r>
          </m:e>
          <m:sub>
            <m:r>
              <m:rPr>
                <m:sty m:val="bi"/>
              </m:rPr>
              <w:rPr>
                <w:rFonts w:ascii="Cambria Math" w:eastAsiaTheme="minorEastAsia" w:hAnsi="Cambria Math" w:cs="Times New Roman"/>
                <w:szCs w:val="20"/>
              </w:rPr>
              <m:t>k+1</m:t>
            </m:r>
          </m:sub>
        </m:sSub>
        <m:d>
          <m:dPr>
            <m:ctrlPr>
              <w:rPr>
                <w:rFonts w:ascii="Cambria Math" w:eastAsiaTheme="minorEastAsia" w:hAnsi="Cambria Math" w:cs="Times New Roman"/>
                <w:b/>
                <w:i/>
                <w:szCs w:val="20"/>
              </w:rPr>
            </m:ctrlPr>
          </m:dPr>
          <m:e>
            <m:r>
              <m:rPr>
                <m:sty m:val="bi"/>
              </m:rPr>
              <w:rPr>
                <w:rFonts w:ascii="Cambria Math" w:eastAsiaTheme="minorEastAsia" w:hAnsi="Cambria Math" w:cs="Times New Roman"/>
                <w:szCs w:val="20"/>
              </w:rPr>
              <m:t>1</m:t>
            </m:r>
          </m:e>
        </m:d>
      </m:oMath>
      <w:r w:rsidR="00117806" w:rsidRPr="00F94B22">
        <w:rPr>
          <w:rFonts w:ascii="Times New Roman" w:eastAsiaTheme="minorEastAsia" w:hAnsi="Times New Roman" w:cs="Times New Roman"/>
          <w:b/>
          <w:szCs w:val="20"/>
        </w:rPr>
        <w:t xml:space="preserve">, the values of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α</m:t>
            </m:r>
          </m:e>
          <m:sub>
            <m:r>
              <m:rPr>
                <m:sty m:val="bi"/>
              </m:rPr>
              <w:rPr>
                <w:rFonts w:ascii="Cambria Math" w:eastAsiaTheme="minorEastAsia" w:hAnsi="Cambria Math" w:cs="Times New Roman"/>
                <w:szCs w:val="20"/>
              </w:rPr>
              <m:t>k</m:t>
            </m:r>
          </m:sub>
        </m:sSub>
        <m:d>
          <m:dPr>
            <m:ctrlPr>
              <w:rPr>
                <w:rFonts w:ascii="Cambria Math" w:eastAsiaTheme="minorEastAsia" w:hAnsi="Cambria Math" w:cs="Times New Roman"/>
                <w:b/>
                <w:i/>
                <w:szCs w:val="20"/>
              </w:rPr>
            </m:ctrlPr>
          </m:dPr>
          <m:e>
            <m:r>
              <m:rPr>
                <m:sty m:val="bi"/>
              </m:rPr>
              <w:rPr>
                <w:rFonts w:ascii="Cambria Math" w:eastAsiaTheme="minorEastAsia" w:hAnsi="Cambria Math" w:cs="Times New Roman"/>
                <w:szCs w:val="20"/>
              </w:rPr>
              <m:t>j</m:t>
            </m:r>
          </m:e>
        </m:d>
      </m:oMath>
      <w:r w:rsidR="00117806" w:rsidRPr="00F94B22">
        <w:rPr>
          <w:rFonts w:ascii="Times New Roman" w:eastAsiaTheme="minorEastAsia" w:hAnsi="Times New Roman" w:cs="Times New Roman"/>
          <w:b/>
          <w:szCs w:val="20"/>
        </w:rPr>
        <w:t xml:space="preserve"> are required which are calculated recursively starting with the initial probabilities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π</m:t>
            </m:r>
          </m:e>
          <m:sub>
            <m:r>
              <m:rPr>
                <m:sty m:val="bi"/>
              </m:rPr>
              <w:rPr>
                <w:rFonts w:ascii="Cambria Math" w:eastAsiaTheme="minorEastAsia" w:hAnsi="Cambria Math" w:cs="Times New Roman"/>
                <w:szCs w:val="20"/>
              </w:rPr>
              <m:t>j</m:t>
            </m:r>
          </m:sub>
        </m:sSub>
      </m:oMath>
      <w:r w:rsidR="00F233CD" w:rsidRPr="00F94B22">
        <w:rPr>
          <w:rFonts w:ascii="Times New Roman" w:eastAsiaTheme="minorEastAsia" w:hAnsi="Times New Roman" w:cs="Times New Roman"/>
          <w:b/>
          <w:szCs w:val="20"/>
        </w:rPr>
        <w:t xml:space="preserve"> from</w:t>
      </w:r>
      <w:r w:rsidR="00117806" w:rsidRPr="00F94B22">
        <w:rPr>
          <w:rFonts w:ascii="Times New Roman" w:eastAsiaTheme="minorEastAsia" w:hAnsi="Times New Roman" w:cs="Times New Roman"/>
          <w:b/>
          <w:szCs w:val="20"/>
        </w:rPr>
        <w:t xml:space="preserve"> the first time step</w:t>
      </w:r>
      <w:r w:rsidR="00F233CD" w:rsidRPr="00F94B22">
        <w:rPr>
          <w:rFonts w:ascii="Times New Roman" w:eastAsiaTheme="minorEastAsia" w:hAnsi="Times New Roman" w:cs="Times New Roman"/>
          <w:b/>
          <w:szCs w:val="20"/>
        </w:rPr>
        <w:t xml:space="preserve"> forward</w:t>
      </w:r>
      <w:r w:rsidR="00117806" w:rsidRPr="00F94B22">
        <w:rPr>
          <w:rFonts w:ascii="Times New Roman" w:eastAsiaTheme="minorEastAsia" w:hAnsi="Times New Roman" w:cs="Times New Roman"/>
          <w:b/>
          <w:szCs w:val="20"/>
        </w:rPr>
        <w:t xml:space="preserve"> (</w:t>
      </w:r>
      <w:r w:rsidR="005D0668" w:rsidRPr="00F94B22">
        <w:rPr>
          <w:rFonts w:ascii="Times New Roman" w:eastAsiaTheme="minorEastAsia" w:hAnsi="Times New Roman" w:cs="Times New Roman"/>
          <w:b/>
          <w:szCs w:val="20"/>
        </w:rPr>
        <w:t>Eq. 16</w:t>
      </w:r>
      <w:r w:rsidR="00117806" w:rsidRPr="00F94B22">
        <w:rPr>
          <w:rFonts w:ascii="Times New Roman" w:eastAsiaTheme="minorEastAsia" w:hAnsi="Times New Roman" w:cs="Times New Roman"/>
          <w:b/>
          <w:szCs w:val="20"/>
        </w:rPr>
        <w:t xml:space="preserve">). Summing over the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α</m:t>
            </m:r>
          </m:e>
          <m:sub>
            <m:r>
              <m:rPr>
                <m:sty m:val="bi"/>
              </m:rPr>
              <w:rPr>
                <w:rFonts w:ascii="Cambria Math" w:eastAsiaTheme="minorEastAsia" w:hAnsi="Cambria Math" w:cs="Times New Roman"/>
                <w:szCs w:val="20"/>
              </w:rPr>
              <m:t>k</m:t>
            </m:r>
          </m:sub>
        </m:sSub>
        <m:d>
          <m:dPr>
            <m:ctrlPr>
              <w:rPr>
                <w:rFonts w:ascii="Cambria Math" w:eastAsiaTheme="minorEastAsia" w:hAnsi="Cambria Math" w:cs="Times New Roman"/>
                <w:b/>
                <w:i/>
                <w:szCs w:val="20"/>
              </w:rPr>
            </m:ctrlPr>
          </m:dPr>
          <m:e>
            <m:r>
              <m:rPr>
                <m:sty m:val="bi"/>
              </m:rPr>
              <w:rPr>
                <w:rFonts w:ascii="Cambria Math" w:eastAsiaTheme="minorEastAsia" w:hAnsi="Cambria Math" w:cs="Times New Roman"/>
                <w:szCs w:val="20"/>
              </w:rPr>
              <m:t>j</m:t>
            </m:r>
          </m:e>
        </m:d>
      </m:oMath>
      <w:r w:rsidR="00117806" w:rsidRPr="00F94B22">
        <w:rPr>
          <w:rFonts w:ascii="Times New Roman" w:eastAsiaTheme="minorEastAsia" w:hAnsi="Times New Roman" w:cs="Times New Roman"/>
          <w:b/>
          <w:szCs w:val="20"/>
        </w:rPr>
        <w:t xml:space="preserve"> multiplied by their weights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a</m:t>
            </m:r>
          </m:e>
          <m:sub>
            <m:r>
              <m:rPr>
                <m:sty m:val="bi"/>
              </m:rPr>
              <w:rPr>
                <w:rFonts w:ascii="Cambria Math" w:eastAsiaTheme="minorEastAsia" w:hAnsi="Cambria Math" w:cs="Times New Roman"/>
                <w:szCs w:val="20"/>
              </w:rPr>
              <m:t>j</m:t>
            </m:r>
            <m:r>
              <m:rPr>
                <m:sty m:val="bi"/>
              </m:rPr>
              <w:rPr>
                <w:rFonts w:ascii="Cambria Math" w:eastAsiaTheme="minorEastAsia" w:hAnsi="Cambria Math" w:cs="Times New Roman"/>
                <w:szCs w:val="20"/>
              </w:rPr>
              <m:t>1</m:t>
            </m:r>
          </m:sub>
        </m:sSub>
      </m:oMath>
      <w:r w:rsidR="00117806" w:rsidRPr="00F94B22">
        <w:rPr>
          <w:rFonts w:ascii="Times New Roman" w:eastAsiaTheme="minorEastAsia" w:hAnsi="Times New Roman" w:cs="Times New Roman"/>
          <w:b/>
          <w:szCs w:val="20"/>
        </w:rPr>
        <w:t xml:space="preserve"> (transition probability from state </w:t>
      </w:r>
      <w:r w:rsidR="00117806" w:rsidRPr="00F94B22">
        <w:rPr>
          <w:rFonts w:ascii="Times New Roman" w:eastAsiaTheme="minorEastAsia" w:hAnsi="Times New Roman" w:cs="Times New Roman"/>
          <w:b/>
          <w:i/>
          <w:szCs w:val="20"/>
        </w:rPr>
        <w:t>j</w:t>
      </w:r>
      <w:r w:rsidR="00117806" w:rsidRPr="00F94B22">
        <w:rPr>
          <w:rFonts w:ascii="Times New Roman" w:eastAsiaTheme="minorEastAsia" w:hAnsi="Times New Roman" w:cs="Times New Roman"/>
          <w:b/>
          <w:szCs w:val="20"/>
        </w:rPr>
        <w:t xml:space="preserve"> to </w:t>
      </w:r>
      <w:r w:rsidR="00CE7B73" w:rsidRPr="00F94B22">
        <w:rPr>
          <w:rFonts w:ascii="Times New Roman" w:eastAsiaTheme="minorEastAsia" w:hAnsi="Times New Roman" w:cs="Times New Roman"/>
          <w:b/>
          <w:szCs w:val="20"/>
        </w:rPr>
        <w:t>1</w:t>
      </w:r>
      <w:r w:rsidR="00117806" w:rsidRPr="00F94B22">
        <w:rPr>
          <w:rFonts w:ascii="Times New Roman" w:eastAsiaTheme="minorEastAsia" w:hAnsi="Times New Roman" w:cs="Times New Roman"/>
          <w:b/>
          <w:szCs w:val="20"/>
        </w:rPr>
        <w:t>), and multiplied by the emission probability</w:t>
      </w:r>
      <w:r w:rsidR="00576787" w:rsidRPr="00F94B22">
        <w:rPr>
          <w:rFonts w:ascii="Times New Roman" w:eastAsiaTheme="minorEastAsia" w:hAnsi="Times New Roman" w:cs="Times New Roman"/>
          <w:b/>
          <w:szCs w:val="20"/>
        </w:rPr>
        <w:t xml:space="preserve">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B</m:t>
            </m:r>
          </m:e>
          <m:sub>
            <m:r>
              <m:rPr>
                <m:sty m:val="bi"/>
              </m:rPr>
              <w:rPr>
                <w:rFonts w:ascii="Cambria Math" w:eastAsiaTheme="minorEastAsia" w:hAnsi="Cambria Math" w:cs="Times New Roman"/>
                <w:szCs w:val="20"/>
              </w:rPr>
              <m:t>1</m:t>
            </m:r>
          </m:sub>
        </m:sSub>
      </m:oMath>
      <w:r w:rsidR="00117806" w:rsidRPr="00F94B22">
        <w:rPr>
          <w:rFonts w:ascii="Times New Roman" w:eastAsiaTheme="minorEastAsia" w:hAnsi="Times New Roman" w:cs="Times New Roman"/>
          <w:b/>
          <w:szCs w:val="20"/>
        </w:rPr>
        <w:t xml:space="preserve"> for the observation occurring at time </w:t>
      </w:r>
      <w:r w:rsidR="00F233CD" w:rsidRPr="00F94B22">
        <w:rPr>
          <w:rFonts w:ascii="Times New Roman" w:eastAsiaTheme="minorEastAsia" w:hAnsi="Times New Roman" w:cs="Times New Roman"/>
          <w:b/>
          <w:i/>
          <w:szCs w:val="20"/>
        </w:rPr>
        <w:t>k+1</w:t>
      </w:r>
      <w:r w:rsidR="00117806" w:rsidRPr="00F94B22">
        <w:rPr>
          <w:rFonts w:ascii="Times New Roman" w:eastAsiaTheme="minorEastAsia" w:hAnsi="Times New Roman" w:cs="Times New Roman"/>
          <w:b/>
          <w:szCs w:val="20"/>
        </w:rPr>
        <w:t xml:space="preserve"> given stat</w:t>
      </w:r>
      <w:r w:rsidR="00CE7B73" w:rsidRPr="00F94B22">
        <w:rPr>
          <w:rFonts w:ascii="Times New Roman" w:eastAsiaTheme="minorEastAsia" w:hAnsi="Times New Roman" w:cs="Times New Roman"/>
          <w:b/>
          <w:szCs w:val="20"/>
        </w:rPr>
        <w:t>e</w:t>
      </w:r>
      <w:r w:rsidR="00117806" w:rsidRPr="00F94B22">
        <w:rPr>
          <w:rFonts w:ascii="Times New Roman" w:eastAsiaTheme="minorEastAsia" w:hAnsi="Times New Roman" w:cs="Times New Roman"/>
          <w:b/>
          <w:szCs w:val="20"/>
        </w:rPr>
        <w:t xml:space="preserve"> </w:t>
      </w:r>
      <w:r w:rsidR="00CE7B73" w:rsidRPr="00F94B22">
        <w:rPr>
          <w:rFonts w:ascii="Times New Roman" w:eastAsiaTheme="minorEastAsia" w:hAnsi="Times New Roman" w:cs="Times New Roman"/>
          <w:b/>
          <w:szCs w:val="20"/>
        </w:rPr>
        <w:t>1</w:t>
      </w:r>
      <w:r w:rsidR="00BB1039" w:rsidRPr="00F94B22">
        <w:rPr>
          <w:rFonts w:ascii="Times New Roman" w:eastAsiaTheme="minorEastAsia" w:hAnsi="Times New Roman" w:cs="Times New Roman"/>
          <w:b/>
          <w:szCs w:val="20"/>
        </w:rPr>
        <w:t xml:space="preserve"> allows for calculation of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α</m:t>
            </m:r>
          </m:e>
          <m:sub>
            <m:r>
              <m:rPr>
                <m:sty m:val="bi"/>
              </m:rPr>
              <w:rPr>
                <w:rFonts w:ascii="Cambria Math" w:eastAsiaTheme="minorEastAsia" w:hAnsi="Cambria Math" w:cs="Times New Roman"/>
                <w:szCs w:val="20"/>
              </w:rPr>
              <m:t>k+1</m:t>
            </m:r>
          </m:sub>
        </m:sSub>
        <m:d>
          <m:dPr>
            <m:ctrlPr>
              <w:rPr>
                <w:rFonts w:ascii="Cambria Math" w:eastAsiaTheme="minorEastAsia" w:hAnsi="Cambria Math" w:cs="Times New Roman"/>
                <w:b/>
                <w:i/>
                <w:szCs w:val="20"/>
              </w:rPr>
            </m:ctrlPr>
          </m:dPr>
          <m:e>
            <m:r>
              <m:rPr>
                <m:sty m:val="bi"/>
              </m:rPr>
              <w:rPr>
                <w:rFonts w:ascii="Cambria Math" w:eastAsiaTheme="minorEastAsia" w:hAnsi="Cambria Math" w:cs="Times New Roman"/>
                <w:szCs w:val="20"/>
              </w:rPr>
              <m:t>1</m:t>
            </m:r>
          </m:e>
        </m:d>
      </m:oMath>
      <w:r w:rsidR="00117806" w:rsidRPr="00F94B22">
        <w:rPr>
          <w:rFonts w:ascii="Times New Roman" w:eastAsiaTheme="minorEastAsia" w:hAnsi="Times New Roman" w:cs="Times New Roman"/>
          <w:b/>
          <w:szCs w:val="20"/>
        </w:rPr>
        <w:t>.</w:t>
      </w:r>
    </w:p>
    <w:p w14:paraId="5F968313" w14:textId="77777777" w:rsidR="001463AF" w:rsidRPr="00F94B22" w:rsidRDefault="001463AF" w:rsidP="002E520F">
      <w:pPr>
        <w:spacing w:line="480" w:lineRule="auto"/>
        <w:rPr>
          <w:rFonts w:ascii="Times New Roman" w:eastAsiaTheme="minorEastAsia" w:hAnsi="Times New Roman" w:cs="Times New Roman"/>
        </w:rPr>
      </w:pPr>
    </w:p>
    <w:p w14:paraId="20DE9D29" w14:textId="0049EAF6" w:rsidR="002E520F" w:rsidRPr="00F94B22" w:rsidRDefault="002E520F" w:rsidP="003322E8">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Finally, the required probability, </w:t>
      </w:r>
      <m:oMath>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O</m:t>
            </m:r>
          </m:e>
          <m:e>
            <m:r>
              <w:rPr>
                <w:rFonts w:ascii="Cambria Math" w:eastAsiaTheme="minorEastAsia" w:hAnsi="Cambria Math" w:cs="Times New Roman"/>
              </w:rPr>
              <m:t>λ</m:t>
            </m:r>
          </m:e>
        </m:d>
      </m:oMath>
      <w:r w:rsidRPr="00F94B22">
        <w:rPr>
          <w:rFonts w:ascii="Times New Roman" w:eastAsiaTheme="minorEastAsia" w:hAnsi="Times New Roman" w:cs="Times New Roman"/>
        </w:rPr>
        <w:t xml:space="preserve">, is calculated as the sum of the </w:t>
      </w:r>
      <m:oMath>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T</m:t>
            </m:r>
          </m:sub>
        </m:sSub>
        <m:r>
          <w:rPr>
            <w:rFonts w:ascii="Cambria Math" w:eastAsiaTheme="minorEastAsia" w:hAnsi="Cambria Math" w:cs="Times New Roman"/>
          </w:rPr>
          <m:t>(i)</m:t>
        </m:r>
      </m:oMath>
      <w:r w:rsidRPr="00F94B22">
        <w:rPr>
          <w:rFonts w:ascii="Times New Roman" w:eastAsiaTheme="minorEastAsia" w:hAnsi="Times New Roman" w:cs="Times New Roman"/>
        </w:rPr>
        <w:t xml:space="preserve"> for each state in the HMM. This is the procedure for determining the probability that an obser</w:t>
      </w:r>
      <w:r w:rsidR="00F233CD" w:rsidRPr="00F94B22">
        <w:rPr>
          <w:rFonts w:ascii="Times New Roman" w:eastAsiaTheme="minorEastAsia" w:hAnsi="Times New Roman" w:cs="Times New Roman"/>
        </w:rPr>
        <w:t>vation sequence is produced by</w:t>
      </w:r>
      <w:r w:rsidRPr="00F94B22">
        <w:rPr>
          <w:rFonts w:ascii="Times New Roman" w:eastAsiaTheme="minorEastAsia" w:hAnsi="Times New Roman" w:cs="Times New Roman"/>
        </w:rPr>
        <w:t xml:space="preserve"> the HMM </w:t>
      </w:r>
      <m:oMath>
        <m:r>
          <w:rPr>
            <w:rFonts w:ascii="Cambria Math" w:eastAsiaTheme="minorEastAsia" w:hAnsi="Cambria Math" w:cs="Times New Roman"/>
          </w:rPr>
          <m:t>λ</m:t>
        </m:r>
      </m:oMath>
      <w:r w:rsidRPr="00F94B22">
        <w:rPr>
          <w:rFonts w:ascii="Times New Roman" w:eastAsiaTheme="minorEastAsia" w:hAnsi="Times New Roman" w:cs="Times New Roman"/>
        </w:rPr>
        <w:t xml:space="preserve">. This probability can be similarly calculated using the backward calculation from the forward-backward algorithm. The backward algorithm calculates a variable symmetric to </w:t>
      </w:r>
      <m:oMath>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m:t>
            </m:r>
          </m:sub>
        </m:sSub>
      </m:oMath>
      <w:r w:rsidRPr="00F94B22">
        <w:rPr>
          <w:rFonts w:ascii="Times New Roman" w:eastAsiaTheme="minorEastAsia" w:hAnsi="Times New Roman" w:cs="Times New Roman"/>
        </w:rPr>
        <w:t xml:space="preserve"> denoted as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oMath>
      <w:r w:rsidRPr="00F94B22">
        <w:rPr>
          <w:rFonts w:ascii="Times New Roman" w:eastAsiaTheme="minorEastAsia" w:hAnsi="Times New Roman" w:cs="Times New Roman"/>
        </w:rPr>
        <w:t xml:space="preserve"> given by </w:t>
      </w:r>
      <m:oMath>
        <m:r>
          <w:rPr>
            <w:rFonts w:ascii="Cambria Math" w:eastAsiaTheme="minorEastAsia" w:hAnsi="Cambria Math" w:cs="Times New Roman"/>
          </w:rPr>
          <m:t>P(</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k+1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k+2</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k</m:t>
            </m:r>
          </m:sub>
        </m:sSub>
        <m:r>
          <w:rPr>
            <w:rFonts w:ascii="Cambria Math" w:eastAsiaTheme="minorEastAsia" w:hAnsi="Cambria Math" w:cs="Times New Roman"/>
          </w:rPr>
          <m:t>=i,λ)</m:t>
        </m:r>
      </m:oMath>
      <w:r w:rsidRPr="00F94B22">
        <w:rPr>
          <w:rFonts w:ascii="Times New Roman" w:eastAsiaTheme="minorEastAsia" w:hAnsi="Times New Roman" w:cs="Times New Roman"/>
        </w:rPr>
        <w:t xml:space="preserve">. For the calculation of this variable, the calculations are done recursively backwards along the observation sequence. The backward calculation begins with an initialization step by setting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T</m:t>
            </m:r>
          </m:sub>
        </m:sSub>
        <m:r>
          <w:rPr>
            <w:rFonts w:ascii="Cambria Math" w:eastAsiaTheme="minorEastAsia" w:hAnsi="Cambria Math" w:cs="Times New Roman"/>
          </w:rPr>
          <m:t>(i)=1</m:t>
        </m:r>
      </m:oMath>
      <w:r w:rsidRPr="00F94B22">
        <w:rPr>
          <w:rFonts w:ascii="Times New Roman" w:eastAsiaTheme="minorEastAsia" w:hAnsi="Times New Roman" w:cs="Times New Roman"/>
        </w:rPr>
        <w:t xml:space="preserve"> for all state</w:t>
      </w:r>
      <w:r w:rsidR="00BE558F" w:rsidRPr="00F94B22">
        <w:rPr>
          <w:rFonts w:ascii="Times New Roman" w:eastAsiaTheme="minorEastAsia" w:hAnsi="Times New Roman" w:cs="Times New Roman"/>
        </w:rPr>
        <w:t>s</w:t>
      </w:r>
      <w:r w:rsidRPr="00F94B22">
        <w:rPr>
          <w:rFonts w:ascii="Times New Roman" w:eastAsiaTheme="minorEastAsia" w:hAnsi="Times New Roman" w:cs="Times New Roman"/>
        </w:rPr>
        <w:t xml:space="preserve"> </w:t>
      </w:r>
      <m:oMath>
        <m:r>
          <w:rPr>
            <w:rFonts w:ascii="Cambria Math" w:eastAsiaTheme="minorEastAsia" w:hAnsi="Cambria Math" w:cs="Times New Roman"/>
          </w:rPr>
          <m:t>i=1 to N</m:t>
        </m:r>
      </m:oMath>
      <w:r w:rsidRPr="00F94B22">
        <w:rPr>
          <w:rFonts w:ascii="Times New Roman" w:eastAsiaTheme="minorEastAsia" w:hAnsi="Times New Roman" w:cs="Times New Roman"/>
        </w:rPr>
        <w:t xml:space="preserve">. Next, the recursion step is performed, which for the backward algorithm implies using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k+1</m:t>
            </m:r>
          </m:sub>
        </m:sSub>
      </m:oMath>
      <w:r w:rsidRPr="00F94B22">
        <w:rPr>
          <w:rFonts w:ascii="Times New Roman" w:eastAsiaTheme="minorEastAsia" w:hAnsi="Times New Roman" w:cs="Times New Roman"/>
        </w:rPr>
        <w:t xml:space="preserve"> to calculate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oMath>
      <w:r w:rsidRPr="00F94B22">
        <w:rPr>
          <w:rFonts w:ascii="Times New Roman" w:eastAsiaTheme="minorEastAsia" w:hAnsi="Times New Roman" w:cs="Times New Roman"/>
        </w:rPr>
        <w:t xml:space="preserve">. This calculation is given by: </w:t>
      </w:r>
    </w:p>
    <w:p w14:paraId="23897F6D" w14:textId="77777777" w:rsidR="002E520F" w:rsidRPr="00F94B22" w:rsidRDefault="002E520F" w:rsidP="002E520F">
      <w:pPr>
        <w:spacing w:line="480" w:lineRule="auto"/>
        <w:rPr>
          <w:rFonts w:ascii="Times New Roman" w:eastAsiaTheme="minorEastAsia" w:hAnsi="Times New Roman" w:cs="Times New Roman"/>
        </w:rPr>
      </w:pPr>
    </w:p>
    <w:p w14:paraId="0FC612D1" w14:textId="716856C1" w:rsidR="002E520F" w:rsidRPr="00F94B22" w:rsidRDefault="006868E1" w:rsidP="00B13CEE">
      <w:pPr>
        <w:spacing w:line="48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d>
          <m:dPr>
            <m:ctrlPr>
              <w:rPr>
                <w:rFonts w:ascii="Cambria Math" w:eastAsiaTheme="minorEastAsia" w:hAnsi="Cambria Math" w:cs="Times New Roman"/>
                <w:i/>
              </w:rPr>
            </m:ctrlPr>
          </m:dPr>
          <m:e>
            <m:r>
              <w:rPr>
                <w:rFonts w:ascii="Cambria Math" w:eastAsiaTheme="minorEastAsia" w:hAnsi="Cambria Math" w:cs="Times New Roman"/>
              </w:rPr>
              <m:t>i</m:t>
            </m:r>
          </m:e>
        </m:d>
        <m:r>
          <w:rPr>
            <w:rFonts w:ascii="Cambria Math" w:eastAsiaTheme="minorEastAsia" w:hAnsi="Cambria Math" w:cs="Times New Roman"/>
          </w:rPr>
          <m:t xml:space="preserve">= </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j</m:t>
                </m:r>
              </m:sub>
            </m:sSub>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k+1</m:t>
                    </m:r>
                  </m:sub>
                </m:sSub>
              </m:e>
            </m:d>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k+1</m:t>
                </m:r>
              </m:sub>
            </m:sSub>
            <m:d>
              <m:dPr>
                <m:ctrlPr>
                  <w:rPr>
                    <w:rFonts w:ascii="Cambria Math" w:eastAsiaTheme="minorEastAsia" w:hAnsi="Cambria Math" w:cs="Times New Roman"/>
                    <w:i/>
                  </w:rPr>
                </m:ctrlPr>
              </m:dPr>
              <m:e>
                <m:r>
                  <w:rPr>
                    <w:rFonts w:ascii="Cambria Math" w:eastAsiaTheme="minorEastAsia" w:hAnsi="Cambria Math" w:cs="Times New Roman"/>
                  </w:rPr>
                  <m:t>j</m:t>
                </m:r>
              </m:e>
            </m:d>
            <m:r>
              <w:rPr>
                <w:rFonts w:ascii="Cambria Math" w:eastAsiaTheme="minorEastAsia" w:hAnsi="Cambria Math" w:cs="Times New Roman"/>
              </w:rPr>
              <m:t xml:space="preserve">    For i=1 to N, k=T-1 to 1</m:t>
            </m:r>
          </m:e>
        </m:nary>
      </m:oMath>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17</w:t>
      </w:r>
      <w:r w:rsidR="00B13CEE" w:rsidRPr="00F94B22">
        <w:rPr>
          <w:rFonts w:ascii="Times New Roman" w:eastAsiaTheme="minorEastAsia" w:hAnsi="Times New Roman" w:cs="Times New Roman"/>
        </w:rPr>
        <w:t>)</w:t>
      </w:r>
    </w:p>
    <w:p w14:paraId="0B0A41C3" w14:textId="77777777" w:rsidR="002E520F" w:rsidRPr="00F94B22" w:rsidRDefault="002E520F" w:rsidP="002E520F">
      <w:pPr>
        <w:spacing w:line="480" w:lineRule="auto"/>
        <w:rPr>
          <w:rFonts w:ascii="Times New Roman" w:eastAsiaTheme="minorEastAsia" w:hAnsi="Times New Roman" w:cs="Times New Roman"/>
        </w:rPr>
      </w:pPr>
    </w:p>
    <w:p w14:paraId="5AF49709" w14:textId="015AB467" w:rsidR="00576787" w:rsidRPr="00F94B22" w:rsidRDefault="00576787" w:rsidP="00A53651">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This calculation can be visualized similarly to the forward algorithm with a directed graph of states. </w:t>
      </w:r>
      <w:r w:rsidR="003F7D82" w:rsidRPr="00F94B22">
        <w:rPr>
          <w:rFonts w:ascii="Times New Roman" w:eastAsiaTheme="minorEastAsia" w:hAnsi="Times New Roman" w:cs="Times New Roman"/>
          <w:b/>
        </w:rPr>
        <w:t>Fig. 16</w:t>
      </w:r>
      <w:r w:rsidR="00D334E9" w:rsidRPr="00F94B22">
        <w:rPr>
          <w:rFonts w:ascii="Times New Roman" w:eastAsiaTheme="minorEastAsia" w:hAnsi="Times New Roman" w:cs="Times New Roman"/>
        </w:rPr>
        <w:t xml:space="preserve"> shows a graphical representation of the backwards algorithm to recursively calculate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d>
          <m:dPr>
            <m:ctrlPr>
              <w:rPr>
                <w:rFonts w:ascii="Cambria Math" w:eastAsiaTheme="minorEastAsia" w:hAnsi="Cambria Math" w:cs="Times New Roman"/>
                <w:i/>
              </w:rPr>
            </m:ctrlPr>
          </m:dPr>
          <m:e>
            <m:r>
              <w:rPr>
                <w:rFonts w:ascii="Cambria Math" w:eastAsiaTheme="minorEastAsia" w:hAnsi="Cambria Math" w:cs="Times New Roman"/>
              </w:rPr>
              <m:t>i</m:t>
            </m:r>
          </m:e>
        </m:d>
      </m:oMath>
      <w:r w:rsidR="00D334E9" w:rsidRPr="00F94B22">
        <w:rPr>
          <w:rFonts w:ascii="Times New Roman" w:eastAsiaTheme="minorEastAsia" w:hAnsi="Times New Roman" w:cs="Times New Roman"/>
        </w:rPr>
        <w:t xml:space="preserve">. </w:t>
      </w:r>
    </w:p>
    <w:p w14:paraId="29339C0A" w14:textId="77777777" w:rsidR="00D334E9" w:rsidRPr="00F94B22" w:rsidRDefault="00D334E9" w:rsidP="002E520F">
      <w:pPr>
        <w:spacing w:line="480" w:lineRule="auto"/>
        <w:rPr>
          <w:rFonts w:ascii="Times New Roman" w:eastAsiaTheme="minorEastAsia" w:hAnsi="Times New Roman" w:cs="Times New Roman"/>
        </w:rPr>
      </w:pPr>
    </w:p>
    <w:p w14:paraId="6320DF78" w14:textId="0C23ACAB" w:rsidR="00D334E9" w:rsidRPr="00F94B22" w:rsidRDefault="00D334E9" w:rsidP="00D334E9">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4FA3D777" wp14:editId="662E0C80">
            <wp:extent cx="3636728" cy="36601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 Shot 2019-11-15 at 9.19.54 PM.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40860" cy="3664299"/>
                    </a:xfrm>
                    <a:prstGeom prst="rect">
                      <a:avLst/>
                    </a:prstGeom>
                  </pic:spPr>
                </pic:pic>
              </a:graphicData>
            </a:graphic>
          </wp:inline>
        </w:drawing>
      </w:r>
    </w:p>
    <w:p w14:paraId="4D25EB6C" w14:textId="0FA286CF" w:rsidR="006900AE" w:rsidRPr="00F94B22" w:rsidRDefault="006900AE" w:rsidP="00D334E9">
      <w:pPr>
        <w:spacing w:line="480" w:lineRule="auto"/>
        <w:jc w:val="center"/>
        <w:rPr>
          <w:rFonts w:ascii="Times New Roman" w:eastAsiaTheme="minorEastAsia" w:hAnsi="Times New Roman" w:cs="Times New Roman"/>
        </w:rPr>
      </w:pPr>
    </w:p>
    <w:p w14:paraId="4548ACAC" w14:textId="3FCBAABD" w:rsidR="00D334E9"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16</w:t>
      </w:r>
      <w:r w:rsidR="00D334E9" w:rsidRPr="00F94B22">
        <w:rPr>
          <w:rFonts w:ascii="Times New Roman" w:eastAsiaTheme="minorEastAsia" w:hAnsi="Times New Roman" w:cs="Times New Roman"/>
          <w:b/>
          <w:szCs w:val="20"/>
        </w:rPr>
        <w:t xml:space="preserve"> - The backward recursion step of the forward backward algorithm for calculating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β</m:t>
            </m:r>
          </m:e>
          <m:sub>
            <m:r>
              <m:rPr>
                <m:sty m:val="bi"/>
              </m:rPr>
              <w:rPr>
                <w:rFonts w:ascii="Cambria Math" w:eastAsiaTheme="minorEastAsia" w:hAnsi="Cambria Math" w:cs="Times New Roman"/>
                <w:szCs w:val="20"/>
              </w:rPr>
              <m:t>k</m:t>
            </m:r>
          </m:sub>
        </m:sSub>
        <m:d>
          <m:dPr>
            <m:ctrlPr>
              <w:rPr>
                <w:rFonts w:ascii="Cambria Math" w:eastAsiaTheme="minorEastAsia" w:hAnsi="Cambria Math" w:cs="Times New Roman"/>
                <w:b/>
                <w:i/>
                <w:szCs w:val="20"/>
              </w:rPr>
            </m:ctrlPr>
          </m:dPr>
          <m:e>
            <m:r>
              <m:rPr>
                <m:sty m:val="bi"/>
              </m:rPr>
              <w:rPr>
                <w:rFonts w:ascii="Cambria Math" w:eastAsiaTheme="minorEastAsia" w:hAnsi="Cambria Math" w:cs="Times New Roman"/>
                <w:szCs w:val="20"/>
              </w:rPr>
              <m:t>1</m:t>
            </m:r>
          </m:e>
        </m:d>
      </m:oMath>
      <w:r w:rsidR="00D334E9" w:rsidRPr="00F94B22">
        <w:rPr>
          <w:rFonts w:ascii="Times New Roman" w:eastAsiaTheme="minorEastAsia" w:hAnsi="Times New Roman" w:cs="Times New Roman"/>
          <w:b/>
          <w:szCs w:val="20"/>
        </w:rPr>
        <w:t xml:space="preserve">. To calculate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β</m:t>
            </m:r>
          </m:e>
          <m:sub>
            <m:r>
              <m:rPr>
                <m:sty m:val="bi"/>
              </m:rPr>
              <w:rPr>
                <w:rFonts w:ascii="Cambria Math" w:eastAsiaTheme="minorEastAsia" w:hAnsi="Cambria Math" w:cs="Times New Roman"/>
                <w:szCs w:val="20"/>
              </w:rPr>
              <m:t>k</m:t>
            </m:r>
          </m:sub>
        </m:sSub>
        <m:d>
          <m:dPr>
            <m:ctrlPr>
              <w:rPr>
                <w:rFonts w:ascii="Cambria Math" w:eastAsiaTheme="minorEastAsia" w:hAnsi="Cambria Math" w:cs="Times New Roman"/>
                <w:b/>
                <w:i/>
                <w:szCs w:val="20"/>
              </w:rPr>
            </m:ctrlPr>
          </m:dPr>
          <m:e>
            <m:r>
              <m:rPr>
                <m:sty m:val="bi"/>
              </m:rPr>
              <w:rPr>
                <w:rFonts w:ascii="Cambria Math" w:eastAsiaTheme="minorEastAsia" w:hAnsi="Cambria Math" w:cs="Times New Roman"/>
                <w:szCs w:val="20"/>
              </w:rPr>
              <m:t>1</m:t>
            </m:r>
          </m:e>
        </m:d>
      </m:oMath>
      <w:r w:rsidR="00D334E9" w:rsidRPr="00F94B22">
        <w:rPr>
          <w:rFonts w:ascii="Times New Roman" w:eastAsiaTheme="minorEastAsia" w:hAnsi="Times New Roman" w:cs="Times New Roman"/>
          <w:b/>
          <w:szCs w:val="20"/>
        </w:rPr>
        <w:t xml:space="preserve">, </w:t>
      </w:r>
      <w:r w:rsidR="00BB1039" w:rsidRPr="00F94B22">
        <w:rPr>
          <w:rFonts w:ascii="Times New Roman" w:eastAsiaTheme="minorEastAsia" w:hAnsi="Times New Roman" w:cs="Times New Roman"/>
          <w:b/>
          <w:szCs w:val="20"/>
        </w:rPr>
        <w:t xml:space="preserve">the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β</m:t>
            </m:r>
          </m:e>
          <m:sub>
            <m:r>
              <m:rPr>
                <m:sty m:val="bi"/>
              </m:rPr>
              <w:rPr>
                <w:rFonts w:ascii="Cambria Math" w:eastAsiaTheme="minorEastAsia" w:hAnsi="Cambria Math" w:cs="Times New Roman"/>
                <w:szCs w:val="20"/>
              </w:rPr>
              <m:t>k+1</m:t>
            </m:r>
          </m:sub>
        </m:sSub>
        <m:d>
          <m:dPr>
            <m:ctrlPr>
              <w:rPr>
                <w:rFonts w:ascii="Cambria Math" w:eastAsiaTheme="minorEastAsia" w:hAnsi="Cambria Math" w:cs="Times New Roman"/>
                <w:b/>
                <w:i/>
                <w:szCs w:val="20"/>
              </w:rPr>
            </m:ctrlPr>
          </m:dPr>
          <m:e>
            <m:r>
              <m:rPr>
                <m:sty m:val="bi"/>
              </m:rPr>
              <w:rPr>
                <w:rFonts w:ascii="Cambria Math" w:eastAsiaTheme="minorEastAsia" w:hAnsi="Cambria Math" w:cs="Times New Roman"/>
                <w:szCs w:val="20"/>
              </w:rPr>
              <m:t>i</m:t>
            </m:r>
          </m:e>
        </m:d>
      </m:oMath>
      <w:r w:rsidR="00BB1039" w:rsidRPr="00F94B22">
        <w:rPr>
          <w:rFonts w:ascii="Times New Roman" w:eastAsiaTheme="minorEastAsia" w:hAnsi="Times New Roman" w:cs="Times New Roman"/>
          <w:b/>
          <w:szCs w:val="20"/>
        </w:rPr>
        <w:t xml:space="preserve"> values are required which are initialized as 1 for the final time step, and the subsequent values are recursively calculated backwards through the time steps. The emission probabilities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B</m:t>
            </m:r>
          </m:e>
          <m:sub>
            <m:r>
              <m:rPr>
                <m:sty m:val="bi"/>
              </m:rPr>
              <w:rPr>
                <w:rFonts w:ascii="Cambria Math" w:eastAsiaTheme="minorEastAsia" w:hAnsi="Cambria Math" w:cs="Times New Roman"/>
                <w:szCs w:val="20"/>
              </w:rPr>
              <m:t>k+1</m:t>
            </m:r>
          </m:sub>
        </m:sSub>
        <m:d>
          <m:dPr>
            <m:ctrlPr>
              <w:rPr>
                <w:rFonts w:ascii="Cambria Math" w:eastAsiaTheme="minorEastAsia" w:hAnsi="Cambria Math" w:cs="Times New Roman"/>
                <w:b/>
                <w:i/>
                <w:szCs w:val="20"/>
              </w:rPr>
            </m:ctrlPr>
          </m:dPr>
          <m:e>
            <m:r>
              <m:rPr>
                <m:sty m:val="bi"/>
              </m:rPr>
              <w:rPr>
                <w:rFonts w:ascii="Cambria Math" w:eastAsiaTheme="minorEastAsia" w:hAnsi="Cambria Math" w:cs="Times New Roman"/>
                <w:szCs w:val="20"/>
              </w:rPr>
              <m:t>j</m:t>
            </m:r>
          </m:e>
        </m:d>
      </m:oMath>
      <w:r w:rsidR="00BB1039" w:rsidRPr="00F94B22">
        <w:rPr>
          <w:rFonts w:ascii="Times New Roman" w:eastAsiaTheme="minorEastAsia" w:hAnsi="Times New Roman" w:cs="Times New Roman"/>
          <w:b/>
          <w:szCs w:val="20"/>
        </w:rPr>
        <w:t xml:space="preserve"> are required for each state, which are multiplied by their transition probabilities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a</m:t>
            </m:r>
          </m:e>
          <m:sub>
            <m:r>
              <m:rPr>
                <m:sty m:val="bi"/>
              </m:rPr>
              <w:rPr>
                <w:rFonts w:ascii="Cambria Math" w:eastAsiaTheme="minorEastAsia" w:hAnsi="Cambria Math" w:cs="Times New Roman"/>
                <w:szCs w:val="20"/>
              </w:rPr>
              <m:t>1</m:t>
            </m:r>
            <m:r>
              <m:rPr>
                <m:sty m:val="bi"/>
              </m:rPr>
              <w:rPr>
                <w:rFonts w:ascii="Cambria Math" w:eastAsiaTheme="minorEastAsia" w:hAnsi="Cambria Math" w:cs="Times New Roman"/>
                <w:szCs w:val="20"/>
              </w:rPr>
              <m:t>i</m:t>
            </m:r>
          </m:sub>
        </m:sSub>
      </m:oMath>
      <w:r w:rsidR="00BB1039" w:rsidRPr="00F94B22">
        <w:rPr>
          <w:rFonts w:ascii="Times New Roman" w:eastAsiaTheme="minorEastAsia" w:hAnsi="Times New Roman" w:cs="Times New Roman"/>
          <w:b/>
          <w:szCs w:val="20"/>
        </w:rPr>
        <w:t xml:space="preserve"> and summed </w:t>
      </w:r>
      <w:r w:rsidR="00FE65D8" w:rsidRPr="00F94B22">
        <w:rPr>
          <w:rFonts w:ascii="Times New Roman" w:eastAsiaTheme="minorEastAsia" w:hAnsi="Times New Roman" w:cs="Times New Roman"/>
          <w:b/>
          <w:szCs w:val="20"/>
        </w:rPr>
        <w:t>then</w:t>
      </w:r>
      <w:r w:rsidR="00BB1039" w:rsidRPr="00F94B22">
        <w:rPr>
          <w:rFonts w:ascii="Times New Roman" w:eastAsiaTheme="minorEastAsia" w:hAnsi="Times New Roman" w:cs="Times New Roman"/>
          <w:b/>
          <w:szCs w:val="20"/>
        </w:rPr>
        <w:t xml:space="preserve"> multiplied by </w:t>
      </w:r>
      <m:oMath>
        <m:sSub>
          <m:sSubPr>
            <m:ctrlPr>
              <w:rPr>
                <w:rFonts w:ascii="Cambria Math" w:eastAsiaTheme="minorEastAsia" w:hAnsi="Cambria Math" w:cs="Times New Roman"/>
                <w:b/>
                <w:i/>
                <w:szCs w:val="20"/>
              </w:rPr>
            </m:ctrlPr>
          </m:sSubPr>
          <m:e>
            <m:r>
              <m:rPr>
                <m:sty m:val="bi"/>
              </m:rPr>
              <w:rPr>
                <w:rFonts w:ascii="Cambria Math" w:eastAsiaTheme="minorEastAsia" w:hAnsi="Cambria Math" w:cs="Times New Roman"/>
                <w:szCs w:val="20"/>
              </w:rPr>
              <m:t>β</m:t>
            </m:r>
          </m:e>
          <m:sub>
            <m:r>
              <m:rPr>
                <m:sty m:val="bi"/>
              </m:rPr>
              <w:rPr>
                <w:rFonts w:ascii="Cambria Math" w:eastAsiaTheme="minorEastAsia" w:hAnsi="Cambria Math" w:cs="Times New Roman"/>
                <w:szCs w:val="20"/>
              </w:rPr>
              <m:t>k+1</m:t>
            </m:r>
          </m:sub>
        </m:sSub>
        <m:d>
          <m:dPr>
            <m:ctrlPr>
              <w:rPr>
                <w:rFonts w:ascii="Cambria Math" w:eastAsiaTheme="minorEastAsia" w:hAnsi="Cambria Math" w:cs="Times New Roman"/>
                <w:b/>
                <w:i/>
                <w:szCs w:val="20"/>
              </w:rPr>
            </m:ctrlPr>
          </m:dPr>
          <m:e>
            <m:r>
              <m:rPr>
                <m:sty m:val="bi"/>
              </m:rPr>
              <w:rPr>
                <w:rFonts w:ascii="Cambria Math" w:eastAsiaTheme="minorEastAsia" w:hAnsi="Cambria Math" w:cs="Times New Roman"/>
                <w:szCs w:val="20"/>
              </w:rPr>
              <m:t>j</m:t>
            </m:r>
          </m:e>
        </m:d>
      </m:oMath>
      <w:r w:rsidR="00BB1039" w:rsidRPr="00F94B22">
        <w:rPr>
          <w:rFonts w:ascii="Times New Roman" w:eastAsiaTheme="minorEastAsia" w:hAnsi="Times New Roman" w:cs="Times New Roman"/>
          <w:b/>
          <w:szCs w:val="20"/>
        </w:rPr>
        <w:t>.</w:t>
      </w:r>
    </w:p>
    <w:p w14:paraId="7F29F99F" w14:textId="77777777" w:rsidR="00D334E9" w:rsidRPr="00F94B22" w:rsidRDefault="00D334E9" w:rsidP="002E520F">
      <w:pPr>
        <w:spacing w:line="480" w:lineRule="auto"/>
        <w:rPr>
          <w:rFonts w:ascii="Times New Roman" w:eastAsiaTheme="minorEastAsia" w:hAnsi="Times New Roman" w:cs="Times New Roman"/>
        </w:rPr>
      </w:pPr>
    </w:p>
    <w:p w14:paraId="6CEA4B2B" w14:textId="10C89882" w:rsidR="002E520F" w:rsidRPr="00F94B22" w:rsidRDefault="002E520F" w:rsidP="00A53651">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After computing t</w:t>
      </w:r>
      <w:r w:rsidR="00EC415A" w:rsidRPr="00F94B22">
        <w:rPr>
          <w:rFonts w:ascii="Times New Roman" w:eastAsiaTheme="minorEastAsia" w:hAnsi="Times New Roman" w:cs="Times New Roman"/>
        </w:rPr>
        <w:t>hrough the observation sequence</w:t>
      </w:r>
      <w:r w:rsidRPr="00F94B22">
        <w:rPr>
          <w:rFonts w:ascii="Times New Roman" w:eastAsiaTheme="minorEastAsia" w:hAnsi="Times New Roman" w:cs="Times New Roman"/>
        </w:rPr>
        <w:t xml:space="preserve"> with</w:t>
      </w:r>
      <w:r w:rsidR="00A53651" w:rsidRPr="00F94B22">
        <w:rPr>
          <w:rFonts w:ascii="Times New Roman" w:eastAsiaTheme="minorEastAsia" w:hAnsi="Times New Roman" w:cs="Times New Roman"/>
        </w:rPr>
        <w:t xml:space="preserve"> estimates of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1</m:t>
            </m:r>
          </m:sub>
        </m:sSub>
      </m:oMath>
      <w:r w:rsidR="00EC415A"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the required probability can be computed for the HMM. The probability of the observation sequence by the HMM is given by: </w:t>
      </w:r>
    </w:p>
    <w:p w14:paraId="3931FB34" w14:textId="77777777" w:rsidR="00B13CEE" w:rsidRPr="00F94B22" w:rsidRDefault="00B13CEE" w:rsidP="002E520F">
      <w:pPr>
        <w:spacing w:line="480" w:lineRule="auto"/>
        <w:rPr>
          <w:rFonts w:ascii="Times New Roman" w:eastAsiaTheme="minorEastAsia" w:hAnsi="Times New Roman" w:cs="Times New Roman"/>
        </w:rPr>
      </w:pPr>
    </w:p>
    <w:p w14:paraId="544B5785" w14:textId="630D4EE7" w:rsidR="002E520F" w:rsidRPr="00F94B22" w:rsidRDefault="002E520F" w:rsidP="00B13CEE">
      <w:pPr>
        <w:spacing w:line="480" w:lineRule="auto"/>
        <w:jc w:val="right"/>
        <w:rPr>
          <w:rFonts w:ascii="Times New Roman" w:eastAsiaTheme="minorEastAsia" w:hAnsi="Times New Roman" w:cs="Times New Roman"/>
        </w:rPr>
      </w:pPr>
      <m:oMath>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O</m:t>
            </m:r>
          </m:e>
          <m:e>
            <m:r>
              <w:rPr>
                <w:rFonts w:ascii="Cambria Math" w:eastAsiaTheme="minorEastAsia" w:hAnsi="Cambria Math" w:cs="Times New Roman"/>
              </w:rPr>
              <m:t>λ</m:t>
            </m:r>
          </m:e>
        </m:d>
        <m:r>
          <w:rPr>
            <w:rFonts w:ascii="Cambria Math" w:eastAsiaTheme="minorEastAsia" w:hAnsi="Cambria Math" w:cs="Times New Roman"/>
          </w:rPr>
          <m:t xml:space="preserve">= </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N</m:t>
            </m:r>
          </m:sup>
          <m:e>
            <m:sSub>
              <m:sSubPr>
                <m:ctrlPr>
                  <w:rPr>
                    <w:rFonts w:ascii="Cambria Math" w:eastAsiaTheme="minorEastAsia" w:hAnsi="Cambria Math" w:cs="Times New Roman"/>
                    <w:i/>
                    <w:iCs/>
                  </w:rPr>
                </m:ctrlPr>
              </m:sSubPr>
              <m:e>
                <m:r>
                  <w:rPr>
                    <w:rFonts w:ascii="Cambria Math" w:eastAsiaTheme="minorEastAsia" w:hAnsi="Cambria Math" w:cs="Times New Roman"/>
                  </w:rPr>
                  <m:t>α</m:t>
                </m:r>
              </m:e>
              <m:sub>
                <m:r>
                  <w:rPr>
                    <w:rFonts w:ascii="Cambria Math" w:eastAsiaTheme="minorEastAsia" w:hAnsi="Cambria Math" w:cs="Times New Roman"/>
                  </w:rPr>
                  <m:t>t</m:t>
                </m:r>
              </m:sub>
            </m:sSub>
            <m:d>
              <m:dPr>
                <m:ctrlPr>
                  <w:rPr>
                    <w:rFonts w:ascii="Cambria Math" w:eastAsiaTheme="minorEastAsia" w:hAnsi="Cambria Math" w:cs="Times New Roman"/>
                    <w:i/>
                    <w:iCs/>
                  </w:rPr>
                </m:ctrlPr>
              </m:dPr>
              <m:e>
                <m:r>
                  <w:rPr>
                    <w:rFonts w:ascii="Cambria Math" w:eastAsiaTheme="minorEastAsia" w:hAnsi="Cambria Math" w:cs="Times New Roman"/>
                  </w:rPr>
                  <m:t>i</m:t>
                </m:r>
              </m:e>
            </m:d>
            <m:sSub>
              <m:sSubPr>
                <m:ctrlPr>
                  <w:rPr>
                    <w:rFonts w:ascii="Cambria Math" w:eastAsiaTheme="minorEastAsia" w:hAnsi="Cambria Math" w:cs="Times New Roman"/>
                    <w:i/>
                    <w:iCs/>
                  </w:rPr>
                </m:ctrlPr>
              </m:sSubPr>
              <m:e>
                <m:r>
                  <w:rPr>
                    <w:rFonts w:ascii="Cambria Math" w:eastAsiaTheme="minorEastAsia" w:hAnsi="Cambria Math" w:cs="Times New Roman"/>
                  </w:rPr>
                  <m:t>β</m:t>
                </m:r>
              </m:e>
              <m:sub>
                <m:r>
                  <w:rPr>
                    <w:rFonts w:ascii="Cambria Math" w:eastAsiaTheme="minorEastAsia" w:hAnsi="Cambria Math" w:cs="Times New Roman"/>
                  </w:rPr>
                  <m:t>t</m:t>
                </m:r>
              </m:sub>
            </m:sSub>
            <m:r>
              <w:rPr>
                <w:rFonts w:ascii="Cambria Math" w:eastAsiaTheme="minorEastAsia" w:hAnsi="Cambria Math" w:cs="Times New Roman"/>
              </w:rPr>
              <m:t>(i)</m:t>
            </m:r>
          </m:e>
        </m:nary>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18</w:t>
      </w:r>
      <w:r w:rsidR="00B13CEE" w:rsidRPr="00F94B22">
        <w:rPr>
          <w:rFonts w:ascii="Times New Roman" w:eastAsiaTheme="minorEastAsia" w:hAnsi="Times New Roman" w:cs="Times New Roman"/>
        </w:rPr>
        <w:t>)</w:t>
      </w:r>
    </w:p>
    <w:p w14:paraId="4D2FADF9" w14:textId="77777777" w:rsidR="00B13CEE" w:rsidRPr="00F94B22" w:rsidRDefault="00B13CEE" w:rsidP="002E520F">
      <w:pPr>
        <w:spacing w:line="480" w:lineRule="auto"/>
        <w:rPr>
          <w:rFonts w:ascii="Times New Roman" w:eastAsiaTheme="minorEastAsia" w:hAnsi="Times New Roman" w:cs="Times New Roman"/>
        </w:rPr>
      </w:pPr>
    </w:p>
    <w:p w14:paraId="6366AB42" w14:textId="69E55EC0" w:rsidR="002E520F" w:rsidRPr="00F94B22" w:rsidRDefault="002E520F" w:rsidP="003322E8">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With these calculations, the parameters </w:t>
      </w:r>
      <m:oMath>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m:t>
            </m:r>
          </m:sub>
        </m:sSub>
      </m:oMath>
      <w:r w:rsidRPr="00F94B22">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oMath>
      <w:r w:rsidRPr="00F94B22">
        <w:rPr>
          <w:rFonts w:ascii="Times New Roman" w:eastAsiaTheme="minorEastAsia" w:hAnsi="Times New Roman" w:cs="Times New Roman"/>
        </w:rPr>
        <w:t xml:space="preserve"> can be used to help identify the most probable sequence of states given the observation sequence. This is the overall goal of the HMM </w:t>
      </w:r>
      <w:r w:rsidRPr="00F94B22">
        <w:rPr>
          <w:rFonts w:ascii="Times New Roman" w:eastAsiaTheme="minorEastAsia" w:hAnsi="Times New Roman" w:cs="Times New Roman"/>
        </w:rPr>
        <w:lastRenderedPageBreak/>
        <w:t>process</w:t>
      </w:r>
      <w:r w:rsidR="00236FB6"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to accurately identify the sequence of states from only the sequence of observations. This can be done </w:t>
      </w:r>
      <w:r w:rsidR="00EC415A" w:rsidRPr="00F94B22">
        <w:rPr>
          <w:rFonts w:ascii="Times New Roman" w:eastAsiaTheme="minorEastAsia" w:hAnsi="Times New Roman" w:cs="Times New Roman"/>
        </w:rPr>
        <w:t>with posterior decoding (Petrushin 2000).</w:t>
      </w:r>
      <w:r w:rsidR="00D726C7"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That is, for each observation, given the transition and emission probabilities</w:t>
      </w:r>
      <w:r w:rsidR="00D726C7"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and the state at the current observation, you</w:t>
      </w:r>
      <w:r w:rsidR="003E7E2D" w:rsidRPr="00F94B22">
        <w:rPr>
          <w:rFonts w:ascii="Times New Roman" w:eastAsiaTheme="minorEastAsia" w:hAnsi="Times New Roman" w:cs="Times New Roman"/>
        </w:rPr>
        <w:t xml:space="preserve"> can</w:t>
      </w:r>
      <w:r w:rsidRPr="00F94B22">
        <w:rPr>
          <w:rFonts w:ascii="Times New Roman" w:eastAsiaTheme="minorEastAsia" w:hAnsi="Times New Roman" w:cs="Times New Roman"/>
        </w:rPr>
        <w:t xml:space="preserve"> determine which state the system is most likely to be</w:t>
      </w:r>
      <w:r w:rsidR="00D726C7" w:rsidRPr="00F94B22">
        <w:rPr>
          <w:rFonts w:ascii="Times New Roman" w:eastAsiaTheme="minorEastAsia" w:hAnsi="Times New Roman" w:cs="Times New Roman"/>
        </w:rPr>
        <w:t xml:space="preserve"> in at the next observation. To describe this, let</w:t>
      </w:r>
      <w:r w:rsidRPr="00F94B22">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k</m:t>
            </m:r>
          </m:sub>
        </m:sSub>
        <m:d>
          <m:dPr>
            <m:ctrlPr>
              <w:rPr>
                <w:rFonts w:ascii="Cambria Math" w:eastAsiaTheme="minorEastAsia" w:hAnsi="Cambria Math" w:cs="Times New Roman"/>
                <w:i/>
              </w:rPr>
            </m:ctrlPr>
          </m:dPr>
          <m:e>
            <m:r>
              <w:rPr>
                <w:rFonts w:ascii="Cambria Math" w:eastAsiaTheme="minorEastAsia" w:hAnsi="Cambria Math" w:cs="Times New Roman"/>
              </w:rPr>
              <m:t>i</m:t>
            </m:r>
          </m:e>
        </m:d>
        <m:r>
          <w:rPr>
            <w:rFonts w:ascii="Cambria Math" w:eastAsiaTheme="minorEastAsia" w:hAnsi="Cambria Math" w:cs="Times New Roman"/>
          </w:rPr>
          <m:t xml:space="preserve"> </m:t>
        </m:r>
      </m:oMath>
      <w:r w:rsidRPr="00F94B22">
        <w:rPr>
          <w:rFonts w:ascii="Times New Roman" w:eastAsiaTheme="minorEastAsia" w:hAnsi="Times New Roman" w:cs="Times New Roman"/>
        </w:rPr>
        <w:t xml:space="preserve">represent the probability that the HMM emitting an observation at </w:t>
      </w:r>
      <m:oMath>
        <m:r>
          <w:rPr>
            <w:rFonts w:ascii="Cambria Math" w:eastAsiaTheme="minorEastAsia" w:hAnsi="Cambria Math" w:cs="Times New Roman"/>
          </w:rPr>
          <m:t>t=k</m:t>
        </m:r>
      </m:oMath>
      <w:r w:rsidRPr="00F94B22">
        <w:rPr>
          <w:rFonts w:ascii="Times New Roman" w:eastAsiaTheme="minorEastAsia" w:hAnsi="Times New Roman" w:cs="Times New Roman"/>
        </w:rPr>
        <w:t xml:space="preserve"> is in state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Calculation of the parameter </w:t>
      </w:r>
      <m:oMath>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k</m:t>
            </m:r>
          </m:sub>
        </m:sSub>
        <m:d>
          <m:dPr>
            <m:ctrlPr>
              <w:rPr>
                <w:rFonts w:ascii="Cambria Math" w:eastAsiaTheme="minorEastAsia" w:hAnsi="Cambria Math" w:cs="Times New Roman"/>
                <w:i/>
              </w:rPr>
            </m:ctrlPr>
          </m:dPr>
          <m:e>
            <m:r>
              <w:rPr>
                <w:rFonts w:ascii="Cambria Math" w:eastAsiaTheme="minorEastAsia" w:hAnsi="Cambria Math" w:cs="Times New Roman"/>
              </w:rPr>
              <m:t>i</m:t>
            </m:r>
          </m:e>
        </m:d>
      </m:oMath>
      <w:r w:rsidRPr="00F94B22">
        <w:rPr>
          <w:rFonts w:ascii="Times New Roman" w:eastAsiaTheme="minorEastAsia" w:hAnsi="Times New Roman" w:cs="Times New Roman"/>
        </w:rPr>
        <w:t xml:space="preserve"> is given by: </w:t>
      </w:r>
    </w:p>
    <w:p w14:paraId="0BFA1220" w14:textId="77777777" w:rsidR="002E520F" w:rsidRPr="00F94B22" w:rsidRDefault="002E520F" w:rsidP="002E520F">
      <w:pPr>
        <w:spacing w:line="480" w:lineRule="auto"/>
        <w:ind w:firstLine="720"/>
        <w:rPr>
          <w:rFonts w:ascii="Times New Roman" w:eastAsiaTheme="minorEastAsia" w:hAnsi="Times New Roman" w:cs="Times New Roman"/>
        </w:rPr>
      </w:pPr>
    </w:p>
    <w:p w14:paraId="597AE4CC" w14:textId="6FE95706" w:rsidR="002E520F" w:rsidRPr="00F94B22" w:rsidRDefault="006868E1" w:rsidP="00020C4D">
      <w:pPr>
        <w:spacing w:line="48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k</m:t>
            </m:r>
          </m:sub>
        </m:sSub>
        <m:d>
          <m:dPr>
            <m:ctrlPr>
              <w:rPr>
                <w:rFonts w:ascii="Cambria Math" w:eastAsiaTheme="minorEastAsia" w:hAnsi="Cambria Math" w:cs="Times New Roman"/>
                <w:i/>
              </w:rPr>
            </m:ctrlPr>
          </m:dPr>
          <m:e>
            <m:r>
              <w:rPr>
                <w:rFonts w:ascii="Cambria Math" w:eastAsiaTheme="minorEastAsia" w:hAnsi="Cambria Math" w:cs="Times New Roman"/>
              </w:rPr>
              <m:t>i</m:t>
            </m:r>
          </m:e>
        </m:d>
        <m:r>
          <w:rPr>
            <w:rFonts w:ascii="Cambria Math" w:eastAsiaTheme="minorEastAsia" w:hAnsi="Cambria Math" w:cs="Times New Roman"/>
          </w:rPr>
          <m:t>=</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m:t>
                </m:r>
              </m:sub>
            </m:sSub>
            <m:sSub>
              <m:sSubPr>
                <m:ctrlPr>
                  <w:rPr>
                    <w:rFonts w:ascii="Cambria Math" w:eastAsiaTheme="minorEastAsia" w:hAnsi="Cambria Math" w:cs="Times New Roman"/>
                    <w:i/>
                  </w:rPr>
                </m:ctrlPr>
              </m:sSubPr>
              <m:e>
                <m:d>
                  <m:dPr>
                    <m:ctrlPr>
                      <w:rPr>
                        <w:rFonts w:ascii="Cambria Math" w:eastAsiaTheme="minorEastAsia" w:hAnsi="Cambria Math" w:cs="Times New Roman"/>
                        <w:i/>
                      </w:rPr>
                    </m:ctrlPr>
                  </m:dPr>
                  <m:e>
                    <m:r>
                      <w:rPr>
                        <w:rFonts w:ascii="Cambria Math" w:eastAsiaTheme="minorEastAsia" w:hAnsi="Cambria Math" w:cs="Times New Roman"/>
                      </w:rPr>
                      <m:t>i</m:t>
                    </m:r>
                  </m:e>
                </m:d>
                <m:r>
                  <w:rPr>
                    <w:rFonts w:ascii="Cambria Math" w:eastAsiaTheme="minorEastAsia" w:hAnsi="Cambria Math" w:cs="Times New Roman"/>
                  </w:rPr>
                  <m:t>β</m:t>
                </m:r>
              </m:e>
              <m:sub>
                <m:r>
                  <w:rPr>
                    <w:rFonts w:ascii="Cambria Math" w:eastAsiaTheme="minorEastAsia" w:hAnsi="Cambria Math" w:cs="Times New Roman"/>
                  </w:rPr>
                  <m:t>k</m:t>
                </m:r>
              </m:sub>
            </m:sSub>
            <m:d>
              <m:dPr>
                <m:ctrlPr>
                  <w:rPr>
                    <w:rFonts w:ascii="Cambria Math" w:eastAsiaTheme="minorEastAsia" w:hAnsi="Cambria Math" w:cs="Times New Roman"/>
                    <w:i/>
                  </w:rPr>
                </m:ctrlPr>
              </m:dPr>
              <m:e>
                <m:r>
                  <w:rPr>
                    <w:rFonts w:ascii="Cambria Math" w:eastAsiaTheme="minorEastAsia" w:hAnsi="Cambria Math" w:cs="Times New Roman"/>
                  </w:rPr>
                  <m:t>i</m:t>
                </m:r>
              </m:e>
            </m:d>
          </m:num>
          <m:den>
            <m:r>
              <w:rPr>
                <w:rFonts w:ascii="Cambria Math" w:eastAsiaTheme="minorEastAsia" w:hAnsi="Cambria Math" w:cs="Times New Roman"/>
              </w:rPr>
              <m:t>P(O</m:t>
            </m:r>
            <m:d>
              <m:dPr>
                <m:begChr m:val="|"/>
                <m:ctrlPr>
                  <w:rPr>
                    <w:rFonts w:ascii="Cambria Math" w:eastAsiaTheme="minorEastAsia" w:hAnsi="Cambria Math" w:cs="Times New Roman"/>
                    <w:i/>
                  </w:rPr>
                </m:ctrlPr>
              </m:dPr>
              <m:e>
                <m:r>
                  <w:rPr>
                    <w:rFonts w:ascii="Cambria Math" w:eastAsiaTheme="minorEastAsia" w:hAnsi="Cambria Math" w:cs="Times New Roman"/>
                  </w:rPr>
                  <m:t>λ</m:t>
                </m:r>
              </m:e>
            </m:d>
          </m:den>
        </m:f>
        <m:r>
          <w:rPr>
            <w:rFonts w:ascii="Cambria Math" w:eastAsiaTheme="minorEastAsia" w:hAnsi="Cambria Math" w:cs="Times New Roman"/>
          </w:rPr>
          <m:t xml:space="preserve">     For k=1 to T, i=1 to N</m:t>
        </m:r>
      </m:oMath>
      <w:r w:rsidR="00B13CEE"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 xml:space="preserve">    </w:t>
      </w:r>
      <w:r w:rsidR="00020C4D" w:rsidRPr="00F94B22">
        <w:rPr>
          <w:rFonts w:ascii="Times New Roman" w:eastAsiaTheme="minorEastAsia" w:hAnsi="Times New Roman" w:cs="Times New Roman"/>
        </w:rPr>
        <w:t xml:space="preserve">       </w:t>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19</w:t>
      </w:r>
      <w:r w:rsidR="00B13CEE" w:rsidRPr="00F94B22">
        <w:rPr>
          <w:rFonts w:ascii="Times New Roman" w:eastAsiaTheme="minorEastAsia" w:hAnsi="Times New Roman" w:cs="Times New Roman"/>
        </w:rPr>
        <w:t>)</w:t>
      </w:r>
    </w:p>
    <w:p w14:paraId="31685E65" w14:textId="77777777" w:rsidR="002E520F" w:rsidRPr="00F94B22" w:rsidRDefault="002E520F" w:rsidP="002E520F">
      <w:pPr>
        <w:spacing w:line="480" w:lineRule="auto"/>
        <w:rPr>
          <w:rFonts w:ascii="Times New Roman" w:eastAsiaTheme="minorEastAsia" w:hAnsi="Times New Roman" w:cs="Times New Roman"/>
        </w:rPr>
      </w:pPr>
    </w:p>
    <w:p w14:paraId="13960967" w14:textId="7A3D83C4" w:rsidR="002E520F" w:rsidRPr="00F94B22" w:rsidRDefault="002E520F" w:rsidP="003322E8">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Using this calculation, </w:t>
      </w:r>
      <w:r w:rsidR="00965E14">
        <w:rPr>
          <w:rFonts w:ascii="Times New Roman" w:eastAsiaTheme="minorEastAsia" w:hAnsi="Times New Roman" w:cs="Times New Roman"/>
        </w:rPr>
        <w:t xml:space="preserve">I </w:t>
      </w:r>
      <w:r w:rsidR="00A53651" w:rsidRPr="00F94B22">
        <w:rPr>
          <w:rFonts w:ascii="Times New Roman" w:eastAsiaTheme="minorEastAsia" w:hAnsi="Times New Roman" w:cs="Times New Roman"/>
        </w:rPr>
        <w:t xml:space="preserve">can now </w:t>
      </w:r>
      <w:r w:rsidRPr="00F94B22">
        <w:rPr>
          <w:rFonts w:ascii="Times New Roman" w:eastAsiaTheme="minorEastAsia" w:hAnsi="Times New Roman" w:cs="Times New Roman"/>
        </w:rPr>
        <w:t xml:space="preserve">determine which state is </w:t>
      </w:r>
      <w:r w:rsidR="00A53651" w:rsidRPr="00F94B22">
        <w:rPr>
          <w:rFonts w:ascii="Times New Roman" w:eastAsiaTheme="minorEastAsia" w:hAnsi="Times New Roman" w:cs="Times New Roman"/>
        </w:rPr>
        <w:t xml:space="preserve">the </w:t>
      </w:r>
      <w:r w:rsidRPr="00F94B22">
        <w:rPr>
          <w:rFonts w:ascii="Times New Roman" w:eastAsiaTheme="minorEastAsia" w:hAnsi="Times New Roman" w:cs="Times New Roman"/>
        </w:rPr>
        <w:t xml:space="preserve">most </w:t>
      </w:r>
      <w:r w:rsidR="00A53651" w:rsidRPr="00F94B22">
        <w:rPr>
          <w:rFonts w:ascii="Times New Roman" w:eastAsiaTheme="minorEastAsia" w:hAnsi="Times New Roman" w:cs="Times New Roman"/>
        </w:rPr>
        <w:t>probable</w:t>
      </w:r>
      <w:r w:rsidRPr="00F94B22">
        <w:rPr>
          <w:rFonts w:ascii="Times New Roman" w:eastAsiaTheme="minorEastAsia" w:hAnsi="Times New Roman" w:cs="Times New Roman"/>
        </w:rPr>
        <w:t xml:space="preserve"> for time </w:t>
      </w:r>
      <m:oMath>
        <m:r>
          <w:rPr>
            <w:rFonts w:ascii="Cambria Math" w:eastAsiaTheme="minorEastAsia" w:hAnsi="Cambria Math" w:cs="Times New Roman"/>
          </w:rPr>
          <m:t>k</m:t>
        </m:r>
      </m:oMath>
      <w:r w:rsidR="00965E14" w:rsidRPr="00F94B22">
        <w:rPr>
          <w:rFonts w:ascii="Times New Roman" w:eastAsiaTheme="minorEastAsia" w:hAnsi="Times New Roman" w:cs="Times New Roman"/>
        </w:rPr>
        <w:t>. This</w:t>
      </w:r>
      <w:r w:rsidRPr="00F94B22">
        <w:rPr>
          <w:rFonts w:ascii="Times New Roman" w:eastAsiaTheme="minorEastAsia" w:hAnsi="Times New Roman" w:cs="Times New Roman"/>
        </w:rPr>
        <w:t xml:space="preserve"> is given by: </w:t>
      </w:r>
    </w:p>
    <w:p w14:paraId="05B009CE" w14:textId="77777777" w:rsidR="002E520F" w:rsidRPr="00F94B22" w:rsidRDefault="002E520F" w:rsidP="002E520F">
      <w:pPr>
        <w:spacing w:line="480" w:lineRule="auto"/>
        <w:rPr>
          <w:rFonts w:ascii="Times New Roman" w:eastAsiaTheme="minorEastAsia" w:hAnsi="Times New Roman" w:cs="Times New Roman"/>
        </w:rPr>
      </w:pPr>
    </w:p>
    <w:p w14:paraId="6DD15125" w14:textId="6DC144A0" w:rsidR="002E520F" w:rsidRPr="00F94B22" w:rsidRDefault="006868E1" w:rsidP="00B13CEE">
      <w:pPr>
        <w:spacing w:line="48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k</m:t>
            </m:r>
          </m:sub>
        </m:sSub>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arg</m:t>
            </m:r>
          </m:fName>
          <m:e>
            <m:func>
              <m:funcPr>
                <m:ctrlPr>
                  <w:rPr>
                    <w:rFonts w:ascii="Cambria Math" w:eastAsiaTheme="minorEastAsia" w:hAnsi="Cambria Math" w:cs="Times New Roman"/>
                    <w:i/>
                  </w:rPr>
                </m:ctrlPr>
              </m:funcPr>
              <m:fName>
                <m:limLow>
                  <m:limLowPr>
                    <m:ctrlPr>
                      <w:rPr>
                        <w:rFonts w:ascii="Cambria Math" w:eastAsiaTheme="minorEastAsia" w:hAnsi="Cambria Math" w:cs="Times New Roman"/>
                        <w:i/>
                      </w:rPr>
                    </m:ctrlPr>
                  </m:limLowPr>
                  <m:e>
                    <m:r>
                      <m:rPr>
                        <m:sty m:val="p"/>
                      </m:rPr>
                      <w:rPr>
                        <w:rFonts w:ascii="Cambria Math" w:hAnsi="Cambria Math" w:cs="Times New Roman"/>
                      </w:rPr>
                      <m:t>max</m:t>
                    </m:r>
                  </m:e>
                  <m:lim>
                    <m:r>
                      <w:rPr>
                        <w:rFonts w:ascii="Cambria Math" w:eastAsiaTheme="minorEastAsia" w:hAnsi="Cambria Math" w:cs="Times New Roman"/>
                      </w:rPr>
                      <m:t>1≤i≤N</m:t>
                    </m:r>
                  </m:lim>
                </m:limLow>
              </m:fName>
              <m:e>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k</m:t>
                        </m:r>
                      </m:sub>
                    </m:sSub>
                    <m:d>
                      <m:dPr>
                        <m:ctrlPr>
                          <w:rPr>
                            <w:rFonts w:ascii="Cambria Math" w:eastAsiaTheme="minorEastAsia" w:hAnsi="Cambria Math" w:cs="Times New Roman"/>
                            <w:i/>
                          </w:rPr>
                        </m:ctrlPr>
                      </m:dPr>
                      <m:e>
                        <m:r>
                          <w:rPr>
                            <w:rFonts w:ascii="Cambria Math" w:eastAsiaTheme="minorEastAsia" w:hAnsi="Cambria Math" w:cs="Times New Roman"/>
                          </w:rPr>
                          <m:t>i</m:t>
                        </m:r>
                      </m:e>
                    </m:d>
                  </m:e>
                </m:d>
              </m:e>
            </m:func>
          </m:e>
        </m:func>
        <m:r>
          <w:rPr>
            <w:rFonts w:ascii="Cambria Math" w:eastAsiaTheme="minorEastAsia" w:hAnsi="Cambria Math" w:cs="Times New Roman"/>
          </w:rPr>
          <m:t xml:space="preserve">    For k=1 to N</m:t>
        </m:r>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20</w:t>
      </w:r>
      <w:r w:rsidR="00B13CEE" w:rsidRPr="00F94B22">
        <w:rPr>
          <w:rFonts w:ascii="Times New Roman" w:eastAsiaTheme="minorEastAsia" w:hAnsi="Times New Roman" w:cs="Times New Roman"/>
        </w:rPr>
        <w:t>)</w:t>
      </w:r>
    </w:p>
    <w:p w14:paraId="0C33365A" w14:textId="77777777" w:rsidR="002E520F" w:rsidRPr="00F94B22" w:rsidRDefault="002E520F" w:rsidP="002E520F">
      <w:pPr>
        <w:spacing w:line="480" w:lineRule="auto"/>
        <w:rPr>
          <w:rFonts w:ascii="Times New Roman" w:eastAsiaTheme="minorEastAsia" w:hAnsi="Times New Roman" w:cs="Times New Roman"/>
        </w:rPr>
      </w:pPr>
    </w:p>
    <w:p w14:paraId="2557970C" w14:textId="6275DE5B" w:rsidR="003D0319" w:rsidRPr="00F94B22" w:rsidRDefault="00A53651" w:rsidP="00A53651">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To determine</w:t>
      </w:r>
      <w:r w:rsidR="002E520F" w:rsidRPr="00F94B22">
        <w:rPr>
          <w:rFonts w:ascii="Times New Roman" w:eastAsiaTheme="minorEastAsia" w:hAnsi="Times New Roman" w:cs="Times New Roman"/>
        </w:rPr>
        <w:t xml:space="preserve"> the most probable states for each time in the observation sequence based</w:t>
      </w:r>
      <w:r w:rsidRPr="00F94B22">
        <w:rPr>
          <w:rFonts w:ascii="Times New Roman" w:eastAsiaTheme="minorEastAsia" w:hAnsi="Times New Roman" w:cs="Times New Roman"/>
        </w:rPr>
        <w:t xml:space="preserve"> on the observations and the </w:t>
      </w:r>
      <w:r w:rsidR="002E520F" w:rsidRPr="00F94B22">
        <w:rPr>
          <w:rFonts w:ascii="Times New Roman" w:eastAsiaTheme="minorEastAsia" w:hAnsi="Times New Roman" w:cs="Times New Roman"/>
        </w:rPr>
        <w:t>HMM parameters</w:t>
      </w:r>
      <w:r w:rsidRPr="00F94B22">
        <w:rPr>
          <w:rFonts w:ascii="Times New Roman" w:eastAsiaTheme="minorEastAsia" w:hAnsi="Times New Roman" w:cs="Times New Roman"/>
        </w:rPr>
        <w:t xml:space="preserve">, </w:t>
      </w:r>
      <w:r w:rsidR="00965E14">
        <w:rPr>
          <w:rFonts w:ascii="Times New Roman" w:eastAsiaTheme="minorEastAsia" w:hAnsi="Times New Roman" w:cs="Times New Roman"/>
        </w:rPr>
        <w:t xml:space="preserve">I </w:t>
      </w:r>
      <w:r w:rsidRPr="00F94B22">
        <w:rPr>
          <w:rFonts w:ascii="Times New Roman" w:eastAsiaTheme="minorEastAsia" w:hAnsi="Times New Roman" w:cs="Times New Roman"/>
        </w:rPr>
        <w:t>now need to have reliable</w:t>
      </w:r>
      <w:r w:rsidR="00D726C7" w:rsidRPr="00F94B22">
        <w:rPr>
          <w:rFonts w:ascii="Times New Roman" w:eastAsiaTheme="minorEastAsia" w:hAnsi="Times New Roman" w:cs="Times New Roman"/>
        </w:rPr>
        <w:t xml:space="preserve"> estimat</w:t>
      </w:r>
      <w:r w:rsidRPr="00F94B22">
        <w:rPr>
          <w:rFonts w:ascii="Times New Roman" w:eastAsiaTheme="minorEastAsia" w:hAnsi="Times New Roman" w:cs="Times New Roman"/>
        </w:rPr>
        <w:t>es</w:t>
      </w:r>
      <w:r w:rsidR="00D726C7" w:rsidRPr="00F94B22">
        <w:rPr>
          <w:rFonts w:ascii="Times New Roman" w:eastAsiaTheme="minorEastAsia" w:hAnsi="Times New Roman" w:cs="Times New Roman"/>
        </w:rPr>
        <w:t xml:space="preserve"> for the transition and emission probabilities for the calculations of the sequence of hidden states as shown above</w:t>
      </w:r>
      <w:r w:rsidR="00183235" w:rsidRPr="00F94B22">
        <w:rPr>
          <w:rFonts w:ascii="Times New Roman" w:eastAsiaTheme="minorEastAsia" w:hAnsi="Times New Roman" w:cs="Times New Roman"/>
        </w:rPr>
        <w:t xml:space="preserve">. </w:t>
      </w:r>
    </w:p>
    <w:p w14:paraId="23B8DAD6" w14:textId="009D1244" w:rsidR="002E520F" w:rsidRPr="00F94B22" w:rsidRDefault="00D726C7" w:rsidP="003D0319">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To estimate the transition and emission probabilities, if you have an observation sequence </w:t>
      </w:r>
      <m:oMath>
        <m:r>
          <w:rPr>
            <w:rFonts w:ascii="Cambria Math" w:eastAsiaTheme="minorEastAsia" w:hAnsi="Cambria Math" w:cs="Times New Roman"/>
          </w:rPr>
          <m:t>O</m:t>
        </m:r>
      </m:oMath>
      <w:r w:rsidRPr="00F94B22">
        <w:rPr>
          <w:rFonts w:ascii="Times New Roman" w:eastAsiaTheme="minorEastAsia" w:hAnsi="Times New Roman" w:cs="Times New Roman"/>
        </w:rPr>
        <w:t xml:space="preserve"> of length </w:t>
      </w:r>
      <m:oMath>
        <m:r>
          <w:rPr>
            <w:rFonts w:ascii="Cambria Math" w:eastAsiaTheme="minorEastAsia" w:hAnsi="Cambria Math" w:cs="Times New Roman"/>
          </w:rPr>
          <m:t>T</m:t>
        </m:r>
      </m:oMath>
      <w:r w:rsidRPr="00F94B22">
        <w:rPr>
          <w:rFonts w:ascii="Times New Roman" w:eastAsiaTheme="minorEastAsia" w:hAnsi="Times New Roman" w:cs="Times New Roman"/>
        </w:rPr>
        <w:t xml:space="preserve">, and you also know the sequence of states </w:t>
      </w:r>
      <m:oMath>
        <m:r>
          <w:rPr>
            <w:rFonts w:ascii="Cambria Math" w:eastAsiaTheme="minorEastAsia" w:hAnsi="Cambria Math" w:cs="Times New Roman"/>
          </w:rPr>
          <m:t>Q</m:t>
        </m:r>
      </m:oMath>
      <w:r w:rsidRPr="00F94B22">
        <w:rPr>
          <w:rFonts w:ascii="Times New Roman" w:eastAsiaTheme="minorEastAsia" w:hAnsi="Times New Roman" w:cs="Times New Roman"/>
        </w:rPr>
        <w:t xml:space="preserve">, you could easily estimate the probabilities by counting the transitions from state </w:t>
      </w:r>
      <m:oMath>
        <m:r>
          <w:rPr>
            <w:rFonts w:ascii="Cambria Math" w:eastAsiaTheme="minorEastAsia" w:hAnsi="Cambria Math" w:cs="Times New Roman"/>
          </w:rPr>
          <m:t xml:space="preserve">i </m:t>
        </m:r>
      </m:oMath>
      <w:r w:rsidRPr="00F94B22">
        <w:rPr>
          <w:rFonts w:ascii="Times New Roman" w:eastAsiaTheme="minorEastAsia" w:hAnsi="Times New Roman" w:cs="Times New Roman"/>
        </w:rPr>
        <w:t xml:space="preserve">to </w:t>
      </w:r>
      <m:oMath>
        <m:r>
          <w:rPr>
            <w:rFonts w:ascii="Cambria Math" w:eastAsiaTheme="minorEastAsia" w:hAnsi="Cambria Math" w:cs="Times New Roman"/>
          </w:rPr>
          <m:t>j</m:t>
        </m:r>
      </m:oMath>
      <w:r w:rsidRPr="00F94B22">
        <w:rPr>
          <w:rFonts w:ascii="Times New Roman" w:eastAsiaTheme="minorEastAsia" w:hAnsi="Times New Roman" w:cs="Times New Roman"/>
        </w:rPr>
        <w:t xml:space="preserve">, and the number of times an observation </w:t>
      </w:r>
      <m:oMath>
        <m:r>
          <w:rPr>
            <w:rFonts w:ascii="Cambria Math" w:eastAsiaTheme="minorEastAsia" w:hAnsi="Cambria Math" w:cs="Times New Roman"/>
          </w:rPr>
          <m:t>k</m:t>
        </m:r>
      </m:oMath>
      <w:r w:rsidRPr="00F94B22">
        <w:rPr>
          <w:rFonts w:ascii="Times New Roman" w:eastAsiaTheme="minorEastAsia" w:hAnsi="Times New Roman" w:cs="Times New Roman"/>
        </w:rPr>
        <w:t xml:space="preserve"> is made while in state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compared to the total number of each. This would give you a fractional amount for each state transition, and each signal emission that would be used as the probabilities. This process is similar to the parameter definitions for Markov chains where the state sequence is </w:t>
      </w:r>
      <w:r w:rsidRPr="00F94B22">
        <w:rPr>
          <w:rFonts w:ascii="Times New Roman" w:eastAsiaTheme="minorEastAsia" w:hAnsi="Times New Roman" w:cs="Times New Roman"/>
        </w:rPr>
        <w:lastRenderedPageBreak/>
        <w:t xml:space="preserve">known. However, this is not possible as the sequence of states </w:t>
      </w:r>
      <m:oMath>
        <m:r>
          <w:rPr>
            <w:rFonts w:ascii="Cambria Math" w:eastAsiaTheme="minorEastAsia" w:hAnsi="Cambria Math" w:cs="Times New Roman"/>
          </w:rPr>
          <m:t>Q</m:t>
        </m:r>
      </m:oMath>
      <w:r w:rsidRPr="00F94B22">
        <w:rPr>
          <w:rFonts w:ascii="Times New Roman" w:eastAsiaTheme="minorEastAsia" w:hAnsi="Times New Roman" w:cs="Times New Roman"/>
        </w:rPr>
        <w:t xml:space="preserve"> is not known (hidden). Therefore, these parameters need to be estimated without knowing the state sequence, and only from the observation sequence. This is made possible by the Baum-Welch algorithm</w:t>
      </w:r>
      <w:r w:rsidR="00793F8B" w:rsidRPr="00F94B22">
        <w:rPr>
          <w:rFonts w:ascii="Times New Roman" w:eastAsiaTheme="minorEastAsia" w:hAnsi="Times New Roman" w:cs="Times New Roman"/>
        </w:rPr>
        <w:t xml:space="preserve"> (</w:t>
      </w:r>
      <w:r w:rsidR="004065C8" w:rsidRPr="00F94B22">
        <w:rPr>
          <w:rFonts w:ascii="Times New Roman" w:eastAsiaTheme="minorEastAsia" w:hAnsi="Times New Roman" w:cs="Times New Roman"/>
        </w:rPr>
        <w:t>Baum 1972</w:t>
      </w:r>
      <w:r w:rsidR="00ED5AAD"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The goal is to estimate the number of times that there are transitions from state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to state </w:t>
      </w:r>
      <m:oMath>
        <m:r>
          <w:rPr>
            <w:rFonts w:ascii="Cambria Math" w:eastAsiaTheme="minorEastAsia" w:hAnsi="Cambria Math" w:cs="Times New Roman"/>
          </w:rPr>
          <m:t>j</m:t>
        </m:r>
      </m:oMath>
      <w:r w:rsidRPr="00F94B22">
        <w:rPr>
          <w:rFonts w:ascii="Times New Roman" w:eastAsiaTheme="minorEastAsia" w:hAnsi="Times New Roman" w:cs="Times New Roman"/>
        </w:rPr>
        <w:t xml:space="preserve">, and the number of times that there are transitions away from state </w:t>
      </w:r>
      <m:oMath>
        <m:r>
          <w:rPr>
            <w:rFonts w:ascii="Cambria Math" w:eastAsiaTheme="minorEastAsia" w:hAnsi="Cambria Math" w:cs="Times New Roman"/>
          </w:rPr>
          <m:t>i</m:t>
        </m:r>
      </m:oMath>
      <w:r w:rsidR="00020C4D" w:rsidRPr="00F94B22">
        <w:rPr>
          <w:rFonts w:ascii="Times New Roman" w:eastAsiaTheme="minorEastAsia" w:hAnsi="Times New Roman" w:cs="Times New Roman"/>
        </w:rPr>
        <w:t xml:space="preserve"> for</w:t>
      </w:r>
      <w:r w:rsidRPr="00F94B22">
        <w:rPr>
          <w:rFonts w:ascii="Times New Roman" w:eastAsiaTheme="minorEastAsia" w:hAnsi="Times New Roman" w:cs="Times New Roman"/>
        </w:rPr>
        <w:t xml:space="preserve"> observation </w:t>
      </w:r>
      <m:oMath>
        <m:r>
          <w:rPr>
            <w:rFonts w:ascii="Cambria Math" w:eastAsiaTheme="minorEastAsia" w:hAnsi="Cambria Math" w:cs="Times New Roman"/>
          </w:rPr>
          <m:t>o</m:t>
        </m:r>
      </m:oMath>
      <w:r w:rsidRPr="00F94B22">
        <w:rPr>
          <w:rFonts w:ascii="Times New Roman" w:eastAsiaTheme="minorEastAsia" w:hAnsi="Times New Roman" w:cs="Times New Roman"/>
        </w:rPr>
        <w:t xml:space="preserve">. To accomplish this, the probabilities of being in the </w:t>
      </w:r>
      <m:oMath>
        <m:sSup>
          <m:sSupPr>
            <m:ctrlPr>
              <w:rPr>
                <w:rFonts w:ascii="Cambria Math" w:eastAsiaTheme="minorEastAsia" w:hAnsi="Cambria Math" w:cs="Times New Roman"/>
                <w:i/>
              </w:rPr>
            </m:ctrlPr>
          </m:sSupPr>
          <m:e>
            <m:r>
              <w:rPr>
                <w:rFonts w:ascii="Cambria Math" w:eastAsiaTheme="minorEastAsia" w:hAnsi="Cambria Math" w:cs="Times New Roman"/>
              </w:rPr>
              <m:t>i</m:t>
            </m:r>
          </m:e>
          <m:sup>
            <m:r>
              <w:rPr>
                <w:rFonts w:ascii="Cambria Math" w:eastAsiaTheme="minorEastAsia" w:hAnsi="Cambria Math" w:cs="Times New Roman"/>
              </w:rPr>
              <m:t>th</m:t>
            </m:r>
          </m:sup>
        </m:sSup>
      </m:oMath>
      <w:r w:rsidRPr="00F94B22">
        <w:rPr>
          <w:rFonts w:ascii="Times New Roman" w:eastAsiaTheme="minorEastAsia" w:hAnsi="Times New Roman" w:cs="Times New Roman"/>
        </w:rPr>
        <w:t xml:space="preserve"> state at time </w:t>
      </w:r>
      <m:oMath>
        <m:r>
          <w:rPr>
            <w:rFonts w:ascii="Cambria Math" w:eastAsiaTheme="minorEastAsia" w:hAnsi="Cambria Math" w:cs="Times New Roman"/>
          </w:rPr>
          <m:t>k</m:t>
        </m:r>
      </m:oMath>
      <w:r w:rsidRPr="00F94B22">
        <w:rPr>
          <w:rFonts w:ascii="Times New Roman" w:eastAsiaTheme="minorEastAsia" w:hAnsi="Times New Roman" w:cs="Times New Roman"/>
        </w:rPr>
        <w:t xml:space="preserve">, and transitioning to the </w:t>
      </w:r>
      <m:oMath>
        <m:sSup>
          <m:sSupPr>
            <m:ctrlPr>
              <w:rPr>
                <w:rFonts w:ascii="Cambria Math" w:eastAsiaTheme="minorEastAsia" w:hAnsi="Cambria Math" w:cs="Times New Roman"/>
                <w:i/>
              </w:rPr>
            </m:ctrlPr>
          </m:sSupPr>
          <m:e>
            <m:r>
              <w:rPr>
                <w:rFonts w:ascii="Cambria Math" w:eastAsiaTheme="minorEastAsia" w:hAnsi="Cambria Math" w:cs="Times New Roman"/>
              </w:rPr>
              <m:t>j</m:t>
            </m:r>
          </m:e>
          <m:sup>
            <m:r>
              <w:rPr>
                <w:rFonts w:ascii="Cambria Math" w:eastAsiaTheme="minorEastAsia" w:hAnsi="Cambria Math" w:cs="Cambria Math"/>
              </w:rPr>
              <m:t>t</m:t>
            </m:r>
            <m:r>
              <w:rPr>
                <w:rFonts w:ascii="Cambria Math" w:eastAsiaTheme="minorEastAsia" w:hAnsi="Cambria Math" w:cs="Times New Roman"/>
              </w:rPr>
              <m:t>h</m:t>
            </m:r>
          </m:sup>
        </m:sSup>
      </m:oMath>
      <w:r w:rsidRPr="00F94B22">
        <w:rPr>
          <w:rFonts w:ascii="Times New Roman" w:eastAsiaTheme="minorEastAsia" w:hAnsi="Times New Roman" w:cs="Times New Roman"/>
        </w:rPr>
        <w:t xml:space="preserve"> state at time </w:t>
      </w:r>
      <m:oMath>
        <m:r>
          <w:rPr>
            <w:rFonts w:ascii="Cambria Math" w:eastAsiaTheme="minorEastAsia" w:hAnsi="Cambria Math" w:cs="Times New Roman"/>
          </w:rPr>
          <m:t>k+1</m:t>
        </m:r>
      </m:oMath>
      <w:r w:rsidRPr="00F94B22">
        <w:rPr>
          <w:rFonts w:ascii="Times New Roman" w:eastAsiaTheme="minorEastAsia" w:hAnsi="Times New Roman" w:cs="Times New Roman"/>
        </w:rPr>
        <w:t xml:space="preserve"> are required. The probability of being in state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at time </w:t>
      </w:r>
      <m:oMath>
        <m:r>
          <w:rPr>
            <w:rFonts w:ascii="Cambria Math" w:eastAsiaTheme="minorEastAsia" w:hAnsi="Cambria Math" w:cs="Times New Roman"/>
          </w:rPr>
          <m:t>k</m:t>
        </m:r>
      </m:oMath>
      <w:r w:rsidRPr="00F94B22">
        <w:rPr>
          <w:rFonts w:ascii="Times New Roman" w:eastAsiaTheme="minorEastAsia" w:hAnsi="Times New Roman" w:cs="Times New Roman"/>
        </w:rPr>
        <w:t xml:space="preserve"> is defined above as </w:t>
      </w:r>
      <m:oMath>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k</m:t>
            </m:r>
          </m:sub>
        </m:sSub>
      </m:oMath>
      <w:r w:rsidRPr="00F94B22">
        <w:rPr>
          <w:rFonts w:ascii="Times New Roman" w:eastAsiaTheme="minorEastAsia" w:hAnsi="Times New Roman" w:cs="Times New Roman"/>
        </w:rPr>
        <w:t xml:space="preserve">. The probability of transitioning from state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to </w:t>
      </w:r>
      <m:oMath>
        <m:r>
          <w:rPr>
            <w:rFonts w:ascii="Cambria Math" w:eastAsiaTheme="minorEastAsia" w:hAnsi="Cambria Math" w:cs="Times New Roman"/>
          </w:rPr>
          <m:t>j</m:t>
        </m:r>
      </m:oMath>
      <w:r w:rsidRPr="00F94B22">
        <w:rPr>
          <w:rFonts w:ascii="Times New Roman" w:eastAsiaTheme="minorEastAsia" w:hAnsi="Times New Roman" w:cs="Times New Roman"/>
        </w:rPr>
        <w:t xml:space="preserve"> at time </w:t>
      </w:r>
      <m:oMath>
        <m:r>
          <w:rPr>
            <w:rFonts w:ascii="Cambria Math" w:eastAsiaTheme="minorEastAsia" w:hAnsi="Cambria Math" w:cs="Times New Roman"/>
          </w:rPr>
          <m:t>k+1</m:t>
        </m:r>
      </m:oMath>
      <w:r w:rsidRPr="00F94B22">
        <w:rPr>
          <w:rFonts w:ascii="Times New Roman" w:eastAsiaTheme="minorEastAsia" w:hAnsi="Times New Roman" w:cs="Times New Roman"/>
        </w:rPr>
        <w:t xml:space="preserve"> is given by </w:t>
      </w:r>
      <m:oMath>
        <m:sSub>
          <m:sSubPr>
            <m:ctrlPr>
              <w:rPr>
                <w:rFonts w:ascii="Cambria Math" w:eastAsiaTheme="minorEastAsia" w:hAnsi="Cambria Math" w:cs="Times New Roman"/>
                <w:i/>
              </w:rPr>
            </m:ctrlPr>
          </m:sSubPr>
          <m:e>
            <m:r>
              <w:rPr>
                <w:rFonts w:ascii="Cambria Math" w:eastAsiaTheme="minorEastAsia" w:hAnsi="Cambria Math" w:cs="Times New Roman"/>
              </w:rPr>
              <m:t>ξ</m:t>
            </m:r>
          </m:e>
          <m:sub>
            <m:r>
              <w:rPr>
                <w:rFonts w:ascii="Cambria Math" w:eastAsiaTheme="minorEastAsia" w:hAnsi="Cambria Math" w:cs="Times New Roman"/>
              </w:rPr>
              <m:t>k</m:t>
            </m:r>
          </m:sub>
        </m:sSub>
        <m:r>
          <w:rPr>
            <w:rFonts w:ascii="Cambria Math" w:eastAsiaTheme="minorEastAsia" w:hAnsi="Cambria Math" w:cs="Times New Roman"/>
          </w:rPr>
          <m:t>(i,j)</m:t>
        </m:r>
      </m:oMath>
      <w:r w:rsidRPr="00F94B22">
        <w:rPr>
          <w:rFonts w:ascii="Times New Roman" w:eastAsiaTheme="minorEastAsia" w:hAnsi="Times New Roman" w:cs="Times New Roman"/>
        </w:rPr>
        <w:t xml:space="preserve">. This probability can be written as: </w:t>
      </w:r>
    </w:p>
    <w:p w14:paraId="66EA252F" w14:textId="77777777" w:rsidR="00D726C7" w:rsidRPr="00F94B22" w:rsidRDefault="00D726C7" w:rsidP="002E520F">
      <w:pPr>
        <w:spacing w:line="480" w:lineRule="auto"/>
        <w:rPr>
          <w:rFonts w:ascii="Times New Roman" w:eastAsiaTheme="minorEastAsia" w:hAnsi="Times New Roman" w:cs="Times New Roman"/>
        </w:rPr>
      </w:pPr>
    </w:p>
    <w:p w14:paraId="5E518065" w14:textId="4BDD6975" w:rsidR="00D726C7" w:rsidRPr="00F94B22" w:rsidRDefault="006868E1" w:rsidP="00B13CEE">
      <w:pPr>
        <w:spacing w:line="48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ξ</m:t>
            </m:r>
          </m:e>
          <m:sub>
            <m:r>
              <w:rPr>
                <w:rFonts w:ascii="Cambria Math" w:eastAsiaTheme="minorEastAsia" w:hAnsi="Cambria Math" w:cs="Times New Roman"/>
              </w:rPr>
              <m:t>k</m:t>
            </m:r>
          </m:sub>
        </m:sSub>
        <m:d>
          <m:dPr>
            <m:ctrlPr>
              <w:rPr>
                <w:rFonts w:ascii="Cambria Math" w:eastAsiaTheme="minorEastAsia" w:hAnsi="Cambria Math" w:cs="Times New Roman"/>
                <w:i/>
              </w:rPr>
            </m:ctrlPr>
          </m:dPr>
          <m:e>
            <m:r>
              <w:rPr>
                <w:rFonts w:ascii="Cambria Math" w:eastAsiaTheme="minorEastAsia" w:hAnsi="Cambria Math" w:cs="Times New Roman"/>
              </w:rPr>
              <m:t>i,j</m:t>
            </m:r>
          </m:e>
        </m:d>
        <m:r>
          <w:rPr>
            <w:rFonts w:ascii="Cambria Math" w:eastAsiaTheme="minorEastAsia" w:hAnsi="Cambria Math" w:cs="Times New Roman"/>
          </w:rPr>
          <m:t>= P</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k</m:t>
                </m:r>
              </m:sub>
            </m:sSub>
            <m:r>
              <w:rPr>
                <w:rFonts w:ascii="Cambria Math" w:eastAsiaTheme="minorEastAsia" w:hAnsi="Cambria Math" w:cs="Times New Roman"/>
              </w:rPr>
              <m:t xml:space="preserve">=i, </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k+1</m:t>
                </m:r>
              </m:sub>
            </m:sSub>
            <m:r>
              <w:rPr>
                <w:rFonts w:ascii="Cambria Math" w:eastAsiaTheme="minorEastAsia" w:hAnsi="Cambria Math" w:cs="Times New Roman"/>
              </w:rPr>
              <m:t>=j</m:t>
            </m:r>
          </m:e>
          <m:e>
            <m:r>
              <w:rPr>
                <w:rFonts w:ascii="Cambria Math" w:eastAsiaTheme="minorEastAsia" w:hAnsi="Cambria Math" w:cs="Times New Roman"/>
              </w:rPr>
              <m:t>O,λ</m:t>
            </m:r>
          </m:e>
        </m:d>
        <m:r>
          <w:rPr>
            <w:rFonts w:ascii="Cambria Math" w:eastAsiaTheme="minorEastAsia" w:hAnsi="Cambria Math" w:cs="Times New Roman"/>
          </w:rPr>
          <m:t>=</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m:t>
                </m:r>
              </m:sub>
            </m:sSub>
            <m:d>
              <m:dPr>
                <m:ctrlPr>
                  <w:rPr>
                    <w:rFonts w:ascii="Cambria Math" w:eastAsiaTheme="minorEastAsia" w:hAnsi="Cambria Math" w:cs="Times New Roman"/>
                    <w:i/>
                  </w:rPr>
                </m:ctrlPr>
              </m:dPr>
              <m:e>
                <m:r>
                  <w:rPr>
                    <w:rFonts w:ascii="Cambria Math" w:eastAsiaTheme="minorEastAsia" w:hAnsi="Cambria Math" w:cs="Times New Roman"/>
                  </w:rPr>
                  <m:t>i</m:t>
                </m:r>
              </m:e>
            </m:d>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j</m:t>
                </m:r>
              </m:sub>
            </m:sSub>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k+1</m:t>
                    </m:r>
                  </m:sub>
                </m:sSub>
              </m:e>
            </m:d>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k+1</m:t>
                </m:r>
              </m:sub>
            </m:sSub>
            <m:d>
              <m:dPr>
                <m:ctrlPr>
                  <w:rPr>
                    <w:rFonts w:ascii="Cambria Math" w:eastAsiaTheme="minorEastAsia" w:hAnsi="Cambria Math" w:cs="Times New Roman"/>
                    <w:i/>
                  </w:rPr>
                </m:ctrlPr>
              </m:dPr>
              <m:e>
                <m:r>
                  <w:rPr>
                    <w:rFonts w:ascii="Cambria Math" w:eastAsiaTheme="minorEastAsia" w:hAnsi="Cambria Math" w:cs="Times New Roman"/>
                  </w:rPr>
                  <m:t>j</m:t>
                </m:r>
              </m:e>
            </m:d>
          </m:num>
          <m:den>
            <m:r>
              <w:rPr>
                <w:rFonts w:ascii="Cambria Math" w:eastAsiaTheme="minorEastAsia" w:hAnsi="Cambria Math" w:cs="Times New Roman"/>
              </w:rPr>
              <m:t>P(O|λ)</m:t>
            </m:r>
          </m:den>
        </m:f>
      </m:oMath>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21</w:t>
      </w:r>
      <w:r w:rsidR="00B13CEE" w:rsidRPr="00F94B22">
        <w:rPr>
          <w:rFonts w:ascii="Times New Roman" w:eastAsiaTheme="minorEastAsia" w:hAnsi="Times New Roman" w:cs="Times New Roman"/>
        </w:rPr>
        <w:t>)</w:t>
      </w:r>
    </w:p>
    <w:p w14:paraId="2493C34F" w14:textId="77777777" w:rsidR="00D726C7" w:rsidRPr="00F94B22" w:rsidRDefault="00D726C7" w:rsidP="002E520F">
      <w:pPr>
        <w:spacing w:line="480" w:lineRule="auto"/>
        <w:rPr>
          <w:rFonts w:ascii="Times New Roman" w:eastAsiaTheme="minorEastAsia" w:hAnsi="Times New Roman" w:cs="Times New Roman"/>
        </w:rPr>
      </w:pPr>
    </w:p>
    <w:p w14:paraId="3FA17888" w14:textId="4D40F588" w:rsidR="00D726C7" w:rsidRPr="00F94B22" w:rsidRDefault="00D726C7" w:rsidP="00A53651">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This uses the forward and backwards probabilities as shown above, and the transition and emission probabilities </w:t>
      </w:r>
      <w:r w:rsidR="00A53651" w:rsidRPr="00F94B22">
        <w:rPr>
          <w:rFonts w:ascii="Times New Roman" w:eastAsiaTheme="minorEastAsia" w:hAnsi="Times New Roman" w:cs="Times New Roman"/>
        </w:rPr>
        <w:t>that</w:t>
      </w:r>
      <w:r w:rsidRPr="00F94B22">
        <w:rPr>
          <w:rFonts w:ascii="Times New Roman" w:eastAsiaTheme="minorEastAsia" w:hAnsi="Times New Roman" w:cs="Times New Roman"/>
        </w:rPr>
        <w:t xml:space="preserve"> have not been calculated. The Baum-Welch algorithm computes approximations of these probabilities in an iterative fashion and compares the approximations progressively. First, random values of the transition and emission probabilities</w:t>
      </w:r>
      <w:r w:rsidR="00432433" w:rsidRPr="00F94B22">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oMath>
      <w:r w:rsidR="00432433" w:rsidRPr="00F94B22">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j</m:t>
            </m:r>
          </m:sub>
        </m:sSub>
      </m:oMath>
      <w:r w:rsidR="00432433"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are chosen. With these, the parameters </w:t>
      </w:r>
      <m:oMath>
        <m:r>
          <w:rPr>
            <w:rFonts w:ascii="Cambria Math" w:eastAsiaTheme="minorEastAsia" w:hAnsi="Cambria Math" w:cs="Times New Roman"/>
          </w:rPr>
          <m:t>α</m:t>
        </m:r>
      </m:oMath>
      <w:r w:rsidRPr="00F94B22">
        <w:rPr>
          <w:rFonts w:ascii="Times New Roman" w:eastAsiaTheme="minorEastAsia" w:hAnsi="Times New Roman" w:cs="Times New Roman"/>
        </w:rPr>
        <w:t xml:space="preserve"> and </w:t>
      </w:r>
      <m:oMath>
        <m:r>
          <w:rPr>
            <w:rFonts w:ascii="Cambria Math" w:eastAsiaTheme="minorEastAsia" w:hAnsi="Cambria Math" w:cs="Times New Roman"/>
          </w:rPr>
          <m:t>β</m:t>
        </m:r>
      </m:oMath>
      <w:r w:rsidRPr="00F94B22">
        <w:rPr>
          <w:rFonts w:ascii="Times New Roman" w:eastAsiaTheme="minorEastAsia" w:hAnsi="Times New Roman" w:cs="Times New Roman"/>
        </w:rPr>
        <w:t xml:space="preserve"> can be calculated with the Forward-Backward algorithm. </w:t>
      </w:r>
      <w:r w:rsidR="00020C4D" w:rsidRPr="00F94B22">
        <w:rPr>
          <w:rFonts w:ascii="Times New Roman" w:eastAsiaTheme="minorEastAsia" w:hAnsi="Times New Roman" w:cs="Times New Roman"/>
        </w:rPr>
        <w:t>Given</w:t>
      </w:r>
      <w:r w:rsidRPr="00F94B22">
        <w:rPr>
          <w:rFonts w:ascii="Times New Roman" w:eastAsiaTheme="minorEastAsia" w:hAnsi="Times New Roman" w:cs="Times New Roman"/>
        </w:rPr>
        <w:t xml:space="preserve"> these parameters, the number of transitions from state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to </w:t>
      </w:r>
      <m:oMath>
        <m:r>
          <w:rPr>
            <w:rFonts w:ascii="Cambria Math" w:eastAsiaTheme="minorEastAsia" w:hAnsi="Cambria Math" w:cs="Times New Roman"/>
          </w:rPr>
          <m:t>j</m:t>
        </m:r>
      </m:oMath>
      <w:r w:rsidRPr="00F94B22">
        <w:rPr>
          <w:rFonts w:ascii="Times New Roman" w:eastAsiaTheme="minorEastAsia" w:hAnsi="Times New Roman" w:cs="Times New Roman"/>
        </w:rPr>
        <w:t xml:space="preserve">, and the number of transitions away from state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associated with observation </w:t>
      </w:r>
      <m:oMath>
        <m:r>
          <w:rPr>
            <w:rFonts w:ascii="Cambria Math" w:eastAsiaTheme="minorEastAsia" w:hAnsi="Cambria Math" w:cs="Times New Roman"/>
          </w:rPr>
          <m:t>o</m:t>
        </m:r>
      </m:oMath>
      <w:r w:rsidRPr="00F94B22">
        <w:rPr>
          <w:rFonts w:ascii="Times New Roman" w:eastAsiaTheme="minorEastAsia" w:hAnsi="Times New Roman" w:cs="Times New Roman"/>
        </w:rPr>
        <w:t xml:space="preserve"> can be calculated. Let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oMath>
      <w:r w:rsidRPr="00F94B22">
        <w:rPr>
          <w:rFonts w:ascii="Times New Roman" w:eastAsiaTheme="minorEastAsia" w:hAnsi="Times New Roman" w:cs="Times New Roman"/>
        </w:rPr>
        <w:t xml:space="preserve"> represent the number of transitions from state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to </w:t>
      </w:r>
      <m:oMath>
        <m:r>
          <w:rPr>
            <w:rFonts w:ascii="Cambria Math" w:eastAsiaTheme="minorEastAsia" w:hAnsi="Cambria Math" w:cs="Times New Roman"/>
          </w:rPr>
          <m:t>j</m:t>
        </m:r>
      </m:oMath>
      <w:r w:rsidRPr="00F94B22">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i</m:t>
            </m:r>
          </m:sub>
        </m:sSub>
        <m:r>
          <w:rPr>
            <w:rFonts w:ascii="Cambria Math" w:eastAsiaTheme="minorEastAsia" w:hAnsi="Cambria Math" w:cs="Times New Roman"/>
          </w:rPr>
          <m:t>(k)</m:t>
        </m:r>
      </m:oMath>
      <w:r w:rsidRPr="00F94B22">
        <w:rPr>
          <w:rFonts w:ascii="Times New Roman" w:eastAsiaTheme="minorEastAsia" w:hAnsi="Times New Roman" w:cs="Times New Roman"/>
        </w:rPr>
        <w:t xml:space="preserve"> be the transitions from state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at time </w:t>
      </w:r>
      <m:oMath>
        <m:r>
          <w:rPr>
            <w:rFonts w:ascii="Cambria Math" w:eastAsiaTheme="minorEastAsia" w:hAnsi="Cambria Math" w:cs="Times New Roman"/>
          </w:rPr>
          <m:t>k</m:t>
        </m:r>
      </m:oMath>
      <w:r w:rsidR="00FD3063" w:rsidRPr="00F94B22">
        <w:rPr>
          <w:rFonts w:ascii="Times New Roman" w:eastAsiaTheme="minorEastAsia" w:hAnsi="Times New Roman" w:cs="Times New Roman"/>
        </w:rPr>
        <w:t xml:space="preserve"> associated with observation </w:t>
      </w:r>
      <m:oMath>
        <m:r>
          <w:rPr>
            <w:rFonts w:ascii="Cambria Math" w:eastAsiaTheme="minorEastAsia" w:hAnsi="Cambria Math" w:cs="Times New Roman"/>
          </w:rPr>
          <m:t>o</m:t>
        </m:r>
      </m:oMath>
      <w:r w:rsidR="00FD3063"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These are calculated by: </w:t>
      </w:r>
    </w:p>
    <w:p w14:paraId="4750CDBF" w14:textId="77777777" w:rsidR="00B13CEE" w:rsidRPr="00F94B22" w:rsidRDefault="00B13CEE" w:rsidP="002E520F">
      <w:pPr>
        <w:spacing w:line="480" w:lineRule="auto"/>
        <w:rPr>
          <w:rFonts w:ascii="Times New Roman" w:eastAsiaTheme="minorEastAsia" w:hAnsi="Times New Roman" w:cs="Times New Roman"/>
        </w:rPr>
      </w:pPr>
    </w:p>
    <w:p w14:paraId="0D9D81CD" w14:textId="522A8B47" w:rsidR="00D726C7" w:rsidRPr="00F94B22" w:rsidRDefault="006868E1" w:rsidP="00B13CEE">
      <w:pPr>
        <w:spacing w:line="48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P(O|λ)</m:t>
            </m:r>
          </m:den>
        </m:f>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l=1</m:t>
            </m:r>
          </m:sub>
          <m:sup>
            <m:r>
              <w:rPr>
                <w:rFonts w:ascii="Cambria Math" w:eastAsiaTheme="minorEastAsia" w:hAnsi="Cambria Math" w:cs="Times New Roman"/>
              </w:rPr>
              <m:t>1-T</m:t>
            </m:r>
          </m:sup>
          <m:e>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l</m:t>
                </m:r>
              </m:e>
            </m:d>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j</m:t>
                </m:r>
              </m:sub>
            </m:sSub>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l+1</m:t>
                    </m:r>
                  </m:sub>
                </m:sSub>
              </m:e>
            </m:d>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j</m:t>
                </m:r>
              </m:sub>
            </m:sSub>
            <m:d>
              <m:dPr>
                <m:ctrlPr>
                  <w:rPr>
                    <w:rFonts w:ascii="Cambria Math" w:eastAsiaTheme="minorEastAsia" w:hAnsi="Cambria Math" w:cs="Times New Roman"/>
                    <w:i/>
                  </w:rPr>
                </m:ctrlPr>
              </m:dPr>
              <m:e>
                <m:r>
                  <w:rPr>
                    <w:rFonts w:ascii="Cambria Math" w:eastAsiaTheme="minorEastAsia" w:hAnsi="Cambria Math" w:cs="Times New Roman"/>
                  </w:rPr>
                  <m:t>l+1</m:t>
                </m:r>
              </m:e>
            </m:d>
            <m:r>
              <w:rPr>
                <w:rFonts w:ascii="Cambria Math" w:eastAsiaTheme="minorEastAsia" w:hAnsi="Cambria Math" w:cs="Times New Roman"/>
              </w:rPr>
              <m:t xml:space="preserve">   For i=1 to N, l=1 to T-1</m:t>
            </m:r>
          </m:e>
        </m:nary>
      </m:oMath>
      <w:r w:rsidR="009852B4" w:rsidRPr="00F94B22">
        <w:rPr>
          <w:rFonts w:ascii="Times New Roman" w:eastAsiaTheme="minorEastAsia" w:hAnsi="Times New Roman" w:cs="Times New Roman"/>
        </w:rPr>
        <w:t xml:space="preserve">  (</w:t>
      </w:r>
      <w:r w:rsidR="009852B4" w:rsidRPr="00F94B22">
        <w:rPr>
          <w:rFonts w:ascii="Times New Roman" w:eastAsiaTheme="minorEastAsia" w:hAnsi="Times New Roman" w:cs="Times New Roman"/>
          <w:b/>
        </w:rPr>
        <w:t>Eq. 22</w:t>
      </w:r>
      <w:r w:rsidR="00B13CEE" w:rsidRPr="00F94B22">
        <w:rPr>
          <w:rFonts w:ascii="Times New Roman" w:eastAsiaTheme="minorEastAsia" w:hAnsi="Times New Roman" w:cs="Times New Roman"/>
        </w:rPr>
        <w:t>)</w:t>
      </w:r>
    </w:p>
    <w:p w14:paraId="08AFBF07" w14:textId="1FC58A8F" w:rsidR="00D726C7" w:rsidRPr="00F94B22" w:rsidRDefault="006868E1" w:rsidP="00B13CEE">
      <w:pPr>
        <w:spacing w:line="48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k</m:t>
            </m:r>
          </m:e>
        </m:d>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P(O|λ)</m:t>
            </m:r>
          </m:den>
        </m:f>
        <m:nary>
          <m:naryPr>
            <m:chr m:val="∑"/>
            <m:limLoc m:val="subSup"/>
            <m:supHide m:val="1"/>
            <m:ctrlPr>
              <w:rPr>
                <w:rFonts w:ascii="Cambria Math" w:eastAsiaTheme="minorEastAsia" w:hAnsi="Cambria Math" w:cs="Times New Roman"/>
                <w:i/>
              </w:rPr>
            </m:ctrlPr>
          </m:naryPr>
          <m:sub>
            <m:r>
              <w:rPr>
                <w:rFonts w:ascii="Cambria Math" w:eastAsiaTheme="minorEastAsia" w:hAnsi="Cambria Math" w:cs="Times New Roman"/>
              </w:rPr>
              <m:t>{l|</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l</m:t>
                </m:r>
              </m:sub>
            </m:sSub>
            <m:r>
              <w:rPr>
                <w:rFonts w:ascii="Cambria Math" w:eastAsiaTheme="minorEastAsia" w:hAnsi="Cambria Math" w:cs="Times New Roman"/>
              </w:rPr>
              <m:t>=k}</m:t>
            </m:r>
          </m:sub>
          <m:sup/>
          <m:e>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i</m:t>
                </m:r>
              </m:sub>
            </m:sSub>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l</m:t>
                </m:r>
              </m:e>
            </m:d>
          </m:e>
        </m:nary>
        <m:r>
          <w:rPr>
            <w:rFonts w:ascii="Cambria Math" w:eastAsiaTheme="minorEastAsia" w:hAnsi="Cambria Math" w:cs="Times New Roman"/>
          </w:rPr>
          <m:t xml:space="preserve">    For i=1 to N, l=1 to T</m:t>
        </m:r>
      </m:oMath>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23</w:t>
      </w:r>
      <w:r w:rsidR="00B13CEE" w:rsidRPr="00F94B22">
        <w:rPr>
          <w:rFonts w:ascii="Times New Roman" w:eastAsiaTheme="minorEastAsia" w:hAnsi="Times New Roman" w:cs="Times New Roman"/>
        </w:rPr>
        <w:t>)</w:t>
      </w:r>
    </w:p>
    <w:p w14:paraId="53B87841" w14:textId="77777777" w:rsidR="00D726C7" w:rsidRPr="00F94B22" w:rsidRDefault="00D726C7" w:rsidP="002E520F">
      <w:pPr>
        <w:spacing w:line="480" w:lineRule="auto"/>
        <w:rPr>
          <w:rFonts w:ascii="Times New Roman" w:eastAsiaTheme="minorEastAsia" w:hAnsi="Times New Roman" w:cs="Times New Roman"/>
        </w:rPr>
      </w:pPr>
    </w:p>
    <w:p w14:paraId="70C91DBC" w14:textId="2868919A" w:rsidR="00D726C7" w:rsidRPr="00F94B22" w:rsidRDefault="00D726C7" w:rsidP="00A53651">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These calculations are referred to as pseudo-counts, which are the number of transitions from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to </w:t>
      </w:r>
      <m:oMath>
        <m:r>
          <w:rPr>
            <w:rFonts w:ascii="Cambria Math" w:eastAsiaTheme="minorEastAsia" w:hAnsi="Cambria Math" w:cs="Times New Roman"/>
          </w:rPr>
          <m:t>j</m:t>
        </m:r>
      </m:oMath>
      <w:r w:rsidRPr="00F94B22">
        <w:rPr>
          <w:rFonts w:ascii="Times New Roman" w:eastAsiaTheme="minorEastAsia" w:hAnsi="Times New Roman" w:cs="Times New Roman"/>
        </w:rPr>
        <w:t xml:space="preserve">, and the transitions from </w:t>
      </w:r>
      <m:oMath>
        <m:r>
          <w:rPr>
            <w:rFonts w:ascii="Cambria Math" w:eastAsiaTheme="minorEastAsia" w:hAnsi="Cambria Math" w:cs="Times New Roman"/>
          </w:rPr>
          <m:t>i</m:t>
        </m:r>
      </m:oMath>
      <w:r w:rsidRPr="00F94B22">
        <w:rPr>
          <w:rFonts w:ascii="Times New Roman" w:eastAsiaTheme="minorEastAsia" w:hAnsi="Times New Roman" w:cs="Times New Roman"/>
        </w:rPr>
        <w:t xml:space="preserve"> associated with observation </w:t>
      </w:r>
      <m:oMath>
        <m:r>
          <w:rPr>
            <w:rFonts w:ascii="Cambria Math" w:eastAsiaTheme="minorEastAsia" w:hAnsi="Cambria Math" w:cs="Times New Roman"/>
          </w:rPr>
          <m:t>o</m:t>
        </m:r>
      </m:oMath>
      <w:r w:rsidRPr="00F94B22">
        <w:rPr>
          <w:rFonts w:ascii="Times New Roman" w:eastAsiaTheme="minorEastAsia" w:hAnsi="Times New Roman" w:cs="Times New Roman"/>
        </w:rPr>
        <w:t xml:space="preserve">. This generates a pseudo-state sequence that can be used to calculate the transition and emission probabilities. These probabilities are then calculated as: </w:t>
      </w:r>
    </w:p>
    <w:p w14:paraId="6CCC5A1A" w14:textId="77777777" w:rsidR="00B13CEE" w:rsidRPr="00F94B22" w:rsidRDefault="00B13CEE" w:rsidP="002E520F">
      <w:pPr>
        <w:spacing w:line="480" w:lineRule="auto"/>
        <w:rPr>
          <w:rFonts w:ascii="Times New Roman" w:eastAsiaTheme="minorEastAsia" w:hAnsi="Times New Roman" w:cs="Times New Roman"/>
        </w:rPr>
      </w:pPr>
    </w:p>
    <w:p w14:paraId="68C35389" w14:textId="0821A843" w:rsidR="00D726C7" w:rsidRPr="00F94B22" w:rsidRDefault="006868E1" w:rsidP="00B13CEE">
      <w:pPr>
        <w:spacing w:line="48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r>
          <w:rPr>
            <w:rFonts w:ascii="Cambria Math" w:eastAsiaTheme="minorEastAsia" w:hAnsi="Cambria Math" w:cs="Times New Roman"/>
          </w:rPr>
          <m:t>=</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num>
          <m:den>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e>
            </m:nary>
          </m:den>
        </m:f>
        <m:r>
          <w:rPr>
            <w:rFonts w:ascii="Cambria Math" w:eastAsiaTheme="minorEastAsia" w:hAnsi="Cambria Math" w:cs="Times New Roman"/>
          </w:rPr>
          <m:t xml:space="preserve">     For i,j=1 to N</m:t>
        </m:r>
      </m:oMath>
      <w:r w:rsidR="009852B4"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r>
      <w:r w:rsidR="00187470"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24</w:t>
      </w:r>
      <w:r w:rsidR="00B13CEE" w:rsidRPr="00F94B22">
        <w:rPr>
          <w:rFonts w:ascii="Times New Roman" w:eastAsiaTheme="minorEastAsia" w:hAnsi="Times New Roman" w:cs="Times New Roman"/>
        </w:rPr>
        <w:t>)</w:t>
      </w:r>
    </w:p>
    <w:p w14:paraId="414E1974" w14:textId="0E40C1B3" w:rsidR="002E520F" w:rsidRPr="00F94B22" w:rsidRDefault="006868E1" w:rsidP="00B13CEE">
      <w:pPr>
        <w:spacing w:line="48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k</m:t>
            </m:r>
          </m:e>
        </m:d>
        <m:r>
          <w:rPr>
            <w:rFonts w:ascii="Cambria Math" w:eastAsiaTheme="minorEastAsia" w:hAnsi="Cambria Math" w:cs="Times New Roman"/>
          </w:rPr>
          <m:t>=</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k</m:t>
                </m:r>
              </m:e>
            </m:d>
          </m:num>
          <m:den>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l=1</m:t>
                </m:r>
              </m:sub>
              <m:sup>
                <m:r>
                  <w:rPr>
                    <w:rFonts w:ascii="Cambria Math" w:eastAsiaTheme="minorEastAsia" w:hAnsi="Cambria Math" w:cs="Times New Roman"/>
                  </w:rPr>
                  <m:t>M</m:t>
                </m:r>
              </m:sup>
              <m:e>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l</m:t>
                    </m:r>
                  </m:e>
                </m:d>
              </m:e>
            </m:nary>
          </m:den>
        </m:f>
        <m:r>
          <w:rPr>
            <w:rFonts w:ascii="Cambria Math" w:eastAsiaTheme="minorEastAsia" w:hAnsi="Cambria Math" w:cs="Times New Roman"/>
          </w:rPr>
          <m:t xml:space="preserve">   For i=1 to N, k=1 to M</m:t>
        </m:r>
      </m:oMath>
      <w:r w:rsidR="009852B4" w:rsidRPr="00F94B22">
        <w:rPr>
          <w:rFonts w:ascii="Times New Roman" w:eastAsiaTheme="minorEastAsia" w:hAnsi="Times New Roman" w:cs="Times New Roman"/>
        </w:rPr>
        <w:tab/>
      </w:r>
      <w:r w:rsidR="00187470" w:rsidRPr="00F94B22">
        <w:rPr>
          <w:rFonts w:ascii="Times New Roman" w:eastAsiaTheme="minorEastAsia" w:hAnsi="Times New Roman" w:cs="Times New Roman"/>
        </w:rPr>
        <w:tab/>
      </w:r>
      <w:r w:rsidR="009852B4" w:rsidRPr="00F94B22">
        <w:rPr>
          <w:rFonts w:ascii="Times New Roman" w:eastAsiaTheme="minorEastAsia" w:hAnsi="Times New Roman" w:cs="Times New Roman"/>
        </w:rPr>
        <w:tab/>
        <w:t>(</w:t>
      </w:r>
      <w:r w:rsidR="009852B4" w:rsidRPr="00F94B22">
        <w:rPr>
          <w:rFonts w:ascii="Times New Roman" w:eastAsiaTheme="minorEastAsia" w:hAnsi="Times New Roman" w:cs="Times New Roman"/>
          <w:b/>
        </w:rPr>
        <w:t>Eq. 25</w:t>
      </w:r>
      <w:r w:rsidR="00B13CEE" w:rsidRPr="00F94B22">
        <w:rPr>
          <w:rFonts w:ascii="Times New Roman" w:eastAsiaTheme="minorEastAsia" w:hAnsi="Times New Roman" w:cs="Times New Roman"/>
        </w:rPr>
        <w:t>)</w:t>
      </w:r>
    </w:p>
    <w:p w14:paraId="6636723E" w14:textId="77777777" w:rsidR="004C0D43" w:rsidRPr="00F94B22" w:rsidRDefault="004C0D43" w:rsidP="00A569C2">
      <w:pPr>
        <w:spacing w:line="480" w:lineRule="auto"/>
        <w:rPr>
          <w:rFonts w:ascii="Times New Roman" w:eastAsiaTheme="minorEastAsia" w:hAnsi="Times New Roman" w:cs="Times New Roman"/>
        </w:rPr>
      </w:pPr>
    </w:p>
    <w:p w14:paraId="13B4A713" w14:textId="50183F2B" w:rsidR="00A542B5" w:rsidRPr="00F94B22" w:rsidRDefault="00D726C7" w:rsidP="00A53651">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For the emission probabilities, </w:t>
      </w:r>
      <m:oMath>
        <m:r>
          <w:rPr>
            <w:rFonts w:ascii="Cambria Math" w:eastAsiaTheme="minorEastAsia" w:hAnsi="Cambria Math" w:cs="Times New Roman"/>
          </w:rPr>
          <m:t>M</m:t>
        </m:r>
      </m:oMath>
      <w:r w:rsidRPr="00F94B22">
        <w:rPr>
          <w:rFonts w:ascii="Times New Roman" w:eastAsiaTheme="minorEastAsia" w:hAnsi="Times New Roman" w:cs="Times New Roman"/>
        </w:rPr>
        <w:t xml:space="preserve"> is the number of discrete observations in the observation sequence. This </w:t>
      </w:r>
      <w:r w:rsidR="00FA7322" w:rsidRPr="00F94B22">
        <w:rPr>
          <w:rFonts w:ascii="Times New Roman" w:eastAsiaTheme="minorEastAsia" w:hAnsi="Times New Roman" w:cs="Times New Roman"/>
        </w:rPr>
        <w:t xml:space="preserve">calculation </w:t>
      </w:r>
      <w:r w:rsidRPr="00F94B22">
        <w:rPr>
          <w:rFonts w:ascii="Times New Roman" w:eastAsiaTheme="minorEastAsia" w:hAnsi="Times New Roman" w:cs="Times New Roman"/>
        </w:rPr>
        <w:t xml:space="preserve">process is repeated with the new estimations of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oMath>
      <w:r w:rsidRPr="00F94B22">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ij</m:t>
            </m:r>
          </m:sub>
        </m:sSub>
      </m:oMath>
      <w:r w:rsidRPr="00F94B22">
        <w:rPr>
          <w:rFonts w:ascii="Times New Roman" w:eastAsiaTheme="minorEastAsia" w:hAnsi="Times New Roman" w:cs="Times New Roman"/>
        </w:rPr>
        <w:t>, and compared with the previous estimation</w:t>
      </w:r>
      <w:r w:rsidR="00917A5F" w:rsidRPr="00F94B22">
        <w:rPr>
          <w:rFonts w:ascii="Times New Roman" w:eastAsiaTheme="minorEastAsia" w:hAnsi="Times New Roman" w:cs="Times New Roman"/>
        </w:rPr>
        <w:t xml:space="preserve">s of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ij</m:t>
            </m:r>
          </m:sub>
        </m:sSub>
      </m:oMath>
      <w:r w:rsidR="00917A5F" w:rsidRPr="00F94B22">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j</m:t>
            </m:r>
          </m:sub>
        </m:sSub>
      </m:oMath>
      <w:r w:rsidR="00917A5F" w:rsidRPr="00F94B22">
        <w:rPr>
          <w:rFonts w:ascii="Times New Roman" w:eastAsiaTheme="minorEastAsia" w:hAnsi="Times New Roman" w:cs="Times New Roman"/>
        </w:rPr>
        <w:t xml:space="preserve"> (initially randomly chosen)</w:t>
      </w:r>
      <w:r w:rsidRPr="00F94B22">
        <w:rPr>
          <w:rFonts w:ascii="Times New Roman" w:eastAsiaTheme="minorEastAsia" w:hAnsi="Times New Roman" w:cs="Times New Roman"/>
        </w:rPr>
        <w:t>. With each new estimation, the log likelihood is calculated</w:t>
      </w:r>
      <w:r w:rsidR="00651C35" w:rsidRPr="00F94B22">
        <w:rPr>
          <w:rFonts w:ascii="Times New Roman" w:eastAsiaTheme="minorEastAsia" w:hAnsi="Times New Roman" w:cs="Times New Roman"/>
        </w:rPr>
        <w:t xml:space="preserve"> for the consecutive estimates</w:t>
      </w:r>
      <w:r w:rsidRPr="00F94B22">
        <w:rPr>
          <w:rFonts w:ascii="Times New Roman" w:eastAsiaTheme="minorEastAsia" w:hAnsi="Times New Roman" w:cs="Times New Roman"/>
        </w:rPr>
        <w:t xml:space="preserve">. This process is repeated until the difference between two values of likelihood are within a certain threshold, or the maximum number of iterations has occurred. This ensures that the estimation of the HMM parameters are near optimal because the exponential family of probability functions are </w:t>
      </w:r>
      <w:r w:rsidR="003E0CE9" w:rsidRPr="00F94B22">
        <w:rPr>
          <w:rFonts w:ascii="Times New Roman" w:eastAsiaTheme="minorEastAsia" w:hAnsi="Times New Roman" w:cs="Times New Roman"/>
        </w:rPr>
        <w:t xml:space="preserve">logarithmically </w:t>
      </w:r>
      <w:r w:rsidRPr="00F94B22">
        <w:rPr>
          <w:rFonts w:ascii="Times New Roman" w:eastAsiaTheme="minorEastAsia" w:hAnsi="Times New Roman" w:cs="Times New Roman"/>
        </w:rPr>
        <w:t>concave, and small differences in likelihood show that the estimat</w:t>
      </w:r>
      <w:r w:rsidR="00A542B5" w:rsidRPr="00F94B22">
        <w:rPr>
          <w:rFonts w:ascii="Times New Roman" w:eastAsiaTheme="minorEastAsia" w:hAnsi="Times New Roman" w:cs="Times New Roman"/>
        </w:rPr>
        <w:t>ions are near the global minima</w:t>
      </w:r>
      <w:r w:rsidRPr="00F94B22">
        <w:rPr>
          <w:rFonts w:ascii="Times New Roman" w:eastAsiaTheme="minorEastAsia" w:hAnsi="Times New Roman" w:cs="Times New Roman"/>
        </w:rPr>
        <w:t xml:space="preserve"> (</w:t>
      </w:r>
      <w:r w:rsidR="008E5B63" w:rsidRPr="00F94B22">
        <w:rPr>
          <w:rFonts w:ascii="Times New Roman" w:eastAsiaTheme="minorEastAsia" w:hAnsi="Times New Roman" w:cs="Times New Roman"/>
        </w:rPr>
        <w:t>Kass and Vos, 1997</w:t>
      </w:r>
      <w:r w:rsidRPr="00F94B22">
        <w:rPr>
          <w:rFonts w:ascii="Times New Roman" w:eastAsiaTheme="minorEastAsia" w:hAnsi="Times New Roman" w:cs="Times New Roman"/>
        </w:rPr>
        <w:t>)</w:t>
      </w:r>
      <w:r w:rsidR="00A542B5" w:rsidRPr="00F94B22">
        <w:rPr>
          <w:rFonts w:ascii="Times New Roman" w:eastAsiaTheme="minorEastAsia" w:hAnsi="Times New Roman" w:cs="Times New Roman"/>
        </w:rPr>
        <w:t>.</w:t>
      </w:r>
    </w:p>
    <w:p w14:paraId="26C64152" w14:textId="5C398E97" w:rsidR="00D726C7" w:rsidRPr="00F94B22" w:rsidRDefault="00D726C7" w:rsidP="003322E8">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 </w:t>
      </w:r>
      <w:r w:rsidR="00A53651" w:rsidRPr="00F94B22">
        <w:rPr>
          <w:rFonts w:ascii="Times New Roman" w:eastAsiaTheme="minorEastAsia" w:hAnsi="Times New Roman" w:cs="Times New Roman"/>
        </w:rPr>
        <w:t xml:space="preserve">With the discussion above, </w:t>
      </w:r>
      <w:r w:rsidR="00965E14">
        <w:rPr>
          <w:rFonts w:ascii="Times New Roman" w:eastAsiaTheme="minorEastAsia" w:hAnsi="Times New Roman" w:cs="Times New Roman"/>
        </w:rPr>
        <w:t xml:space="preserve">I </w:t>
      </w:r>
      <w:r w:rsidR="00A53651" w:rsidRPr="00F94B22">
        <w:rPr>
          <w:rFonts w:ascii="Times New Roman" w:eastAsiaTheme="minorEastAsia" w:hAnsi="Times New Roman" w:cs="Times New Roman"/>
        </w:rPr>
        <w:t xml:space="preserve">can now calculate </w:t>
      </w:r>
      <w:r w:rsidRPr="00F94B22">
        <w:rPr>
          <w:rFonts w:ascii="Times New Roman" w:eastAsiaTheme="minorEastAsia" w:hAnsi="Times New Roman" w:cs="Times New Roman"/>
        </w:rPr>
        <w:t xml:space="preserve">all components of the HMM </w:t>
      </w:r>
      <w:r w:rsidR="00A53651" w:rsidRPr="00F94B22">
        <w:rPr>
          <w:rFonts w:ascii="Times New Roman" w:eastAsiaTheme="minorEastAsia" w:hAnsi="Times New Roman" w:cs="Times New Roman"/>
        </w:rPr>
        <w:t xml:space="preserve">model to </w:t>
      </w:r>
      <w:r w:rsidRPr="00F94B22">
        <w:rPr>
          <w:rFonts w:ascii="Times New Roman" w:eastAsiaTheme="minorEastAsia" w:hAnsi="Times New Roman" w:cs="Times New Roman"/>
        </w:rPr>
        <w:t xml:space="preserve">describe a scenario where the observation sequence is a set of discrete values, such as “hot” or </w:t>
      </w:r>
      <w:r w:rsidRPr="00F94B22">
        <w:rPr>
          <w:rFonts w:ascii="Times New Roman" w:eastAsiaTheme="minorEastAsia" w:hAnsi="Times New Roman" w:cs="Times New Roman"/>
        </w:rPr>
        <w:lastRenderedPageBreak/>
        <w:t>“cold” for example. HMM</w:t>
      </w:r>
      <w:r w:rsidR="00A53651" w:rsidRPr="00F94B22">
        <w:rPr>
          <w:rFonts w:ascii="Times New Roman" w:eastAsiaTheme="minorEastAsia" w:hAnsi="Times New Roman" w:cs="Times New Roman"/>
        </w:rPr>
        <w:t>s</w:t>
      </w:r>
      <w:r w:rsidRPr="00F94B22">
        <w:rPr>
          <w:rFonts w:ascii="Times New Roman" w:eastAsiaTheme="minorEastAsia" w:hAnsi="Times New Roman" w:cs="Times New Roman"/>
        </w:rPr>
        <w:t xml:space="preserve"> can</w:t>
      </w:r>
      <w:r w:rsidR="00A53651" w:rsidRPr="00F94B22">
        <w:rPr>
          <w:rFonts w:ascii="Times New Roman" w:eastAsiaTheme="minorEastAsia" w:hAnsi="Times New Roman" w:cs="Times New Roman"/>
        </w:rPr>
        <w:t xml:space="preserve">, however, </w:t>
      </w:r>
      <w:r w:rsidRPr="00F94B22">
        <w:rPr>
          <w:rFonts w:ascii="Times New Roman" w:eastAsiaTheme="minorEastAsia" w:hAnsi="Times New Roman" w:cs="Times New Roman"/>
        </w:rPr>
        <w:t xml:space="preserve">be used for continuous observation sequences with the use of </w:t>
      </w:r>
      <w:r w:rsidR="00AE5F02" w:rsidRPr="00F94B22">
        <w:rPr>
          <w:rFonts w:ascii="Times New Roman" w:eastAsiaTheme="minorEastAsia" w:hAnsi="Times New Roman" w:cs="Times New Roman"/>
        </w:rPr>
        <w:t xml:space="preserve">Gaussian </w:t>
      </w:r>
      <w:r w:rsidRPr="00F94B22">
        <w:rPr>
          <w:rFonts w:ascii="Times New Roman" w:eastAsiaTheme="minorEastAsia" w:hAnsi="Times New Roman" w:cs="Times New Roman"/>
        </w:rPr>
        <w:t xml:space="preserve">mixture models to describe the observation sequences. </w:t>
      </w:r>
      <w:r w:rsidR="00AE5F02" w:rsidRPr="00F94B22">
        <w:rPr>
          <w:rFonts w:ascii="Times New Roman" w:eastAsiaTheme="minorEastAsia" w:hAnsi="Times New Roman" w:cs="Times New Roman"/>
        </w:rPr>
        <w:t xml:space="preserve">Gaussian mixture models are a way of representing continuous data with a number of Gaussian distributions </w:t>
      </w:r>
      <w:r w:rsidR="008E5B63" w:rsidRPr="00F94B22">
        <w:rPr>
          <w:rFonts w:ascii="Times New Roman" w:eastAsiaTheme="minorEastAsia" w:hAnsi="Times New Roman" w:cs="Times New Roman"/>
        </w:rPr>
        <w:t>(Bishop 2006</w:t>
      </w:r>
      <w:r w:rsidR="00AE5F02" w:rsidRPr="00F94B22">
        <w:rPr>
          <w:rFonts w:ascii="Times New Roman" w:eastAsiaTheme="minorEastAsia" w:hAnsi="Times New Roman" w:cs="Times New Roman"/>
        </w:rPr>
        <w:t>)</w:t>
      </w:r>
      <w:r w:rsidR="00A53651" w:rsidRPr="00F94B22">
        <w:rPr>
          <w:rFonts w:ascii="Times New Roman" w:eastAsiaTheme="minorEastAsia" w:hAnsi="Times New Roman" w:cs="Times New Roman"/>
        </w:rPr>
        <w:t xml:space="preserve"> that </w:t>
      </w:r>
      <w:r w:rsidR="00AE5F02" w:rsidRPr="00F94B22">
        <w:rPr>
          <w:rFonts w:ascii="Times New Roman" w:eastAsiaTheme="minorEastAsia" w:hAnsi="Times New Roman" w:cs="Times New Roman"/>
        </w:rPr>
        <w:t xml:space="preserve">are combined </w:t>
      </w:r>
      <w:r w:rsidR="00A53651" w:rsidRPr="00F94B22">
        <w:rPr>
          <w:rFonts w:ascii="Times New Roman" w:eastAsiaTheme="minorEastAsia" w:hAnsi="Times New Roman" w:cs="Times New Roman"/>
        </w:rPr>
        <w:t xml:space="preserve">linearly </w:t>
      </w:r>
      <w:r w:rsidR="00AE5F02" w:rsidRPr="00F94B22">
        <w:rPr>
          <w:rFonts w:ascii="Times New Roman" w:eastAsiaTheme="minorEastAsia" w:hAnsi="Times New Roman" w:cs="Times New Roman"/>
        </w:rPr>
        <w:t>to describe more complex densities with something called mixing coefficients. These mixing coefficients are</w:t>
      </w:r>
      <w:r w:rsidR="003D0319" w:rsidRPr="00F94B22">
        <w:rPr>
          <w:rFonts w:ascii="Times New Roman" w:eastAsiaTheme="minorEastAsia" w:hAnsi="Times New Roman" w:cs="Times New Roman"/>
        </w:rPr>
        <w:t>,</w:t>
      </w:r>
      <w:r w:rsidR="00AE5F02" w:rsidRPr="00F94B22">
        <w:rPr>
          <w:rFonts w:ascii="Times New Roman" w:eastAsiaTheme="minorEastAsia" w:hAnsi="Times New Roman" w:cs="Times New Roman"/>
        </w:rPr>
        <w:t xml:space="preserve"> in essence</w:t>
      </w:r>
      <w:r w:rsidR="003D0319" w:rsidRPr="00F94B22">
        <w:rPr>
          <w:rFonts w:ascii="Times New Roman" w:eastAsiaTheme="minorEastAsia" w:hAnsi="Times New Roman" w:cs="Times New Roman"/>
        </w:rPr>
        <w:t>,</w:t>
      </w:r>
      <w:r w:rsidR="00AE5F02" w:rsidRPr="00F94B22">
        <w:rPr>
          <w:rFonts w:ascii="Times New Roman" w:eastAsiaTheme="minorEastAsia" w:hAnsi="Times New Roman" w:cs="Times New Roman"/>
        </w:rPr>
        <w:t xml:space="preserve"> probabilities that a </w:t>
      </w:r>
      <w:r w:rsidR="00A53651" w:rsidRPr="00F94B22">
        <w:rPr>
          <w:rFonts w:ascii="Times New Roman" w:eastAsiaTheme="minorEastAsia" w:hAnsi="Times New Roman" w:cs="Times New Roman"/>
        </w:rPr>
        <w:t xml:space="preserve">data </w:t>
      </w:r>
      <w:r w:rsidR="00AE5F02" w:rsidRPr="00F94B22">
        <w:rPr>
          <w:rFonts w:ascii="Times New Roman" w:eastAsiaTheme="minorEastAsia" w:hAnsi="Times New Roman" w:cs="Times New Roman"/>
        </w:rPr>
        <w:t xml:space="preserve">point comes from </w:t>
      </w:r>
      <w:r w:rsidR="00A53651" w:rsidRPr="00F94B22">
        <w:rPr>
          <w:rFonts w:ascii="Times New Roman" w:eastAsiaTheme="minorEastAsia" w:hAnsi="Times New Roman" w:cs="Times New Roman"/>
        </w:rPr>
        <w:t>a specific</w:t>
      </w:r>
      <w:r w:rsidR="00AE5F02" w:rsidRPr="00F94B22">
        <w:rPr>
          <w:rFonts w:ascii="Times New Roman" w:eastAsiaTheme="minorEastAsia" w:hAnsi="Times New Roman" w:cs="Times New Roman"/>
        </w:rPr>
        <w:t xml:space="preserve"> Gaussian</w:t>
      </w:r>
      <w:r w:rsidR="00A53651" w:rsidRPr="00F94B22">
        <w:rPr>
          <w:rFonts w:ascii="Times New Roman" w:eastAsiaTheme="minorEastAsia" w:hAnsi="Times New Roman" w:cs="Times New Roman"/>
        </w:rPr>
        <w:t xml:space="preserve"> distribution</w:t>
      </w:r>
      <w:r w:rsidR="00AE5F02" w:rsidRPr="00F94B22">
        <w:rPr>
          <w:rFonts w:ascii="Times New Roman" w:eastAsiaTheme="minorEastAsia" w:hAnsi="Times New Roman" w:cs="Times New Roman"/>
        </w:rPr>
        <w:t xml:space="preserve">. For HMM with continuous observation densities, the emission probabilities are replaced by the Gaussian mixture models and become a function of the mean and covariance of the mixtures. </w:t>
      </w:r>
    </w:p>
    <w:p w14:paraId="41194EFF" w14:textId="509F2C5A" w:rsidR="005132CE" w:rsidRPr="00F94B22" w:rsidRDefault="005132CE" w:rsidP="003322E8">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ab/>
      </w:r>
      <w:r w:rsidR="00E137DA" w:rsidRPr="00F94B22">
        <w:rPr>
          <w:rFonts w:ascii="Times New Roman" w:eastAsiaTheme="minorEastAsia" w:hAnsi="Times New Roman" w:cs="Times New Roman"/>
        </w:rPr>
        <w:t>I will present a simplistic example to show how HMM works in an easy to understand scenario. This example follows the work presented by Oehm (2018)</w:t>
      </w:r>
      <w:r w:rsidR="00A53651" w:rsidRPr="00F94B22">
        <w:rPr>
          <w:rFonts w:ascii="Times New Roman" w:eastAsiaTheme="minorEastAsia" w:hAnsi="Times New Roman" w:cs="Times New Roman"/>
        </w:rPr>
        <w:t xml:space="preserve"> where t</w:t>
      </w:r>
      <w:r w:rsidR="00E137DA" w:rsidRPr="00F94B22">
        <w:rPr>
          <w:rFonts w:ascii="Times New Roman" w:eastAsiaTheme="minorEastAsia" w:hAnsi="Times New Roman" w:cs="Times New Roman"/>
        </w:rPr>
        <w:t xml:space="preserve">here is a game with two players, Bob and Alice, </w:t>
      </w:r>
      <w:r w:rsidR="00A53651" w:rsidRPr="00F94B22">
        <w:rPr>
          <w:rFonts w:ascii="Times New Roman" w:eastAsiaTheme="minorEastAsia" w:hAnsi="Times New Roman" w:cs="Times New Roman"/>
        </w:rPr>
        <w:t xml:space="preserve">who </w:t>
      </w:r>
      <w:r w:rsidR="00E137DA" w:rsidRPr="00F94B22">
        <w:rPr>
          <w:rFonts w:ascii="Times New Roman" w:eastAsiaTheme="minorEastAsia" w:hAnsi="Times New Roman" w:cs="Times New Roman"/>
        </w:rPr>
        <w:t xml:space="preserve">roll two dice and win </w:t>
      </w:r>
      <w:r w:rsidR="003D0319" w:rsidRPr="00F94B22">
        <w:rPr>
          <w:rFonts w:ascii="Times New Roman" w:eastAsiaTheme="minorEastAsia" w:hAnsi="Times New Roman" w:cs="Times New Roman"/>
        </w:rPr>
        <w:t>jellybeans</w:t>
      </w:r>
      <w:r w:rsidR="00E137DA" w:rsidRPr="00F94B22">
        <w:rPr>
          <w:rFonts w:ascii="Times New Roman" w:eastAsiaTheme="minorEastAsia" w:hAnsi="Times New Roman" w:cs="Times New Roman"/>
        </w:rPr>
        <w:t xml:space="preserve">. The game is set so that if Bob rolls the dice, and the resulting sum is greater than four, Bob takes a handful of </w:t>
      </w:r>
      <w:r w:rsidR="003D0319" w:rsidRPr="00F94B22">
        <w:rPr>
          <w:rFonts w:ascii="Times New Roman" w:eastAsiaTheme="minorEastAsia" w:hAnsi="Times New Roman" w:cs="Times New Roman"/>
        </w:rPr>
        <w:t>jellybeans</w:t>
      </w:r>
      <w:r w:rsidR="00E137DA" w:rsidRPr="00F94B22">
        <w:rPr>
          <w:rFonts w:ascii="Times New Roman" w:eastAsiaTheme="minorEastAsia" w:hAnsi="Times New Roman" w:cs="Times New Roman"/>
        </w:rPr>
        <w:t xml:space="preserve"> and gets to roll again. If Bob rolls less than four, he passes the dice to Alice</w:t>
      </w:r>
      <w:r w:rsidR="00A53651" w:rsidRPr="00F94B22">
        <w:rPr>
          <w:rFonts w:ascii="Times New Roman" w:eastAsiaTheme="minorEastAsia" w:hAnsi="Times New Roman" w:cs="Times New Roman"/>
        </w:rPr>
        <w:t>. H</w:t>
      </w:r>
      <w:r w:rsidR="00E137DA" w:rsidRPr="00F94B22">
        <w:rPr>
          <w:rFonts w:ascii="Times New Roman" w:eastAsiaTheme="minorEastAsia" w:hAnsi="Times New Roman" w:cs="Times New Roman"/>
        </w:rPr>
        <w:t>owever</w:t>
      </w:r>
      <w:r w:rsidR="006C021A" w:rsidRPr="00F94B22">
        <w:rPr>
          <w:rFonts w:ascii="Times New Roman" w:eastAsiaTheme="minorEastAsia" w:hAnsi="Times New Roman" w:cs="Times New Roman"/>
        </w:rPr>
        <w:t>,</w:t>
      </w:r>
      <w:r w:rsidR="00E137DA" w:rsidRPr="00F94B22">
        <w:rPr>
          <w:rFonts w:ascii="Times New Roman" w:eastAsiaTheme="minorEastAsia" w:hAnsi="Times New Roman" w:cs="Times New Roman"/>
        </w:rPr>
        <w:t xml:space="preserve"> if the roll is a two, he takes a handful of </w:t>
      </w:r>
      <w:r w:rsidR="003D0319" w:rsidRPr="00F94B22">
        <w:rPr>
          <w:rFonts w:ascii="Times New Roman" w:eastAsiaTheme="minorEastAsia" w:hAnsi="Times New Roman" w:cs="Times New Roman"/>
        </w:rPr>
        <w:t>jellybeans</w:t>
      </w:r>
      <w:r w:rsidR="00E137DA" w:rsidRPr="00F94B22">
        <w:rPr>
          <w:rFonts w:ascii="Times New Roman" w:eastAsiaTheme="minorEastAsia" w:hAnsi="Times New Roman" w:cs="Times New Roman"/>
        </w:rPr>
        <w:t xml:space="preserve"> before passing the dice to Alice. When Alice has the dice</w:t>
      </w:r>
      <w:r w:rsidR="006C021A" w:rsidRPr="00F94B22">
        <w:rPr>
          <w:rFonts w:ascii="Times New Roman" w:eastAsiaTheme="minorEastAsia" w:hAnsi="Times New Roman" w:cs="Times New Roman"/>
        </w:rPr>
        <w:t xml:space="preserve"> and </w:t>
      </w:r>
      <w:r w:rsidR="00E137DA" w:rsidRPr="00F94B22">
        <w:rPr>
          <w:rFonts w:ascii="Times New Roman" w:eastAsiaTheme="minorEastAsia" w:hAnsi="Times New Roman" w:cs="Times New Roman"/>
        </w:rPr>
        <w:t xml:space="preserve">rolls greater than four, she takes a </w:t>
      </w:r>
      <w:r w:rsidR="008856F6" w:rsidRPr="00F94B22">
        <w:rPr>
          <w:rFonts w:ascii="Times New Roman" w:eastAsiaTheme="minorEastAsia" w:hAnsi="Times New Roman" w:cs="Times New Roman"/>
        </w:rPr>
        <w:t xml:space="preserve">handful of </w:t>
      </w:r>
      <w:r w:rsidR="003D0319" w:rsidRPr="00F94B22">
        <w:rPr>
          <w:rFonts w:ascii="Times New Roman" w:eastAsiaTheme="minorEastAsia" w:hAnsi="Times New Roman" w:cs="Times New Roman"/>
        </w:rPr>
        <w:t>jellybeans</w:t>
      </w:r>
      <w:r w:rsidR="008856F6" w:rsidRPr="00F94B22">
        <w:rPr>
          <w:rFonts w:ascii="Times New Roman" w:eastAsiaTheme="minorEastAsia" w:hAnsi="Times New Roman" w:cs="Times New Roman"/>
        </w:rPr>
        <w:t xml:space="preserve">. However, </w:t>
      </w:r>
      <w:r w:rsidR="00E137DA" w:rsidRPr="00F94B22">
        <w:rPr>
          <w:rFonts w:ascii="Times New Roman" w:eastAsiaTheme="minorEastAsia" w:hAnsi="Times New Roman" w:cs="Times New Roman"/>
        </w:rPr>
        <w:t xml:space="preserve">Alice only likes black </w:t>
      </w:r>
      <w:r w:rsidR="003D0319" w:rsidRPr="00F94B22">
        <w:rPr>
          <w:rFonts w:ascii="Times New Roman" w:eastAsiaTheme="minorEastAsia" w:hAnsi="Times New Roman" w:cs="Times New Roman"/>
        </w:rPr>
        <w:t>jellybeans</w:t>
      </w:r>
      <w:r w:rsidR="00E137DA" w:rsidRPr="00F94B22">
        <w:rPr>
          <w:rFonts w:ascii="Times New Roman" w:eastAsiaTheme="minorEastAsia" w:hAnsi="Times New Roman" w:cs="Times New Roman"/>
        </w:rPr>
        <w:t xml:space="preserve">, so when she takes a </w:t>
      </w:r>
      <w:r w:rsidR="003D0319" w:rsidRPr="00F94B22">
        <w:rPr>
          <w:rFonts w:ascii="Times New Roman" w:eastAsiaTheme="minorEastAsia" w:hAnsi="Times New Roman" w:cs="Times New Roman"/>
        </w:rPr>
        <w:t>handful,</w:t>
      </w:r>
      <w:r w:rsidR="00E137DA" w:rsidRPr="00F94B22">
        <w:rPr>
          <w:rFonts w:ascii="Times New Roman" w:eastAsiaTheme="minorEastAsia" w:hAnsi="Times New Roman" w:cs="Times New Roman"/>
        </w:rPr>
        <w:t xml:space="preserve"> she eats only the black beans and puts the other colors back into the jar. Therefore, </w:t>
      </w:r>
      <w:r w:rsidR="00722ED1" w:rsidRPr="00F94B22">
        <w:rPr>
          <w:rFonts w:ascii="Times New Roman" w:eastAsiaTheme="minorEastAsia" w:hAnsi="Times New Roman" w:cs="Times New Roman"/>
        </w:rPr>
        <w:t>it</w:t>
      </w:r>
      <w:r w:rsidR="00E137DA" w:rsidRPr="00F94B22">
        <w:rPr>
          <w:rFonts w:ascii="Times New Roman" w:eastAsiaTheme="minorEastAsia" w:hAnsi="Times New Roman" w:cs="Times New Roman"/>
        </w:rPr>
        <w:t xml:space="preserve"> would </w:t>
      </w:r>
      <w:r w:rsidR="00CA4D0C" w:rsidRPr="00F94B22">
        <w:rPr>
          <w:rFonts w:ascii="Times New Roman" w:eastAsiaTheme="minorEastAsia" w:hAnsi="Times New Roman" w:cs="Times New Roman"/>
        </w:rPr>
        <w:t xml:space="preserve">be </w:t>
      </w:r>
      <w:r w:rsidR="00E137DA" w:rsidRPr="00F94B22">
        <w:rPr>
          <w:rFonts w:ascii="Times New Roman" w:eastAsiaTheme="minorEastAsia" w:hAnsi="Times New Roman" w:cs="Times New Roman"/>
        </w:rPr>
        <w:t>expect</w:t>
      </w:r>
      <w:r w:rsidR="00722ED1" w:rsidRPr="00F94B22">
        <w:rPr>
          <w:rFonts w:ascii="Times New Roman" w:eastAsiaTheme="minorEastAsia" w:hAnsi="Times New Roman" w:cs="Times New Roman"/>
        </w:rPr>
        <w:t>ed</w:t>
      </w:r>
      <w:r w:rsidR="00E137DA" w:rsidRPr="00F94B22">
        <w:rPr>
          <w:rFonts w:ascii="Times New Roman" w:eastAsiaTheme="minorEastAsia" w:hAnsi="Times New Roman" w:cs="Times New Roman"/>
        </w:rPr>
        <w:t xml:space="preserve"> that the number of </w:t>
      </w:r>
      <w:r w:rsidR="003D0319" w:rsidRPr="00F94B22">
        <w:rPr>
          <w:rFonts w:ascii="Times New Roman" w:eastAsiaTheme="minorEastAsia" w:hAnsi="Times New Roman" w:cs="Times New Roman"/>
        </w:rPr>
        <w:t>jellybeans</w:t>
      </w:r>
      <w:r w:rsidR="00E137DA" w:rsidRPr="00F94B22">
        <w:rPr>
          <w:rFonts w:ascii="Times New Roman" w:eastAsiaTheme="minorEastAsia" w:hAnsi="Times New Roman" w:cs="Times New Roman"/>
        </w:rPr>
        <w:t xml:space="preserve"> removed from the jar will be less when Alice takes a handful versus Bob</w:t>
      </w:r>
      <w:r w:rsidR="006C021A" w:rsidRPr="00F94B22">
        <w:rPr>
          <w:rFonts w:ascii="Times New Roman" w:eastAsiaTheme="minorEastAsia" w:hAnsi="Times New Roman" w:cs="Times New Roman"/>
        </w:rPr>
        <w:t xml:space="preserve">. </w:t>
      </w:r>
      <w:r w:rsidR="00E137DA" w:rsidRPr="00F94B22">
        <w:rPr>
          <w:rFonts w:ascii="Times New Roman" w:eastAsiaTheme="minorEastAsia" w:hAnsi="Times New Roman" w:cs="Times New Roman"/>
        </w:rPr>
        <w:t xml:space="preserve">Now the goal for </w:t>
      </w:r>
      <w:r w:rsidR="006C021A" w:rsidRPr="00F94B22">
        <w:rPr>
          <w:rFonts w:ascii="Times New Roman" w:eastAsiaTheme="minorEastAsia" w:hAnsi="Times New Roman" w:cs="Times New Roman"/>
        </w:rPr>
        <w:t>the</w:t>
      </w:r>
      <w:r w:rsidR="00E137DA" w:rsidRPr="00F94B22">
        <w:rPr>
          <w:rFonts w:ascii="Times New Roman" w:eastAsiaTheme="minorEastAsia" w:hAnsi="Times New Roman" w:cs="Times New Roman"/>
        </w:rPr>
        <w:t xml:space="preserve"> HMM is to identify which player took jellybeans from the jar by observing only the number of jellybeans removed. In this case, the players are the hidden states (Bob or Alice), and the number of beans removed are the observations. </w:t>
      </w:r>
      <w:r w:rsidR="003F7D82" w:rsidRPr="00F94B22">
        <w:rPr>
          <w:rFonts w:ascii="Times New Roman" w:eastAsiaTheme="minorEastAsia" w:hAnsi="Times New Roman" w:cs="Times New Roman"/>
          <w:b/>
        </w:rPr>
        <w:t>Fig. 17</w:t>
      </w:r>
      <w:r w:rsidR="00713163" w:rsidRPr="00F94B22">
        <w:rPr>
          <w:rFonts w:ascii="Times New Roman" w:eastAsiaTheme="minorEastAsia" w:hAnsi="Times New Roman" w:cs="Times New Roman"/>
        </w:rPr>
        <w:t xml:space="preserve"> shows </w:t>
      </w:r>
      <w:r w:rsidR="006C021A" w:rsidRPr="00F94B22">
        <w:rPr>
          <w:rFonts w:ascii="Times New Roman" w:eastAsiaTheme="minorEastAsia" w:hAnsi="Times New Roman" w:cs="Times New Roman"/>
        </w:rPr>
        <w:t>simulated data for the number of jellybeans taken per roll for 100 dice rolls</w:t>
      </w:r>
      <w:r w:rsidR="00713163" w:rsidRPr="00F94B22">
        <w:rPr>
          <w:rFonts w:ascii="Times New Roman" w:eastAsiaTheme="minorEastAsia" w:hAnsi="Times New Roman" w:cs="Times New Roman"/>
        </w:rPr>
        <w:t xml:space="preserve">. </w:t>
      </w:r>
    </w:p>
    <w:p w14:paraId="71B57FC4" w14:textId="77777777" w:rsidR="00713163" w:rsidRPr="00F94B22" w:rsidRDefault="00713163" w:rsidP="00A569C2">
      <w:pPr>
        <w:spacing w:line="480" w:lineRule="auto"/>
        <w:rPr>
          <w:rFonts w:ascii="Times New Roman" w:eastAsiaTheme="minorEastAsia" w:hAnsi="Times New Roman" w:cs="Times New Roman"/>
        </w:rPr>
      </w:pPr>
    </w:p>
    <w:p w14:paraId="0F5574D1" w14:textId="30A259EF" w:rsidR="00713163" w:rsidRPr="00F94B22" w:rsidRDefault="00713163" w:rsidP="00713163">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5F60FB77" wp14:editId="085B8302">
            <wp:extent cx="4731106" cy="3701483"/>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B Roll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744159" cy="3711695"/>
                    </a:xfrm>
                    <a:prstGeom prst="rect">
                      <a:avLst/>
                    </a:prstGeom>
                  </pic:spPr>
                </pic:pic>
              </a:graphicData>
            </a:graphic>
          </wp:inline>
        </w:drawing>
      </w:r>
    </w:p>
    <w:p w14:paraId="4C7351D3" w14:textId="40BB1AD4" w:rsidR="00713163"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17</w:t>
      </w:r>
      <w:r w:rsidR="00713163" w:rsidRPr="00F94B22">
        <w:rPr>
          <w:rFonts w:ascii="Times New Roman" w:eastAsiaTheme="minorEastAsia" w:hAnsi="Times New Roman" w:cs="Times New Roman"/>
          <w:b/>
          <w:szCs w:val="20"/>
        </w:rPr>
        <w:t xml:space="preserve"> - Simulation of the number of jelly beans taken for each dice roll for 100 rolls. By this data alone, it would be difficult to say which player was taking jelly beans from the jar. This is the series of observations to uncover the sequence of hidden states (Bob or Alice). </w:t>
      </w:r>
      <w:r w:rsidR="00D8341A" w:rsidRPr="00F94B22">
        <w:rPr>
          <w:rFonts w:ascii="Times New Roman" w:eastAsiaTheme="minorEastAsia" w:hAnsi="Times New Roman" w:cs="Times New Roman"/>
          <w:b/>
          <w:szCs w:val="20"/>
        </w:rPr>
        <w:t>(Oehm 2018)</w:t>
      </w:r>
    </w:p>
    <w:p w14:paraId="2743F350" w14:textId="77777777" w:rsidR="002F594A" w:rsidRPr="00F94B22" w:rsidRDefault="002F594A" w:rsidP="00713163">
      <w:pPr>
        <w:spacing w:line="480" w:lineRule="auto"/>
        <w:jc w:val="both"/>
        <w:rPr>
          <w:rFonts w:ascii="Times New Roman" w:eastAsiaTheme="minorEastAsia" w:hAnsi="Times New Roman" w:cs="Times New Roman"/>
        </w:rPr>
      </w:pPr>
    </w:p>
    <w:p w14:paraId="0F7D01AC" w14:textId="0CA0CD12" w:rsidR="00D8341A" w:rsidRPr="00F94B22" w:rsidRDefault="00963CFC" w:rsidP="006C021A">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Looking at the simulated data to determine who rolled the dice </w:t>
      </w:r>
      <w:r w:rsidR="006C021A" w:rsidRPr="00F94B22">
        <w:rPr>
          <w:rFonts w:ascii="Times New Roman" w:eastAsiaTheme="minorEastAsia" w:hAnsi="Times New Roman" w:cs="Times New Roman"/>
        </w:rPr>
        <w:t>is rather challenging</w:t>
      </w:r>
      <w:r w:rsidRPr="00F94B22">
        <w:rPr>
          <w:rFonts w:ascii="Times New Roman" w:eastAsiaTheme="minorEastAsia" w:hAnsi="Times New Roman" w:cs="Times New Roman"/>
        </w:rPr>
        <w:t>.</w:t>
      </w:r>
      <w:r w:rsidR="006C021A" w:rsidRPr="00F94B22">
        <w:rPr>
          <w:rFonts w:ascii="Times New Roman" w:eastAsiaTheme="minorEastAsia" w:hAnsi="Times New Roman" w:cs="Times New Roman"/>
        </w:rPr>
        <w:t xml:space="preserve"> A first approach is to assume that w</w:t>
      </w:r>
      <w:r w:rsidR="00954EA9" w:rsidRPr="00F94B22">
        <w:rPr>
          <w:rFonts w:ascii="Times New Roman" w:eastAsiaTheme="minorEastAsia" w:hAnsi="Times New Roman" w:cs="Times New Roman"/>
        </w:rPr>
        <w:t>hen</w:t>
      </w:r>
      <w:r w:rsidRPr="00F94B22">
        <w:rPr>
          <w:rFonts w:ascii="Times New Roman" w:eastAsiaTheme="minorEastAsia" w:hAnsi="Times New Roman" w:cs="Times New Roman"/>
        </w:rPr>
        <w:t xml:space="preserve"> </w:t>
      </w:r>
      <w:r w:rsidR="006C021A" w:rsidRPr="00F94B22">
        <w:rPr>
          <w:rFonts w:ascii="Times New Roman" w:eastAsiaTheme="minorEastAsia" w:hAnsi="Times New Roman" w:cs="Times New Roman"/>
        </w:rPr>
        <w:t xml:space="preserve">a </w:t>
      </w:r>
      <w:r w:rsidRPr="00F94B22">
        <w:rPr>
          <w:rFonts w:ascii="Times New Roman" w:eastAsiaTheme="minorEastAsia" w:hAnsi="Times New Roman" w:cs="Times New Roman"/>
        </w:rPr>
        <w:t xml:space="preserve">low number of beans </w:t>
      </w:r>
      <w:r w:rsidR="00E65085" w:rsidRPr="00F94B22">
        <w:rPr>
          <w:rFonts w:ascii="Times New Roman" w:eastAsiaTheme="minorEastAsia" w:hAnsi="Times New Roman" w:cs="Times New Roman"/>
        </w:rPr>
        <w:t xml:space="preserve">are </w:t>
      </w:r>
      <w:r w:rsidRPr="00F94B22">
        <w:rPr>
          <w:rFonts w:ascii="Times New Roman" w:eastAsiaTheme="minorEastAsia" w:hAnsi="Times New Roman" w:cs="Times New Roman"/>
        </w:rPr>
        <w:t>taken</w:t>
      </w:r>
      <w:r w:rsidR="00E65085"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w:t>
      </w:r>
      <w:r w:rsidR="00E65085" w:rsidRPr="00F94B22">
        <w:rPr>
          <w:rFonts w:ascii="Times New Roman" w:eastAsiaTheme="minorEastAsia" w:hAnsi="Times New Roman" w:cs="Times New Roman"/>
        </w:rPr>
        <w:t xml:space="preserve">the roller </w:t>
      </w:r>
      <w:r w:rsidRPr="00F94B22">
        <w:rPr>
          <w:rFonts w:ascii="Times New Roman" w:eastAsiaTheme="minorEastAsia" w:hAnsi="Times New Roman" w:cs="Times New Roman"/>
        </w:rPr>
        <w:t>is Alice</w:t>
      </w:r>
      <w:r w:rsidR="006C021A"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Because of the sequential nature of the game (rules for giving dice to the other player), HMM can be used to estimate the probability of </w:t>
      </w:r>
      <w:r w:rsidR="006C021A" w:rsidRPr="00F94B22">
        <w:rPr>
          <w:rFonts w:ascii="Times New Roman" w:eastAsiaTheme="minorEastAsia" w:hAnsi="Times New Roman" w:cs="Times New Roman"/>
        </w:rPr>
        <w:t xml:space="preserve">the </w:t>
      </w:r>
      <w:r w:rsidRPr="00F94B22">
        <w:rPr>
          <w:rFonts w:ascii="Times New Roman" w:eastAsiaTheme="minorEastAsia" w:hAnsi="Times New Roman" w:cs="Times New Roman"/>
        </w:rPr>
        <w:t>player roll</w:t>
      </w:r>
      <w:r w:rsidR="006C021A" w:rsidRPr="00F94B22">
        <w:rPr>
          <w:rFonts w:ascii="Times New Roman" w:eastAsiaTheme="minorEastAsia" w:hAnsi="Times New Roman" w:cs="Times New Roman"/>
        </w:rPr>
        <w:t>ing</w:t>
      </w:r>
      <w:r w:rsidRPr="00F94B22">
        <w:rPr>
          <w:rFonts w:ascii="Times New Roman" w:eastAsiaTheme="minorEastAsia" w:hAnsi="Times New Roman" w:cs="Times New Roman"/>
        </w:rPr>
        <w:t xml:space="preserve"> the dice at each roll. In </w:t>
      </w:r>
      <w:r w:rsidR="003F7D82" w:rsidRPr="00F94B22">
        <w:rPr>
          <w:rFonts w:ascii="Times New Roman" w:eastAsiaTheme="minorEastAsia" w:hAnsi="Times New Roman" w:cs="Times New Roman"/>
          <w:b/>
        </w:rPr>
        <w:t>Fig. 18</w:t>
      </w:r>
      <w:r w:rsidRPr="00F94B22">
        <w:rPr>
          <w:rFonts w:ascii="Times New Roman" w:eastAsiaTheme="minorEastAsia" w:hAnsi="Times New Roman" w:cs="Times New Roman"/>
        </w:rPr>
        <w:t xml:space="preserve"> shown below, the observations, true sequence of states, HMM predicted states, and the HMM state probabilities are shown for each roll number in the game. </w:t>
      </w:r>
    </w:p>
    <w:p w14:paraId="12D993CA" w14:textId="77777777" w:rsidR="00963CFC" w:rsidRPr="00F94B22" w:rsidRDefault="00963CFC" w:rsidP="00713163">
      <w:pPr>
        <w:spacing w:line="480" w:lineRule="auto"/>
        <w:jc w:val="both"/>
        <w:rPr>
          <w:rFonts w:ascii="Times New Roman" w:eastAsiaTheme="minorEastAsia" w:hAnsi="Times New Roman" w:cs="Times New Roman"/>
          <w:sz w:val="20"/>
          <w:szCs w:val="20"/>
        </w:rPr>
      </w:pPr>
    </w:p>
    <w:p w14:paraId="40076D45" w14:textId="79E60F30" w:rsidR="00963CFC" w:rsidRPr="00F94B22" w:rsidRDefault="00963CFC"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lastRenderedPageBreak/>
        <w:drawing>
          <wp:inline distT="0" distB="0" distL="0" distR="0" wp14:anchorId="09E1AC70" wp14:editId="67DD0733">
            <wp:extent cx="5804535" cy="3189592"/>
            <wp:effectExtent l="0" t="0" r="0" b="1143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B HMM.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09475" cy="3192307"/>
                    </a:xfrm>
                    <a:prstGeom prst="rect">
                      <a:avLst/>
                    </a:prstGeom>
                  </pic:spPr>
                </pic:pic>
              </a:graphicData>
            </a:graphic>
          </wp:inline>
        </w:drawing>
      </w:r>
    </w:p>
    <w:p w14:paraId="3A131FF0" w14:textId="7D8150C5" w:rsidR="00963CFC"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18</w:t>
      </w:r>
      <w:r w:rsidR="00963CFC" w:rsidRPr="00F94B22">
        <w:rPr>
          <w:rFonts w:ascii="Times New Roman" w:eastAsiaTheme="minorEastAsia" w:hAnsi="Times New Roman" w:cs="Times New Roman"/>
          <w:b/>
          <w:szCs w:val="20"/>
        </w:rPr>
        <w:t xml:space="preserve"> - </w:t>
      </w:r>
      <w:r w:rsidR="009F56EA" w:rsidRPr="00F94B22">
        <w:rPr>
          <w:rFonts w:ascii="Times New Roman" w:eastAsiaTheme="minorEastAsia" w:hAnsi="Times New Roman" w:cs="Times New Roman"/>
          <w:b/>
          <w:szCs w:val="20"/>
        </w:rPr>
        <w:t xml:space="preserve">A plot showing the number of beans taken, the actual roller, the HMM predicted roller, and the probability of each player rolling for each roll number in the game. </w:t>
      </w:r>
      <w:r w:rsidR="006C021A" w:rsidRPr="00F94B22">
        <w:rPr>
          <w:rFonts w:ascii="Times New Roman" w:eastAsiaTheme="minorEastAsia" w:hAnsi="Times New Roman" w:cs="Times New Roman"/>
          <w:b/>
          <w:szCs w:val="20"/>
        </w:rPr>
        <w:t>T</w:t>
      </w:r>
      <w:r w:rsidR="009F56EA" w:rsidRPr="00F94B22">
        <w:rPr>
          <w:rFonts w:ascii="Times New Roman" w:eastAsiaTheme="minorEastAsia" w:hAnsi="Times New Roman" w:cs="Times New Roman"/>
          <w:b/>
          <w:szCs w:val="20"/>
        </w:rPr>
        <w:t>he HMM is able to identify the actual rolle</w:t>
      </w:r>
      <w:r w:rsidR="004065C8" w:rsidRPr="00F94B22">
        <w:rPr>
          <w:rFonts w:ascii="Times New Roman" w:eastAsiaTheme="minorEastAsia" w:hAnsi="Times New Roman" w:cs="Times New Roman"/>
          <w:b/>
          <w:szCs w:val="20"/>
        </w:rPr>
        <w:t>r with near perfect accuracy. (</w:t>
      </w:r>
      <w:r w:rsidR="009F56EA" w:rsidRPr="00F94B22">
        <w:rPr>
          <w:rFonts w:ascii="Times New Roman" w:eastAsiaTheme="minorEastAsia" w:hAnsi="Times New Roman" w:cs="Times New Roman"/>
          <w:b/>
          <w:szCs w:val="20"/>
        </w:rPr>
        <w:t>Oehm 2018)</w:t>
      </w:r>
    </w:p>
    <w:p w14:paraId="256A2B9C" w14:textId="77777777" w:rsidR="009F56EA" w:rsidRPr="00F94B22" w:rsidRDefault="009F56EA" w:rsidP="00713163">
      <w:pPr>
        <w:spacing w:line="480" w:lineRule="auto"/>
        <w:jc w:val="both"/>
        <w:rPr>
          <w:rFonts w:ascii="Times New Roman" w:eastAsiaTheme="minorEastAsia" w:hAnsi="Times New Roman" w:cs="Times New Roman"/>
        </w:rPr>
      </w:pPr>
    </w:p>
    <w:p w14:paraId="29AAE0D8" w14:textId="1E2EA893" w:rsidR="003D0319" w:rsidRPr="00F94B22" w:rsidRDefault="006C021A" w:rsidP="003D0319">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The</w:t>
      </w:r>
      <w:r w:rsidR="009F56EA" w:rsidRPr="00F94B22">
        <w:rPr>
          <w:rFonts w:ascii="Times New Roman" w:eastAsiaTheme="minorEastAsia" w:hAnsi="Times New Roman" w:cs="Times New Roman"/>
        </w:rPr>
        <w:t xml:space="preserve"> HMM does a near perfect job identifying the actual roller from just the number of beans taken from the jar. In the setup of the simulation, Alice takes on average 4 </w:t>
      </w:r>
      <w:r w:rsidR="003D0319" w:rsidRPr="00F94B22">
        <w:rPr>
          <w:rFonts w:ascii="Times New Roman" w:eastAsiaTheme="minorEastAsia" w:hAnsi="Times New Roman" w:cs="Times New Roman"/>
        </w:rPr>
        <w:t>jellybeans</w:t>
      </w:r>
      <w:r w:rsidR="009F56EA" w:rsidRPr="00F94B22">
        <w:rPr>
          <w:rFonts w:ascii="Times New Roman" w:eastAsiaTheme="minorEastAsia" w:hAnsi="Times New Roman" w:cs="Times New Roman"/>
        </w:rPr>
        <w:t xml:space="preserve"> while Bob takes 12 on average. While this is a relatively large difference </w:t>
      </w:r>
      <w:r w:rsidRPr="00F94B22">
        <w:rPr>
          <w:rFonts w:ascii="Times New Roman" w:eastAsiaTheme="minorEastAsia" w:hAnsi="Times New Roman" w:cs="Times New Roman"/>
        </w:rPr>
        <w:t xml:space="preserve">that makes </w:t>
      </w:r>
      <w:r w:rsidR="009F56EA" w:rsidRPr="00F94B22">
        <w:rPr>
          <w:rFonts w:ascii="Times New Roman" w:eastAsiaTheme="minorEastAsia" w:hAnsi="Times New Roman" w:cs="Times New Roman"/>
        </w:rPr>
        <w:t>classification of states easier, this information is not known by the HMM</w:t>
      </w:r>
      <w:r w:rsidRPr="00F94B22">
        <w:rPr>
          <w:rFonts w:ascii="Times New Roman" w:eastAsiaTheme="minorEastAsia" w:hAnsi="Times New Roman" w:cs="Times New Roman"/>
        </w:rPr>
        <w:t>.</w:t>
      </w:r>
    </w:p>
    <w:p w14:paraId="7517D1B7" w14:textId="0E62D45E" w:rsidR="009F56EA" w:rsidRPr="00F94B22" w:rsidRDefault="003D0319" w:rsidP="003D0319">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In an analogous manner, a</w:t>
      </w:r>
      <w:r w:rsidR="006C021A" w:rsidRPr="00F94B22">
        <w:rPr>
          <w:rFonts w:ascii="Times New Roman" w:eastAsiaTheme="minorEastAsia" w:hAnsi="Times New Roman" w:cs="Times New Roman"/>
        </w:rPr>
        <w:t>n</w:t>
      </w:r>
      <w:r w:rsidRPr="00F94B22">
        <w:rPr>
          <w:rFonts w:ascii="Times New Roman" w:eastAsiaTheme="minorEastAsia" w:hAnsi="Times New Roman" w:cs="Times New Roman"/>
        </w:rPr>
        <w:t xml:space="preserve"> </w:t>
      </w:r>
      <w:r w:rsidR="009F56EA" w:rsidRPr="00F94B22">
        <w:rPr>
          <w:rFonts w:ascii="Times New Roman" w:eastAsiaTheme="minorEastAsia" w:hAnsi="Times New Roman" w:cs="Times New Roman"/>
        </w:rPr>
        <w:t>HMM can be used to detect states</w:t>
      </w:r>
      <w:r w:rsidRPr="00F94B22">
        <w:rPr>
          <w:rFonts w:ascii="Times New Roman" w:eastAsiaTheme="minorEastAsia" w:hAnsi="Times New Roman" w:cs="Times New Roman"/>
        </w:rPr>
        <w:t xml:space="preserve"> (representing lithologies)</w:t>
      </w:r>
      <w:r w:rsidR="009F56EA" w:rsidRPr="00F94B22">
        <w:rPr>
          <w:rFonts w:ascii="Times New Roman" w:eastAsiaTheme="minorEastAsia" w:hAnsi="Times New Roman" w:cs="Times New Roman"/>
        </w:rPr>
        <w:t xml:space="preserve"> from </w:t>
      </w:r>
      <w:r w:rsidR="00854FC4" w:rsidRPr="00F94B22">
        <w:rPr>
          <w:rFonts w:ascii="Times New Roman" w:eastAsiaTheme="minorEastAsia" w:hAnsi="Times New Roman" w:cs="Times New Roman"/>
        </w:rPr>
        <w:t>surface drilling</w:t>
      </w:r>
      <w:r w:rsidR="009F56EA" w:rsidRPr="00F94B22">
        <w:rPr>
          <w:rFonts w:ascii="Times New Roman" w:eastAsiaTheme="minorEastAsia" w:hAnsi="Times New Roman" w:cs="Times New Roman"/>
        </w:rPr>
        <w:t xml:space="preserve"> data. If the </w:t>
      </w:r>
      <w:r w:rsidR="00854FC4" w:rsidRPr="00F94B22">
        <w:rPr>
          <w:rFonts w:ascii="Times New Roman" w:eastAsiaTheme="minorEastAsia" w:hAnsi="Times New Roman" w:cs="Times New Roman"/>
        </w:rPr>
        <w:t>surface drilling</w:t>
      </w:r>
      <w:r w:rsidR="009F56EA" w:rsidRPr="00F94B22">
        <w:rPr>
          <w:rFonts w:ascii="Times New Roman" w:eastAsiaTheme="minorEastAsia" w:hAnsi="Times New Roman" w:cs="Times New Roman"/>
        </w:rPr>
        <w:t xml:space="preserve"> data is related to rock properties</w:t>
      </w:r>
      <w:r w:rsidR="00FC507F" w:rsidRPr="00F94B22">
        <w:rPr>
          <w:rFonts w:ascii="Times New Roman" w:eastAsiaTheme="minorEastAsia" w:hAnsi="Times New Roman" w:cs="Times New Roman"/>
        </w:rPr>
        <w:t xml:space="preserve"> (beans removed from jar)</w:t>
      </w:r>
      <w:r w:rsidR="009F56EA" w:rsidRPr="00F94B22">
        <w:rPr>
          <w:rFonts w:ascii="Times New Roman" w:eastAsiaTheme="minorEastAsia" w:hAnsi="Times New Roman" w:cs="Times New Roman"/>
        </w:rPr>
        <w:t xml:space="preserve">, and </w:t>
      </w:r>
      <w:r w:rsidR="00A63CE6" w:rsidRPr="00F94B22">
        <w:rPr>
          <w:rFonts w:ascii="Times New Roman" w:eastAsiaTheme="minorEastAsia" w:hAnsi="Times New Roman" w:cs="Times New Roman"/>
        </w:rPr>
        <w:t>rocktypes</w:t>
      </w:r>
      <w:r w:rsidR="009F56EA" w:rsidRPr="00F94B22">
        <w:rPr>
          <w:rFonts w:ascii="Times New Roman" w:eastAsiaTheme="minorEastAsia" w:hAnsi="Times New Roman" w:cs="Times New Roman"/>
        </w:rPr>
        <w:t xml:space="preserve"> have varying rock properties</w:t>
      </w:r>
      <w:r w:rsidR="00FC507F" w:rsidRPr="00F94B22">
        <w:rPr>
          <w:rFonts w:ascii="Times New Roman" w:eastAsiaTheme="minorEastAsia" w:hAnsi="Times New Roman" w:cs="Times New Roman"/>
        </w:rPr>
        <w:t xml:space="preserve"> (number of beans removed on average for each player)</w:t>
      </w:r>
      <w:r w:rsidR="009F56EA" w:rsidRPr="00F94B22">
        <w:rPr>
          <w:rFonts w:ascii="Times New Roman" w:eastAsiaTheme="minorEastAsia" w:hAnsi="Times New Roman" w:cs="Times New Roman"/>
        </w:rPr>
        <w:t xml:space="preserve">, HMM can be used to identify states within the drilling data that </w:t>
      </w:r>
      <w:r w:rsidR="006C021A" w:rsidRPr="00F94B22">
        <w:rPr>
          <w:rFonts w:ascii="Times New Roman" w:eastAsiaTheme="minorEastAsia" w:hAnsi="Times New Roman" w:cs="Times New Roman"/>
        </w:rPr>
        <w:t xml:space="preserve">correspond to </w:t>
      </w:r>
      <w:r w:rsidR="009F56EA" w:rsidRPr="00F94B22">
        <w:rPr>
          <w:rFonts w:ascii="Times New Roman" w:eastAsiaTheme="minorEastAsia" w:hAnsi="Times New Roman" w:cs="Times New Roman"/>
        </w:rPr>
        <w:t>distinct rock properties.</w:t>
      </w:r>
      <w:r w:rsidR="007B743E" w:rsidRPr="00F94B22">
        <w:rPr>
          <w:rFonts w:ascii="Times New Roman" w:eastAsiaTheme="minorEastAsia" w:hAnsi="Times New Roman" w:cs="Times New Roman"/>
        </w:rPr>
        <w:t xml:space="preserve"> Choosing the appropriate number of states is important </w:t>
      </w:r>
      <w:r w:rsidR="006C021A" w:rsidRPr="00F94B22">
        <w:rPr>
          <w:rFonts w:ascii="Times New Roman" w:eastAsiaTheme="minorEastAsia" w:hAnsi="Times New Roman" w:cs="Times New Roman"/>
        </w:rPr>
        <w:t xml:space="preserve">and a trial-and-error approach should be used to determine the number of states that maximizes variance between states. </w:t>
      </w:r>
      <w:r w:rsidR="00D816D9" w:rsidRPr="00F94B22">
        <w:rPr>
          <w:rFonts w:ascii="Times New Roman" w:eastAsiaTheme="minorEastAsia" w:hAnsi="Times New Roman" w:cs="Times New Roman"/>
        </w:rPr>
        <w:t xml:space="preserve">In this work, three states </w:t>
      </w:r>
      <w:r w:rsidR="006C021A" w:rsidRPr="00F94B22">
        <w:rPr>
          <w:rFonts w:ascii="Times New Roman" w:eastAsiaTheme="minorEastAsia" w:hAnsi="Times New Roman" w:cs="Times New Roman"/>
        </w:rPr>
        <w:t xml:space="preserve">were determined to be optimal. </w:t>
      </w:r>
      <w:r w:rsidR="00D816D9" w:rsidRPr="00F94B22">
        <w:rPr>
          <w:rFonts w:ascii="Times New Roman" w:eastAsiaTheme="minorEastAsia" w:hAnsi="Times New Roman" w:cs="Times New Roman"/>
        </w:rPr>
        <w:t xml:space="preserve"> </w:t>
      </w:r>
      <w:r w:rsidR="007B743E" w:rsidRPr="00F94B22">
        <w:rPr>
          <w:rFonts w:ascii="Times New Roman" w:eastAsiaTheme="minorEastAsia" w:hAnsi="Times New Roman" w:cs="Times New Roman"/>
        </w:rPr>
        <w:t xml:space="preserve"> </w:t>
      </w:r>
    </w:p>
    <w:p w14:paraId="68EEF269" w14:textId="02DD3CC6" w:rsidR="00F57813" w:rsidRPr="00F94B22" w:rsidRDefault="004C3DC0" w:rsidP="005D0668">
      <w:pPr>
        <w:spacing w:line="480" w:lineRule="auto"/>
        <w:jc w:val="center"/>
        <w:outlineLvl w:val="0"/>
        <w:rPr>
          <w:rFonts w:ascii="Times New Roman" w:eastAsiaTheme="minorEastAsia" w:hAnsi="Times New Roman" w:cs="Times New Roman"/>
          <w:sz w:val="32"/>
          <w:szCs w:val="32"/>
        </w:rPr>
      </w:pPr>
      <w:r w:rsidRPr="00F94B22">
        <w:rPr>
          <w:rFonts w:ascii="Times New Roman" w:eastAsiaTheme="minorEastAsia" w:hAnsi="Times New Roman" w:cs="Times New Roman"/>
          <w:b/>
          <w:sz w:val="32"/>
          <w:szCs w:val="32"/>
        </w:rPr>
        <w:lastRenderedPageBreak/>
        <w:t>Chapter 3</w:t>
      </w:r>
      <w:r w:rsidR="00F57813" w:rsidRPr="00F94B22">
        <w:rPr>
          <w:rFonts w:ascii="Times New Roman" w:eastAsiaTheme="minorEastAsia" w:hAnsi="Times New Roman" w:cs="Times New Roman"/>
          <w:b/>
          <w:sz w:val="32"/>
          <w:szCs w:val="32"/>
        </w:rPr>
        <w:t>: Application to the Volve Oilfield</w:t>
      </w:r>
    </w:p>
    <w:p w14:paraId="31D687B4" w14:textId="383B1125" w:rsidR="00F57813" w:rsidRPr="00F94B22" w:rsidRDefault="00F57813" w:rsidP="00F57813">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This chapter provides a demonstration of the methods describe</w:t>
      </w:r>
      <w:r w:rsidR="00D52396" w:rsidRPr="00F94B22">
        <w:rPr>
          <w:rFonts w:ascii="Times New Roman" w:eastAsiaTheme="minorEastAsia" w:hAnsi="Times New Roman" w:cs="Times New Roman"/>
        </w:rPr>
        <w:t>d in Chapter 2 to the Volve oil</w:t>
      </w:r>
      <w:r w:rsidRPr="00F94B22">
        <w:rPr>
          <w:rFonts w:ascii="Times New Roman" w:eastAsiaTheme="minorEastAsia" w:hAnsi="Times New Roman" w:cs="Times New Roman"/>
        </w:rPr>
        <w:t xml:space="preserve">field in the North Sea. The Volve field is an offshore decommissioned oilfield off the coast of Norway developed by Statoil and data related to this field is now publicly available (Equinor 2018). The field was discovered in 1993 by Statoil and commercially developed in </w:t>
      </w:r>
      <w:r w:rsidR="003D0319" w:rsidRPr="00F94B22">
        <w:rPr>
          <w:rFonts w:ascii="Times New Roman" w:eastAsiaTheme="minorEastAsia" w:hAnsi="Times New Roman" w:cs="Times New Roman"/>
        </w:rPr>
        <w:t>2008 and</w:t>
      </w:r>
      <w:r w:rsidRPr="00F94B22">
        <w:rPr>
          <w:rFonts w:ascii="Times New Roman" w:eastAsiaTheme="minorEastAsia" w:hAnsi="Times New Roman" w:cs="Times New Roman"/>
        </w:rPr>
        <w:t xml:space="preserve"> produced until 2016 (Equinor 2018). The field is estimated to have recovered 54% of the original oil in place at the point of abandonment, which was 3 to 5 years longer than the expected life of the field (Equinor 2018). The major formation in the field is the Hugin formation </w:t>
      </w:r>
      <w:r w:rsidR="003B2781" w:rsidRPr="00F94B22">
        <w:rPr>
          <w:rFonts w:ascii="Times New Roman" w:eastAsiaTheme="minorEastAsia" w:hAnsi="Times New Roman" w:cs="Times New Roman"/>
        </w:rPr>
        <w:t>which</w:t>
      </w:r>
      <w:r w:rsidRPr="00F94B22">
        <w:rPr>
          <w:rFonts w:ascii="Times New Roman" w:eastAsiaTheme="minorEastAsia" w:hAnsi="Times New Roman" w:cs="Times New Roman"/>
        </w:rPr>
        <w:t xml:space="preserve"> is a sandstone formation of Jurassic age. A map of the Hugin field with the Statoil wells producing from the formation is shown in </w:t>
      </w:r>
      <w:r w:rsidR="003F7D82" w:rsidRPr="00F94B22">
        <w:rPr>
          <w:rFonts w:ascii="Times New Roman" w:eastAsiaTheme="minorEastAsia" w:hAnsi="Times New Roman" w:cs="Times New Roman"/>
          <w:b/>
        </w:rPr>
        <w:t>Fig. 19</w:t>
      </w:r>
      <w:r w:rsidRPr="00F94B22">
        <w:rPr>
          <w:rFonts w:ascii="Times New Roman" w:eastAsiaTheme="minorEastAsia" w:hAnsi="Times New Roman" w:cs="Times New Roman"/>
        </w:rPr>
        <w:t xml:space="preserve">. </w:t>
      </w:r>
    </w:p>
    <w:p w14:paraId="0E20CAE7" w14:textId="77777777" w:rsidR="00F57813" w:rsidRPr="00F94B22" w:rsidRDefault="00F57813" w:rsidP="00F57813">
      <w:pPr>
        <w:spacing w:line="480" w:lineRule="auto"/>
        <w:jc w:val="both"/>
        <w:rPr>
          <w:rFonts w:ascii="Times New Roman" w:eastAsiaTheme="minorEastAsia" w:hAnsi="Times New Roman" w:cs="Times New Roman"/>
        </w:rPr>
      </w:pPr>
    </w:p>
    <w:p w14:paraId="1B14B079" w14:textId="77777777" w:rsidR="00F57813" w:rsidRPr="00F94B22" w:rsidRDefault="00F57813" w:rsidP="00457F88">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107ECA80" wp14:editId="4ADE905E">
            <wp:extent cx="3332414" cy="471242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Volve Map.png"/>
                    <pic:cNvPicPr/>
                  </pic:nvPicPr>
                  <pic:blipFill>
                    <a:blip r:embed="rId30">
                      <a:extLst>
                        <a:ext uri="{28A0092B-C50C-407E-A947-70E740481C1C}">
                          <a14:useLocalDpi xmlns:a14="http://schemas.microsoft.com/office/drawing/2010/main" val="0"/>
                        </a:ext>
                      </a:extLst>
                    </a:blip>
                    <a:stretch>
                      <a:fillRect/>
                    </a:stretch>
                  </pic:blipFill>
                  <pic:spPr>
                    <a:xfrm>
                      <a:off x="0" y="0"/>
                      <a:ext cx="3332414" cy="4712426"/>
                    </a:xfrm>
                    <a:prstGeom prst="rect">
                      <a:avLst/>
                    </a:prstGeom>
                  </pic:spPr>
                </pic:pic>
              </a:graphicData>
            </a:graphic>
          </wp:inline>
        </w:drawing>
      </w:r>
    </w:p>
    <w:p w14:paraId="03C2E069" w14:textId="2A0954DA" w:rsidR="00F57813"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19</w:t>
      </w:r>
      <w:r w:rsidR="00F57813" w:rsidRPr="00F94B22">
        <w:rPr>
          <w:rFonts w:ascii="Times New Roman" w:eastAsiaTheme="minorEastAsia" w:hAnsi="Times New Roman" w:cs="Times New Roman"/>
          <w:b/>
          <w:szCs w:val="20"/>
        </w:rPr>
        <w:t xml:space="preserve"> - A map showing the Volve field off the coast of Norway. The location of the Statoil discovery well, the 15/9-F-11, is shown. (</w:t>
      </w:r>
      <w:r w:rsidR="002E0C45" w:rsidRPr="00F94B22">
        <w:rPr>
          <w:rFonts w:ascii="Times New Roman" w:eastAsiaTheme="minorEastAsia" w:hAnsi="Times New Roman" w:cs="Times New Roman"/>
          <w:b/>
          <w:szCs w:val="20"/>
        </w:rPr>
        <w:t>Melburg 2013</w:t>
      </w:r>
      <w:r w:rsidR="00F57813" w:rsidRPr="00F94B22">
        <w:rPr>
          <w:rFonts w:ascii="Times New Roman" w:eastAsiaTheme="minorEastAsia" w:hAnsi="Times New Roman" w:cs="Times New Roman"/>
          <w:b/>
          <w:szCs w:val="20"/>
        </w:rPr>
        <w:t>)</w:t>
      </w:r>
    </w:p>
    <w:p w14:paraId="6627D670" w14:textId="77777777" w:rsidR="00F57813" w:rsidRPr="00F94B22" w:rsidRDefault="00F57813" w:rsidP="00F57813">
      <w:pPr>
        <w:spacing w:line="480" w:lineRule="auto"/>
        <w:jc w:val="both"/>
        <w:rPr>
          <w:rFonts w:ascii="Times New Roman" w:eastAsiaTheme="minorEastAsia" w:hAnsi="Times New Roman" w:cs="Times New Roman"/>
        </w:rPr>
      </w:pPr>
    </w:p>
    <w:p w14:paraId="250797C4" w14:textId="10F8A45D" w:rsidR="00F57813" w:rsidRPr="00F94B22" w:rsidRDefault="00F57813" w:rsidP="00F57813">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rock is made of fine to coarse grained sand with varying amounts of clay. There are variations in reservoir quality controlled primarily by grain size and clay content that affects the porosity and permeability (Equinor 2018). The publicly available dataset for the Volve field includes real-time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 as well as open-hole logging data for 15 wells. Additional data available includes geological description and core data supporting the description of the formation.</w:t>
      </w:r>
    </w:p>
    <w:p w14:paraId="2F560429" w14:textId="05BBCE6A" w:rsidR="00F57813" w:rsidRPr="00F94B22" w:rsidRDefault="00F57813" w:rsidP="00F57813">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In the workflow applied here, </w:t>
      </w:r>
      <w:r w:rsidR="003D0319" w:rsidRPr="00F94B22">
        <w:rPr>
          <w:rFonts w:ascii="Times New Roman" w:eastAsiaTheme="minorEastAsia" w:hAnsi="Times New Roman" w:cs="Times New Roman"/>
        </w:rPr>
        <w:t xml:space="preserve">I first perform </w:t>
      </w:r>
      <w:r w:rsidRPr="00F94B22">
        <w:rPr>
          <w:rFonts w:ascii="Times New Roman" w:eastAsiaTheme="minorEastAsia" w:hAnsi="Times New Roman" w:cs="Times New Roman"/>
        </w:rPr>
        <w:t>rocktyping from log data</w:t>
      </w:r>
      <w:r w:rsidR="003D0319" w:rsidRPr="00F94B22">
        <w:rPr>
          <w:rFonts w:ascii="Times New Roman" w:eastAsiaTheme="minorEastAsia" w:hAnsi="Times New Roman" w:cs="Times New Roman"/>
        </w:rPr>
        <w:t xml:space="preserve">. I then compare the drilling-derived states to these rocktypes and also verify the correspondence between the change </w:t>
      </w:r>
      <w:r w:rsidR="003D0319" w:rsidRPr="00F94B22">
        <w:rPr>
          <w:rFonts w:ascii="Times New Roman" w:eastAsiaTheme="minorEastAsia" w:hAnsi="Times New Roman" w:cs="Times New Roman"/>
        </w:rPr>
        <w:lastRenderedPageBreak/>
        <w:t xml:space="preserve">points and transitions between rocktypes. </w:t>
      </w:r>
      <w:r w:rsidRPr="00F94B22">
        <w:rPr>
          <w:rFonts w:ascii="Times New Roman" w:eastAsiaTheme="minorEastAsia" w:hAnsi="Times New Roman" w:cs="Times New Roman"/>
        </w:rPr>
        <w:t>K-means clustering is often used to derive electrofacies/rocktypes from well logs (Gupta et al. 2017)</w:t>
      </w:r>
      <w:r w:rsidR="005B0507" w:rsidRPr="00F94B22">
        <w:rPr>
          <w:rFonts w:ascii="Times New Roman" w:eastAsiaTheme="minorEastAsia" w:hAnsi="Times New Roman" w:cs="Times New Roman"/>
        </w:rPr>
        <w:t xml:space="preserve"> and d</w:t>
      </w:r>
      <w:r w:rsidRPr="00F94B22">
        <w:rPr>
          <w:rFonts w:ascii="Times New Roman" w:eastAsiaTheme="minorEastAsia" w:hAnsi="Times New Roman" w:cs="Times New Roman"/>
        </w:rPr>
        <w:t xml:space="preserve">efines groups/clusters in multivariate data sets that have similar properties (MacQueen 1967). </w:t>
      </w:r>
      <w:r w:rsidR="00315595" w:rsidRPr="00F94B22">
        <w:rPr>
          <w:rFonts w:ascii="Times New Roman" w:eastAsiaTheme="minorEastAsia" w:hAnsi="Times New Roman" w:cs="Times New Roman"/>
        </w:rPr>
        <w:t xml:space="preserve">Optimal groupings result in low intra-cluster </w:t>
      </w:r>
      <w:r w:rsidRPr="00F94B22">
        <w:rPr>
          <w:rFonts w:ascii="Times New Roman" w:eastAsiaTheme="minorEastAsia" w:hAnsi="Times New Roman" w:cs="Times New Roman"/>
        </w:rPr>
        <w:t xml:space="preserve">variance </w:t>
      </w:r>
      <w:r w:rsidR="00315595" w:rsidRPr="00F94B22">
        <w:rPr>
          <w:rFonts w:ascii="Times New Roman" w:eastAsiaTheme="minorEastAsia" w:hAnsi="Times New Roman" w:cs="Times New Roman"/>
        </w:rPr>
        <w:t xml:space="preserve">and </w:t>
      </w:r>
      <w:r w:rsidRPr="00F94B22">
        <w:rPr>
          <w:rFonts w:ascii="Times New Roman" w:eastAsiaTheme="minorEastAsia" w:hAnsi="Times New Roman" w:cs="Times New Roman"/>
        </w:rPr>
        <w:t xml:space="preserve">high variance between clusters (MacQueen 1967). K-Means clustering is displayed in an example with the Iris data set </w:t>
      </w:r>
      <w:r w:rsidR="00315595" w:rsidRPr="00F94B22">
        <w:rPr>
          <w:rFonts w:ascii="Times New Roman" w:eastAsiaTheme="minorEastAsia" w:hAnsi="Times New Roman" w:cs="Times New Roman"/>
        </w:rPr>
        <w:t xml:space="preserve">((Fisher 1936) </w:t>
      </w:r>
      <w:r w:rsidRPr="00F94B22">
        <w:rPr>
          <w:rFonts w:ascii="Times New Roman" w:eastAsiaTheme="minorEastAsia" w:hAnsi="Times New Roman" w:cs="Times New Roman"/>
        </w:rPr>
        <w:t xml:space="preserve">shown below in </w:t>
      </w:r>
      <w:r w:rsidR="003F7D82" w:rsidRPr="00F94B22">
        <w:rPr>
          <w:rFonts w:ascii="Times New Roman" w:eastAsiaTheme="minorEastAsia" w:hAnsi="Times New Roman" w:cs="Times New Roman"/>
          <w:b/>
        </w:rPr>
        <w:t>Fig. 20</w:t>
      </w:r>
      <w:r w:rsidRPr="00F94B22">
        <w:rPr>
          <w:rFonts w:ascii="Times New Roman" w:eastAsiaTheme="minorEastAsia" w:hAnsi="Times New Roman" w:cs="Times New Roman"/>
        </w:rPr>
        <w:t xml:space="preserve">. </w:t>
      </w:r>
    </w:p>
    <w:p w14:paraId="11EA5717" w14:textId="77777777" w:rsidR="00F57813" w:rsidRPr="00F94B22" w:rsidRDefault="00F57813" w:rsidP="00F57813">
      <w:pPr>
        <w:spacing w:line="480" w:lineRule="auto"/>
        <w:ind w:firstLine="720"/>
        <w:jc w:val="both"/>
        <w:rPr>
          <w:rFonts w:ascii="Times New Roman" w:eastAsiaTheme="minorEastAsia" w:hAnsi="Times New Roman" w:cs="Times New Roman"/>
        </w:rPr>
      </w:pPr>
    </w:p>
    <w:p w14:paraId="661BB7B0" w14:textId="77777777" w:rsidR="00F57813" w:rsidRPr="00F94B22" w:rsidRDefault="00F57813" w:rsidP="00A440EC">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75B0816E" wp14:editId="2FF9D678">
            <wp:extent cx="5126903" cy="3934460"/>
            <wp:effectExtent l="0" t="0" r="444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ri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33743" cy="3939709"/>
                    </a:xfrm>
                    <a:prstGeom prst="rect">
                      <a:avLst/>
                    </a:prstGeom>
                  </pic:spPr>
                </pic:pic>
              </a:graphicData>
            </a:graphic>
          </wp:inline>
        </w:drawing>
      </w:r>
    </w:p>
    <w:p w14:paraId="5062CCD4" w14:textId="32A75EFF" w:rsidR="00F57813" w:rsidRPr="00F94B22" w:rsidRDefault="003F7D82" w:rsidP="00A440EC">
      <w:pPr>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20</w:t>
      </w:r>
      <w:r w:rsidR="00F57813" w:rsidRPr="00F94B22">
        <w:rPr>
          <w:rFonts w:ascii="Times New Roman" w:eastAsiaTheme="minorEastAsia" w:hAnsi="Times New Roman" w:cs="Times New Roman"/>
          <w:b/>
          <w:szCs w:val="20"/>
        </w:rPr>
        <w:t xml:space="preserve"> - An example of K-Means clustering for the Iris data set showing the petal width and length for three species of Iris flower. The K-Means clustering algorithm creates groups with low variance within clusters, and high variance between clusters. (Fisher 1936)</w:t>
      </w:r>
    </w:p>
    <w:p w14:paraId="7958BE73" w14:textId="77777777" w:rsidR="00F57813" w:rsidRPr="00F94B22" w:rsidRDefault="00F57813" w:rsidP="00F57813">
      <w:pPr>
        <w:spacing w:line="480" w:lineRule="auto"/>
        <w:ind w:firstLine="720"/>
        <w:jc w:val="both"/>
        <w:rPr>
          <w:rFonts w:ascii="Times New Roman" w:eastAsiaTheme="minorEastAsia" w:hAnsi="Times New Roman" w:cs="Times New Roman"/>
        </w:rPr>
      </w:pPr>
    </w:p>
    <w:p w14:paraId="7C0BCCB9" w14:textId="37EB6DBF" w:rsidR="00F57813" w:rsidRPr="00F94B22" w:rsidRDefault="00980764" w:rsidP="00F57813">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Following </w:t>
      </w:r>
      <w:r w:rsidR="00F57813" w:rsidRPr="00F94B22">
        <w:rPr>
          <w:rFonts w:ascii="Times New Roman" w:eastAsiaTheme="minorEastAsia" w:hAnsi="Times New Roman" w:cs="Times New Roman"/>
        </w:rPr>
        <w:t>rocktyping</w:t>
      </w:r>
      <w:r w:rsidRPr="00F94B22">
        <w:rPr>
          <w:rFonts w:ascii="Times New Roman" w:eastAsiaTheme="minorEastAsia" w:hAnsi="Times New Roman" w:cs="Times New Roman"/>
        </w:rPr>
        <w:t xml:space="preserve"> using K-means</w:t>
      </w:r>
      <w:r w:rsidR="00F57813"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I define </w:t>
      </w:r>
      <w:r w:rsidR="00F57813" w:rsidRPr="00F94B22">
        <w:rPr>
          <w:rFonts w:ascii="Times New Roman" w:eastAsiaTheme="minorEastAsia" w:hAnsi="Times New Roman" w:cs="Times New Roman"/>
        </w:rPr>
        <w:t xml:space="preserve">drilling states </w:t>
      </w:r>
      <w:r w:rsidRPr="00F94B22">
        <w:rPr>
          <w:rFonts w:ascii="Times New Roman" w:eastAsiaTheme="minorEastAsia" w:hAnsi="Times New Roman" w:cs="Times New Roman"/>
        </w:rPr>
        <w:t>from the</w:t>
      </w:r>
      <w:r w:rsidR="00F57813" w:rsidRPr="00F94B22">
        <w:rPr>
          <w:rFonts w:ascii="Times New Roman" w:eastAsiaTheme="minorEastAsia" w:hAnsi="Times New Roman" w:cs="Times New Roman"/>
        </w:rPr>
        <w:t xml:space="preserve"> Hidden Markov Model (HMM) and identify change points with</w:t>
      </w:r>
      <w:r w:rsidRPr="00F94B22">
        <w:rPr>
          <w:rFonts w:ascii="Times New Roman" w:eastAsiaTheme="minorEastAsia" w:hAnsi="Times New Roman" w:cs="Times New Roman"/>
        </w:rPr>
        <w:t xml:space="preserve"> the change-point detection algorithm (</w:t>
      </w:r>
      <w:r w:rsidR="000B36AD" w:rsidRPr="00F94B22">
        <w:rPr>
          <w:rFonts w:ascii="Times New Roman" w:eastAsiaTheme="minorEastAsia" w:hAnsi="Times New Roman" w:cs="Times New Roman"/>
        </w:rPr>
        <w:t>CPD</w:t>
      </w:r>
      <w:r w:rsidRPr="00F94B22">
        <w:rPr>
          <w:rFonts w:ascii="Times New Roman" w:eastAsiaTheme="minorEastAsia" w:hAnsi="Times New Roman" w:cs="Times New Roman"/>
        </w:rPr>
        <w:t>)</w:t>
      </w:r>
      <w:r w:rsidR="00F57813"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I then check the correspondence between the </w:t>
      </w:r>
      <w:r w:rsidR="00F57813" w:rsidRPr="00F94B22">
        <w:rPr>
          <w:rFonts w:ascii="Times New Roman" w:eastAsiaTheme="minorEastAsia" w:hAnsi="Times New Roman" w:cs="Times New Roman"/>
        </w:rPr>
        <w:t>HMM states</w:t>
      </w:r>
      <w:r w:rsidRPr="00F94B22">
        <w:rPr>
          <w:rFonts w:ascii="Times New Roman" w:eastAsiaTheme="minorEastAsia" w:hAnsi="Times New Roman" w:cs="Times New Roman"/>
        </w:rPr>
        <w:t xml:space="preserve"> and log-derived rocktypes and the occurrence </w:t>
      </w:r>
      <w:r w:rsidRPr="00F94B22">
        <w:rPr>
          <w:rFonts w:ascii="Times New Roman" w:eastAsiaTheme="minorEastAsia" w:hAnsi="Times New Roman" w:cs="Times New Roman"/>
        </w:rPr>
        <w:lastRenderedPageBreak/>
        <w:t xml:space="preserve">of </w:t>
      </w:r>
      <w:r w:rsidR="00F57813" w:rsidRPr="00F94B22">
        <w:rPr>
          <w:rFonts w:ascii="Times New Roman" w:eastAsiaTheme="minorEastAsia" w:hAnsi="Times New Roman" w:cs="Times New Roman"/>
        </w:rPr>
        <w:t xml:space="preserve">change points </w:t>
      </w:r>
      <w:r w:rsidRPr="00F94B22">
        <w:rPr>
          <w:rFonts w:ascii="Times New Roman" w:eastAsiaTheme="minorEastAsia" w:hAnsi="Times New Roman" w:cs="Times New Roman"/>
        </w:rPr>
        <w:t xml:space="preserve">with transitions from one rocktype to another. </w:t>
      </w:r>
      <w:r w:rsidR="00F57813" w:rsidRPr="00F94B22">
        <w:rPr>
          <w:rFonts w:ascii="Times New Roman" w:eastAsiaTheme="minorEastAsia" w:hAnsi="Times New Roman" w:cs="Times New Roman"/>
        </w:rPr>
        <w:t xml:space="preserve">I present the results and analysis of the described workflow below for </w:t>
      </w:r>
      <w:r w:rsidRPr="00F94B22">
        <w:rPr>
          <w:rFonts w:ascii="Times New Roman" w:eastAsiaTheme="minorEastAsia" w:hAnsi="Times New Roman" w:cs="Times New Roman"/>
        </w:rPr>
        <w:t>W</w:t>
      </w:r>
      <w:r w:rsidR="00F57813" w:rsidRPr="00F94B22">
        <w:rPr>
          <w:rFonts w:ascii="Times New Roman" w:eastAsiaTheme="minorEastAsia" w:hAnsi="Times New Roman" w:cs="Times New Roman"/>
        </w:rPr>
        <w:t>ell 15-9</w:t>
      </w:r>
      <w:r w:rsidRPr="00F94B22">
        <w:rPr>
          <w:rFonts w:ascii="Times New Roman" w:eastAsiaTheme="minorEastAsia" w:hAnsi="Times New Roman" w:cs="Times New Roman"/>
        </w:rPr>
        <w:t xml:space="preserve"> from the dataset</w:t>
      </w:r>
      <w:r w:rsidR="00F57813"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Results for additional wells </w:t>
      </w:r>
      <w:r w:rsidR="00932DCE" w:rsidRPr="00F94B22">
        <w:rPr>
          <w:rFonts w:ascii="Times New Roman" w:eastAsiaTheme="minorEastAsia" w:hAnsi="Times New Roman" w:cs="Times New Roman"/>
        </w:rPr>
        <w:t>are displayed in Appendix A</w:t>
      </w:r>
      <w:r w:rsidR="00F57813" w:rsidRPr="00F94B22">
        <w:rPr>
          <w:rFonts w:ascii="Times New Roman" w:eastAsiaTheme="minorEastAsia" w:hAnsi="Times New Roman" w:cs="Times New Roman"/>
        </w:rPr>
        <w:t xml:space="preserve">.  </w:t>
      </w:r>
    </w:p>
    <w:p w14:paraId="0F3D85ED" w14:textId="48DF3C17" w:rsidR="00D1612E" w:rsidRPr="00F94B22" w:rsidRDefault="00F57813" w:rsidP="00F57813">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b/>
        </w:rPr>
        <w:t>Fig.</w:t>
      </w:r>
      <w:r w:rsidR="003F7D82" w:rsidRPr="00F94B22">
        <w:rPr>
          <w:rFonts w:ascii="Times New Roman" w:eastAsiaTheme="minorEastAsia" w:hAnsi="Times New Roman" w:cs="Times New Roman"/>
          <w:b/>
        </w:rPr>
        <w:t xml:space="preserve"> 21</w:t>
      </w:r>
      <w:r w:rsidRPr="00F94B22">
        <w:rPr>
          <w:rFonts w:ascii="Times New Roman" w:eastAsiaTheme="minorEastAsia" w:hAnsi="Times New Roman" w:cs="Times New Roman"/>
        </w:rPr>
        <w:t xml:space="preserve"> shows the box plots corresponding to rocktypes derived from</w:t>
      </w:r>
      <w:r w:rsidR="00980764" w:rsidRPr="00F94B22">
        <w:rPr>
          <w:rFonts w:ascii="Times New Roman" w:eastAsiaTheme="minorEastAsia" w:hAnsi="Times New Roman" w:cs="Times New Roman"/>
        </w:rPr>
        <w:t xml:space="preserve"> K-means clustering of the</w:t>
      </w:r>
      <w:r w:rsidRPr="00F94B22">
        <w:rPr>
          <w:rFonts w:ascii="Times New Roman" w:eastAsiaTheme="minorEastAsia" w:hAnsi="Times New Roman" w:cs="Times New Roman"/>
        </w:rPr>
        <w:t xml:space="preserve"> </w:t>
      </w:r>
      <w:r w:rsidR="00980764" w:rsidRPr="00F94B22">
        <w:rPr>
          <w:rFonts w:ascii="Times New Roman" w:eastAsiaTheme="minorEastAsia" w:hAnsi="Times New Roman" w:cs="Times New Roman"/>
        </w:rPr>
        <w:t>bulk density (RHOB), gamma ray (GR), and compressional sonic travel time (DT) logs</w:t>
      </w:r>
      <w:r w:rsidRPr="00F94B22">
        <w:rPr>
          <w:rFonts w:ascii="Times New Roman" w:eastAsiaTheme="minorEastAsia" w:hAnsi="Times New Roman" w:cs="Times New Roman"/>
        </w:rPr>
        <w:t xml:space="preserve">. </w:t>
      </w:r>
    </w:p>
    <w:p w14:paraId="50882E22" w14:textId="77777777" w:rsidR="00F57813" w:rsidRPr="00F94B22" w:rsidRDefault="00F57813" w:rsidP="00F57813">
      <w:pPr>
        <w:spacing w:line="480" w:lineRule="auto"/>
        <w:jc w:val="both"/>
        <w:rPr>
          <w:rFonts w:ascii="Times New Roman" w:eastAsiaTheme="minorEastAsia" w:hAnsi="Times New Roman" w:cs="Times New Roman"/>
        </w:rPr>
      </w:pPr>
    </w:p>
    <w:p w14:paraId="135EB17C" w14:textId="77777777" w:rsidR="00F57813" w:rsidRPr="00F94B22" w:rsidRDefault="00F57813" w:rsidP="00F57813">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48B90C63" wp14:editId="0EFA73A8">
            <wp:extent cx="5461635" cy="4299150"/>
            <wp:effectExtent l="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473849" cy="4308764"/>
                    </a:xfrm>
                    <a:prstGeom prst="rect">
                      <a:avLst/>
                    </a:prstGeom>
                    <a:noFill/>
                    <a:ln>
                      <a:noFill/>
                    </a:ln>
                  </pic:spPr>
                </pic:pic>
              </a:graphicData>
            </a:graphic>
          </wp:inline>
        </w:drawing>
      </w:r>
    </w:p>
    <w:p w14:paraId="32CBA170" w14:textId="6586B717" w:rsidR="00F57813"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21</w:t>
      </w:r>
      <w:r w:rsidR="00F57813" w:rsidRPr="00F94B22">
        <w:rPr>
          <w:rFonts w:ascii="Times New Roman" w:eastAsiaTheme="minorEastAsia" w:hAnsi="Times New Roman" w:cs="Times New Roman"/>
          <w:b/>
          <w:szCs w:val="20"/>
        </w:rPr>
        <w:t xml:space="preserve"> - Boxplots showing the distribution of log data for each of the rocktypes derived from K-Means clustering. Each rocktype has distinctly different </w:t>
      </w:r>
      <w:r w:rsidR="00980764" w:rsidRPr="00F94B22">
        <w:rPr>
          <w:rFonts w:ascii="Times New Roman" w:eastAsiaTheme="minorEastAsia" w:hAnsi="Times New Roman" w:cs="Times New Roman"/>
          <w:b/>
          <w:szCs w:val="20"/>
        </w:rPr>
        <w:t>signatures.</w:t>
      </w:r>
    </w:p>
    <w:p w14:paraId="48FD12CA" w14:textId="3EB7D09C" w:rsidR="00F57813" w:rsidRPr="00F94B22" w:rsidRDefault="00F57813" w:rsidP="00F57813">
      <w:pPr>
        <w:spacing w:line="480" w:lineRule="auto"/>
        <w:jc w:val="both"/>
        <w:rPr>
          <w:rFonts w:ascii="Times New Roman" w:eastAsiaTheme="minorEastAsia" w:hAnsi="Times New Roman" w:cs="Times New Roman"/>
        </w:rPr>
      </w:pPr>
    </w:p>
    <w:p w14:paraId="2CCABD7A" w14:textId="78D3ABC3" w:rsidR="00FC7AED" w:rsidRPr="00F94B22" w:rsidRDefault="00FC7AED" w:rsidP="00F57813">
      <w:pPr>
        <w:spacing w:line="480" w:lineRule="auto"/>
        <w:jc w:val="both"/>
        <w:rPr>
          <w:rFonts w:ascii="Times New Roman" w:eastAsiaTheme="minorEastAsia" w:hAnsi="Times New Roman" w:cs="Times New Roman"/>
        </w:rPr>
      </w:pPr>
    </w:p>
    <w:p w14:paraId="6B714BC0" w14:textId="747404F3" w:rsidR="00FC7AED" w:rsidRPr="00F94B22" w:rsidRDefault="00FC7AED" w:rsidP="00F57813">
      <w:pPr>
        <w:spacing w:line="480" w:lineRule="auto"/>
        <w:jc w:val="both"/>
        <w:rPr>
          <w:rFonts w:ascii="Times New Roman" w:eastAsiaTheme="minorEastAsia" w:hAnsi="Times New Roman" w:cs="Times New Roman"/>
        </w:rPr>
      </w:pPr>
    </w:p>
    <w:p w14:paraId="21EED664" w14:textId="77777777" w:rsidR="00FC7AED" w:rsidRPr="00F94B22" w:rsidRDefault="00FC7AED" w:rsidP="00F57813">
      <w:pPr>
        <w:spacing w:line="480" w:lineRule="auto"/>
        <w:jc w:val="both"/>
        <w:rPr>
          <w:rFonts w:ascii="Times New Roman" w:eastAsiaTheme="minorEastAsia" w:hAnsi="Times New Roman" w:cs="Times New Roman"/>
        </w:rPr>
      </w:pPr>
    </w:p>
    <w:p w14:paraId="23580EC5" w14:textId="3CA021D3" w:rsidR="00F57813" w:rsidRPr="00F94B22" w:rsidRDefault="00F57813" w:rsidP="00F57813">
      <w:pPr>
        <w:spacing w:line="480" w:lineRule="auto"/>
        <w:jc w:val="both"/>
        <w:rPr>
          <w:rFonts w:ascii="Times New Roman" w:eastAsiaTheme="minorEastAsia" w:hAnsi="Times New Roman" w:cs="Times New Roman"/>
          <w:b/>
          <w:sz w:val="28"/>
          <w:szCs w:val="28"/>
        </w:rPr>
      </w:pPr>
      <w:r w:rsidRPr="00F94B22">
        <w:rPr>
          <w:rFonts w:ascii="Times New Roman" w:eastAsiaTheme="minorEastAsia" w:hAnsi="Times New Roman" w:cs="Times New Roman"/>
          <w:b/>
          <w:sz w:val="28"/>
          <w:szCs w:val="28"/>
        </w:rPr>
        <w:lastRenderedPageBreak/>
        <w:t xml:space="preserve">3.1 Application of HMM to </w:t>
      </w:r>
      <w:r w:rsidR="00854FC4" w:rsidRPr="00F94B22">
        <w:rPr>
          <w:rFonts w:ascii="Times New Roman" w:eastAsiaTheme="minorEastAsia" w:hAnsi="Times New Roman" w:cs="Times New Roman"/>
          <w:b/>
          <w:sz w:val="28"/>
          <w:szCs w:val="28"/>
        </w:rPr>
        <w:t>Surface Drilling</w:t>
      </w:r>
      <w:r w:rsidRPr="00F94B22">
        <w:rPr>
          <w:rFonts w:ascii="Times New Roman" w:eastAsiaTheme="minorEastAsia" w:hAnsi="Times New Roman" w:cs="Times New Roman"/>
          <w:b/>
          <w:sz w:val="28"/>
          <w:szCs w:val="28"/>
        </w:rPr>
        <w:t xml:space="preserve"> Data</w:t>
      </w:r>
    </w:p>
    <w:p w14:paraId="0644C54E" w14:textId="24D66A42" w:rsidR="00174730" w:rsidRPr="00F94B22" w:rsidRDefault="003F7D82" w:rsidP="00174730">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b/>
        </w:rPr>
        <w:t>Fig. 22</w:t>
      </w:r>
      <w:r w:rsidR="00F57813" w:rsidRPr="00F94B22">
        <w:rPr>
          <w:rFonts w:ascii="Times New Roman" w:eastAsiaTheme="minorEastAsia" w:hAnsi="Times New Roman" w:cs="Times New Roman"/>
        </w:rPr>
        <w:t xml:space="preserve"> shows boxplots of the drilling data </w:t>
      </w:r>
      <w:r w:rsidR="00FC7AED" w:rsidRPr="00F94B22">
        <w:rPr>
          <w:rFonts w:ascii="Times New Roman" w:eastAsiaTheme="minorEastAsia" w:hAnsi="Times New Roman" w:cs="Times New Roman"/>
        </w:rPr>
        <w:t xml:space="preserve">corresponding to each of the </w:t>
      </w:r>
      <w:r w:rsidR="00F57813" w:rsidRPr="00F94B22">
        <w:rPr>
          <w:rFonts w:ascii="Times New Roman" w:eastAsiaTheme="minorEastAsia" w:hAnsi="Times New Roman" w:cs="Times New Roman"/>
        </w:rPr>
        <w:t>states</w:t>
      </w:r>
      <w:r w:rsidR="00FC7AED" w:rsidRPr="00F94B22">
        <w:rPr>
          <w:rFonts w:ascii="Times New Roman" w:eastAsiaTheme="minorEastAsia" w:hAnsi="Times New Roman" w:cs="Times New Roman"/>
        </w:rPr>
        <w:t xml:space="preserve"> derived from an HMM model while</w:t>
      </w:r>
      <w:r w:rsidR="00F57813" w:rsidRPr="00F94B22">
        <w:rPr>
          <w:rFonts w:ascii="Times New Roman" w:eastAsiaTheme="minorEastAsia" w:hAnsi="Times New Roman" w:cs="Times New Roman"/>
        </w:rPr>
        <w:t xml:space="preserve"> </w:t>
      </w:r>
      <w:r w:rsidRPr="00F94B22">
        <w:rPr>
          <w:rFonts w:ascii="Times New Roman" w:eastAsiaTheme="minorEastAsia" w:hAnsi="Times New Roman" w:cs="Times New Roman"/>
          <w:b/>
        </w:rPr>
        <w:t>Fig. 23</w:t>
      </w:r>
      <w:r w:rsidR="00F57813" w:rsidRPr="00F94B22">
        <w:rPr>
          <w:rFonts w:ascii="Times New Roman" w:eastAsiaTheme="minorEastAsia" w:hAnsi="Times New Roman" w:cs="Times New Roman"/>
        </w:rPr>
        <w:t xml:space="preserve"> shows a scatterplot matrix of the drilling data colored by the HMM states. </w:t>
      </w:r>
      <w:r w:rsidR="00174730" w:rsidRPr="00F94B22">
        <w:rPr>
          <w:rFonts w:ascii="Times New Roman" w:eastAsiaTheme="minorEastAsia" w:hAnsi="Times New Roman" w:cs="Times New Roman"/>
        </w:rPr>
        <w:t xml:space="preserve">The HMM-derived states show distinctly different signatures in terms of the surface drilling data. </w:t>
      </w:r>
    </w:p>
    <w:p w14:paraId="043B5856" w14:textId="1751FE1B" w:rsidR="00F57813" w:rsidRPr="00F94B22" w:rsidRDefault="00F57813" w:rsidP="00F57813">
      <w:pPr>
        <w:spacing w:line="480" w:lineRule="auto"/>
        <w:jc w:val="both"/>
        <w:rPr>
          <w:rFonts w:ascii="Times New Roman" w:eastAsiaTheme="minorEastAsia" w:hAnsi="Times New Roman" w:cs="Times New Roman"/>
        </w:rPr>
      </w:pPr>
    </w:p>
    <w:p w14:paraId="3258F7CB" w14:textId="77777777" w:rsidR="006F160D" w:rsidRPr="00F94B22" w:rsidRDefault="006F160D" w:rsidP="00F57813">
      <w:pPr>
        <w:spacing w:line="480" w:lineRule="auto"/>
        <w:jc w:val="both"/>
        <w:rPr>
          <w:rFonts w:ascii="Times New Roman" w:eastAsiaTheme="minorEastAsia" w:hAnsi="Times New Roman" w:cs="Times New Roman"/>
        </w:rPr>
      </w:pPr>
    </w:p>
    <w:p w14:paraId="0C1105F5" w14:textId="7461CC5B" w:rsidR="00F57813" w:rsidRPr="00F94B22" w:rsidRDefault="00F57813" w:rsidP="006F160D">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3BD649F3" wp14:editId="6438DC21">
            <wp:extent cx="5035190" cy="3968612"/>
            <wp:effectExtent l="0" t="0" r="0" b="0"/>
            <wp:docPr id="5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049998" cy="3980283"/>
                    </a:xfrm>
                    <a:prstGeom prst="rect">
                      <a:avLst/>
                    </a:prstGeom>
                    <a:noFill/>
                    <a:ln>
                      <a:noFill/>
                    </a:ln>
                  </pic:spPr>
                </pic:pic>
              </a:graphicData>
            </a:graphic>
          </wp:inline>
        </w:drawing>
      </w:r>
    </w:p>
    <w:p w14:paraId="041E3809" w14:textId="01A81257" w:rsidR="00F57813"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22</w:t>
      </w:r>
      <w:r w:rsidR="00F57813" w:rsidRPr="00F94B22">
        <w:rPr>
          <w:rFonts w:ascii="Times New Roman" w:eastAsiaTheme="minorEastAsia" w:hAnsi="Times New Roman" w:cs="Times New Roman"/>
          <w:b/>
          <w:szCs w:val="20"/>
        </w:rPr>
        <w:t xml:space="preserve"> - Boxplots showing the </w:t>
      </w:r>
      <w:r w:rsidR="00854FC4" w:rsidRPr="00F94B22">
        <w:rPr>
          <w:rFonts w:ascii="Times New Roman" w:eastAsiaTheme="minorEastAsia" w:hAnsi="Times New Roman" w:cs="Times New Roman"/>
          <w:b/>
          <w:szCs w:val="20"/>
        </w:rPr>
        <w:t>surface drilling</w:t>
      </w:r>
      <w:r w:rsidR="00F57813" w:rsidRPr="00F94B22">
        <w:rPr>
          <w:rFonts w:ascii="Times New Roman" w:eastAsiaTheme="minorEastAsia" w:hAnsi="Times New Roman" w:cs="Times New Roman"/>
          <w:b/>
          <w:szCs w:val="20"/>
        </w:rPr>
        <w:t xml:space="preserve"> data for each of the HMM derived states. The HMM states </w:t>
      </w:r>
      <w:r w:rsidR="00174730" w:rsidRPr="00F94B22">
        <w:rPr>
          <w:rFonts w:ascii="Times New Roman" w:eastAsiaTheme="minorEastAsia" w:hAnsi="Times New Roman" w:cs="Times New Roman"/>
          <w:b/>
          <w:szCs w:val="20"/>
        </w:rPr>
        <w:t xml:space="preserve">correspond to different drilling data signatures. </w:t>
      </w:r>
    </w:p>
    <w:p w14:paraId="66E9AE40" w14:textId="77777777" w:rsidR="006F160D" w:rsidRPr="00F94B22" w:rsidRDefault="006F160D" w:rsidP="00457F88">
      <w:pPr>
        <w:spacing w:line="480" w:lineRule="auto"/>
        <w:jc w:val="center"/>
        <w:rPr>
          <w:rFonts w:ascii="Times New Roman" w:eastAsiaTheme="minorEastAsia" w:hAnsi="Times New Roman" w:cs="Times New Roman"/>
        </w:rPr>
      </w:pPr>
    </w:p>
    <w:p w14:paraId="1658754F" w14:textId="77777777" w:rsidR="00F57813" w:rsidRPr="00F94B22" w:rsidRDefault="00F57813" w:rsidP="00F57813">
      <w:pPr>
        <w:spacing w:line="480" w:lineRule="auto"/>
        <w:jc w:val="center"/>
        <w:rPr>
          <w:rFonts w:ascii="Times New Roman" w:eastAsiaTheme="minorEastAsia" w:hAnsi="Times New Roman" w:cs="Times New Roman"/>
          <w:sz w:val="20"/>
          <w:szCs w:val="20"/>
        </w:rPr>
      </w:pPr>
      <w:r w:rsidRPr="00F94B22">
        <w:rPr>
          <w:rFonts w:ascii="Helvetica" w:hAnsi="Helvetica" w:cs="Helvetica"/>
          <w:noProof/>
        </w:rPr>
        <w:lastRenderedPageBreak/>
        <w:drawing>
          <wp:inline distT="0" distB="0" distL="0" distR="0" wp14:anchorId="6E95BF36" wp14:editId="01D56AA4">
            <wp:extent cx="5937335" cy="320616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937335" cy="3206160"/>
                    </a:xfrm>
                    <a:prstGeom prst="rect">
                      <a:avLst/>
                    </a:prstGeom>
                    <a:noFill/>
                    <a:ln>
                      <a:noFill/>
                    </a:ln>
                  </pic:spPr>
                </pic:pic>
              </a:graphicData>
            </a:graphic>
          </wp:inline>
        </w:drawing>
      </w:r>
    </w:p>
    <w:p w14:paraId="5A99087A" w14:textId="4CF16444" w:rsidR="00F57813"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23</w:t>
      </w:r>
      <w:r w:rsidR="00F57813" w:rsidRPr="00F94B22">
        <w:rPr>
          <w:rFonts w:ascii="Times New Roman" w:eastAsiaTheme="minorEastAsia" w:hAnsi="Times New Roman" w:cs="Times New Roman"/>
          <w:b/>
          <w:szCs w:val="20"/>
        </w:rPr>
        <w:t xml:space="preserve"> - A scatterplot matrix </w:t>
      </w:r>
      <w:r w:rsidR="00174730" w:rsidRPr="00F94B22">
        <w:rPr>
          <w:rFonts w:ascii="Times New Roman" w:eastAsiaTheme="minorEastAsia" w:hAnsi="Times New Roman" w:cs="Times New Roman"/>
          <w:b/>
          <w:szCs w:val="20"/>
        </w:rPr>
        <w:t>of t</w:t>
      </w:r>
      <w:r w:rsidR="00F57813" w:rsidRPr="00F94B22">
        <w:rPr>
          <w:rFonts w:ascii="Times New Roman" w:eastAsiaTheme="minorEastAsia" w:hAnsi="Times New Roman" w:cs="Times New Roman"/>
          <w:b/>
          <w:szCs w:val="20"/>
        </w:rPr>
        <w:t xml:space="preserve">he </w:t>
      </w:r>
      <w:r w:rsidR="00854FC4" w:rsidRPr="00F94B22">
        <w:rPr>
          <w:rFonts w:ascii="Times New Roman" w:eastAsiaTheme="minorEastAsia" w:hAnsi="Times New Roman" w:cs="Times New Roman"/>
          <w:b/>
          <w:szCs w:val="20"/>
        </w:rPr>
        <w:t>surface drilling</w:t>
      </w:r>
      <w:r w:rsidR="00F57813" w:rsidRPr="00F94B22">
        <w:rPr>
          <w:rFonts w:ascii="Times New Roman" w:eastAsiaTheme="minorEastAsia" w:hAnsi="Times New Roman" w:cs="Times New Roman"/>
          <w:b/>
          <w:szCs w:val="20"/>
        </w:rPr>
        <w:t xml:space="preserve"> variables </w:t>
      </w:r>
      <w:r w:rsidR="00174730" w:rsidRPr="00F94B22">
        <w:rPr>
          <w:rFonts w:ascii="Times New Roman" w:eastAsiaTheme="minorEastAsia" w:hAnsi="Times New Roman" w:cs="Times New Roman"/>
          <w:b/>
          <w:szCs w:val="20"/>
        </w:rPr>
        <w:t>colored by HMM states</w:t>
      </w:r>
      <w:r w:rsidR="00F57813" w:rsidRPr="00F94B22">
        <w:rPr>
          <w:rFonts w:ascii="Times New Roman" w:eastAsiaTheme="minorEastAsia" w:hAnsi="Times New Roman" w:cs="Times New Roman"/>
          <w:b/>
          <w:szCs w:val="20"/>
        </w:rPr>
        <w:t>.</w:t>
      </w:r>
    </w:p>
    <w:p w14:paraId="3BE713AD" w14:textId="77777777" w:rsidR="00F57813" w:rsidRPr="00F94B22" w:rsidRDefault="00F57813" w:rsidP="00F57813">
      <w:pPr>
        <w:spacing w:line="480" w:lineRule="auto"/>
        <w:jc w:val="both"/>
        <w:rPr>
          <w:rFonts w:ascii="Times New Roman" w:eastAsiaTheme="minorEastAsia" w:hAnsi="Times New Roman" w:cs="Times New Roman"/>
        </w:rPr>
      </w:pPr>
    </w:p>
    <w:p w14:paraId="2084D461" w14:textId="159CD2BF" w:rsidR="00174730" w:rsidRPr="00F94B22" w:rsidRDefault="00F57813" w:rsidP="00174730">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Transitions in the drilling</w:t>
      </w:r>
      <w:r w:rsidR="003F6EF2"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derived states </w:t>
      </w:r>
      <w:r w:rsidR="00174730" w:rsidRPr="00F94B22">
        <w:rPr>
          <w:rFonts w:ascii="Times New Roman" w:eastAsiaTheme="minorEastAsia" w:hAnsi="Times New Roman" w:cs="Times New Roman"/>
        </w:rPr>
        <w:t xml:space="preserve">potentially </w:t>
      </w:r>
      <w:r w:rsidRPr="00F94B22">
        <w:rPr>
          <w:rFonts w:ascii="Times New Roman" w:eastAsiaTheme="minorEastAsia" w:hAnsi="Times New Roman" w:cs="Times New Roman"/>
        </w:rPr>
        <w:t xml:space="preserve">indicate that some variable or combination of variables from the drilling data </w:t>
      </w:r>
      <w:r w:rsidR="00174730" w:rsidRPr="00F94B22">
        <w:rPr>
          <w:rFonts w:ascii="Times New Roman" w:eastAsiaTheme="minorEastAsia" w:hAnsi="Times New Roman" w:cs="Times New Roman"/>
        </w:rPr>
        <w:t>are responding to</w:t>
      </w:r>
      <w:r w:rsidRPr="00F94B22">
        <w:rPr>
          <w:rFonts w:ascii="Times New Roman" w:eastAsiaTheme="minorEastAsia" w:hAnsi="Times New Roman" w:cs="Times New Roman"/>
        </w:rPr>
        <w:t xml:space="preserve"> some change in formation properties. To investigate this, I </w:t>
      </w:r>
      <w:r w:rsidR="00174730" w:rsidRPr="00F94B22">
        <w:rPr>
          <w:rFonts w:ascii="Times New Roman" w:eastAsiaTheme="minorEastAsia" w:hAnsi="Times New Roman" w:cs="Times New Roman"/>
        </w:rPr>
        <w:t>plot</w:t>
      </w:r>
      <w:r w:rsidRPr="00F94B22">
        <w:rPr>
          <w:rFonts w:ascii="Times New Roman" w:eastAsiaTheme="minorEastAsia" w:hAnsi="Times New Roman" w:cs="Times New Roman"/>
        </w:rPr>
        <w:t xml:space="preserve"> the distribution of log data </w:t>
      </w:r>
      <w:r w:rsidR="00174730" w:rsidRPr="00F94B22">
        <w:rPr>
          <w:rFonts w:ascii="Times New Roman" w:eastAsiaTheme="minorEastAsia" w:hAnsi="Times New Roman" w:cs="Times New Roman"/>
        </w:rPr>
        <w:t>corresponding</w:t>
      </w:r>
      <w:r w:rsidRPr="00F94B22">
        <w:rPr>
          <w:rFonts w:ascii="Times New Roman" w:eastAsiaTheme="minorEastAsia" w:hAnsi="Times New Roman" w:cs="Times New Roman"/>
        </w:rPr>
        <w:t xml:space="preserve"> </w:t>
      </w:r>
      <w:r w:rsidR="00174730" w:rsidRPr="00F94B22">
        <w:rPr>
          <w:rFonts w:ascii="Times New Roman" w:eastAsiaTheme="minorEastAsia" w:hAnsi="Times New Roman" w:cs="Times New Roman"/>
        </w:rPr>
        <w:t xml:space="preserve">to </w:t>
      </w:r>
      <w:r w:rsidRPr="00F94B22">
        <w:rPr>
          <w:rFonts w:ascii="Times New Roman" w:eastAsiaTheme="minorEastAsia" w:hAnsi="Times New Roman" w:cs="Times New Roman"/>
        </w:rPr>
        <w:t>each drilling</w:t>
      </w:r>
      <w:r w:rsidR="003F6EF2" w:rsidRPr="00F94B22">
        <w:rPr>
          <w:rFonts w:ascii="Times New Roman" w:eastAsiaTheme="minorEastAsia" w:hAnsi="Times New Roman" w:cs="Times New Roman"/>
        </w:rPr>
        <w:t>-</w:t>
      </w:r>
      <w:r w:rsidRPr="00F94B22">
        <w:rPr>
          <w:rFonts w:ascii="Times New Roman" w:eastAsiaTheme="minorEastAsia" w:hAnsi="Times New Roman" w:cs="Times New Roman"/>
        </w:rPr>
        <w:t>derived state</w:t>
      </w:r>
      <w:r w:rsidR="00174730" w:rsidRPr="00F94B22">
        <w:rPr>
          <w:rFonts w:ascii="Times New Roman" w:eastAsiaTheme="minorEastAsia" w:hAnsi="Times New Roman" w:cs="Times New Roman"/>
        </w:rPr>
        <w:t xml:space="preserve"> in</w:t>
      </w:r>
      <w:r w:rsidRPr="00F94B22">
        <w:rPr>
          <w:rFonts w:ascii="Times New Roman" w:eastAsiaTheme="minorEastAsia" w:hAnsi="Times New Roman" w:cs="Times New Roman"/>
        </w:rPr>
        <w:t xml:space="preserve"> </w:t>
      </w:r>
      <w:r w:rsidR="003F7D82" w:rsidRPr="00F94B22">
        <w:rPr>
          <w:rFonts w:ascii="Times New Roman" w:eastAsiaTheme="minorEastAsia" w:hAnsi="Times New Roman" w:cs="Times New Roman"/>
          <w:b/>
        </w:rPr>
        <w:t>Fig. 24</w:t>
      </w:r>
      <w:r w:rsidRPr="00F94B22">
        <w:rPr>
          <w:rFonts w:ascii="Times New Roman" w:eastAsiaTheme="minorEastAsia" w:hAnsi="Times New Roman" w:cs="Times New Roman"/>
        </w:rPr>
        <w:t xml:space="preserve">. </w:t>
      </w:r>
      <w:r w:rsidR="00174730" w:rsidRPr="00F94B22">
        <w:rPr>
          <w:rFonts w:ascii="Times New Roman" w:eastAsiaTheme="minorEastAsia" w:hAnsi="Times New Roman" w:cs="Times New Roman"/>
        </w:rPr>
        <w:t xml:space="preserve">The differences between the HMM-derived states seen in </w:t>
      </w:r>
      <w:r w:rsidR="00174730" w:rsidRPr="00F94B22">
        <w:rPr>
          <w:rFonts w:ascii="Times New Roman" w:eastAsiaTheme="minorEastAsia" w:hAnsi="Times New Roman" w:cs="Times New Roman"/>
          <w:b/>
        </w:rPr>
        <w:t>Fig. 24</w:t>
      </w:r>
      <w:r w:rsidR="00174730" w:rsidRPr="00F94B22">
        <w:rPr>
          <w:rFonts w:ascii="Times New Roman" w:eastAsiaTheme="minorEastAsia" w:hAnsi="Times New Roman" w:cs="Times New Roman"/>
        </w:rPr>
        <w:t xml:space="preserve"> indicate that surface drilling data can distinguish between zones of different properties and can therefore provide real-time lithology-related information while drilling. </w:t>
      </w:r>
    </w:p>
    <w:p w14:paraId="0741542F" w14:textId="22D44FA0" w:rsidR="00F57813" w:rsidRPr="00F94B22" w:rsidRDefault="00F57813" w:rsidP="00F57813">
      <w:pPr>
        <w:spacing w:line="480" w:lineRule="auto"/>
        <w:ind w:firstLine="720"/>
        <w:jc w:val="both"/>
        <w:rPr>
          <w:rFonts w:ascii="Times New Roman" w:eastAsiaTheme="minorEastAsia" w:hAnsi="Times New Roman" w:cs="Times New Roman"/>
        </w:rPr>
      </w:pPr>
    </w:p>
    <w:p w14:paraId="70474026" w14:textId="77777777" w:rsidR="00F57813" w:rsidRPr="00F94B22" w:rsidRDefault="00F57813" w:rsidP="00F57813">
      <w:pPr>
        <w:spacing w:line="480" w:lineRule="auto"/>
        <w:jc w:val="both"/>
        <w:rPr>
          <w:rFonts w:ascii="Times New Roman" w:eastAsiaTheme="minorEastAsia" w:hAnsi="Times New Roman" w:cs="Times New Roman"/>
        </w:rPr>
      </w:pPr>
    </w:p>
    <w:p w14:paraId="7874F108" w14:textId="77777777" w:rsidR="00F57813" w:rsidRPr="00F94B22" w:rsidRDefault="00F57813" w:rsidP="00F57813">
      <w:pPr>
        <w:spacing w:line="480" w:lineRule="auto"/>
        <w:jc w:val="center"/>
        <w:rPr>
          <w:rFonts w:ascii="Times New Roman" w:eastAsiaTheme="minorEastAsia" w:hAnsi="Times New Roman" w:cs="Times New Roman"/>
        </w:rPr>
      </w:pPr>
      <w:r w:rsidRPr="00F94B22">
        <w:rPr>
          <w:rFonts w:ascii="Helvetica" w:hAnsi="Helvetica" w:cs="Helvetica"/>
          <w:noProof/>
        </w:rPr>
        <w:lastRenderedPageBreak/>
        <w:drawing>
          <wp:inline distT="0" distB="0" distL="0" distR="0" wp14:anchorId="7368B7F8" wp14:editId="13668D40">
            <wp:extent cx="4890013" cy="3752568"/>
            <wp:effectExtent l="0" t="0" r="1270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4890013" cy="3752568"/>
                    </a:xfrm>
                    <a:prstGeom prst="rect">
                      <a:avLst/>
                    </a:prstGeom>
                    <a:noFill/>
                    <a:ln>
                      <a:noFill/>
                    </a:ln>
                  </pic:spPr>
                </pic:pic>
              </a:graphicData>
            </a:graphic>
          </wp:inline>
        </w:drawing>
      </w:r>
    </w:p>
    <w:p w14:paraId="394FAA3B" w14:textId="6A5EA4CE" w:rsidR="00F57813" w:rsidRPr="00F94B22" w:rsidRDefault="003F7D82"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24</w:t>
      </w:r>
      <w:r w:rsidR="00F57813" w:rsidRPr="00F94B22">
        <w:rPr>
          <w:rFonts w:ascii="Times New Roman" w:eastAsiaTheme="minorEastAsia" w:hAnsi="Times New Roman" w:cs="Times New Roman"/>
          <w:b/>
          <w:szCs w:val="20"/>
        </w:rPr>
        <w:t xml:space="preserve"> - Boxplots showing the distribution of </w:t>
      </w:r>
      <w:r w:rsidR="00174730" w:rsidRPr="00F94B22">
        <w:rPr>
          <w:rFonts w:ascii="Times New Roman" w:eastAsiaTheme="minorEastAsia" w:hAnsi="Times New Roman" w:cs="Times New Roman"/>
          <w:b/>
          <w:szCs w:val="20"/>
        </w:rPr>
        <w:t>log-derived</w:t>
      </w:r>
      <w:r w:rsidR="00F57813" w:rsidRPr="00F94B22">
        <w:rPr>
          <w:rFonts w:ascii="Times New Roman" w:eastAsiaTheme="minorEastAsia" w:hAnsi="Times New Roman" w:cs="Times New Roman"/>
          <w:b/>
          <w:szCs w:val="20"/>
        </w:rPr>
        <w:t xml:space="preserve"> properties </w:t>
      </w:r>
      <w:r w:rsidR="00854FC4" w:rsidRPr="00F94B22">
        <w:rPr>
          <w:rFonts w:ascii="Times New Roman" w:eastAsiaTheme="minorEastAsia" w:hAnsi="Times New Roman" w:cs="Times New Roman"/>
          <w:b/>
          <w:szCs w:val="20"/>
        </w:rPr>
        <w:t>drilling</w:t>
      </w:r>
      <w:r w:rsidR="00174730" w:rsidRPr="00F94B22">
        <w:rPr>
          <w:rFonts w:ascii="Times New Roman" w:eastAsiaTheme="minorEastAsia" w:hAnsi="Times New Roman" w:cs="Times New Roman"/>
          <w:b/>
          <w:szCs w:val="20"/>
        </w:rPr>
        <w:t>-derived</w:t>
      </w:r>
      <w:r w:rsidR="00F57813" w:rsidRPr="00F94B22">
        <w:rPr>
          <w:rFonts w:ascii="Times New Roman" w:eastAsiaTheme="minorEastAsia" w:hAnsi="Times New Roman" w:cs="Times New Roman"/>
          <w:b/>
          <w:szCs w:val="20"/>
        </w:rPr>
        <w:t xml:space="preserve"> HMM states. </w:t>
      </w:r>
      <w:r w:rsidR="00174730" w:rsidRPr="00F94B22">
        <w:rPr>
          <w:rFonts w:ascii="Times New Roman" w:eastAsiaTheme="minorEastAsia" w:hAnsi="Times New Roman" w:cs="Times New Roman"/>
          <w:b/>
          <w:szCs w:val="20"/>
        </w:rPr>
        <w:t xml:space="preserve">A good separation is observed on the </w:t>
      </w:r>
      <w:r w:rsidR="00F57813" w:rsidRPr="00F94B22">
        <w:rPr>
          <w:rFonts w:ascii="Times New Roman" w:eastAsiaTheme="minorEastAsia" w:hAnsi="Times New Roman" w:cs="Times New Roman"/>
          <w:b/>
          <w:szCs w:val="20"/>
        </w:rPr>
        <w:t xml:space="preserve">DT and RHOB </w:t>
      </w:r>
      <w:r w:rsidR="00174730" w:rsidRPr="00F94B22">
        <w:rPr>
          <w:rFonts w:ascii="Times New Roman" w:eastAsiaTheme="minorEastAsia" w:hAnsi="Times New Roman" w:cs="Times New Roman"/>
          <w:b/>
          <w:szCs w:val="20"/>
        </w:rPr>
        <w:t>logs</w:t>
      </w:r>
      <w:r w:rsidR="00F57813" w:rsidRPr="00F94B22">
        <w:rPr>
          <w:rFonts w:ascii="Times New Roman" w:eastAsiaTheme="minorEastAsia" w:hAnsi="Times New Roman" w:cs="Times New Roman"/>
          <w:b/>
          <w:szCs w:val="20"/>
        </w:rPr>
        <w:t>.</w:t>
      </w:r>
    </w:p>
    <w:p w14:paraId="404269AF" w14:textId="77777777" w:rsidR="00F57813" w:rsidRPr="00F94B22" w:rsidRDefault="00F57813" w:rsidP="00F57813">
      <w:pPr>
        <w:spacing w:line="480" w:lineRule="auto"/>
        <w:jc w:val="both"/>
        <w:rPr>
          <w:rFonts w:ascii="Times New Roman" w:eastAsiaTheme="minorEastAsia" w:hAnsi="Times New Roman" w:cs="Times New Roman"/>
        </w:rPr>
      </w:pPr>
    </w:p>
    <w:p w14:paraId="3C5B7D79" w14:textId="4551ED6D" w:rsidR="00174730" w:rsidRPr="00F94B22" w:rsidRDefault="00F57813" w:rsidP="00174730">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ab/>
        <w:t xml:space="preserve">The HMM state transitions represent a change in drilling operations or formation properties that can potentially be utilized to improve drilling efficiency. </w:t>
      </w:r>
      <w:r w:rsidR="003F7D82" w:rsidRPr="00F94B22">
        <w:rPr>
          <w:rFonts w:ascii="Times New Roman" w:eastAsiaTheme="minorEastAsia" w:hAnsi="Times New Roman" w:cs="Times New Roman"/>
          <w:b/>
        </w:rPr>
        <w:t>Fig. 25</w:t>
      </w:r>
      <w:r w:rsidRPr="00F94B22">
        <w:rPr>
          <w:rFonts w:ascii="Times New Roman" w:eastAsiaTheme="minorEastAsia" w:hAnsi="Times New Roman" w:cs="Times New Roman"/>
        </w:rPr>
        <w:t xml:space="preserve"> shows a plot of the ROP and MSE corresponding to the different drilling states inferred by HMM</w:t>
      </w:r>
      <w:r w:rsidR="00174730" w:rsidRPr="00F94B22">
        <w:rPr>
          <w:rFonts w:ascii="Times New Roman" w:eastAsiaTheme="minorEastAsia" w:hAnsi="Times New Roman" w:cs="Times New Roman"/>
        </w:rPr>
        <w:t xml:space="preserve"> showing that a knowledge of the drilling state a</w:t>
      </w:r>
      <w:r w:rsidR="00965E14">
        <w:rPr>
          <w:rFonts w:ascii="Times New Roman" w:eastAsiaTheme="minorEastAsia" w:hAnsi="Times New Roman" w:cs="Times New Roman"/>
        </w:rPr>
        <w:t xml:space="preserve"> </w:t>
      </w:r>
      <w:r w:rsidR="00174730" w:rsidRPr="00F94B22">
        <w:rPr>
          <w:rFonts w:ascii="Times New Roman" w:eastAsiaTheme="minorEastAsia" w:hAnsi="Times New Roman" w:cs="Times New Roman"/>
        </w:rPr>
        <w:t xml:space="preserve">priori can help optimize ROP and/or minimize damage and wear to the bit. It is however important to note that the drilling states do not show a one-to-one correspondence with the log-derived rocktypes which will be discussed in greater detail later. </w:t>
      </w:r>
    </w:p>
    <w:p w14:paraId="1520CAD5" w14:textId="1CE95883" w:rsidR="00F57813" w:rsidRPr="00F94B22" w:rsidRDefault="00F57813" w:rsidP="00F57813">
      <w:pPr>
        <w:spacing w:line="480" w:lineRule="auto"/>
        <w:jc w:val="both"/>
        <w:rPr>
          <w:rFonts w:ascii="Times New Roman" w:eastAsiaTheme="minorEastAsia" w:hAnsi="Times New Roman" w:cs="Times New Roman"/>
        </w:rPr>
      </w:pPr>
    </w:p>
    <w:p w14:paraId="26121204" w14:textId="77777777" w:rsidR="00F57813" w:rsidRPr="00F94B22" w:rsidRDefault="00F57813" w:rsidP="00F57813">
      <w:pPr>
        <w:spacing w:line="480" w:lineRule="auto"/>
        <w:jc w:val="both"/>
        <w:rPr>
          <w:rFonts w:ascii="Times New Roman" w:eastAsiaTheme="minorEastAsia" w:hAnsi="Times New Roman" w:cs="Times New Roman"/>
        </w:rPr>
      </w:pPr>
    </w:p>
    <w:p w14:paraId="1E49E59E" w14:textId="77777777" w:rsidR="00F57813" w:rsidRPr="00F94B22" w:rsidRDefault="00F57813" w:rsidP="00F57813">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604586DF" wp14:editId="665402CF">
            <wp:extent cx="5943600" cy="4561205"/>
            <wp:effectExtent l="0" t="0" r="0"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lve MSE ROP HMM.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4561205"/>
                    </a:xfrm>
                    <a:prstGeom prst="rect">
                      <a:avLst/>
                    </a:prstGeom>
                  </pic:spPr>
                </pic:pic>
              </a:graphicData>
            </a:graphic>
          </wp:inline>
        </w:drawing>
      </w:r>
    </w:p>
    <w:p w14:paraId="13FAA0CA" w14:textId="696B90CC" w:rsidR="00F57813" w:rsidRPr="00F94B22" w:rsidRDefault="008B7683"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25</w:t>
      </w:r>
      <w:r w:rsidR="00F57813" w:rsidRPr="00F94B22">
        <w:rPr>
          <w:rFonts w:ascii="Times New Roman" w:eastAsiaTheme="minorEastAsia" w:hAnsi="Times New Roman" w:cs="Times New Roman"/>
          <w:b/>
          <w:szCs w:val="20"/>
        </w:rPr>
        <w:t xml:space="preserve"> - Boxplots showing the MSE and ROP response for the </w:t>
      </w:r>
      <w:r w:rsidR="00854FC4" w:rsidRPr="00F94B22">
        <w:rPr>
          <w:rFonts w:ascii="Times New Roman" w:eastAsiaTheme="minorEastAsia" w:hAnsi="Times New Roman" w:cs="Times New Roman"/>
          <w:b/>
          <w:szCs w:val="20"/>
        </w:rPr>
        <w:t>surface drilling</w:t>
      </w:r>
      <w:r w:rsidR="00174730" w:rsidRPr="00F94B22">
        <w:rPr>
          <w:rFonts w:ascii="Times New Roman" w:eastAsiaTheme="minorEastAsia" w:hAnsi="Times New Roman" w:cs="Times New Roman"/>
          <w:b/>
          <w:szCs w:val="20"/>
        </w:rPr>
        <w:t>-</w:t>
      </w:r>
      <w:r w:rsidR="00F57813" w:rsidRPr="00F94B22">
        <w:rPr>
          <w:rFonts w:ascii="Times New Roman" w:eastAsiaTheme="minorEastAsia" w:hAnsi="Times New Roman" w:cs="Times New Roman"/>
          <w:b/>
          <w:szCs w:val="20"/>
        </w:rPr>
        <w:t xml:space="preserve">derived HMM states. These variables are used to monitor drilling efficiency and the HMM states show good separation for both variables. Monitoring HMM states </w:t>
      </w:r>
      <w:r w:rsidR="00174730" w:rsidRPr="00F94B22">
        <w:rPr>
          <w:rFonts w:ascii="Times New Roman" w:eastAsiaTheme="minorEastAsia" w:hAnsi="Times New Roman" w:cs="Times New Roman"/>
          <w:b/>
          <w:szCs w:val="20"/>
        </w:rPr>
        <w:t>can</w:t>
      </w:r>
      <w:r w:rsidR="00F57813" w:rsidRPr="00F94B22">
        <w:rPr>
          <w:rFonts w:ascii="Times New Roman" w:eastAsiaTheme="minorEastAsia" w:hAnsi="Times New Roman" w:cs="Times New Roman"/>
          <w:b/>
          <w:szCs w:val="20"/>
        </w:rPr>
        <w:t xml:space="preserve"> be used to </w:t>
      </w:r>
      <w:r w:rsidR="00174730" w:rsidRPr="00F94B22">
        <w:rPr>
          <w:rFonts w:ascii="Times New Roman" w:eastAsiaTheme="minorEastAsia" w:hAnsi="Times New Roman" w:cs="Times New Roman"/>
          <w:b/>
          <w:szCs w:val="20"/>
        </w:rPr>
        <w:t>optimize</w:t>
      </w:r>
      <w:r w:rsidR="00F57813" w:rsidRPr="00F94B22">
        <w:rPr>
          <w:rFonts w:ascii="Times New Roman" w:eastAsiaTheme="minorEastAsia" w:hAnsi="Times New Roman" w:cs="Times New Roman"/>
          <w:b/>
          <w:szCs w:val="20"/>
        </w:rPr>
        <w:t xml:space="preserve"> drilling efficiency.</w:t>
      </w:r>
    </w:p>
    <w:p w14:paraId="10F71650" w14:textId="77777777" w:rsidR="00F57813" w:rsidRPr="00F94B22" w:rsidRDefault="00F57813" w:rsidP="00F57813">
      <w:pPr>
        <w:spacing w:line="480" w:lineRule="auto"/>
        <w:jc w:val="both"/>
        <w:rPr>
          <w:rFonts w:ascii="Times New Roman" w:eastAsiaTheme="minorEastAsia" w:hAnsi="Times New Roman" w:cs="Times New Roman"/>
        </w:rPr>
      </w:pPr>
    </w:p>
    <w:p w14:paraId="139DF115" w14:textId="6A5D51EC" w:rsidR="00F57813" w:rsidRPr="00F94B22" w:rsidRDefault="00F57813" w:rsidP="00F57813">
      <w:pPr>
        <w:spacing w:line="480" w:lineRule="auto"/>
        <w:jc w:val="both"/>
        <w:rPr>
          <w:rFonts w:ascii="Times New Roman" w:eastAsiaTheme="minorEastAsia" w:hAnsi="Times New Roman" w:cs="Times New Roman"/>
          <w:b/>
          <w:sz w:val="28"/>
          <w:szCs w:val="28"/>
        </w:rPr>
      </w:pPr>
      <w:r w:rsidRPr="00F94B22">
        <w:rPr>
          <w:rFonts w:ascii="Times New Roman" w:eastAsiaTheme="minorEastAsia" w:hAnsi="Times New Roman" w:cs="Times New Roman"/>
          <w:b/>
          <w:sz w:val="28"/>
          <w:szCs w:val="28"/>
        </w:rPr>
        <w:t xml:space="preserve">3.2 Application of CPD to </w:t>
      </w:r>
      <w:r w:rsidR="00854FC4" w:rsidRPr="00F94B22">
        <w:rPr>
          <w:rFonts w:ascii="Times New Roman" w:eastAsiaTheme="minorEastAsia" w:hAnsi="Times New Roman" w:cs="Times New Roman"/>
          <w:b/>
          <w:sz w:val="28"/>
          <w:szCs w:val="28"/>
        </w:rPr>
        <w:t xml:space="preserve">Surface </w:t>
      </w:r>
      <w:r w:rsidR="00A269C4" w:rsidRPr="00F94B22">
        <w:rPr>
          <w:rFonts w:ascii="Times New Roman" w:eastAsiaTheme="minorEastAsia" w:hAnsi="Times New Roman" w:cs="Times New Roman"/>
          <w:b/>
          <w:sz w:val="28"/>
          <w:szCs w:val="28"/>
        </w:rPr>
        <w:t>Drilling</w:t>
      </w:r>
      <w:r w:rsidRPr="00F94B22">
        <w:rPr>
          <w:rFonts w:ascii="Times New Roman" w:eastAsiaTheme="minorEastAsia" w:hAnsi="Times New Roman" w:cs="Times New Roman"/>
          <w:b/>
          <w:sz w:val="28"/>
          <w:szCs w:val="28"/>
        </w:rPr>
        <w:t xml:space="preserve"> Data</w:t>
      </w:r>
    </w:p>
    <w:p w14:paraId="2D3663A2" w14:textId="6DF07D9C" w:rsidR="00F57813" w:rsidRPr="00F94B22" w:rsidRDefault="00D82008" w:rsidP="00F57813">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I</w:t>
      </w:r>
      <w:r w:rsidR="005941F2" w:rsidRPr="00F94B22">
        <w:rPr>
          <w:rFonts w:ascii="Times New Roman" w:eastAsiaTheme="minorEastAsia" w:hAnsi="Times New Roman" w:cs="Times New Roman"/>
        </w:rPr>
        <w:t xml:space="preserve"> </w:t>
      </w:r>
      <w:r w:rsidR="00174730" w:rsidRPr="00F94B22">
        <w:rPr>
          <w:rFonts w:ascii="Times New Roman" w:eastAsiaTheme="minorEastAsia" w:hAnsi="Times New Roman" w:cs="Times New Roman"/>
        </w:rPr>
        <w:t xml:space="preserve">then </w:t>
      </w:r>
      <w:r w:rsidR="005941F2" w:rsidRPr="00F94B22">
        <w:rPr>
          <w:rFonts w:ascii="Times New Roman" w:eastAsiaTheme="minorEastAsia" w:hAnsi="Times New Roman" w:cs="Times New Roman"/>
        </w:rPr>
        <w:t xml:space="preserve">apply a change </w:t>
      </w:r>
      <w:r w:rsidR="00F57813" w:rsidRPr="00F94B22">
        <w:rPr>
          <w:rFonts w:ascii="Times New Roman" w:eastAsiaTheme="minorEastAsia" w:hAnsi="Times New Roman" w:cs="Times New Roman"/>
        </w:rPr>
        <w:t xml:space="preserve">point detection algorithm to the </w:t>
      </w:r>
      <w:r w:rsidR="00854FC4" w:rsidRPr="00F94B22">
        <w:rPr>
          <w:rFonts w:ascii="Times New Roman" w:eastAsiaTheme="minorEastAsia" w:hAnsi="Times New Roman" w:cs="Times New Roman"/>
        </w:rPr>
        <w:t>surface drilling</w:t>
      </w:r>
      <w:r w:rsidR="00F57813" w:rsidRPr="00F94B22">
        <w:rPr>
          <w:rFonts w:ascii="Times New Roman" w:eastAsiaTheme="minorEastAsia" w:hAnsi="Times New Roman" w:cs="Times New Roman"/>
        </w:rPr>
        <w:t xml:space="preserve"> data to detect changes in drilling modes. I use a moving window approach with linear penalty and mean-shift detection (Basseville and Nikiforov 1993, and Sen and </w:t>
      </w:r>
      <w:r w:rsidR="00F57813" w:rsidRPr="00F94B22">
        <w:rPr>
          <w:rFonts w:ascii="Times New Roman" w:hAnsi="Times New Roman" w:cs="Times New Roman"/>
        </w:rPr>
        <w:t>Srivastava 1974</w:t>
      </w:r>
      <w:r w:rsidR="00F57813" w:rsidRPr="00F94B22">
        <w:rPr>
          <w:rFonts w:ascii="Times New Roman" w:eastAsiaTheme="minorEastAsia" w:hAnsi="Times New Roman" w:cs="Times New Roman"/>
        </w:rPr>
        <w:t xml:space="preserve">) on the multivariate </w:t>
      </w:r>
      <w:r w:rsidR="00854FC4" w:rsidRPr="00F94B22">
        <w:rPr>
          <w:rFonts w:ascii="Times New Roman" w:eastAsiaTheme="minorEastAsia" w:hAnsi="Times New Roman" w:cs="Times New Roman"/>
        </w:rPr>
        <w:t>surface drilling</w:t>
      </w:r>
      <w:r w:rsidR="00F57813" w:rsidRPr="00F94B22">
        <w:rPr>
          <w:rFonts w:ascii="Times New Roman" w:eastAsiaTheme="minorEastAsia" w:hAnsi="Times New Roman" w:cs="Times New Roman"/>
        </w:rPr>
        <w:t xml:space="preserve"> time-series signal. The linear penalty value for the change point detect</w:t>
      </w:r>
      <w:r w:rsidR="00041EBA" w:rsidRPr="00F94B22">
        <w:rPr>
          <w:rFonts w:ascii="Times New Roman" w:eastAsiaTheme="minorEastAsia" w:hAnsi="Times New Roman" w:cs="Times New Roman"/>
        </w:rPr>
        <w:t>ion algorithm (as described in C</w:t>
      </w:r>
      <w:r w:rsidR="00F57813" w:rsidRPr="00F94B22">
        <w:rPr>
          <w:rFonts w:ascii="Times New Roman" w:eastAsiaTheme="minorEastAsia" w:hAnsi="Times New Roman" w:cs="Times New Roman"/>
        </w:rPr>
        <w:t xml:space="preserve">hapter 2) used for this well is 0.005, and the size of the sliding window is 25 data points (0.5 </w:t>
      </w:r>
      <w:r w:rsidR="00F57813" w:rsidRPr="00F94B22">
        <w:rPr>
          <w:rFonts w:ascii="Times New Roman" w:eastAsiaTheme="minorEastAsia" w:hAnsi="Times New Roman" w:cs="Times New Roman"/>
        </w:rPr>
        <w:lastRenderedPageBreak/>
        <w:t xml:space="preserve">ft. each) for each of the two windows (12.5 ft. window). </w:t>
      </w:r>
      <w:r w:rsidR="00F57813" w:rsidRPr="00F94B22">
        <w:rPr>
          <w:rFonts w:ascii="Times New Roman" w:eastAsiaTheme="minorEastAsia" w:hAnsi="Times New Roman" w:cs="Times New Roman"/>
          <w:b/>
        </w:rPr>
        <w:t xml:space="preserve">Fig. </w:t>
      </w:r>
      <w:r w:rsidR="008B7683" w:rsidRPr="00F94B22">
        <w:rPr>
          <w:rFonts w:ascii="Times New Roman" w:eastAsiaTheme="minorEastAsia" w:hAnsi="Times New Roman" w:cs="Times New Roman"/>
          <w:b/>
        </w:rPr>
        <w:t>26</w:t>
      </w:r>
      <w:r w:rsidR="00F57813" w:rsidRPr="00F94B22">
        <w:rPr>
          <w:rFonts w:ascii="Times New Roman" w:eastAsiaTheme="minorEastAsia" w:hAnsi="Times New Roman" w:cs="Times New Roman"/>
        </w:rPr>
        <w:t xml:space="preserve"> shows a visualization of the sliding window overlaid on a plot of MSE vs. Depth.</w:t>
      </w:r>
    </w:p>
    <w:p w14:paraId="1A990FC0" w14:textId="77777777" w:rsidR="00F57813" w:rsidRPr="00F94B22" w:rsidRDefault="00F57813" w:rsidP="00F57813">
      <w:pPr>
        <w:spacing w:line="480" w:lineRule="auto"/>
        <w:jc w:val="both"/>
        <w:rPr>
          <w:rFonts w:ascii="Times New Roman" w:eastAsiaTheme="minorEastAsia" w:hAnsi="Times New Roman" w:cs="Times New Roman"/>
        </w:rPr>
      </w:pPr>
    </w:p>
    <w:p w14:paraId="7CFE00AE" w14:textId="77777777" w:rsidR="00F57813" w:rsidRPr="00F94B22" w:rsidRDefault="00F57813" w:rsidP="00F57813">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3FFCAB52" wp14:editId="5B4546BF">
            <wp:extent cx="5943600" cy="11264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lve Window.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1126490"/>
                    </a:xfrm>
                    <a:prstGeom prst="rect">
                      <a:avLst/>
                    </a:prstGeom>
                  </pic:spPr>
                </pic:pic>
              </a:graphicData>
            </a:graphic>
          </wp:inline>
        </w:drawing>
      </w:r>
    </w:p>
    <w:p w14:paraId="376CFB70" w14:textId="6554004C" w:rsidR="00F57813" w:rsidRPr="00F94B22" w:rsidRDefault="008B7683"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26</w:t>
      </w:r>
      <w:r w:rsidR="00F57813" w:rsidRPr="00F94B22">
        <w:rPr>
          <w:rFonts w:ascii="Times New Roman" w:eastAsiaTheme="minorEastAsia" w:hAnsi="Times New Roman" w:cs="Times New Roman"/>
          <w:b/>
          <w:szCs w:val="20"/>
        </w:rPr>
        <w:t xml:space="preserve"> - A plot of MSE vs. Depth for well 9. The blue shaded boxes represent the sliding window used for the search algorithm for CPD. The two windows are 12.5 ft. wide. These windows slide along the signal and the mean</w:t>
      </w:r>
      <w:r w:rsidR="00F22063" w:rsidRPr="00F94B22">
        <w:rPr>
          <w:rFonts w:ascii="Times New Roman" w:eastAsiaTheme="minorEastAsia" w:hAnsi="Times New Roman" w:cs="Times New Roman"/>
          <w:b/>
          <w:szCs w:val="20"/>
        </w:rPr>
        <w:t xml:space="preserve"> of the signal</w:t>
      </w:r>
      <w:r w:rsidR="00F57813" w:rsidRPr="00F94B22">
        <w:rPr>
          <w:rFonts w:ascii="Times New Roman" w:eastAsiaTheme="minorEastAsia" w:hAnsi="Times New Roman" w:cs="Times New Roman"/>
          <w:b/>
          <w:szCs w:val="20"/>
        </w:rPr>
        <w:t xml:space="preserve"> is calculated in both windows and compared to identify change points.</w:t>
      </w:r>
      <w:r w:rsidR="00281F2C" w:rsidRPr="00F94B22">
        <w:rPr>
          <w:rFonts w:ascii="Times New Roman" w:eastAsiaTheme="minorEastAsia" w:hAnsi="Times New Roman" w:cs="Times New Roman"/>
          <w:b/>
          <w:szCs w:val="20"/>
        </w:rPr>
        <w:t xml:space="preserve"> When the difference of mean of the two windows is large, the discrepancy measure is high and </w:t>
      </w:r>
      <w:r w:rsidR="00174730" w:rsidRPr="00F94B22">
        <w:rPr>
          <w:rFonts w:ascii="Times New Roman" w:eastAsiaTheme="minorEastAsia" w:hAnsi="Times New Roman" w:cs="Times New Roman"/>
          <w:b/>
          <w:szCs w:val="20"/>
        </w:rPr>
        <w:t xml:space="preserve">a </w:t>
      </w:r>
      <w:r w:rsidR="00281F2C" w:rsidRPr="00F94B22">
        <w:rPr>
          <w:rFonts w:ascii="Times New Roman" w:eastAsiaTheme="minorEastAsia" w:hAnsi="Times New Roman" w:cs="Times New Roman"/>
          <w:b/>
          <w:szCs w:val="20"/>
        </w:rPr>
        <w:t xml:space="preserve">change points </w:t>
      </w:r>
      <w:r w:rsidR="004027EF" w:rsidRPr="00F94B22">
        <w:rPr>
          <w:rFonts w:ascii="Times New Roman" w:eastAsiaTheme="minorEastAsia" w:hAnsi="Times New Roman" w:cs="Times New Roman"/>
          <w:b/>
          <w:szCs w:val="20"/>
        </w:rPr>
        <w:t>is</w:t>
      </w:r>
      <w:r w:rsidR="00281F2C" w:rsidRPr="00F94B22">
        <w:rPr>
          <w:rFonts w:ascii="Times New Roman" w:eastAsiaTheme="minorEastAsia" w:hAnsi="Times New Roman" w:cs="Times New Roman"/>
          <w:b/>
          <w:szCs w:val="20"/>
        </w:rPr>
        <w:t xml:space="preserve"> detected.</w:t>
      </w:r>
      <w:r w:rsidR="00F57813" w:rsidRPr="00F94B22">
        <w:rPr>
          <w:rFonts w:ascii="Times New Roman" w:eastAsiaTheme="minorEastAsia" w:hAnsi="Times New Roman" w:cs="Times New Roman"/>
          <w:b/>
          <w:szCs w:val="20"/>
        </w:rPr>
        <w:t xml:space="preserve"> </w:t>
      </w:r>
    </w:p>
    <w:p w14:paraId="6AF6C4A3" w14:textId="77777777" w:rsidR="00F57813" w:rsidRPr="00F94B22" w:rsidRDefault="00F57813" w:rsidP="00F57813">
      <w:pPr>
        <w:spacing w:line="480" w:lineRule="auto"/>
        <w:jc w:val="both"/>
        <w:rPr>
          <w:rFonts w:ascii="Times New Roman" w:eastAsiaTheme="minorEastAsia" w:hAnsi="Times New Roman" w:cs="Times New Roman"/>
        </w:rPr>
      </w:pPr>
    </w:p>
    <w:p w14:paraId="17E28FF6" w14:textId="07B07456" w:rsidR="00F57813" w:rsidRPr="00F94B22" w:rsidRDefault="00F57813" w:rsidP="00F57813">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Change points are derived from the multivariate signal of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 using the </w:t>
      </w:r>
      <w:r w:rsidR="003F6EF2" w:rsidRPr="00F94B22">
        <w:rPr>
          <w:rFonts w:ascii="Times New Roman" w:eastAsiaTheme="minorEastAsia" w:hAnsi="Times New Roman" w:cs="Times New Roman"/>
        </w:rPr>
        <w:t>approach described in Chapter 2</w:t>
      </w:r>
      <w:r w:rsidRPr="00F94B22">
        <w:rPr>
          <w:rFonts w:ascii="Times New Roman" w:eastAsiaTheme="minorEastAsia" w:hAnsi="Times New Roman" w:cs="Times New Roman"/>
        </w:rPr>
        <w:t xml:space="preserve">. I then compare the occurrence of change points to the state-transitions derived from the HMM model as well as the log-derived rocktypes. </w:t>
      </w:r>
    </w:p>
    <w:p w14:paraId="69B995D3" w14:textId="77777777" w:rsidR="00F57813" w:rsidRPr="00F94B22" w:rsidRDefault="00F57813" w:rsidP="00F57813">
      <w:pPr>
        <w:spacing w:line="480" w:lineRule="auto"/>
        <w:jc w:val="both"/>
        <w:rPr>
          <w:rFonts w:ascii="Times New Roman" w:eastAsiaTheme="minorEastAsia" w:hAnsi="Times New Roman" w:cs="Times New Roman"/>
        </w:rPr>
      </w:pPr>
    </w:p>
    <w:p w14:paraId="0FB5A81B" w14:textId="77777777" w:rsidR="00F57813" w:rsidRPr="00F94B22" w:rsidRDefault="00F57813" w:rsidP="00F57813">
      <w:pPr>
        <w:spacing w:line="480" w:lineRule="auto"/>
        <w:jc w:val="center"/>
        <w:rPr>
          <w:rFonts w:ascii="Times New Roman" w:eastAsiaTheme="minorEastAsia" w:hAnsi="Times New Roman" w:cs="Times New Roman"/>
        </w:rPr>
      </w:pPr>
      <w:r w:rsidRPr="00F94B22">
        <w:rPr>
          <w:rFonts w:ascii="Helvetica" w:hAnsi="Helvetica" w:cs="Helvetica"/>
          <w:noProof/>
        </w:rPr>
        <w:lastRenderedPageBreak/>
        <w:drawing>
          <wp:inline distT="0" distB="0" distL="0" distR="0" wp14:anchorId="0BB8050D" wp14:editId="358D4E7F">
            <wp:extent cx="5499735" cy="3344967"/>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519144" cy="3356771"/>
                    </a:xfrm>
                    <a:prstGeom prst="rect">
                      <a:avLst/>
                    </a:prstGeom>
                    <a:noFill/>
                    <a:ln>
                      <a:noFill/>
                    </a:ln>
                  </pic:spPr>
                </pic:pic>
              </a:graphicData>
            </a:graphic>
          </wp:inline>
        </w:drawing>
      </w:r>
    </w:p>
    <w:p w14:paraId="46FECF3A" w14:textId="36D24D8D" w:rsidR="00F57813" w:rsidRPr="00F94B22" w:rsidRDefault="008B7683"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27</w:t>
      </w:r>
      <w:r w:rsidR="00F57813" w:rsidRPr="00F94B22">
        <w:rPr>
          <w:rFonts w:ascii="Times New Roman" w:eastAsiaTheme="minorEastAsia" w:hAnsi="Times New Roman" w:cs="Times New Roman"/>
          <w:b/>
          <w:szCs w:val="20"/>
        </w:rPr>
        <w:t xml:space="preserve"> </w:t>
      </w:r>
      <w:r w:rsidR="004027EF" w:rsidRPr="00F94B22">
        <w:rPr>
          <w:rFonts w:ascii="Times New Roman" w:eastAsiaTheme="minorEastAsia" w:hAnsi="Times New Roman" w:cs="Times New Roman"/>
          <w:b/>
          <w:szCs w:val="20"/>
        </w:rPr>
        <w:t>–</w:t>
      </w:r>
      <w:r w:rsidR="00F57813" w:rsidRPr="00F94B22">
        <w:rPr>
          <w:rFonts w:ascii="Times New Roman" w:eastAsiaTheme="minorEastAsia" w:hAnsi="Times New Roman" w:cs="Times New Roman"/>
          <w:b/>
          <w:szCs w:val="20"/>
        </w:rPr>
        <w:t xml:space="preserve"> </w:t>
      </w:r>
      <w:r w:rsidR="004027EF" w:rsidRPr="00F94B22">
        <w:rPr>
          <w:rFonts w:ascii="Times New Roman" w:eastAsiaTheme="minorEastAsia" w:hAnsi="Times New Roman" w:cs="Times New Roman"/>
          <w:b/>
          <w:szCs w:val="20"/>
        </w:rPr>
        <w:t>Change points in red vertical lines overlain on the s</w:t>
      </w:r>
      <w:r w:rsidR="00854FC4" w:rsidRPr="00F94B22">
        <w:rPr>
          <w:rFonts w:ascii="Times New Roman" w:eastAsiaTheme="minorEastAsia" w:hAnsi="Times New Roman" w:cs="Times New Roman"/>
          <w:b/>
          <w:szCs w:val="20"/>
        </w:rPr>
        <w:t>urface drilling</w:t>
      </w:r>
      <w:r w:rsidR="00F57813" w:rsidRPr="00F94B22">
        <w:rPr>
          <w:rFonts w:ascii="Times New Roman" w:eastAsiaTheme="minorEastAsia" w:hAnsi="Times New Roman" w:cs="Times New Roman"/>
          <w:b/>
          <w:szCs w:val="20"/>
        </w:rPr>
        <w:t xml:space="preserve"> variables</w:t>
      </w:r>
      <w:r w:rsidR="004027EF" w:rsidRPr="00F94B22">
        <w:rPr>
          <w:rFonts w:ascii="Times New Roman" w:eastAsiaTheme="minorEastAsia" w:hAnsi="Times New Roman" w:cs="Times New Roman"/>
          <w:b/>
          <w:szCs w:val="20"/>
        </w:rPr>
        <w:t xml:space="preserve">. </w:t>
      </w:r>
      <w:r w:rsidR="00F57813" w:rsidRPr="00F94B22">
        <w:rPr>
          <w:rFonts w:ascii="Times New Roman" w:eastAsiaTheme="minorEastAsia" w:hAnsi="Times New Roman" w:cs="Times New Roman"/>
          <w:b/>
          <w:szCs w:val="20"/>
        </w:rPr>
        <w:t>Each change point can be visually correlated with an abrupt change within one or more of the input signals.</w:t>
      </w:r>
    </w:p>
    <w:p w14:paraId="3860BF7C" w14:textId="77777777" w:rsidR="00F57813" w:rsidRPr="00F94B22" w:rsidRDefault="00F57813" w:rsidP="00F57813">
      <w:pPr>
        <w:spacing w:line="480" w:lineRule="auto"/>
        <w:jc w:val="both"/>
        <w:rPr>
          <w:rFonts w:ascii="Times New Roman" w:eastAsiaTheme="minorEastAsia" w:hAnsi="Times New Roman" w:cs="Times New Roman"/>
        </w:rPr>
      </w:pPr>
    </w:p>
    <w:p w14:paraId="4115CEAA" w14:textId="59BE690F" w:rsidR="00A440EC" w:rsidRPr="00F94B22" w:rsidRDefault="004027EF" w:rsidP="004027EF">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For Well 15-9, </w:t>
      </w:r>
      <w:r w:rsidRPr="00F94B22">
        <w:rPr>
          <w:rFonts w:ascii="Times New Roman" w:eastAsiaTheme="minorEastAsia" w:hAnsi="Times New Roman" w:cs="Times New Roman"/>
          <w:b/>
        </w:rPr>
        <w:t>Fig. 27</w:t>
      </w:r>
      <w:r w:rsidRPr="00F94B22">
        <w:rPr>
          <w:rFonts w:ascii="Times New Roman" w:eastAsiaTheme="minorEastAsia" w:hAnsi="Times New Roman" w:cs="Times New Roman"/>
        </w:rPr>
        <w:t xml:space="preserve"> shows the change points detected in the drilling signal as vertical red lines. The change points are detecting a shift in the mean of the multivariate signal and, in this specific example, can also be picked up visually.</w:t>
      </w:r>
    </w:p>
    <w:p w14:paraId="729EC299" w14:textId="77777777" w:rsidR="00F57813" w:rsidRPr="00F94B22" w:rsidRDefault="00F57813" w:rsidP="00F57813">
      <w:pPr>
        <w:spacing w:line="480" w:lineRule="auto"/>
        <w:jc w:val="center"/>
        <w:rPr>
          <w:rFonts w:ascii="Times New Roman" w:eastAsiaTheme="minorEastAsia" w:hAnsi="Times New Roman" w:cs="Times New Roman"/>
        </w:rPr>
      </w:pPr>
      <w:r w:rsidRPr="00F94B22">
        <w:rPr>
          <w:rFonts w:ascii="Helvetica" w:hAnsi="Helvetica" w:cs="Helvetica"/>
          <w:noProof/>
        </w:rPr>
        <w:lastRenderedPageBreak/>
        <w:drawing>
          <wp:inline distT="0" distB="0" distL="0" distR="0" wp14:anchorId="66AD8BE5" wp14:editId="300EC12E">
            <wp:extent cx="5698031" cy="347726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717146" cy="3488925"/>
                    </a:xfrm>
                    <a:prstGeom prst="rect">
                      <a:avLst/>
                    </a:prstGeom>
                    <a:noFill/>
                    <a:ln>
                      <a:noFill/>
                    </a:ln>
                  </pic:spPr>
                </pic:pic>
              </a:graphicData>
            </a:graphic>
          </wp:inline>
        </w:drawing>
      </w:r>
    </w:p>
    <w:p w14:paraId="4F9C5D85" w14:textId="6808B924" w:rsidR="00F57813" w:rsidRPr="00F94B22" w:rsidRDefault="008B7683"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28</w:t>
      </w:r>
      <w:r w:rsidR="00F57813" w:rsidRPr="00F94B22">
        <w:rPr>
          <w:rFonts w:ascii="Times New Roman" w:eastAsiaTheme="minorEastAsia" w:hAnsi="Times New Roman" w:cs="Times New Roman"/>
          <w:b/>
          <w:szCs w:val="20"/>
        </w:rPr>
        <w:t xml:space="preserve"> -</w:t>
      </w:r>
      <w:r w:rsidR="00CA35C3" w:rsidRPr="00F94B22">
        <w:rPr>
          <w:rFonts w:ascii="Times New Roman" w:eastAsiaTheme="minorEastAsia" w:hAnsi="Times New Roman" w:cs="Times New Roman"/>
          <w:b/>
          <w:szCs w:val="20"/>
        </w:rPr>
        <w:t xml:space="preserve"> Plots of the real-</w:t>
      </w:r>
      <w:r w:rsidR="00F57813" w:rsidRPr="00F94B22">
        <w:rPr>
          <w:rFonts w:ascii="Times New Roman" w:eastAsiaTheme="minorEastAsia" w:hAnsi="Times New Roman" w:cs="Times New Roman"/>
          <w:b/>
          <w:szCs w:val="20"/>
        </w:rPr>
        <w:t>time drilling signal colored by the HMM states. In many occurrences, the change points detect the shift from one state to another, for example the change points picked at 3655 ft. and 3660 ft. identifying the transition from state 2 to 1 then back to 2.</w:t>
      </w:r>
    </w:p>
    <w:p w14:paraId="3CBC8D8F" w14:textId="77777777" w:rsidR="00F57813" w:rsidRPr="00F94B22" w:rsidRDefault="00F57813" w:rsidP="00F57813">
      <w:pPr>
        <w:spacing w:line="480" w:lineRule="auto"/>
        <w:jc w:val="both"/>
        <w:rPr>
          <w:rFonts w:ascii="Times New Roman" w:eastAsiaTheme="minorEastAsia" w:hAnsi="Times New Roman" w:cs="Times New Roman"/>
        </w:rPr>
      </w:pPr>
    </w:p>
    <w:p w14:paraId="2E6BF580" w14:textId="13510895" w:rsidR="004027EF" w:rsidRPr="00F94B22" w:rsidRDefault="008B7683" w:rsidP="004027EF">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b/>
        </w:rPr>
        <w:t>Fig. 28</w:t>
      </w:r>
      <w:r w:rsidR="00F57813" w:rsidRPr="00F94B22">
        <w:rPr>
          <w:rFonts w:ascii="Times New Roman" w:eastAsiaTheme="minorEastAsia" w:hAnsi="Times New Roman" w:cs="Times New Roman"/>
        </w:rPr>
        <w:t xml:space="preserve"> shows the drilling data colored by the HMM states with the change points shown in vertical red lines to assess whether change points correspond to changes in the drilling states. The change points align very well with the locations where there are transitions in drilling states providing a measure of confidence that both approaches are responding to similar changes in drilling modes and/or formation properties. </w:t>
      </w:r>
      <w:r w:rsidR="0046273F" w:rsidRPr="00F94B22">
        <w:rPr>
          <w:rFonts w:ascii="Times New Roman" w:eastAsiaTheme="minorEastAsia" w:hAnsi="Times New Roman" w:cs="Times New Roman"/>
        </w:rPr>
        <w:t xml:space="preserve">As described in Chapter 2, the </w:t>
      </w:r>
      <w:r w:rsidR="00DC5047" w:rsidRPr="00F94B22">
        <w:rPr>
          <w:rFonts w:ascii="Times New Roman" w:eastAsiaTheme="minorEastAsia" w:hAnsi="Times New Roman" w:cs="Times New Roman"/>
        </w:rPr>
        <w:t xml:space="preserve">HMM calculates a probability for each state at each prediction location. The state with the greatest </w:t>
      </w:r>
      <w:r w:rsidR="00AB495E" w:rsidRPr="00F94B22">
        <w:rPr>
          <w:rFonts w:ascii="Times New Roman" w:eastAsiaTheme="minorEastAsia" w:hAnsi="Times New Roman" w:cs="Times New Roman"/>
        </w:rPr>
        <w:t xml:space="preserve">predicted </w:t>
      </w:r>
      <w:r w:rsidR="00DC5047" w:rsidRPr="00F94B22">
        <w:rPr>
          <w:rFonts w:ascii="Times New Roman" w:eastAsiaTheme="minorEastAsia" w:hAnsi="Times New Roman" w:cs="Times New Roman"/>
        </w:rPr>
        <w:t xml:space="preserve">probability is taken to be the predicted state. For </w:t>
      </w:r>
      <w:r w:rsidR="004027EF" w:rsidRPr="00F94B22">
        <w:rPr>
          <w:rFonts w:ascii="Times New Roman" w:eastAsiaTheme="minorEastAsia" w:hAnsi="Times New Roman" w:cs="Times New Roman"/>
        </w:rPr>
        <w:t>W</w:t>
      </w:r>
      <w:r w:rsidR="00DC5047" w:rsidRPr="00F94B22">
        <w:rPr>
          <w:rFonts w:ascii="Times New Roman" w:eastAsiaTheme="minorEastAsia" w:hAnsi="Times New Roman" w:cs="Times New Roman"/>
        </w:rPr>
        <w:t xml:space="preserve">ell 15-9, the state probabilities are shown in </w:t>
      </w:r>
      <w:r w:rsidRPr="00F94B22">
        <w:rPr>
          <w:rFonts w:ascii="Times New Roman" w:eastAsiaTheme="minorEastAsia" w:hAnsi="Times New Roman" w:cs="Times New Roman"/>
          <w:b/>
        </w:rPr>
        <w:t>Fig. 29</w:t>
      </w:r>
      <w:r w:rsidR="00DC5047" w:rsidRPr="00F94B22">
        <w:rPr>
          <w:rFonts w:ascii="Times New Roman" w:eastAsiaTheme="minorEastAsia" w:hAnsi="Times New Roman" w:cs="Times New Roman"/>
        </w:rPr>
        <w:t xml:space="preserve">. </w:t>
      </w:r>
      <w:r w:rsidR="004027EF" w:rsidRPr="00F94B22">
        <w:rPr>
          <w:rFonts w:ascii="Times New Roman" w:eastAsiaTheme="minorEastAsia" w:hAnsi="Times New Roman" w:cs="Times New Roman"/>
        </w:rPr>
        <w:t xml:space="preserve">The states are estimated from the predicted probabilities shown below. In this example, the HMM is able to predict states with high confidence with the predicted state probabilities at most locations near 1.0. </w:t>
      </w:r>
    </w:p>
    <w:p w14:paraId="288F836A" w14:textId="7EB5FF38" w:rsidR="00F57813" w:rsidRPr="00F94B22" w:rsidRDefault="00F57813" w:rsidP="004027EF">
      <w:pPr>
        <w:spacing w:line="480" w:lineRule="auto"/>
        <w:ind w:firstLine="720"/>
        <w:jc w:val="both"/>
        <w:rPr>
          <w:rFonts w:ascii="Times New Roman" w:eastAsiaTheme="minorEastAsia" w:hAnsi="Times New Roman" w:cs="Times New Roman"/>
        </w:rPr>
      </w:pPr>
    </w:p>
    <w:p w14:paraId="7027C637" w14:textId="77777777" w:rsidR="00DC5047" w:rsidRPr="00F94B22" w:rsidRDefault="00DC5047" w:rsidP="00F57813">
      <w:pPr>
        <w:spacing w:line="480" w:lineRule="auto"/>
        <w:jc w:val="both"/>
        <w:rPr>
          <w:rFonts w:ascii="Times New Roman" w:eastAsiaTheme="minorEastAsia" w:hAnsi="Times New Roman" w:cs="Times New Roman"/>
        </w:rPr>
      </w:pPr>
    </w:p>
    <w:p w14:paraId="3B124ABE" w14:textId="3112DDD7" w:rsidR="00DC5047" w:rsidRPr="00F94B22" w:rsidRDefault="00DC5047" w:rsidP="00457F88">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3BD55600" wp14:editId="5DDE30D0">
            <wp:extent cx="5575935" cy="4279054"/>
            <wp:effectExtent l="0" t="0" r="1206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Volve HMM Prob.png"/>
                    <pic:cNvPicPr/>
                  </pic:nvPicPr>
                  <pic:blipFill>
                    <a:blip r:embed="rId40">
                      <a:extLst>
                        <a:ext uri="{28A0092B-C50C-407E-A947-70E740481C1C}">
                          <a14:useLocalDpi xmlns:a14="http://schemas.microsoft.com/office/drawing/2010/main" val="0"/>
                        </a:ext>
                      </a:extLst>
                    </a:blip>
                    <a:stretch>
                      <a:fillRect/>
                    </a:stretch>
                  </pic:blipFill>
                  <pic:spPr>
                    <a:xfrm>
                      <a:off x="0" y="0"/>
                      <a:ext cx="5584455" cy="4285593"/>
                    </a:xfrm>
                    <a:prstGeom prst="rect">
                      <a:avLst/>
                    </a:prstGeom>
                  </pic:spPr>
                </pic:pic>
              </a:graphicData>
            </a:graphic>
          </wp:inline>
        </w:drawing>
      </w:r>
    </w:p>
    <w:p w14:paraId="7BE41CAD" w14:textId="1E41C40E" w:rsidR="00DC5047" w:rsidRPr="00F94B22" w:rsidRDefault="008B7683"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29</w:t>
      </w:r>
      <w:r w:rsidR="00DC5047" w:rsidRPr="00F94B22">
        <w:rPr>
          <w:rFonts w:ascii="Times New Roman" w:eastAsiaTheme="minorEastAsia" w:hAnsi="Times New Roman" w:cs="Times New Roman"/>
          <w:b/>
          <w:szCs w:val="20"/>
        </w:rPr>
        <w:t xml:space="preserve"> - Plots showing the predicted state probabilities for each prediction depth. At each location, the state with the highest predicted probability is taken as the predicted state. The HMM is able to predict states with high confidence</w:t>
      </w:r>
      <w:r w:rsidR="004027EF" w:rsidRPr="00F94B22">
        <w:rPr>
          <w:rFonts w:ascii="Times New Roman" w:eastAsiaTheme="minorEastAsia" w:hAnsi="Times New Roman" w:cs="Times New Roman"/>
          <w:b/>
          <w:szCs w:val="20"/>
        </w:rPr>
        <w:t xml:space="preserve">. </w:t>
      </w:r>
    </w:p>
    <w:p w14:paraId="17CC4CF0" w14:textId="77777777" w:rsidR="00DC5047" w:rsidRPr="00F94B22" w:rsidRDefault="00DC5047" w:rsidP="00F57813">
      <w:pPr>
        <w:spacing w:line="480" w:lineRule="auto"/>
        <w:jc w:val="both"/>
        <w:rPr>
          <w:rFonts w:ascii="Times New Roman" w:eastAsiaTheme="minorEastAsia" w:hAnsi="Times New Roman" w:cs="Times New Roman"/>
        </w:rPr>
      </w:pPr>
    </w:p>
    <w:p w14:paraId="6F6AF8B5" w14:textId="22FE15FC" w:rsidR="00DC5047" w:rsidRPr="00F94B22" w:rsidRDefault="00DC5047" w:rsidP="00F57813">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ab/>
        <w:t xml:space="preserve">Change points detected from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 in </w:t>
      </w:r>
      <w:r w:rsidR="004027EF" w:rsidRPr="00F94B22">
        <w:rPr>
          <w:rFonts w:ascii="Times New Roman" w:eastAsiaTheme="minorEastAsia" w:hAnsi="Times New Roman" w:cs="Times New Roman"/>
        </w:rPr>
        <w:t>W</w:t>
      </w:r>
      <w:r w:rsidRPr="00F94B22">
        <w:rPr>
          <w:rFonts w:ascii="Times New Roman" w:eastAsiaTheme="minorEastAsia" w:hAnsi="Times New Roman" w:cs="Times New Roman"/>
        </w:rPr>
        <w:t xml:space="preserve">ell 15-9 are also compared with the K-means predicted </w:t>
      </w:r>
      <w:r w:rsidR="00A63CE6" w:rsidRPr="00F94B22">
        <w:rPr>
          <w:rFonts w:ascii="Times New Roman" w:eastAsiaTheme="minorEastAsia" w:hAnsi="Times New Roman" w:cs="Times New Roman"/>
        </w:rPr>
        <w:t>rocktypes</w:t>
      </w:r>
      <w:r w:rsidRPr="00F94B22">
        <w:rPr>
          <w:rFonts w:ascii="Times New Roman" w:eastAsiaTheme="minorEastAsia" w:hAnsi="Times New Roman" w:cs="Times New Roman"/>
        </w:rPr>
        <w:t xml:space="preserve">. </w:t>
      </w:r>
      <w:r w:rsidR="008B7683" w:rsidRPr="00F94B22">
        <w:rPr>
          <w:rFonts w:ascii="Times New Roman" w:eastAsiaTheme="minorEastAsia" w:hAnsi="Times New Roman" w:cs="Times New Roman"/>
          <w:b/>
        </w:rPr>
        <w:t>Fig. 30</w:t>
      </w:r>
      <w:r w:rsidRPr="00F94B22">
        <w:rPr>
          <w:rFonts w:ascii="Times New Roman" w:eastAsiaTheme="minorEastAsia" w:hAnsi="Times New Roman" w:cs="Times New Roman"/>
        </w:rPr>
        <w:t xml:space="preserve"> shows the log data colored by K-Means derived </w:t>
      </w:r>
      <w:r w:rsidR="00A63CE6" w:rsidRPr="00F94B22">
        <w:rPr>
          <w:rFonts w:ascii="Times New Roman" w:eastAsiaTheme="minorEastAsia" w:hAnsi="Times New Roman" w:cs="Times New Roman"/>
        </w:rPr>
        <w:t>rocktypes</w:t>
      </w:r>
      <w:r w:rsidRPr="00F94B22">
        <w:rPr>
          <w:rFonts w:ascii="Times New Roman" w:eastAsiaTheme="minorEastAsia" w:hAnsi="Times New Roman" w:cs="Times New Roman"/>
        </w:rPr>
        <w:t xml:space="preserve"> to compare with the </w:t>
      </w:r>
      <w:r w:rsidR="00854FC4" w:rsidRPr="00F94B22">
        <w:rPr>
          <w:rFonts w:ascii="Times New Roman" w:eastAsiaTheme="minorEastAsia" w:hAnsi="Times New Roman" w:cs="Times New Roman"/>
        </w:rPr>
        <w:t>surface drilling</w:t>
      </w:r>
      <w:r w:rsidR="003F6EF2"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derived change points. </w:t>
      </w:r>
    </w:p>
    <w:p w14:paraId="24B13288" w14:textId="77777777" w:rsidR="00F57813" w:rsidRPr="00F94B22" w:rsidRDefault="00F57813" w:rsidP="00F57813">
      <w:pPr>
        <w:spacing w:line="480" w:lineRule="auto"/>
        <w:jc w:val="both"/>
        <w:rPr>
          <w:rFonts w:ascii="Times New Roman" w:eastAsiaTheme="minorEastAsia" w:hAnsi="Times New Roman" w:cs="Times New Roman"/>
        </w:rPr>
      </w:pPr>
    </w:p>
    <w:p w14:paraId="3CEC47A6" w14:textId="77777777" w:rsidR="00F57813" w:rsidRPr="00F94B22" w:rsidRDefault="00F57813" w:rsidP="00F57813">
      <w:pPr>
        <w:spacing w:line="480" w:lineRule="auto"/>
        <w:jc w:val="center"/>
        <w:rPr>
          <w:rFonts w:ascii="Times New Roman" w:eastAsiaTheme="minorEastAsia" w:hAnsi="Times New Roman" w:cs="Times New Roman"/>
        </w:rPr>
      </w:pPr>
      <w:r w:rsidRPr="00F94B22">
        <w:rPr>
          <w:rFonts w:ascii="Helvetica" w:hAnsi="Helvetica" w:cs="Helvetica"/>
          <w:noProof/>
        </w:rPr>
        <w:lastRenderedPageBreak/>
        <w:drawing>
          <wp:inline distT="0" distB="0" distL="0" distR="0" wp14:anchorId="71CF3FE8" wp14:editId="5ACFCA6C">
            <wp:extent cx="5423535" cy="2564359"/>
            <wp:effectExtent l="0" t="0" r="1206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429064" cy="2566973"/>
                    </a:xfrm>
                    <a:prstGeom prst="rect">
                      <a:avLst/>
                    </a:prstGeom>
                    <a:noFill/>
                    <a:ln>
                      <a:noFill/>
                    </a:ln>
                  </pic:spPr>
                </pic:pic>
              </a:graphicData>
            </a:graphic>
          </wp:inline>
        </w:drawing>
      </w:r>
    </w:p>
    <w:p w14:paraId="4F8586A4" w14:textId="396D51E8" w:rsidR="00F57813" w:rsidRPr="00F94B22" w:rsidRDefault="008B7683"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30</w:t>
      </w:r>
      <w:r w:rsidR="00F57813" w:rsidRPr="00F94B22">
        <w:rPr>
          <w:rFonts w:ascii="Times New Roman" w:eastAsiaTheme="minorEastAsia" w:hAnsi="Times New Roman" w:cs="Times New Roman"/>
          <w:b/>
          <w:szCs w:val="20"/>
        </w:rPr>
        <w:t xml:space="preserve"> - Plots showing the logging data from </w:t>
      </w:r>
      <w:r w:rsidR="004027EF" w:rsidRPr="00F94B22">
        <w:rPr>
          <w:rFonts w:ascii="Times New Roman" w:eastAsiaTheme="minorEastAsia" w:hAnsi="Times New Roman" w:cs="Times New Roman"/>
          <w:b/>
          <w:szCs w:val="20"/>
        </w:rPr>
        <w:t>W</w:t>
      </w:r>
      <w:r w:rsidR="00F57813" w:rsidRPr="00F94B22">
        <w:rPr>
          <w:rFonts w:ascii="Times New Roman" w:eastAsiaTheme="minorEastAsia" w:hAnsi="Times New Roman" w:cs="Times New Roman"/>
          <w:b/>
          <w:szCs w:val="20"/>
        </w:rPr>
        <w:t xml:space="preserve">ell 15-9 used to derive the K-Means </w:t>
      </w:r>
      <w:r w:rsidR="00A63CE6" w:rsidRPr="00F94B22">
        <w:rPr>
          <w:rFonts w:ascii="Times New Roman" w:eastAsiaTheme="minorEastAsia" w:hAnsi="Times New Roman" w:cs="Times New Roman"/>
          <w:b/>
          <w:szCs w:val="20"/>
        </w:rPr>
        <w:t>rocktypes</w:t>
      </w:r>
      <w:r w:rsidR="00F57813" w:rsidRPr="00F94B22">
        <w:rPr>
          <w:rFonts w:ascii="Times New Roman" w:eastAsiaTheme="minorEastAsia" w:hAnsi="Times New Roman" w:cs="Times New Roman"/>
          <w:b/>
          <w:szCs w:val="20"/>
        </w:rPr>
        <w:t xml:space="preserve"> with the change points shown in red vertical lines. In many occurrences the change points are able to accurately identify the changes in </w:t>
      </w:r>
      <w:r w:rsidR="00A63CE6" w:rsidRPr="00F94B22">
        <w:rPr>
          <w:rFonts w:ascii="Times New Roman" w:eastAsiaTheme="minorEastAsia" w:hAnsi="Times New Roman" w:cs="Times New Roman"/>
          <w:b/>
          <w:szCs w:val="20"/>
        </w:rPr>
        <w:t>rocktypes</w:t>
      </w:r>
      <w:r w:rsidR="00F57813" w:rsidRPr="00F94B22">
        <w:rPr>
          <w:rFonts w:ascii="Times New Roman" w:eastAsiaTheme="minorEastAsia" w:hAnsi="Times New Roman" w:cs="Times New Roman"/>
          <w:b/>
          <w:szCs w:val="20"/>
        </w:rPr>
        <w:t xml:space="preserve"> such as from 3630 ft. to 3660 ft. and 3670 ft. where the </w:t>
      </w:r>
      <w:r w:rsidR="002B3F44" w:rsidRPr="00F94B22">
        <w:rPr>
          <w:rFonts w:ascii="Times New Roman" w:eastAsiaTheme="minorEastAsia" w:hAnsi="Times New Roman" w:cs="Times New Roman"/>
          <w:b/>
          <w:szCs w:val="20"/>
        </w:rPr>
        <w:t>rocktype</w:t>
      </w:r>
      <w:r w:rsidR="00F57813" w:rsidRPr="00F94B22">
        <w:rPr>
          <w:rFonts w:ascii="Times New Roman" w:eastAsiaTheme="minorEastAsia" w:hAnsi="Times New Roman" w:cs="Times New Roman"/>
          <w:b/>
          <w:szCs w:val="20"/>
        </w:rPr>
        <w:t xml:space="preserve"> transitions from </w:t>
      </w:r>
      <w:r w:rsidR="0070506D" w:rsidRPr="00F94B22">
        <w:rPr>
          <w:rFonts w:ascii="Times New Roman" w:eastAsiaTheme="minorEastAsia" w:hAnsi="Times New Roman" w:cs="Times New Roman"/>
          <w:b/>
          <w:szCs w:val="20"/>
        </w:rPr>
        <w:t>2</w:t>
      </w:r>
      <w:r w:rsidR="00F57813" w:rsidRPr="00F94B22">
        <w:rPr>
          <w:rFonts w:ascii="Times New Roman" w:eastAsiaTheme="minorEastAsia" w:hAnsi="Times New Roman" w:cs="Times New Roman"/>
          <w:b/>
          <w:szCs w:val="20"/>
        </w:rPr>
        <w:t xml:space="preserve"> to </w:t>
      </w:r>
      <w:r w:rsidR="0070506D" w:rsidRPr="00F94B22">
        <w:rPr>
          <w:rFonts w:ascii="Times New Roman" w:eastAsiaTheme="minorEastAsia" w:hAnsi="Times New Roman" w:cs="Times New Roman"/>
          <w:b/>
          <w:szCs w:val="20"/>
        </w:rPr>
        <w:t>1</w:t>
      </w:r>
      <w:r w:rsidR="00F57813" w:rsidRPr="00F94B22">
        <w:rPr>
          <w:rFonts w:ascii="Times New Roman" w:eastAsiaTheme="minorEastAsia" w:hAnsi="Times New Roman" w:cs="Times New Roman"/>
          <w:b/>
          <w:szCs w:val="20"/>
        </w:rPr>
        <w:t xml:space="preserve"> to </w:t>
      </w:r>
      <w:r w:rsidR="0070506D" w:rsidRPr="00F94B22">
        <w:rPr>
          <w:rFonts w:ascii="Times New Roman" w:eastAsiaTheme="minorEastAsia" w:hAnsi="Times New Roman" w:cs="Times New Roman"/>
          <w:b/>
          <w:szCs w:val="20"/>
        </w:rPr>
        <w:t>3</w:t>
      </w:r>
      <w:r w:rsidR="00F57813" w:rsidRPr="00F94B22">
        <w:rPr>
          <w:rFonts w:ascii="Times New Roman" w:eastAsiaTheme="minorEastAsia" w:hAnsi="Times New Roman" w:cs="Times New Roman"/>
          <w:b/>
          <w:szCs w:val="20"/>
        </w:rPr>
        <w:t>.</w:t>
      </w:r>
    </w:p>
    <w:p w14:paraId="508B2B87" w14:textId="77777777" w:rsidR="00F57813" w:rsidRPr="00F94B22" w:rsidRDefault="00F57813" w:rsidP="00F57813">
      <w:pPr>
        <w:spacing w:line="480" w:lineRule="auto"/>
        <w:jc w:val="both"/>
        <w:rPr>
          <w:rFonts w:ascii="Times New Roman" w:eastAsiaTheme="minorEastAsia" w:hAnsi="Times New Roman" w:cs="Times New Roman"/>
        </w:rPr>
      </w:pPr>
    </w:p>
    <w:p w14:paraId="0611ADBE" w14:textId="26F38EFE" w:rsidR="00F57813" w:rsidRPr="00F94B22" w:rsidRDefault="00330E93" w:rsidP="004027EF">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The</w:t>
      </w:r>
      <w:r w:rsidR="00F57813" w:rsidRPr="00F94B22">
        <w:rPr>
          <w:rFonts w:ascii="Times New Roman" w:eastAsiaTheme="minorEastAsia" w:hAnsi="Times New Roman" w:cs="Times New Roman"/>
        </w:rPr>
        <w:t xml:space="preserve"> change points</w:t>
      </w:r>
      <w:r w:rsidRPr="00F94B22">
        <w:rPr>
          <w:rFonts w:ascii="Times New Roman" w:eastAsiaTheme="minorEastAsia" w:hAnsi="Times New Roman" w:cs="Times New Roman"/>
        </w:rPr>
        <w:t xml:space="preserve"> show good</w:t>
      </w:r>
      <w:r w:rsidR="00F57813"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correspondence</w:t>
      </w:r>
      <w:r w:rsidR="00F57813" w:rsidRPr="00F94B22">
        <w:rPr>
          <w:rFonts w:ascii="Times New Roman" w:eastAsiaTheme="minorEastAsia" w:hAnsi="Times New Roman" w:cs="Times New Roman"/>
        </w:rPr>
        <w:t xml:space="preserve"> to transitions from one </w:t>
      </w:r>
      <w:r w:rsidR="002B3F44" w:rsidRPr="00F94B22">
        <w:rPr>
          <w:rFonts w:ascii="Times New Roman" w:eastAsiaTheme="minorEastAsia" w:hAnsi="Times New Roman" w:cs="Times New Roman"/>
        </w:rPr>
        <w:t>rocktype</w:t>
      </w:r>
      <w:r w:rsidR="00F57813" w:rsidRPr="00F94B22">
        <w:rPr>
          <w:rFonts w:ascii="Times New Roman" w:eastAsiaTheme="minorEastAsia" w:hAnsi="Times New Roman" w:cs="Times New Roman"/>
        </w:rPr>
        <w:t xml:space="preserve"> to another. The correspondence is not exact because as mentioned earlier, </w:t>
      </w:r>
      <w:r w:rsidR="00854FC4" w:rsidRPr="00F94B22">
        <w:rPr>
          <w:rFonts w:ascii="Times New Roman" w:eastAsiaTheme="minorEastAsia" w:hAnsi="Times New Roman" w:cs="Times New Roman"/>
        </w:rPr>
        <w:t>surface drilling</w:t>
      </w:r>
      <w:r w:rsidR="00F57813" w:rsidRPr="00F94B22">
        <w:rPr>
          <w:rFonts w:ascii="Times New Roman" w:eastAsiaTheme="minorEastAsia" w:hAnsi="Times New Roman" w:cs="Times New Roman"/>
        </w:rPr>
        <w:t xml:space="preserve"> data is often not responsive to formation properties</w:t>
      </w:r>
      <w:r w:rsidR="004027EF" w:rsidRPr="00F94B22">
        <w:rPr>
          <w:rFonts w:ascii="Times New Roman" w:eastAsiaTheme="minorEastAsia" w:hAnsi="Times New Roman" w:cs="Times New Roman"/>
        </w:rPr>
        <w:t xml:space="preserve"> alone</w:t>
      </w:r>
      <w:r w:rsidR="00F57813" w:rsidRPr="00F94B22">
        <w:rPr>
          <w:rFonts w:ascii="Times New Roman" w:eastAsiaTheme="minorEastAsia" w:hAnsi="Times New Roman" w:cs="Times New Roman"/>
        </w:rPr>
        <w:t xml:space="preserve"> but also operational considerations such as mud weight, driller experience, depth of the well and other fact</w:t>
      </w:r>
      <w:r w:rsidR="00156EE6" w:rsidRPr="00F94B22">
        <w:rPr>
          <w:rFonts w:ascii="Times New Roman" w:eastAsiaTheme="minorEastAsia" w:hAnsi="Times New Roman" w:cs="Times New Roman"/>
        </w:rPr>
        <w:t>ors. For instance, between 3650 ft. and 3700 ft.</w:t>
      </w:r>
      <w:r w:rsidR="00F57813" w:rsidRPr="00F94B22">
        <w:rPr>
          <w:rFonts w:ascii="Times New Roman" w:eastAsiaTheme="minorEastAsia" w:hAnsi="Times New Roman" w:cs="Times New Roman"/>
        </w:rPr>
        <w:t>, no change point is detected although there are</w:t>
      </w:r>
      <w:r w:rsidR="004027EF" w:rsidRPr="00F94B22">
        <w:rPr>
          <w:rFonts w:ascii="Times New Roman" w:eastAsiaTheme="minorEastAsia" w:hAnsi="Times New Roman" w:cs="Times New Roman"/>
        </w:rPr>
        <w:t xml:space="preserve"> apparent</w:t>
      </w:r>
      <w:r w:rsidR="00F57813" w:rsidRPr="00F94B22">
        <w:rPr>
          <w:rFonts w:ascii="Times New Roman" w:eastAsiaTheme="minorEastAsia" w:hAnsi="Times New Roman" w:cs="Times New Roman"/>
        </w:rPr>
        <w:t xml:space="preserve"> transitions in </w:t>
      </w:r>
      <w:r w:rsidR="002B3F44" w:rsidRPr="00F94B22">
        <w:rPr>
          <w:rFonts w:ascii="Times New Roman" w:eastAsiaTheme="minorEastAsia" w:hAnsi="Times New Roman" w:cs="Times New Roman"/>
        </w:rPr>
        <w:t>rocktype</w:t>
      </w:r>
      <w:r w:rsidR="00F57813" w:rsidRPr="00F94B22">
        <w:rPr>
          <w:rFonts w:ascii="Times New Roman" w:eastAsiaTheme="minorEastAsia" w:hAnsi="Times New Roman" w:cs="Times New Roman"/>
        </w:rPr>
        <w:t xml:space="preserve"> (</w:t>
      </w:r>
      <w:r w:rsidR="008B7683" w:rsidRPr="00F94B22">
        <w:rPr>
          <w:rFonts w:ascii="Times New Roman" w:eastAsiaTheme="minorEastAsia" w:hAnsi="Times New Roman" w:cs="Times New Roman"/>
          <w:b/>
        </w:rPr>
        <w:t>Fig. 31</w:t>
      </w:r>
      <w:r w:rsidR="00F57813" w:rsidRPr="00F94B22">
        <w:rPr>
          <w:rFonts w:ascii="Times New Roman" w:eastAsiaTheme="minorEastAsia" w:hAnsi="Times New Roman" w:cs="Times New Roman"/>
        </w:rPr>
        <w:t xml:space="preserve">). </w:t>
      </w:r>
    </w:p>
    <w:p w14:paraId="6F430160" w14:textId="77777777" w:rsidR="00F57813" w:rsidRPr="00F94B22" w:rsidRDefault="00F57813" w:rsidP="00F57813">
      <w:pPr>
        <w:spacing w:line="480" w:lineRule="auto"/>
        <w:jc w:val="both"/>
        <w:rPr>
          <w:rFonts w:ascii="Times New Roman" w:eastAsiaTheme="minorEastAsia" w:hAnsi="Times New Roman" w:cs="Times New Roman"/>
        </w:rPr>
      </w:pPr>
    </w:p>
    <w:p w14:paraId="7898B848" w14:textId="77777777" w:rsidR="00F57813" w:rsidRPr="00F94B22" w:rsidRDefault="00F57813" w:rsidP="00F57813">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700C7A62" wp14:editId="4B3DBC55">
            <wp:extent cx="5652135" cy="30096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lve 3665-3700.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52135" cy="3009641"/>
                    </a:xfrm>
                    <a:prstGeom prst="rect">
                      <a:avLst/>
                    </a:prstGeom>
                  </pic:spPr>
                </pic:pic>
              </a:graphicData>
            </a:graphic>
          </wp:inline>
        </w:drawing>
      </w:r>
    </w:p>
    <w:p w14:paraId="15E29E77" w14:textId="71FC08C1" w:rsidR="00F57813" w:rsidRPr="00F94B22" w:rsidRDefault="008B7683"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31</w:t>
      </w:r>
      <w:r w:rsidR="00F57813" w:rsidRPr="00F94B22">
        <w:rPr>
          <w:rFonts w:ascii="Times New Roman" w:eastAsiaTheme="minorEastAsia" w:hAnsi="Times New Roman" w:cs="Times New Roman"/>
          <w:b/>
          <w:szCs w:val="20"/>
        </w:rPr>
        <w:t xml:space="preserve"> - The log data for well 15-9 used for rocktyping, shown over the interval 3665 ft. to 3700 ft. where there are transitions in rocktype that are not </w:t>
      </w:r>
      <w:r w:rsidR="004027EF" w:rsidRPr="00F94B22">
        <w:rPr>
          <w:rFonts w:ascii="Times New Roman" w:eastAsiaTheme="minorEastAsia" w:hAnsi="Times New Roman" w:cs="Times New Roman"/>
          <w:b/>
          <w:szCs w:val="20"/>
        </w:rPr>
        <w:t xml:space="preserve">detected by the CPD algorithm. </w:t>
      </w:r>
      <w:r w:rsidR="00F57813" w:rsidRPr="00F94B22">
        <w:rPr>
          <w:rFonts w:ascii="Times New Roman" w:eastAsiaTheme="minorEastAsia" w:hAnsi="Times New Roman" w:cs="Times New Roman"/>
          <w:b/>
          <w:szCs w:val="20"/>
        </w:rPr>
        <w:t xml:space="preserve"> </w:t>
      </w:r>
    </w:p>
    <w:p w14:paraId="31E5FBE5" w14:textId="77777777" w:rsidR="00F57813" w:rsidRPr="00F94B22" w:rsidRDefault="00F57813" w:rsidP="00F57813">
      <w:pPr>
        <w:spacing w:line="480" w:lineRule="auto"/>
        <w:jc w:val="both"/>
        <w:rPr>
          <w:rFonts w:ascii="Times New Roman" w:eastAsiaTheme="minorEastAsia" w:hAnsi="Times New Roman" w:cs="Times New Roman"/>
        </w:rPr>
      </w:pPr>
    </w:p>
    <w:p w14:paraId="5EFD50AA" w14:textId="7F0932AB" w:rsidR="00F57813" w:rsidRPr="00F94B22" w:rsidRDefault="008B7683" w:rsidP="004027EF">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b/>
        </w:rPr>
        <w:t>Fig. 32</w:t>
      </w:r>
      <w:r w:rsidR="00F57813" w:rsidRPr="00F94B22">
        <w:rPr>
          <w:rFonts w:ascii="Times New Roman" w:eastAsiaTheme="minorEastAsia" w:hAnsi="Times New Roman" w:cs="Times New Roman"/>
        </w:rPr>
        <w:t xml:space="preserve"> </w:t>
      </w:r>
      <w:r w:rsidR="00127524" w:rsidRPr="00F94B22">
        <w:rPr>
          <w:rFonts w:ascii="Times New Roman" w:eastAsiaTheme="minorEastAsia" w:hAnsi="Times New Roman" w:cs="Times New Roman"/>
        </w:rPr>
        <w:t xml:space="preserve">shown below </w:t>
      </w:r>
      <w:r w:rsidR="00F57813" w:rsidRPr="00F94B22">
        <w:rPr>
          <w:rFonts w:ascii="Times New Roman" w:eastAsiaTheme="minorEastAsia" w:hAnsi="Times New Roman" w:cs="Times New Roman"/>
        </w:rPr>
        <w:t xml:space="preserve">is a comparison of the HMM derived states, K-Means derived rocktypes, and change points for </w:t>
      </w:r>
      <w:r w:rsidR="004027EF" w:rsidRPr="00F94B22">
        <w:rPr>
          <w:rFonts w:ascii="Times New Roman" w:eastAsiaTheme="minorEastAsia" w:hAnsi="Times New Roman" w:cs="Times New Roman"/>
        </w:rPr>
        <w:t>W</w:t>
      </w:r>
      <w:r w:rsidR="00F57813" w:rsidRPr="00F94B22">
        <w:rPr>
          <w:rFonts w:ascii="Times New Roman" w:eastAsiaTheme="minorEastAsia" w:hAnsi="Times New Roman" w:cs="Times New Roman"/>
        </w:rPr>
        <w:t>ell 15-9 on a plot of GR versus depth. For both HMM states and rocktypes, the change points do a good job of identifying transitions from one state/rocktype to another. HMM state transitions and change points do not always correspond with rocktype transitions</w:t>
      </w:r>
      <w:r w:rsidR="004027EF" w:rsidRPr="00F94B22">
        <w:rPr>
          <w:rFonts w:ascii="Times New Roman" w:eastAsiaTheme="minorEastAsia" w:hAnsi="Times New Roman" w:cs="Times New Roman"/>
        </w:rPr>
        <w:t xml:space="preserve"> because </w:t>
      </w:r>
      <w:r w:rsidR="00854FC4" w:rsidRPr="00F94B22">
        <w:rPr>
          <w:rFonts w:ascii="Times New Roman" w:eastAsiaTheme="minorEastAsia" w:hAnsi="Times New Roman" w:cs="Times New Roman"/>
        </w:rPr>
        <w:t>surface drilling</w:t>
      </w:r>
      <w:r w:rsidR="00F57813" w:rsidRPr="00F94B22">
        <w:rPr>
          <w:rFonts w:ascii="Times New Roman" w:eastAsiaTheme="minorEastAsia" w:hAnsi="Times New Roman" w:cs="Times New Roman"/>
        </w:rPr>
        <w:t xml:space="preserve"> data can vary for </w:t>
      </w:r>
      <w:r w:rsidR="004027EF" w:rsidRPr="00F94B22">
        <w:rPr>
          <w:rFonts w:ascii="Times New Roman" w:eastAsiaTheme="minorEastAsia" w:hAnsi="Times New Roman" w:cs="Times New Roman"/>
        </w:rPr>
        <w:t xml:space="preserve">operational </w:t>
      </w:r>
      <w:r w:rsidR="00F57813" w:rsidRPr="00F94B22">
        <w:rPr>
          <w:rFonts w:ascii="Times New Roman" w:eastAsiaTheme="minorEastAsia" w:hAnsi="Times New Roman" w:cs="Times New Roman"/>
        </w:rPr>
        <w:t xml:space="preserve">reasons </w:t>
      </w:r>
      <w:r w:rsidR="004027EF" w:rsidRPr="00F94B22">
        <w:rPr>
          <w:rFonts w:ascii="Times New Roman" w:eastAsiaTheme="minorEastAsia" w:hAnsi="Times New Roman" w:cs="Times New Roman"/>
        </w:rPr>
        <w:t xml:space="preserve">also. </w:t>
      </w:r>
      <w:r w:rsidR="0024387D" w:rsidRPr="00F94B22">
        <w:rPr>
          <w:rFonts w:ascii="Times New Roman" w:eastAsiaTheme="minorEastAsia" w:hAnsi="Times New Roman" w:cs="Times New Roman"/>
        </w:rPr>
        <w:t>N</w:t>
      </w:r>
      <w:r w:rsidR="00F57813" w:rsidRPr="00F94B22">
        <w:rPr>
          <w:rFonts w:ascii="Times New Roman" w:eastAsiaTheme="minorEastAsia" w:hAnsi="Times New Roman" w:cs="Times New Roman"/>
        </w:rPr>
        <w:t xml:space="preserve">onetheless HMM states and change points do correspond with many of the </w:t>
      </w:r>
      <w:r w:rsidR="002B3F44" w:rsidRPr="00F94B22">
        <w:rPr>
          <w:rFonts w:ascii="Times New Roman" w:eastAsiaTheme="minorEastAsia" w:hAnsi="Times New Roman" w:cs="Times New Roman"/>
        </w:rPr>
        <w:t>rocktype</w:t>
      </w:r>
      <w:r w:rsidR="00F57813" w:rsidRPr="00F94B22">
        <w:rPr>
          <w:rFonts w:ascii="Times New Roman" w:eastAsiaTheme="minorEastAsia" w:hAnsi="Times New Roman" w:cs="Times New Roman"/>
        </w:rPr>
        <w:t xml:space="preserve"> transitions. </w:t>
      </w:r>
    </w:p>
    <w:p w14:paraId="370C66BF" w14:textId="77777777" w:rsidR="00F57813" w:rsidRPr="00F94B22" w:rsidRDefault="00F57813" w:rsidP="00F57813">
      <w:pPr>
        <w:spacing w:line="480" w:lineRule="auto"/>
        <w:jc w:val="both"/>
        <w:rPr>
          <w:rFonts w:ascii="Times New Roman" w:eastAsiaTheme="minorEastAsia" w:hAnsi="Times New Roman" w:cs="Times New Roman"/>
        </w:rPr>
      </w:pPr>
    </w:p>
    <w:p w14:paraId="691A73C9" w14:textId="77777777" w:rsidR="006900AE" w:rsidRPr="00F94B22" w:rsidRDefault="006900AE" w:rsidP="00F57813">
      <w:pPr>
        <w:spacing w:line="480" w:lineRule="auto"/>
        <w:jc w:val="both"/>
        <w:rPr>
          <w:rFonts w:ascii="Times New Roman" w:eastAsiaTheme="minorEastAsia" w:hAnsi="Times New Roman" w:cs="Times New Roman"/>
        </w:rPr>
      </w:pPr>
    </w:p>
    <w:p w14:paraId="71CE70D2" w14:textId="77777777" w:rsidR="00F57813" w:rsidRPr="00F94B22" w:rsidRDefault="00F57813" w:rsidP="00457F88">
      <w:pPr>
        <w:spacing w:line="480" w:lineRule="auto"/>
        <w:rPr>
          <w:rFonts w:ascii="Times New Roman" w:eastAsiaTheme="minorEastAsia" w:hAnsi="Times New Roman" w:cs="Times New Roman"/>
        </w:rPr>
      </w:pPr>
      <w:r w:rsidRPr="00F94B22">
        <w:rPr>
          <w:rFonts w:ascii="Helvetica" w:hAnsi="Helvetica" w:cs="Helvetica"/>
          <w:noProof/>
        </w:rPr>
        <w:lastRenderedPageBreak/>
        <w:drawing>
          <wp:inline distT="0" distB="0" distL="0" distR="0" wp14:anchorId="41636396" wp14:editId="28B1F8B7">
            <wp:extent cx="5804535" cy="180824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826114" cy="1814972"/>
                    </a:xfrm>
                    <a:prstGeom prst="rect">
                      <a:avLst/>
                    </a:prstGeom>
                    <a:noFill/>
                    <a:ln>
                      <a:noFill/>
                    </a:ln>
                  </pic:spPr>
                </pic:pic>
              </a:graphicData>
            </a:graphic>
          </wp:inline>
        </w:drawing>
      </w:r>
    </w:p>
    <w:p w14:paraId="52FD05A7" w14:textId="0AACDDAE" w:rsidR="003E2A11" w:rsidRPr="00F94B22" w:rsidRDefault="008B7683"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32</w:t>
      </w:r>
      <w:r w:rsidR="00F57813" w:rsidRPr="00F94B22">
        <w:rPr>
          <w:rFonts w:ascii="Times New Roman" w:eastAsiaTheme="minorEastAsia" w:hAnsi="Times New Roman" w:cs="Times New Roman"/>
          <w:b/>
          <w:szCs w:val="20"/>
        </w:rPr>
        <w:t xml:space="preserve"> - Plots showing the GR response colored by the HMM states and </w:t>
      </w:r>
      <w:r w:rsidR="00A63CE6" w:rsidRPr="00F94B22">
        <w:rPr>
          <w:rFonts w:ascii="Times New Roman" w:eastAsiaTheme="minorEastAsia" w:hAnsi="Times New Roman" w:cs="Times New Roman"/>
          <w:b/>
          <w:szCs w:val="20"/>
        </w:rPr>
        <w:t>rocktypes</w:t>
      </w:r>
      <w:r w:rsidR="00F57813" w:rsidRPr="00F94B22">
        <w:rPr>
          <w:rFonts w:ascii="Times New Roman" w:eastAsiaTheme="minorEastAsia" w:hAnsi="Times New Roman" w:cs="Times New Roman"/>
          <w:b/>
          <w:szCs w:val="20"/>
        </w:rPr>
        <w:t xml:space="preserve"> for comparison of states to rocktypes. While the state transitions often correspond with the changes in rocktype, the particular state does not always align with only one rocktype.</w:t>
      </w:r>
    </w:p>
    <w:p w14:paraId="64DADE2D" w14:textId="77777777" w:rsidR="00F57813" w:rsidRPr="00F94B22" w:rsidRDefault="00F57813" w:rsidP="00F57813">
      <w:pPr>
        <w:spacing w:line="480" w:lineRule="auto"/>
        <w:jc w:val="both"/>
        <w:rPr>
          <w:rFonts w:ascii="Times New Roman" w:eastAsiaTheme="minorEastAsia" w:hAnsi="Times New Roman" w:cs="Times New Roman"/>
          <w:sz w:val="20"/>
          <w:szCs w:val="20"/>
        </w:rPr>
      </w:pPr>
    </w:p>
    <w:p w14:paraId="3B8A62FA" w14:textId="77777777" w:rsidR="00F57813" w:rsidRPr="00F94B22" w:rsidRDefault="00F57813" w:rsidP="00F57813">
      <w:pPr>
        <w:spacing w:line="480" w:lineRule="auto"/>
        <w:jc w:val="both"/>
        <w:rPr>
          <w:rFonts w:ascii="Times New Roman" w:eastAsiaTheme="minorEastAsia" w:hAnsi="Times New Roman" w:cs="Times New Roman"/>
          <w:b/>
          <w:sz w:val="28"/>
          <w:szCs w:val="28"/>
        </w:rPr>
      </w:pPr>
      <w:r w:rsidRPr="00F94B22">
        <w:rPr>
          <w:rFonts w:ascii="Times New Roman" w:eastAsiaTheme="minorEastAsia" w:hAnsi="Times New Roman" w:cs="Times New Roman"/>
          <w:b/>
          <w:sz w:val="28"/>
          <w:szCs w:val="28"/>
        </w:rPr>
        <w:t>Section 3.3 Summary</w:t>
      </w:r>
    </w:p>
    <w:p w14:paraId="4703E99C" w14:textId="42F465B1" w:rsidR="00F57813" w:rsidRPr="00F94B22" w:rsidRDefault="00F57813" w:rsidP="00F10BDE">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In this chapter, I demonstrated the use of K-Means clustering to define rocktypes from open hole logging data, HMM to derive drilling states from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 and CPD to identify changes points </w:t>
      </w:r>
      <w:r w:rsidR="003F6EF2" w:rsidRPr="00F94B22">
        <w:rPr>
          <w:rFonts w:ascii="Times New Roman" w:eastAsiaTheme="minorEastAsia" w:hAnsi="Times New Roman" w:cs="Times New Roman"/>
        </w:rPr>
        <w:t>in the</w:t>
      </w:r>
      <w:r w:rsidRPr="00F94B22">
        <w:rPr>
          <w:rFonts w:ascii="Times New Roman" w:eastAsiaTheme="minorEastAsia" w:hAnsi="Times New Roman" w:cs="Times New Roman"/>
        </w:rPr>
        <w:t xml:space="preserve">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 signals. The following conclusions can be drawn from this application.</w:t>
      </w:r>
    </w:p>
    <w:p w14:paraId="7C25E8E0" w14:textId="2EFFBAB2" w:rsidR="00F57813" w:rsidRPr="00F94B22" w:rsidRDefault="00F57813" w:rsidP="00F57813">
      <w:pPr>
        <w:pStyle w:val="ListParagraph"/>
        <w:numPr>
          <w:ilvl w:val="0"/>
          <w:numId w:val="1"/>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HMM </w:t>
      </w:r>
      <w:r w:rsidR="003F6EF2" w:rsidRPr="00F94B22">
        <w:rPr>
          <w:rFonts w:ascii="Times New Roman" w:eastAsiaTheme="minorEastAsia" w:hAnsi="Times New Roman" w:cs="Times New Roman"/>
        </w:rPr>
        <w:t>is</w:t>
      </w:r>
      <w:r w:rsidRPr="00F94B22">
        <w:rPr>
          <w:rFonts w:ascii="Times New Roman" w:eastAsiaTheme="minorEastAsia" w:hAnsi="Times New Roman" w:cs="Times New Roman"/>
        </w:rPr>
        <w:t xml:space="preserve"> able to define groups with distinct formation properties using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w:t>
      </w:r>
    </w:p>
    <w:p w14:paraId="5563C618" w14:textId="6C2DDD10" w:rsidR="00F57813" w:rsidRPr="00F94B22" w:rsidRDefault="00F57813" w:rsidP="00F57813">
      <w:pPr>
        <w:pStyle w:val="ListParagraph"/>
        <w:numPr>
          <w:ilvl w:val="0"/>
          <w:numId w:val="1"/>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CPD can identify change points within the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signal that correspond with both the HMM states and the rocktypes derived from logging data.</w:t>
      </w:r>
    </w:p>
    <w:p w14:paraId="6FB37622" w14:textId="4DEA3A67" w:rsidR="00F57813" w:rsidRPr="00F94B22" w:rsidRDefault="00F57813" w:rsidP="00F57813">
      <w:pPr>
        <w:pStyle w:val="ListParagraph"/>
        <w:numPr>
          <w:ilvl w:val="0"/>
          <w:numId w:val="1"/>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Though HMM state transitions and change points have good correspondence, the</w:t>
      </w:r>
      <w:r w:rsidR="004027EF" w:rsidRPr="00F94B22">
        <w:rPr>
          <w:rFonts w:ascii="Times New Roman" w:eastAsiaTheme="minorEastAsia" w:hAnsi="Times New Roman" w:cs="Times New Roman"/>
        </w:rPr>
        <w:t xml:space="preserve"> correspondence with roc</w:t>
      </w:r>
      <w:r w:rsidRPr="00F94B22">
        <w:rPr>
          <w:rFonts w:ascii="Times New Roman" w:eastAsiaTheme="minorEastAsia" w:hAnsi="Times New Roman" w:cs="Times New Roman"/>
        </w:rPr>
        <w:t>ktype</w:t>
      </w:r>
      <w:r w:rsidR="004027EF" w:rsidRPr="00F94B22">
        <w:rPr>
          <w:rFonts w:ascii="Times New Roman" w:eastAsiaTheme="minorEastAsia" w:hAnsi="Times New Roman" w:cs="Times New Roman"/>
        </w:rPr>
        <w:t xml:space="preserve">s is weaker likely because of </w:t>
      </w:r>
      <w:r w:rsidRPr="00F94B22">
        <w:rPr>
          <w:rFonts w:ascii="Times New Roman" w:eastAsiaTheme="minorEastAsia" w:hAnsi="Times New Roman" w:cs="Times New Roman"/>
        </w:rPr>
        <w:t>operational changes as opposed to changes in formation properties.</w:t>
      </w:r>
    </w:p>
    <w:p w14:paraId="5CDD10D0" w14:textId="64D8B116" w:rsidR="00F57813" w:rsidRPr="00F94B22" w:rsidRDefault="00F57813" w:rsidP="00412236">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practical significance of this work is that it provides a reliable, real-time approach to detecting changes in formation properties using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 While the accuracy is only around 75% in identifying rocktypes or detecting rocktype transitions, this workflow provides </w:t>
      </w:r>
      <w:r w:rsidRPr="00F94B22">
        <w:rPr>
          <w:rFonts w:ascii="Times New Roman" w:eastAsiaTheme="minorEastAsia" w:hAnsi="Times New Roman" w:cs="Times New Roman"/>
        </w:rPr>
        <w:lastRenderedPageBreak/>
        <w:t xml:space="preserve">instantaneous feedback to the operator about formation properties and potentially can be used to steer the </w:t>
      </w:r>
      <w:r w:rsidR="004027EF" w:rsidRPr="00F94B22">
        <w:rPr>
          <w:rFonts w:ascii="Times New Roman" w:eastAsiaTheme="minorEastAsia" w:hAnsi="Times New Roman" w:cs="Times New Roman"/>
        </w:rPr>
        <w:t>bit</w:t>
      </w:r>
      <w:r w:rsidRPr="00F94B22">
        <w:rPr>
          <w:rFonts w:ascii="Times New Roman" w:eastAsiaTheme="minorEastAsia" w:hAnsi="Times New Roman" w:cs="Times New Roman"/>
        </w:rPr>
        <w:t xml:space="preserve"> to stay in zone in horizontal wells. The next chapter discusses the application of these methods to horizontal wells in an unconventional reservoir in Oklahoma. </w:t>
      </w:r>
    </w:p>
    <w:p w14:paraId="27DAD088" w14:textId="77777777" w:rsidR="00F57813" w:rsidRPr="00F94B22" w:rsidRDefault="00F57813" w:rsidP="00F57813">
      <w:pPr>
        <w:jc w:val="both"/>
      </w:pPr>
    </w:p>
    <w:p w14:paraId="7E56C672" w14:textId="77777777" w:rsidR="00BF748E" w:rsidRPr="00F94B22" w:rsidRDefault="00BF748E" w:rsidP="00BD5BA3">
      <w:pPr>
        <w:spacing w:line="480" w:lineRule="auto"/>
        <w:rPr>
          <w:rFonts w:ascii="Times New Roman" w:eastAsiaTheme="minorEastAsia" w:hAnsi="Times New Roman" w:cs="Times New Roman"/>
        </w:rPr>
      </w:pPr>
    </w:p>
    <w:p w14:paraId="57AB9E72" w14:textId="6DEA71B9" w:rsidR="00BD5BA3" w:rsidRPr="00F94B22" w:rsidRDefault="001361B9" w:rsidP="001361B9">
      <w:pPr>
        <w:rPr>
          <w:rFonts w:ascii="Times New Roman" w:eastAsiaTheme="minorEastAsia" w:hAnsi="Times New Roman" w:cs="Times New Roman"/>
        </w:rPr>
      </w:pPr>
      <w:r w:rsidRPr="00F94B22">
        <w:rPr>
          <w:rFonts w:ascii="Times New Roman" w:eastAsiaTheme="minorEastAsia" w:hAnsi="Times New Roman" w:cs="Times New Roman"/>
        </w:rPr>
        <w:br w:type="page"/>
      </w:r>
    </w:p>
    <w:p w14:paraId="5DEF9E55" w14:textId="2038CDCD" w:rsidR="00EE6560" w:rsidRPr="00F94B22" w:rsidRDefault="004C3DC0" w:rsidP="005D0668">
      <w:pPr>
        <w:spacing w:line="480" w:lineRule="auto"/>
        <w:jc w:val="center"/>
        <w:outlineLvl w:val="0"/>
        <w:rPr>
          <w:rFonts w:ascii="Times New Roman" w:eastAsiaTheme="minorEastAsia" w:hAnsi="Times New Roman" w:cs="Times New Roman"/>
          <w:b/>
          <w:sz w:val="32"/>
          <w:szCs w:val="32"/>
        </w:rPr>
      </w:pPr>
      <w:r w:rsidRPr="00F94B22">
        <w:rPr>
          <w:rFonts w:ascii="Times New Roman" w:eastAsiaTheme="minorEastAsia" w:hAnsi="Times New Roman" w:cs="Times New Roman"/>
          <w:b/>
          <w:sz w:val="32"/>
          <w:szCs w:val="32"/>
        </w:rPr>
        <w:lastRenderedPageBreak/>
        <w:t>Chapter 4</w:t>
      </w:r>
      <w:r w:rsidR="00B139E3" w:rsidRPr="00F94B22">
        <w:rPr>
          <w:rFonts w:ascii="Times New Roman" w:eastAsiaTheme="minorEastAsia" w:hAnsi="Times New Roman" w:cs="Times New Roman"/>
          <w:b/>
          <w:sz w:val="32"/>
          <w:szCs w:val="32"/>
        </w:rPr>
        <w:t>: Oklahoma</w:t>
      </w:r>
      <w:r w:rsidR="00EE6560" w:rsidRPr="00F94B22">
        <w:rPr>
          <w:rFonts w:ascii="Times New Roman" w:eastAsiaTheme="minorEastAsia" w:hAnsi="Times New Roman" w:cs="Times New Roman"/>
          <w:b/>
          <w:sz w:val="32"/>
          <w:szCs w:val="32"/>
        </w:rPr>
        <w:t xml:space="preserve"> Unconventional Reservoir</w:t>
      </w:r>
    </w:p>
    <w:p w14:paraId="7067CEC7" w14:textId="18B411CF" w:rsidR="004B0342" w:rsidRPr="00F94B22" w:rsidRDefault="005B429D" w:rsidP="00B90E74">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The area of interest in this study consists of the Mid-Continent STACK in the Anadarko Basin in Oklahoma. The formation of interest is the Meramec formation</w:t>
      </w:r>
      <w:r w:rsidR="004027EF" w:rsidRPr="00F94B22">
        <w:rPr>
          <w:rFonts w:ascii="Times New Roman" w:eastAsiaTheme="minorEastAsia" w:hAnsi="Times New Roman" w:cs="Times New Roman"/>
        </w:rPr>
        <w:t xml:space="preserve"> that is characterized by</w:t>
      </w:r>
      <w:r w:rsidRPr="00F94B22">
        <w:rPr>
          <w:rFonts w:ascii="Times New Roman" w:eastAsiaTheme="minorEastAsia" w:hAnsi="Times New Roman" w:cs="Times New Roman"/>
        </w:rPr>
        <w:t xml:space="preserve"> varying lithology </w:t>
      </w:r>
      <w:r w:rsidR="004027EF" w:rsidRPr="00F94B22">
        <w:rPr>
          <w:rFonts w:ascii="Times New Roman" w:eastAsiaTheme="minorEastAsia" w:hAnsi="Times New Roman" w:cs="Times New Roman"/>
        </w:rPr>
        <w:t xml:space="preserve">and a high heterogeneity. </w:t>
      </w:r>
    </w:p>
    <w:p w14:paraId="5A8E702F" w14:textId="744C9D09" w:rsidR="00B90E74" w:rsidRPr="00F94B22" w:rsidRDefault="00B90E74" w:rsidP="004B0342">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The Meramec series in the Sooner Trend of the Anadarko Basin of Canadian and Kingfisher counties (STACK) are primarily siliclastic systems of quartz and carbonate deposited as fine grained sandstones to mudstones. These rocks were deposited in varying conditions throughout the Mississippian that produced a range of lithofacies. Along the shallow ramp of the Anadarko basin</w:t>
      </w:r>
      <w:r w:rsidR="004027EF"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deposits slowly transition from shallow-water deposits to deep-water</w:t>
      </w:r>
      <w:r w:rsidR="004027EF"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increasing the overall proportion of shale volume (</w:t>
      </w:r>
      <w:r w:rsidR="00592E7E" w:rsidRPr="00F94B22">
        <w:rPr>
          <w:rFonts w:ascii="Times New Roman" w:eastAsiaTheme="minorEastAsia" w:hAnsi="Times New Roman" w:cs="Times New Roman"/>
        </w:rPr>
        <w:t>Dutton</w:t>
      </w:r>
      <w:r w:rsidRPr="00F94B22">
        <w:rPr>
          <w:rFonts w:ascii="Times New Roman" w:eastAsiaTheme="minorEastAsia" w:hAnsi="Times New Roman" w:cs="Times New Roman"/>
        </w:rPr>
        <w:t xml:space="preserve"> 1985). Gradual dipping </w:t>
      </w:r>
      <w:r w:rsidR="000D27EC" w:rsidRPr="00F94B22">
        <w:rPr>
          <w:rFonts w:ascii="Times New Roman" w:eastAsiaTheme="minorEastAsia" w:hAnsi="Times New Roman" w:cs="Times New Roman"/>
        </w:rPr>
        <w:t>basinward</w:t>
      </w:r>
      <w:r w:rsidRPr="00F94B22">
        <w:rPr>
          <w:rFonts w:ascii="Times New Roman" w:eastAsiaTheme="minorEastAsia" w:hAnsi="Times New Roman" w:cs="Times New Roman"/>
        </w:rPr>
        <w:t xml:space="preserve"> follows a trend of increasing porosity as clay content increases (Miller 2018). In addition to depositional variation within the basin, sequences of sea level rise and fall introduce depositional cycles of coarsening or fining upward strata. The strata deposited in the lower Mississippian show characteristics of greenhouse conditions with lesser sea-level fluctuation, while the upper Mississippian is more representative of an icehouse environment with large sea-level variation (Haq and Schutter 2008). These sea-level variations create fining upwards sequences when deposited during sea-level rise, and coarsening u</w:t>
      </w:r>
      <w:r w:rsidR="000D27EC" w:rsidRPr="00F94B22">
        <w:rPr>
          <w:rFonts w:ascii="Times New Roman" w:eastAsiaTheme="minorEastAsia" w:hAnsi="Times New Roman" w:cs="Times New Roman"/>
        </w:rPr>
        <w:t>pward when sea-level is falling that</w:t>
      </w:r>
      <w:r w:rsidRPr="00F94B22">
        <w:rPr>
          <w:rFonts w:ascii="Times New Roman" w:eastAsiaTheme="minorEastAsia" w:hAnsi="Times New Roman" w:cs="Times New Roman"/>
        </w:rPr>
        <w:t xml:space="preserve"> produce varying lithofacies with more calcareous facies distally and chert rich facies proximally (Drummond 2018). For the more distal facies, higher porosity is found in rocks with greater clay content that reduces calcite cement, and proximally diagenetically altered chert represent the higher porosity rocks (Drummond 2018). Therefore, detecting presence of clay in the distal deposited facies from logs or drilling data can improve landing zone identification by targeting higher porosity zones. </w:t>
      </w:r>
    </w:p>
    <w:p w14:paraId="43399EE6" w14:textId="62DC5676" w:rsidR="00F15B99" w:rsidRPr="00F94B22" w:rsidRDefault="006260E4" w:rsidP="004B0342">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lastRenderedPageBreak/>
        <w:t>Data for the Meramec formation is provided by Marathon Oil including MWD data,</w:t>
      </w:r>
      <w:r w:rsidR="00387E49" w:rsidRPr="00F94B22">
        <w:rPr>
          <w:rFonts w:ascii="Times New Roman" w:eastAsiaTheme="minorEastAsia" w:hAnsi="Times New Roman" w:cs="Times New Roman"/>
        </w:rPr>
        <w:t xml:space="preserve"> real-time </w:t>
      </w:r>
      <w:r w:rsidR="00854FC4" w:rsidRPr="00F94B22">
        <w:rPr>
          <w:rFonts w:ascii="Times New Roman" w:eastAsiaTheme="minorEastAsia" w:hAnsi="Times New Roman" w:cs="Times New Roman"/>
        </w:rPr>
        <w:t>surface drilling</w:t>
      </w:r>
      <w:r w:rsidR="00C664BF" w:rsidRPr="00F94B22">
        <w:rPr>
          <w:rFonts w:ascii="Times New Roman" w:eastAsiaTheme="minorEastAsia" w:hAnsi="Times New Roman" w:cs="Times New Roman"/>
        </w:rPr>
        <w:t xml:space="preserve"> data,</w:t>
      </w:r>
      <w:r w:rsidRPr="00F94B22">
        <w:rPr>
          <w:rFonts w:ascii="Times New Roman" w:eastAsiaTheme="minorEastAsia" w:hAnsi="Times New Roman" w:cs="Times New Roman"/>
        </w:rPr>
        <w:t xml:space="preserve"> a</w:t>
      </w:r>
      <w:r w:rsidR="00F15B99" w:rsidRPr="00F94B22">
        <w:rPr>
          <w:rFonts w:ascii="Times New Roman" w:eastAsiaTheme="minorEastAsia" w:hAnsi="Times New Roman" w:cs="Times New Roman"/>
        </w:rPr>
        <w:t>nd 3D geological modeling data</w:t>
      </w:r>
      <w:r w:rsidR="00C664BF" w:rsidRPr="00F94B22">
        <w:rPr>
          <w:rFonts w:ascii="Times New Roman" w:eastAsiaTheme="minorEastAsia" w:hAnsi="Times New Roman" w:cs="Times New Roman"/>
        </w:rPr>
        <w:t xml:space="preserve"> of the study area</w:t>
      </w:r>
      <w:r w:rsidR="00F15B99" w:rsidRPr="00F94B22">
        <w:rPr>
          <w:rFonts w:ascii="Times New Roman" w:eastAsiaTheme="minorEastAsia" w:hAnsi="Times New Roman" w:cs="Times New Roman"/>
        </w:rPr>
        <w:t>.</w:t>
      </w:r>
      <w:r w:rsidR="0082243A" w:rsidRPr="00F94B22">
        <w:rPr>
          <w:rFonts w:ascii="Times New Roman" w:eastAsiaTheme="minorEastAsia" w:hAnsi="Times New Roman" w:cs="Times New Roman"/>
        </w:rPr>
        <w:t xml:space="preserve"> Additionally, one set of triple combo logs are available in the vertical section of one well.</w:t>
      </w:r>
      <w:r w:rsidR="00F15B99" w:rsidRPr="00F94B22">
        <w:rPr>
          <w:rFonts w:ascii="Times New Roman" w:eastAsiaTheme="minorEastAsia" w:hAnsi="Times New Roman" w:cs="Times New Roman"/>
        </w:rPr>
        <w:t xml:space="preserve"> The geomodel </w:t>
      </w:r>
      <w:r w:rsidR="00687967" w:rsidRPr="00F94B22">
        <w:rPr>
          <w:rFonts w:ascii="Times New Roman" w:eastAsiaTheme="minorEastAsia" w:hAnsi="Times New Roman" w:cs="Times New Roman"/>
        </w:rPr>
        <w:t xml:space="preserve">is </w:t>
      </w:r>
      <w:r w:rsidR="00F15B99" w:rsidRPr="00F94B22">
        <w:rPr>
          <w:rFonts w:ascii="Times New Roman" w:eastAsiaTheme="minorEastAsia" w:hAnsi="Times New Roman" w:cs="Times New Roman"/>
        </w:rPr>
        <w:t xml:space="preserve">populated with </w:t>
      </w:r>
      <w:r w:rsidR="00A63CE6" w:rsidRPr="00F94B22">
        <w:rPr>
          <w:rFonts w:ascii="Times New Roman" w:eastAsiaTheme="minorEastAsia" w:hAnsi="Times New Roman" w:cs="Times New Roman"/>
        </w:rPr>
        <w:t>rocktypes</w:t>
      </w:r>
      <w:r w:rsidR="00F15B99" w:rsidRPr="00F94B22">
        <w:rPr>
          <w:rFonts w:ascii="Times New Roman" w:eastAsiaTheme="minorEastAsia" w:hAnsi="Times New Roman" w:cs="Times New Roman"/>
        </w:rPr>
        <w:t xml:space="preserve"> using a typical rocktyping workflow based around defining </w:t>
      </w:r>
      <w:r w:rsidR="00A63CE6" w:rsidRPr="00F94B22">
        <w:rPr>
          <w:rFonts w:ascii="Times New Roman" w:eastAsiaTheme="minorEastAsia" w:hAnsi="Times New Roman" w:cs="Times New Roman"/>
        </w:rPr>
        <w:t>rocktypes</w:t>
      </w:r>
      <w:r w:rsidR="00F15B99" w:rsidRPr="00F94B22">
        <w:rPr>
          <w:rFonts w:ascii="Times New Roman" w:eastAsiaTheme="minorEastAsia" w:hAnsi="Times New Roman" w:cs="Times New Roman"/>
        </w:rPr>
        <w:t xml:space="preserve"> on porosity and permeability, as well as mineralogy from core data, then up</w:t>
      </w:r>
      <w:r w:rsidR="00440826" w:rsidRPr="00F94B22">
        <w:rPr>
          <w:rFonts w:ascii="Times New Roman" w:eastAsiaTheme="minorEastAsia" w:hAnsi="Times New Roman" w:cs="Times New Roman"/>
        </w:rPr>
        <w:t>-</w:t>
      </w:r>
      <w:r w:rsidR="00F15B99" w:rsidRPr="00F94B22">
        <w:rPr>
          <w:rFonts w:ascii="Times New Roman" w:eastAsiaTheme="minorEastAsia" w:hAnsi="Times New Roman" w:cs="Times New Roman"/>
        </w:rPr>
        <w:t xml:space="preserve">scaled to well log data and populated throughout a geomodel. The wells in this study are horizontal wells, and the workflow will be applied to </w:t>
      </w:r>
      <w:r w:rsidR="00854FC4" w:rsidRPr="00F94B22">
        <w:rPr>
          <w:rFonts w:ascii="Times New Roman" w:eastAsiaTheme="minorEastAsia" w:hAnsi="Times New Roman" w:cs="Times New Roman"/>
        </w:rPr>
        <w:t>surface drilling</w:t>
      </w:r>
      <w:r w:rsidR="00F15B99" w:rsidRPr="00F94B22">
        <w:rPr>
          <w:rFonts w:ascii="Times New Roman" w:eastAsiaTheme="minorEastAsia" w:hAnsi="Times New Roman" w:cs="Times New Roman"/>
        </w:rPr>
        <w:t xml:space="preserve"> data recorded during the drilling of the horizontal section of the wells. Drilling derived states, and change points, will be </w:t>
      </w:r>
      <w:r w:rsidR="00440826" w:rsidRPr="00F94B22">
        <w:rPr>
          <w:rFonts w:ascii="Times New Roman" w:eastAsiaTheme="minorEastAsia" w:hAnsi="Times New Roman" w:cs="Times New Roman"/>
        </w:rPr>
        <w:t>assessed with</w:t>
      </w:r>
      <w:r w:rsidR="00F15B99" w:rsidRPr="00F94B22">
        <w:rPr>
          <w:rFonts w:ascii="Times New Roman" w:eastAsiaTheme="minorEastAsia" w:hAnsi="Times New Roman" w:cs="Times New Roman"/>
        </w:rPr>
        <w:t xml:space="preserve"> MWD</w:t>
      </w:r>
      <w:r w:rsidR="00440826" w:rsidRPr="00F94B22">
        <w:rPr>
          <w:rFonts w:ascii="Times New Roman" w:eastAsiaTheme="minorEastAsia" w:hAnsi="Times New Roman" w:cs="Times New Roman"/>
        </w:rPr>
        <w:t>-</w:t>
      </w:r>
      <w:r w:rsidR="00F15B99" w:rsidRPr="00F94B22">
        <w:rPr>
          <w:rFonts w:ascii="Times New Roman" w:eastAsiaTheme="minorEastAsia" w:hAnsi="Times New Roman" w:cs="Times New Roman"/>
        </w:rPr>
        <w:t xml:space="preserve">recorded gamma ray, as well as </w:t>
      </w:r>
      <w:r w:rsidR="00A63CE6" w:rsidRPr="00F94B22">
        <w:rPr>
          <w:rFonts w:ascii="Times New Roman" w:eastAsiaTheme="minorEastAsia" w:hAnsi="Times New Roman" w:cs="Times New Roman"/>
        </w:rPr>
        <w:t>rocktypes</w:t>
      </w:r>
      <w:r w:rsidR="00F15B99" w:rsidRPr="00F94B22">
        <w:rPr>
          <w:rFonts w:ascii="Times New Roman" w:eastAsiaTheme="minorEastAsia" w:hAnsi="Times New Roman" w:cs="Times New Roman"/>
        </w:rPr>
        <w:t xml:space="preserve"> obtained from the 3D geomodel and well deviation surveys. The population of the geomodel with </w:t>
      </w:r>
      <w:r w:rsidR="00A63CE6" w:rsidRPr="00F94B22">
        <w:rPr>
          <w:rFonts w:ascii="Times New Roman" w:eastAsiaTheme="minorEastAsia" w:hAnsi="Times New Roman" w:cs="Times New Roman"/>
        </w:rPr>
        <w:t>rocktypes</w:t>
      </w:r>
      <w:r w:rsidR="00F15B99" w:rsidRPr="00F94B22">
        <w:rPr>
          <w:rFonts w:ascii="Times New Roman" w:eastAsiaTheme="minorEastAsia" w:hAnsi="Times New Roman" w:cs="Times New Roman"/>
        </w:rPr>
        <w:t xml:space="preserve"> </w:t>
      </w:r>
      <w:r w:rsidR="00440826" w:rsidRPr="00F94B22">
        <w:rPr>
          <w:rFonts w:ascii="Times New Roman" w:eastAsiaTheme="minorEastAsia" w:hAnsi="Times New Roman" w:cs="Times New Roman"/>
        </w:rPr>
        <w:t>is</w:t>
      </w:r>
      <w:r w:rsidR="00F15B99" w:rsidRPr="00F94B22">
        <w:rPr>
          <w:rFonts w:ascii="Times New Roman" w:eastAsiaTheme="minorEastAsia" w:hAnsi="Times New Roman" w:cs="Times New Roman"/>
        </w:rPr>
        <w:t xml:space="preserve"> done with grid cells of 110 ft. in length and width, and 2 ft. thickness. Without logging data available through the lateral, I use </w:t>
      </w:r>
      <w:r w:rsidR="002B3F44" w:rsidRPr="00F94B22">
        <w:rPr>
          <w:rFonts w:ascii="Times New Roman" w:eastAsiaTheme="minorEastAsia" w:hAnsi="Times New Roman" w:cs="Times New Roman"/>
        </w:rPr>
        <w:t>rocktype</w:t>
      </w:r>
      <w:r w:rsidR="00F15B99" w:rsidRPr="00F94B22">
        <w:rPr>
          <w:rFonts w:ascii="Times New Roman" w:eastAsiaTheme="minorEastAsia" w:hAnsi="Times New Roman" w:cs="Times New Roman"/>
        </w:rPr>
        <w:t xml:space="preserve"> logs generated from the geomodel to compare to the drilling states</w:t>
      </w:r>
      <w:r w:rsidR="0082243A" w:rsidRPr="00F94B22">
        <w:rPr>
          <w:rFonts w:ascii="Times New Roman" w:eastAsiaTheme="minorEastAsia" w:hAnsi="Times New Roman" w:cs="Times New Roman"/>
        </w:rPr>
        <w:t xml:space="preserve"> for state to </w:t>
      </w:r>
      <w:r w:rsidR="002B3F44" w:rsidRPr="00F94B22">
        <w:rPr>
          <w:rFonts w:ascii="Times New Roman" w:eastAsiaTheme="minorEastAsia" w:hAnsi="Times New Roman" w:cs="Times New Roman"/>
        </w:rPr>
        <w:t>rocktype</w:t>
      </w:r>
      <w:r w:rsidR="0082243A" w:rsidRPr="00F94B22">
        <w:rPr>
          <w:rFonts w:ascii="Times New Roman" w:eastAsiaTheme="minorEastAsia" w:hAnsi="Times New Roman" w:cs="Times New Roman"/>
        </w:rPr>
        <w:t xml:space="preserve"> comparison</w:t>
      </w:r>
      <w:r w:rsidR="00F15B99" w:rsidRPr="00F94B22">
        <w:rPr>
          <w:rFonts w:ascii="Times New Roman" w:eastAsiaTheme="minorEastAsia" w:hAnsi="Times New Roman" w:cs="Times New Roman"/>
        </w:rPr>
        <w:t>.</w:t>
      </w:r>
      <w:r w:rsidR="0082243A" w:rsidRPr="00F94B22">
        <w:rPr>
          <w:rFonts w:ascii="Times New Roman" w:eastAsiaTheme="minorEastAsia" w:hAnsi="Times New Roman" w:cs="Times New Roman"/>
        </w:rPr>
        <w:t xml:space="preserve"> </w:t>
      </w:r>
      <w:r w:rsidR="00687967" w:rsidRPr="00F94B22">
        <w:rPr>
          <w:rFonts w:ascii="Times New Roman" w:eastAsiaTheme="minorEastAsia" w:hAnsi="Times New Roman" w:cs="Times New Roman"/>
        </w:rPr>
        <w:t xml:space="preserve">An important point to note is that the rocktypes from the geomodel are likely associated with huge uncertainties because of the lack of nearby well control. </w:t>
      </w:r>
      <w:r w:rsidR="0082243A" w:rsidRPr="00F94B22">
        <w:rPr>
          <w:rFonts w:ascii="Times New Roman" w:eastAsiaTheme="minorEastAsia" w:hAnsi="Times New Roman" w:cs="Times New Roman"/>
        </w:rPr>
        <w:t xml:space="preserve">I </w:t>
      </w:r>
      <w:r w:rsidR="00687967" w:rsidRPr="00F94B22">
        <w:rPr>
          <w:rFonts w:ascii="Times New Roman" w:eastAsiaTheme="minorEastAsia" w:hAnsi="Times New Roman" w:cs="Times New Roman"/>
        </w:rPr>
        <w:t xml:space="preserve">also </w:t>
      </w:r>
      <w:r w:rsidR="0082243A" w:rsidRPr="00F94B22">
        <w:rPr>
          <w:rFonts w:ascii="Times New Roman" w:eastAsiaTheme="minorEastAsia" w:hAnsi="Times New Roman" w:cs="Times New Roman"/>
        </w:rPr>
        <w:t>use MWD</w:t>
      </w:r>
      <w:r w:rsidR="00687967" w:rsidRPr="00F94B22">
        <w:rPr>
          <w:rFonts w:ascii="Times New Roman" w:eastAsiaTheme="minorEastAsia" w:hAnsi="Times New Roman" w:cs="Times New Roman"/>
        </w:rPr>
        <w:t>-</w:t>
      </w:r>
      <w:r w:rsidR="0082243A" w:rsidRPr="00F94B22">
        <w:rPr>
          <w:rFonts w:ascii="Times New Roman" w:eastAsiaTheme="minorEastAsia" w:hAnsi="Times New Roman" w:cs="Times New Roman"/>
        </w:rPr>
        <w:t>recorded gamma ray along the lateral to compare HMM states to formation properties.</w:t>
      </w:r>
      <w:r w:rsidR="00F15B99" w:rsidRPr="00F94B22">
        <w:rPr>
          <w:rFonts w:ascii="Times New Roman" w:eastAsiaTheme="minorEastAsia" w:hAnsi="Times New Roman" w:cs="Times New Roman"/>
        </w:rPr>
        <w:t xml:space="preserve"> </w:t>
      </w:r>
      <w:r w:rsidR="00A85593" w:rsidRPr="00F94B22">
        <w:rPr>
          <w:rFonts w:ascii="Times New Roman" w:eastAsiaTheme="minorEastAsia" w:hAnsi="Times New Roman" w:cs="Times New Roman"/>
        </w:rPr>
        <w:t xml:space="preserve">The drilling data I used for this analysis from the </w:t>
      </w:r>
      <w:r w:rsidR="00854FC4" w:rsidRPr="00F94B22">
        <w:rPr>
          <w:rFonts w:ascii="Times New Roman" w:eastAsiaTheme="minorEastAsia" w:hAnsi="Times New Roman" w:cs="Times New Roman"/>
        </w:rPr>
        <w:t>surface drilling</w:t>
      </w:r>
      <w:r w:rsidR="00A85593" w:rsidRPr="00F94B22">
        <w:rPr>
          <w:rFonts w:ascii="Times New Roman" w:eastAsiaTheme="minorEastAsia" w:hAnsi="Times New Roman" w:cs="Times New Roman"/>
        </w:rPr>
        <w:t xml:space="preserve"> data includes ROP, WOB, MSE, torque, and differential pressure</w:t>
      </w:r>
      <w:r w:rsidR="00C31B2A" w:rsidRPr="00F94B22">
        <w:rPr>
          <w:rFonts w:ascii="Times New Roman" w:eastAsiaTheme="minorEastAsia" w:hAnsi="Times New Roman" w:cs="Times New Roman"/>
        </w:rPr>
        <w:t xml:space="preserve"> (DP)</w:t>
      </w:r>
      <w:r w:rsidR="00A85593" w:rsidRPr="00F94B22">
        <w:rPr>
          <w:rFonts w:ascii="Times New Roman" w:eastAsiaTheme="minorEastAsia" w:hAnsi="Times New Roman" w:cs="Times New Roman"/>
        </w:rPr>
        <w:t>.</w:t>
      </w:r>
    </w:p>
    <w:p w14:paraId="65B9F4F5" w14:textId="77777777" w:rsidR="00016330" w:rsidRPr="00F94B22" w:rsidRDefault="00016330" w:rsidP="00016330">
      <w:pPr>
        <w:spacing w:line="480" w:lineRule="auto"/>
        <w:rPr>
          <w:rFonts w:ascii="Times New Roman" w:eastAsiaTheme="minorEastAsia" w:hAnsi="Times New Roman" w:cs="Times New Roman"/>
        </w:rPr>
      </w:pPr>
    </w:p>
    <w:p w14:paraId="29F756A3" w14:textId="47AC4FD9" w:rsidR="00016330" w:rsidRPr="00F94B22" w:rsidRDefault="009865C0" w:rsidP="00016330">
      <w:pPr>
        <w:spacing w:line="480" w:lineRule="auto"/>
        <w:rPr>
          <w:rFonts w:ascii="Times New Roman" w:eastAsiaTheme="minorEastAsia" w:hAnsi="Times New Roman" w:cs="Times New Roman"/>
          <w:b/>
          <w:sz w:val="28"/>
          <w:szCs w:val="28"/>
        </w:rPr>
      </w:pPr>
      <w:r w:rsidRPr="00F94B22">
        <w:rPr>
          <w:rFonts w:ascii="Times New Roman" w:eastAsiaTheme="minorEastAsia" w:hAnsi="Times New Roman" w:cs="Times New Roman"/>
          <w:b/>
          <w:sz w:val="28"/>
          <w:szCs w:val="28"/>
        </w:rPr>
        <w:t>4</w:t>
      </w:r>
      <w:r w:rsidR="00A85593" w:rsidRPr="00F94B22">
        <w:rPr>
          <w:rFonts w:ascii="Times New Roman" w:eastAsiaTheme="minorEastAsia" w:hAnsi="Times New Roman" w:cs="Times New Roman"/>
          <w:b/>
          <w:sz w:val="28"/>
          <w:szCs w:val="28"/>
        </w:rPr>
        <w:t>.1 Vertical Section with Triple Combo Log</w:t>
      </w:r>
    </w:p>
    <w:p w14:paraId="7F06C626" w14:textId="64A01FB9" w:rsidR="00F15B99" w:rsidRPr="00F94B22" w:rsidRDefault="00687967" w:rsidP="00F10BDE">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One</w:t>
      </w:r>
      <w:r w:rsidR="00387E49" w:rsidRPr="00F94B22">
        <w:rPr>
          <w:rFonts w:ascii="Times New Roman" w:eastAsiaTheme="minorEastAsia" w:hAnsi="Times New Roman" w:cs="Times New Roman"/>
        </w:rPr>
        <w:t xml:space="preserve"> of the wells in the study area</w:t>
      </w:r>
      <w:r w:rsidRPr="00F94B22">
        <w:rPr>
          <w:rFonts w:ascii="Times New Roman" w:eastAsiaTheme="minorEastAsia" w:hAnsi="Times New Roman" w:cs="Times New Roman"/>
        </w:rPr>
        <w:t xml:space="preserve"> has a triple combo log available through the vertical section. I first use a simple </w:t>
      </w:r>
      <w:r w:rsidR="00F15B99" w:rsidRPr="00F94B22">
        <w:rPr>
          <w:rFonts w:ascii="Times New Roman" w:eastAsiaTheme="minorEastAsia" w:hAnsi="Times New Roman" w:cs="Times New Roman"/>
        </w:rPr>
        <w:t xml:space="preserve">K-Means </w:t>
      </w:r>
      <w:r w:rsidRPr="00F94B22">
        <w:rPr>
          <w:rFonts w:ascii="Times New Roman" w:eastAsiaTheme="minorEastAsia" w:hAnsi="Times New Roman" w:cs="Times New Roman"/>
        </w:rPr>
        <w:t xml:space="preserve">approach </w:t>
      </w:r>
      <w:r w:rsidR="00F15B99" w:rsidRPr="00F94B22">
        <w:rPr>
          <w:rFonts w:ascii="Times New Roman" w:eastAsiaTheme="minorEastAsia" w:hAnsi="Times New Roman" w:cs="Times New Roman"/>
        </w:rPr>
        <w:t xml:space="preserve">on the </w:t>
      </w:r>
      <w:r w:rsidR="00854FC4" w:rsidRPr="00F94B22">
        <w:rPr>
          <w:rFonts w:ascii="Times New Roman" w:eastAsiaTheme="minorEastAsia" w:hAnsi="Times New Roman" w:cs="Times New Roman"/>
        </w:rPr>
        <w:t>surface drilling</w:t>
      </w:r>
      <w:r w:rsidR="00F15B99" w:rsidRPr="00F94B22">
        <w:rPr>
          <w:rFonts w:ascii="Times New Roman" w:eastAsiaTheme="minorEastAsia" w:hAnsi="Times New Roman" w:cs="Times New Roman"/>
        </w:rPr>
        <w:t xml:space="preserve"> data to derive </w:t>
      </w:r>
      <w:r w:rsidR="005A428F" w:rsidRPr="00F94B22">
        <w:rPr>
          <w:rFonts w:ascii="Times New Roman" w:eastAsiaTheme="minorEastAsia" w:hAnsi="Times New Roman" w:cs="Times New Roman"/>
        </w:rPr>
        <w:t xml:space="preserve">3 </w:t>
      </w:r>
      <w:r w:rsidR="00F15B99" w:rsidRPr="00F94B22">
        <w:rPr>
          <w:rFonts w:ascii="Times New Roman" w:eastAsiaTheme="minorEastAsia" w:hAnsi="Times New Roman" w:cs="Times New Roman"/>
        </w:rPr>
        <w:t xml:space="preserve">drilling clusters. </w:t>
      </w:r>
      <w:r w:rsidR="008B7683" w:rsidRPr="00F94B22">
        <w:rPr>
          <w:rFonts w:ascii="Times New Roman" w:eastAsiaTheme="minorEastAsia" w:hAnsi="Times New Roman" w:cs="Times New Roman"/>
          <w:b/>
        </w:rPr>
        <w:t>Fig. 33</w:t>
      </w:r>
      <w:r w:rsidR="00F15B99" w:rsidRPr="00F94B22">
        <w:rPr>
          <w:rFonts w:ascii="Times New Roman" w:eastAsiaTheme="minorEastAsia" w:hAnsi="Times New Roman" w:cs="Times New Roman"/>
        </w:rPr>
        <w:t xml:space="preserve"> shows a scatterplot matrix of the drilling variables colored by the different K-Means clusters. </w:t>
      </w:r>
    </w:p>
    <w:p w14:paraId="1AF36B05" w14:textId="77777777" w:rsidR="00C664BF" w:rsidRPr="00F94B22" w:rsidRDefault="00C664BF" w:rsidP="00F15B99">
      <w:pPr>
        <w:spacing w:line="480" w:lineRule="auto"/>
        <w:ind w:firstLine="720"/>
        <w:rPr>
          <w:rFonts w:ascii="Times New Roman" w:eastAsiaTheme="minorEastAsia" w:hAnsi="Times New Roman" w:cs="Times New Roman"/>
        </w:rPr>
      </w:pPr>
    </w:p>
    <w:p w14:paraId="075D6361" w14:textId="1786D7D6" w:rsidR="00C664BF" w:rsidRPr="00F94B22" w:rsidRDefault="00C664BF" w:rsidP="00C664BF">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2B12DD4C" wp14:editId="781ACD78">
            <wp:extent cx="5164455" cy="3368896"/>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19-10-29 at 11.29.37 AM.png"/>
                    <pic:cNvPicPr/>
                  </pic:nvPicPr>
                  <pic:blipFill>
                    <a:blip r:embed="rId44">
                      <a:extLst>
                        <a:ext uri="{28A0092B-C50C-407E-A947-70E740481C1C}">
                          <a14:useLocalDpi xmlns:a14="http://schemas.microsoft.com/office/drawing/2010/main" val="0"/>
                        </a:ext>
                      </a:extLst>
                    </a:blip>
                    <a:stretch>
                      <a:fillRect/>
                    </a:stretch>
                  </pic:blipFill>
                  <pic:spPr>
                    <a:xfrm>
                      <a:off x="0" y="0"/>
                      <a:ext cx="5173053" cy="3374504"/>
                    </a:xfrm>
                    <a:prstGeom prst="rect">
                      <a:avLst/>
                    </a:prstGeom>
                  </pic:spPr>
                </pic:pic>
              </a:graphicData>
            </a:graphic>
          </wp:inline>
        </w:drawing>
      </w:r>
    </w:p>
    <w:p w14:paraId="51538AAF" w14:textId="5CE66AE2" w:rsidR="00C664BF" w:rsidRPr="00F94B22" w:rsidRDefault="008B7683" w:rsidP="00A440EC">
      <w:pPr>
        <w:jc w:val="both"/>
        <w:outlineLvl w:val="0"/>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33</w:t>
      </w:r>
      <w:r w:rsidR="00C664BF" w:rsidRPr="00F94B22">
        <w:rPr>
          <w:rFonts w:ascii="Times New Roman" w:eastAsiaTheme="minorEastAsia" w:hAnsi="Times New Roman" w:cs="Times New Roman"/>
          <w:b/>
          <w:szCs w:val="20"/>
        </w:rPr>
        <w:t xml:space="preserve"> - A scatter plot matrix showing the drilling variables and the K-Means derived clusters.</w:t>
      </w:r>
    </w:p>
    <w:p w14:paraId="4392F06B" w14:textId="77777777" w:rsidR="00C664BF" w:rsidRPr="00F94B22" w:rsidRDefault="00C664BF" w:rsidP="00C664BF">
      <w:pPr>
        <w:spacing w:line="480" w:lineRule="auto"/>
        <w:jc w:val="center"/>
        <w:rPr>
          <w:rFonts w:ascii="Times New Roman" w:eastAsiaTheme="minorEastAsia" w:hAnsi="Times New Roman" w:cs="Times New Roman"/>
        </w:rPr>
      </w:pPr>
    </w:p>
    <w:p w14:paraId="0413C9D1" w14:textId="4EF3788F" w:rsidR="00C664BF" w:rsidRPr="00F94B22" w:rsidRDefault="00F15B99" w:rsidP="00440826">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clusters are able to achieve distinct groups in the drilling data that typically range from high to low values for each variable, like MSE for example. </w:t>
      </w:r>
      <w:r w:rsidR="00440826" w:rsidRPr="00F94B22">
        <w:rPr>
          <w:rFonts w:ascii="Times New Roman" w:eastAsiaTheme="minorEastAsia" w:hAnsi="Times New Roman" w:cs="Times New Roman"/>
        </w:rPr>
        <w:t xml:space="preserve">The formation properties corresponding to the clusters are shown in </w:t>
      </w:r>
      <w:r w:rsidR="008B7683" w:rsidRPr="00F94B22">
        <w:rPr>
          <w:rFonts w:ascii="Times New Roman" w:eastAsiaTheme="minorEastAsia" w:hAnsi="Times New Roman" w:cs="Times New Roman"/>
          <w:b/>
        </w:rPr>
        <w:t>Fig. 34</w:t>
      </w:r>
      <w:r w:rsidR="00440826" w:rsidRPr="00F94B22">
        <w:rPr>
          <w:rFonts w:ascii="Times New Roman" w:eastAsiaTheme="minorEastAsia" w:hAnsi="Times New Roman" w:cs="Times New Roman"/>
        </w:rPr>
        <w:t>.</w:t>
      </w:r>
    </w:p>
    <w:p w14:paraId="462DE0F7" w14:textId="77777777" w:rsidR="00C664BF" w:rsidRPr="00F94B22" w:rsidRDefault="00C664BF" w:rsidP="00F15B99">
      <w:pPr>
        <w:spacing w:line="480" w:lineRule="auto"/>
        <w:rPr>
          <w:rFonts w:ascii="Times New Roman" w:eastAsiaTheme="minorEastAsia" w:hAnsi="Times New Roman" w:cs="Times New Roman"/>
        </w:rPr>
      </w:pPr>
    </w:p>
    <w:p w14:paraId="7A5088C5" w14:textId="7E9BE78C" w:rsidR="00C664BF" w:rsidRPr="00F94B22" w:rsidRDefault="00C664BF" w:rsidP="00C664BF">
      <w:pPr>
        <w:spacing w:line="480" w:lineRule="auto"/>
        <w:jc w:val="center"/>
        <w:rPr>
          <w:rFonts w:ascii="Times New Roman" w:eastAsiaTheme="minorEastAsia" w:hAnsi="Times New Roman" w:cs="Times New Roman"/>
        </w:rPr>
      </w:pPr>
      <w:r w:rsidRPr="00F94B22">
        <w:rPr>
          <w:noProof/>
        </w:rPr>
        <w:lastRenderedPageBreak/>
        <w:drawing>
          <wp:inline distT="0" distB="0" distL="0" distR="0" wp14:anchorId="3E0EDAF9" wp14:editId="5D34EA96">
            <wp:extent cx="5208999" cy="3390236"/>
            <wp:effectExtent l="0" t="0" r="0" b="0"/>
            <wp:docPr id="2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08999" cy="3390236"/>
                    </a:xfrm>
                    <a:prstGeom prst="rect">
                      <a:avLst/>
                    </a:prstGeom>
                  </pic:spPr>
                </pic:pic>
              </a:graphicData>
            </a:graphic>
          </wp:inline>
        </w:drawing>
      </w:r>
    </w:p>
    <w:p w14:paraId="449EA77D" w14:textId="3116694B" w:rsidR="00C664BF" w:rsidRPr="00F94B22" w:rsidRDefault="008B7683" w:rsidP="00A440EC">
      <w:pPr>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34</w:t>
      </w:r>
      <w:r w:rsidR="00C664BF" w:rsidRPr="00F94B22">
        <w:rPr>
          <w:rFonts w:ascii="Times New Roman" w:eastAsiaTheme="minorEastAsia" w:hAnsi="Times New Roman" w:cs="Times New Roman"/>
          <w:b/>
          <w:szCs w:val="20"/>
        </w:rPr>
        <w:t xml:space="preserve"> - Box plots showing the distribution of open hole logging data for each of the K-Means derived drilling clusters. The dri</w:t>
      </w:r>
      <w:r w:rsidR="00411522" w:rsidRPr="00F94B22">
        <w:rPr>
          <w:rFonts w:ascii="Times New Roman" w:eastAsiaTheme="minorEastAsia" w:hAnsi="Times New Roman" w:cs="Times New Roman"/>
          <w:b/>
          <w:szCs w:val="20"/>
        </w:rPr>
        <w:t>lling clusters do a poor job of differentiating formation properties measured by the four logs, and show that more advanced methods will need to be tested.</w:t>
      </w:r>
    </w:p>
    <w:p w14:paraId="691C3600" w14:textId="77777777" w:rsidR="00C664BF" w:rsidRPr="00F94B22" w:rsidRDefault="00C664BF" w:rsidP="00F15B99">
      <w:pPr>
        <w:spacing w:line="480" w:lineRule="auto"/>
        <w:rPr>
          <w:rFonts w:ascii="Times New Roman" w:eastAsiaTheme="minorEastAsia" w:hAnsi="Times New Roman" w:cs="Times New Roman"/>
        </w:rPr>
      </w:pPr>
    </w:p>
    <w:p w14:paraId="08F5D7A7" w14:textId="18EEAF38" w:rsidR="00411522" w:rsidRPr="00F94B22" w:rsidRDefault="00F15B99" w:rsidP="00A85593">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ab/>
      </w:r>
      <w:r w:rsidR="00440826" w:rsidRPr="00F94B22">
        <w:rPr>
          <w:rFonts w:ascii="Times New Roman" w:eastAsiaTheme="minorEastAsia" w:hAnsi="Times New Roman" w:cs="Times New Roman"/>
        </w:rPr>
        <w:t xml:space="preserve">While the unsupervised K-means algorithm does satisfactorily in identifying zones with different log signatures, I will demonstrate at a later stage in this chapter, that the HMM-based approach shows a better performance. Next, I use the </w:t>
      </w:r>
      <w:r w:rsidRPr="00F94B22">
        <w:rPr>
          <w:rFonts w:ascii="Times New Roman" w:eastAsiaTheme="minorEastAsia" w:hAnsi="Times New Roman" w:cs="Times New Roman"/>
        </w:rPr>
        <w:t xml:space="preserve">drilling variables </w:t>
      </w:r>
      <w:r w:rsidR="00687967" w:rsidRPr="00F94B22">
        <w:rPr>
          <w:rFonts w:ascii="Times New Roman" w:eastAsiaTheme="minorEastAsia" w:hAnsi="Times New Roman" w:cs="Times New Roman"/>
        </w:rPr>
        <w:t>to train a</w:t>
      </w:r>
      <w:r w:rsidR="00440826" w:rsidRPr="00F94B22">
        <w:rPr>
          <w:rFonts w:ascii="Times New Roman" w:eastAsiaTheme="minorEastAsia" w:hAnsi="Times New Roman" w:cs="Times New Roman"/>
        </w:rPr>
        <w:t>n</w:t>
      </w:r>
      <w:r w:rsidR="00687967" w:rsidRPr="00F94B22">
        <w:rPr>
          <w:rFonts w:ascii="Times New Roman" w:eastAsiaTheme="minorEastAsia" w:hAnsi="Times New Roman" w:cs="Times New Roman"/>
        </w:rPr>
        <w:t xml:space="preserve"> HMM model </w:t>
      </w:r>
      <w:r w:rsidR="00440826" w:rsidRPr="00F94B22">
        <w:rPr>
          <w:rFonts w:ascii="Times New Roman" w:eastAsiaTheme="minorEastAsia" w:hAnsi="Times New Roman" w:cs="Times New Roman"/>
        </w:rPr>
        <w:t>and</w:t>
      </w:r>
      <w:r w:rsidR="00687967"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derive three drilling states. These drilling variables can be seen in the scatterplot matrix in </w:t>
      </w:r>
      <w:r w:rsidRPr="00F94B22">
        <w:rPr>
          <w:rFonts w:ascii="Times New Roman" w:eastAsiaTheme="minorEastAsia" w:hAnsi="Times New Roman" w:cs="Times New Roman"/>
          <w:b/>
        </w:rPr>
        <w:t>Fig</w:t>
      </w:r>
      <w:r w:rsidR="00090B88" w:rsidRPr="00F94B22">
        <w:rPr>
          <w:rFonts w:ascii="Times New Roman" w:eastAsiaTheme="minorEastAsia" w:hAnsi="Times New Roman" w:cs="Times New Roman"/>
          <w:b/>
        </w:rPr>
        <w:t>.</w:t>
      </w:r>
      <w:r w:rsidR="008B7683" w:rsidRPr="00F94B22">
        <w:rPr>
          <w:rFonts w:ascii="Times New Roman" w:eastAsiaTheme="minorEastAsia" w:hAnsi="Times New Roman" w:cs="Times New Roman"/>
          <w:b/>
        </w:rPr>
        <w:t xml:space="preserve"> 35</w:t>
      </w:r>
      <w:r w:rsidRPr="00F94B22">
        <w:rPr>
          <w:rFonts w:ascii="Times New Roman" w:eastAsiaTheme="minorEastAsia" w:hAnsi="Times New Roman" w:cs="Times New Roman"/>
        </w:rPr>
        <w:t xml:space="preserve"> colored by HMM state. </w:t>
      </w:r>
    </w:p>
    <w:p w14:paraId="016ED1C6" w14:textId="4F226052" w:rsidR="00411522" w:rsidRPr="00F94B22" w:rsidRDefault="00411522" w:rsidP="00457F88">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74D5F6A0" wp14:editId="0AF78700">
            <wp:extent cx="5935028" cy="3803027"/>
            <wp:effectExtent l="0" t="0" r="889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19-10-29 at 11.37.01 AM.png"/>
                    <pic:cNvPicPr/>
                  </pic:nvPicPr>
                  <pic:blipFill>
                    <a:blip r:embed="rId46">
                      <a:extLst>
                        <a:ext uri="{28A0092B-C50C-407E-A947-70E740481C1C}">
                          <a14:useLocalDpi xmlns:a14="http://schemas.microsoft.com/office/drawing/2010/main" val="0"/>
                        </a:ext>
                      </a:extLst>
                    </a:blip>
                    <a:stretch>
                      <a:fillRect/>
                    </a:stretch>
                  </pic:blipFill>
                  <pic:spPr>
                    <a:xfrm>
                      <a:off x="0" y="0"/>
                      <a:ext cx="5935028" cy="3803027"/>
                    </a:xfrm>
                    <a:prstGeom prst="rect">
                      <a:avLst/>
                    </a:prstGeom>
                  </pic:spPr>
                </pic:pic>
              </a:graphicData>
            </a:graphic>
          </wp:inline>
        </w:drawing>
      </w:r>
    </w:p>
    <w:p w14:paraId="7C8F6981" w14:textId="03118BBA" w:rsidR="00411522" w:rsidRPr="00F94B22" w:rsidRDefault="008B7683"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35</w:t>
      </w:r>
      <w:r w:rsidR="00411522" w:rsidRPr="00F94B22">
        <w:rPr>
          <w:rFonts w:ascii="Times New Roman" w:eastAsiaTheme="minorEastAsia" w:hAnsi="Times New Roman" w:cs="Times New Roman"/>
          <w:b/>
          <w:szCs w:val="20"/>
        </w:rPr>
        <w:t xml:space="preserve"> - A scatterplot matrix showing the drilling variables colored by HMM state</w:t>
      </w:r>
      <w:r w:rsidR="005A428F" w:rsidRPr="00F94B22">
        <w:rPr>
          <w:rFonts w:ascii="Times New Roman" w:eastAsiaTheme="minorEastAsia" w:hAnsi="Times New Roman" w:cs="Times New Roman"/>
          <w:b/>
          <w:szCs w:val="20"/>
        </w:rPr>
        <w:t xml:space="preserve"> for the vertical section of one well</w:t>
      </w:r>
      <w:r w:rsidR="00411522" w:rsidRPr="00F94B22">
        <w:rPr>
          <w:rFonts w:ascii="Times New Roman" w:eastAsiaTheme="minorEastAsia" w:hAnsi="Times New Roman" w:cs="Times New Roman"/>
          <w:b/>
          <w:szCs w:val="20"/>
        </w:rPr>
        <w:t>.</w:t>
      </w:r>
    </w:p>
    <w:p w14:paraId="1372588C" w14:textId="77777777" w:rsidR="00411522" w:rsidRPr="00F94B22" w:rsidRDefault="00411522" w:rsidP="00F15B99">
      <w:pPr>
        <w:spacing w:line="480" w:lineRule="auto"/>
        <w:rPr>
          <w:rFonts w:ascii="Times New Roman" w:eastAsiaTheme="minorEastAsia" w:hAnsi="Times New Roman" w:cs="Times New Roman"/>
        </w:rPr>
      </w:pPr>
    </w:p>
    <w:p w14:paraId="528CA53D" w14:textId="14483A86" w:rsidR="00411522" w:rsidRPr="00F94B22" w:rsidRDefault="00F15B99" w:rsidP="00440826">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scatterplot of drilling variables derived from the HMM appears to capture </w:t>
      </w:r>
      <w:r w:rsidR="00440826" w:rsidRPr="00F94B22">
        <w:rPr>
          <w:rFonts w:ascii="Times New Roman" w:eastAsiaTheme="minorEastAsia" w:hAnsi="Times New Roman" w:cs="Times New Roman"/>
        </w:rPr>
        <w:t xml:space="preserve">the variability in the </w:t>
      </w:r>
      <w:r w:rsidRPr="00F94B22">
        <w:rPr>
          <w:rFonts w:ascii="Times New Roman" w:eastAsiaTheme="minorEastAsia" w:hAnsi="Times New Roman" w:cs="Times New Roman"/>
        </w:rPr>
        <w:t xml:space="preserve">drilling </w:t>
      </w:r>
      <w:r w:rsidR="002950AD" w:rsidRPr="00F94B22">
        <w:rPr>
          <w:rFonts w:ascii="Times New Roman" w:eastAsiaTheme="minorEastAsia" w:hAnsi="Times New Roman" w:cs="Times New Roman"/>
        </w:rPr>
        <w:t>behavior</w:t>
      </w:r>
      <w:r w:rsidR="00440826"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better than the K-Means </w:t>
      </w:r>
      <w:r w:rsidR="00440826" w:rsidRPr="00F94B22">
        <w:rPr>
          <w:rFonts w:ascii="Times New Roman" w:eastAsiaTheme="minorEastAsia" w:hAnsi="Times New Roman" w:cs="Times New Roman"/>
        </w:rPr>
        <w:t xml:space="preserve">approach. </w:t>
      </w:r>
      <w:r w:rsidRPr="00F94B22">
        <w:rPr>
          <w:rFonts w:ascii="Times New Roman" w:eastAsiaTheme="minorEastAsia" w:hAnsi="Times New Roman" w:cs="Times New Roman"/>
        </w:rPr>
        <w:t xml:space="preserve">For instance, </w:t>
      </w:r>
      <w:r w:rsidR="00687967" w:rsidRPr="00F94B22">
        <w:rPr>
          <w:rFonts w:ascii="Times New Roman" w:eastAsiaTheme="minorEastAsia" w:hAnsi="Times New Roman" w:cs="Times New Roman"/>
        </w:rPr>
        <w:t xml:space="preserve">in </w:t>
      </w:r>
      <w:r w:rsidR="00687967" w:rsidRPr="00F94B22">
        <w:rPr>
          <w:rFonts w:ascii="Times New Roman" w:eastAsiaTheme="minorEastAsia" w:hAnsi="Times New Roman" w:cs="Times New Roman"/>
          <w:b/>
          <w:bCs/>
        </w:rPr>
        <w:t xml:space="preserve">Fig. </w:t>
      </w:r>
      <w:r w:rsidR="008B7683" w:rsidRPr="00F94B22">
        <w:rPr>
          <w:rFonts w:ascii="Times New Roman" w:eastAsiaTheme="minorEastAsia" w:hAnsi="Times New Roman" w:cs="Times New Roman"/>
          <w:b/>
          <w:bCs/>
        </w:rPr>
        <w:t>36</w:t>
      </w:r>
      <w:r w:rsidR="00687967" w:rsidRPr="00F94B22">
        <w:rPr>
          <w:rFonts w:ascii="Times New Roman" w:eastAsiaTheme="minorEastAsia" w:hAnsi="Times New Roman" w:cs="Times New Roman"/>
        </w:rPr>
        <w:t xml:space="preserve"> below, </w:t>
      </w:r>
      <w:r w:rsidRPr="00F94B22">
        <w:rPr>
          <w:rFonts w:ascii="Times New Roman" w:eastAsiaTheme="minorEastAsia" w:hAnsi="Times New Roman" w:cs="Times New Roman"/>
        </w:rPr>
        <w:t xml:space="preserve">in the </w:t>
      </w:r>
      <w:r w:rsidR="005D0668" w:rsidRPr="00F94B22">
        <w:rPr>
          <w:rFonts w:ascii="Times New Roman" w:eastAsiaTheme="minorEastAsia" w:hAnsi="Times New Roman" w:cs="Times New Roman"/>
        </w:rPr>
        <w:t>cross</w:t>
      </w:r>
      <w:r w:rsidR="007E3B86" w:rsidRPr="00F94B22">
        <w:rPr>
          <w:rFonts w:ascii="Times New Roman" w:eastAsiaTheme="minorEastAsia" w:hAnsi="Times New Roman" w:cs="Times New Roman"/>
        </w:rPr>
        <w:t>plot</w:t>
      </w:r>
      <w:r w:rsidRPr="00F94B22">
        <w:rPr>
          <w:rFonts w:ascii="Times New Roman" w:eastAsiaTheme="minorEastAsia" w:hAnsi="Times New Roman" w:cs="Times New Roman"/>
        </w:rPr>
        <w:t xml:space="preserve"> of MSE and ROP, the K-Means clusters simply </w:t>
      </w:r>
      <w:r w:rsidR="00687967" w:rsidRPr="00F94B22">
        <w:rPr>
          <w:rFonts w:ascii="Times New Roman" w:eastAsiaTheme="minorEastAsia" w:hAnsi="Times New Roman" w:cs="Times New Roman"/>
        </w:rPr>
        <w:t xml:space="preserve">correspond to </w:t>
      </w:r>
      <w:r w:rsidRPr="00F94B22">
        <w:rPr>
          <w:rFonts w:ascii="Times New Roman" w:eastAsiaTheme="minorEastAsia" w:hAnsi="Times New Roman" w:cs="Times New Roman"/>
        </w:rPr>
        <w:t xml:space="preserve">high to low values along the curve, while the HMM is able to pick the distinct </w:t>
      </w:r>
      <w:r w:rsidR="00687967" w:rsidRPr="00F94B22">
        <w:rPr>
          <w:rFonts w:ascii="Times New Roman" w:eastAsiaTheme="minorEastAsia" w:hAnsi="Times New Roman" w:cs="Times New Roman"/>
        </w:rPr>
        <w:t xml:space="preserve">groups </w:t>
      </w:r>
      <w:r w:rsidR="005A428F" w:rsidRPr="00F94B22">
        <w:rPr>
          <w:rFonts w:ascii="Times New Roman" w:eastAsiaTheme="minorEastAsia" w:hAnsi="Times New Roman" w:cs="Times New Roman"/>
        </w:rPr>
        <w:t>belonging to different (nonlinear) trends. This will become more apparent when dealing with the lateral section of the well and will be discussed in greater detail in a later section.</w:t>
      </w:r>
    </w:p>
    <w:p w14:paraId="78DF8EF1" w14:textId="77777777" w:rsidR="00411522" w:rsidRPr="00F94B22" w:rsidRDefault="00411522" w:rsidP="00F15B99">
      <w:pPr>
        <w:spacing w:line="480" w:lineRule="auto"/>
        <w:rPr>
          <w:rFonts w:ascii="Times New Roman" w:eastAsiaTheme="minorEastAsia" w:hAnsi="Times New Roman" w:cs="Times New Roman"/>
        </w:rPr>
      </w:pPr>
    </w:p>
    <w:p w14:paraId="2B5B487C" w14:textId="3763E841" w:rsidR="00411522" w:rsidRPr="00F94B22" w:rsidRDefault="009B3C26" w:rsidP="00615C0A">
      <w:pPr>
        <w:spacing w:line="480" w:lineRule="auto"/>
        <w:jc w:val="center"/>
        <w:rPr>
          <w:rFonts w:ascii="Times New Roman" w:eastAsiaTheme="minorEastAsia" w:hAnsi="Times New Roman" w:cs="Times New Roman"/>
        </w:rPr>
      </w:pPr>
      <w:r w:rsidRPr="00F94B22">
        <w:rPr>
          <w:rFonts w:ascii="Helvetica" w:hAnsi="Helvetica" w:cs="Helvetica"/>
          <w:noProof/>
        </w:rPr>
        <w:lastRenderedPageBreak/>
        <w:drawing>
          <wp:inline distT="0" distB="0" distL="0" distR="0" wp14:anchorId="5D198ED3" wp14:editId="201F1CEE">
            <wp:extent cx="5652135" cy="3460846"/>
            <wp:effectExtent l="0" t="0" r="1206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655689" cy="3463022"/>
                    </a:xfrm>
                    <a:prstGeom prst="rect">
                      <a:avLst/>
                    </a:prstGeom>
                    <a:noFill/>
                    <a:ln>
                      <a:noFill/>
                    </a:ln>
                  </pic:spPr>
                </pic:pic>
              </a:graphicData>
            </a:graphic>
          </wp:inline>
        </w:drawing>
      </w:r>
    </w:p>
    <w:p w14:paraId="691FE7BD" w14:textId="3C9B3802" w:rsidR="00411522" w:rsidRPr="00F94B22" w:rsidRDefault="008B7683" w:rsidP="00A440EC">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36</w:t>
      </w:r>
      <w:r w:rsidR="00411522" w:rsidRPr="00F94B22">
        <w:rPr>
          <w:rFonts w:ascii="Times New Roman" w:eastAsiaTheme="minorEastAsia" w:hAnsi="Times New Roman" w:cs="Times New Roman"/>
          <w:b/>
          <w:szCs w:val="20"/>
        </w:rPr>
        <w:t xml:space="preserve"> - </w:t>
      </w:r>
      <w:r w:rsidR="005D0668" w:rsidRPr="00F94B22">
        <w:rPr>
          <w:rFonts w:ascii="Times New Roman" w:eastAsiaTheme="minorEastAsia" w:hAnsi="Times New Roman" w:cs="Times New Roman"/>
          <w:b/>
          <w:szCs w:val="20"/>
        </w:rPr>
        <w:t>Cross</w:t>
      </w:r>
      <w:r w:rsidR="007E3B86" w:rsidRPr="00F94B22">
        <w:rPr>
          <w:rFonts w:ascii="Times New Roman" w:eastAsiaTheme="minorEastAsia" w:hAnsi="Times New Roman" w:cs="Times New Roman"/>
          <w:b/>
          <w:szCs w:val="20"/>
        </w:rPr>
        <w:t xml:space="preserve">plots </w:t>
      </w:r>
      <w:r w:rsidR="00411522" w:rsidRPr="00F94B22">
        <w:rPr>
          <w:rFonts w:ascii="Times New Roman" w:eastAsiaTheme="minorEastAsia" w:hAnsi="Times New Roman" w:cs="Times New Roman"/>
          <w:b/>
          <w:szCs w:val="20"/>
        </w:rPr>
        <w:t xml:space="preserve">of </w:t>
      </w:r>
      <w:r w:rsidR="007E3B86" w:rsidRPr="00F94B22">
        <w:rPr>
          <w:rFonts w:ascii="Times New Roman" w:eastAsiaTheme="minorEastAsia" w:hAnsi="Times New Roman" w:cs="Times New Roman"/>
          <w:b/>
          <w:szCs w:val="20"/>
        </w:rPr>
        <w:t xml:space="preserve">ROP vs. MSE for HMM and K-Means. For K-Means the clusters are picked by magnitude alone, and the HMM states </w:t>
      </w:r>
      <w:r w:rsidR="005A428F" w:rsidRPr="00F94B22">
        <w:rPr>
          <w:rFonts w:ascii="Times New Roman" w:eastAsiaTheme="minorEastAsia" w:hAnsi="Times New Roman" w:cs="Times New Roman"/>
          <w:b/>
          <w:szCs w:val="20"/>
        </w:rPr>
        <w:t>correspond to</w:t>
      </w:r>
      <w:r w:rsidR="007E3B86" w:rsidRPr="00F94B22">
        <w:rPr>
          <w:rFonts w:ascii="Times New Roman" w:eastAsiaTheme="minorEastAsia" w:hAnsi="Times New Roman" w:cs="Times New Roman"/>
          <w:b/>
          <w:szCs w:val="20"/>
        </w:rPr>
        <w:t xml:space="preserve"> different curves within the data.</w:t>
      </w:r>
    </w:p>
    <w:p w14:paraId="337BB1A8" w14:textId="77777777" w:rsidR="00411522" w:rsidRPr="00F94B22" w:rsidRDefault="00411522" w:rsidP="00F15B99">
      <w:pPr>
        <w:spacing w:line="480" w:lineRule="auto"/>
        <w:rPr>
          <w:rFonts w:ascii="Times New Roman" w:eastAsiaTheme="minorEastAsia" w:hAnsi="Times New Roman" w:cs="Times New Roman"/>
        </w:rPr>
      </w:pPr>
    </w:p>
    <w:p w14:paraId="3C343CE2" w14:textId="0E7C2B0D" w:rsidR="00F15B99" w:rsidRPr="00F94B22" w:rsidRDefault="00F15B99" w:rsidP="005A428F">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formation properties associated with the HMM derived states are shown below in </w:t>
      </w:r>
      <w:r w:rsidR="008B7683" w:rsidRPr="00F94B22">
        <w:rPr>
          <w:rFonts w:ascii="Times New Roman" w:eastAsiaTheme="minorEastAsia" w:hAnsi="Times New Roman" w:cs="Times New Roman"/>
          <w:b/>
        </w:rPr>
        <w:t>Fig. 37</w:t>
      </w:r>
      <w:r w:rsidRPr="00F94B22">
        <w:rPr>
          <w:rFonts w:ascii="Times New Roman" w:eastAsiaTheme="minorEastAsia" w:hAnsi="Times New Roman" w:cs="Times New Roman"/>
        </w:rPr>
        <w:t>. The HMM</w:t>
      </w:r>
      <w:r w:rsidR="00687967"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derived states are able to achieve better distinction </w:t>
      </w:r>
      <w:r w:rsidR="00687967" w:rsidRPr="00F94B22">
        <w:rPr>
          <w:rFonts w:ascii="Times New Roman" w:eastAsiaTheme="minorEastAsia" w:hAnsi="Times New Roman" w:cs="Times New Roman"/>
        </w:rPr>
        <w:t xml:space="preserve">than K-Means </w:t>
      </w:r>
      <w:r w:rsidRPr="00F94B22">
        <w:rPr>
          <w:rFonts w:ascii="Times New Roman" w:eastAsiaTheme="minorEastAsia" w:hAnsi="Times New Roman" w:cs="Times New Roman"/>
        </w:rPr>
        <w:t xml:space="preserve">in the log measured formation properties, such as gamma ray and compressional transit time. </w:t>
      </w:r>
      <w:r w:rsidR="00687967" w:rsidRPr="00F94B22">
        <w:rPr>
          <w:rFonts w:ascii="Times New Roman" w:eastAsiaTheme="minorEastAsia" w:hAnsi="Times New Roman" w:cs="Times New Roman"/>
        </w:rPr>
        <w:t>In this specific example, HMM-derived states sho</w:t>
      </w:r>
      <w:r w:rsidR="00CA35C3" w:rsidRPr="00F94B22">
        <w:rPr>
          <w:rFonts w:ascii="Times New Roman" w:eastAsiaTheme="minorEastAsia" w:hAnsi="Times New Roman" w:cs="Times New Roman"/>
        </w:rPr>
        <w:t>w more distinctions than the K-M</w:t>
      </w:r>
      <w:r w:rsidR="00687967" w:rsidRPr="00F94B22">
        <w:rPr>
          <w:rFonts w:ascii="Times New Roman" w:eastAsiaTheme="minorEastAsia" w:hAnsi="Times New Roman" w:cs="Times New Roman"/>
        </w:rPr>
        <w:t>eans approach and provides confidence in the use of HMM to derive drilling states corresponding to different formation properties,</w:t>
      </w:r>
    </w:p>
    <w:p w14:paraId="2B7DF987" w14:textId="77777777" w:rsidR="000C0305" w:rsidRPr="00F94B22" w:rsidRDefault="000C0305" w:rsidP="00F15B99">
      <w:pPr>
        <w:spacing w:line="480" w:lineRule="auto"/>
        <w:rPr>
          <w:rFonts w:ascii="Times New Roman" w:eastAsiaTheme="minorEastAsia" w:hAnsi="Times New Roman" w:cs="Times New Roman"/>
        </w:rPr>
      </w:pPr>
    </w:p>
    <w:p w14:paraId="1ADA7F8B" w14:textId="331368EA" w:rsidR="000C0305" w:rsidRPr="00F94B22" w:rsidRDefault="00CA0D5F" w:rsidP="00170BAB">
      <w:pPr>
        <w:spacing w:line="480" w:lineRule="auto"/>
        <w:jc w:val="center"/>
        <w:rPr>
          <w:rFonts w:ascii="Times New Roman" w:eastAsiaTheme="minorEastAsia" w:hAnsi="Times New Roman" w:cs="Times New Roman"/>
        </w:rPr>
      </w:pPr>
      <w:r w:rsidRPr="00F94B22">
        <w:rPr>
          <w:noProof/>
        </w:rPr>
        <w:lastRenderedPageBreak/>
        <w:drawing>
          <wp:inline distT="0" distB="0" distL="0" distR="0" wp14:anchorId="0AACA045" wp14:editId="33CB44B3">
            <wp:extent cx="5011374" cy="381266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011374" cy="3812666"/>
                    </a:xfrm>
                    <a:prstGeom prst="rect">
                      <a:avLst/>
                    </a:prstGeom>
                  </pic:spPr>
                </pic:pic>
              </a:graphicData>
            </a:graphic>
          </wp:inline>
        </w:drawing>
      </w:r>
    </w:p>
    <w:p w14:paraId="1027995F" w14:textId="57E9DC2D" w:rsidR="00CA0D5F" w:rsidRPr="00F94B22" w:rsidRDefault="008B7683"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37</w:t>
      </w:r>
      <w:r w:rsidR="00CA0D5F" w:rsidRPr="00F94B22">
        <w:rPr>
          <w:rFonts w:ascii="Times New Roman" w:eastAsiaTheme="minorEastAsia" w:hAnsi="Times New Roman" w:cs="Times New Roman"/>
          <w:b/>
          <w:szCs w:val="20"/>
        </w:rPr>
        <w:t xml:space="preserve"> - Boxplots showing the distribution of the open hole logging data for each of the HMM derived drilling states. Compared to the K-Means derived drilling clusters, the HMM states are able to provide </w:t>
      </w:r>
      <w:r w:rsidR="005A428F" w:rsidRPr="00F94B22">
        <w:rPr>
          <w:rFonts w:ascii="Times New Roman" w:eastAsiaTheme="minorEastAsia" w:hAnsi="Times New Roman" w:cs="Times New Roman"/>
          <w:b/>
          <w:szCs w:val="20"/>
        </w:rPr>
        <w:t xml:space="preserve">a </w:t>
      </w:r>
      <w:r w:rsidR="00CA0D5F" w:rsidRPr="00F94B22">
        <w:rPr>
          <w:rFonts w:ascii="Times New Roman" w:eastAsiaTheme="minorEastAsia" w:hAnsi="Times New Roman" w:cs="Times New Roman"/>
          <w:b/>
          <w:szCs w:val="20"/>
        </w:rPr>
        <w:t>more satisfactory distinction.</w:t>
      </w:r>
    </w:p>
    <w:p w14:paraId="4B5BC69F" w14:textId="77777777" w:rsidR="000C0305" w:rsidRPr="00F94B22" w:rsidRDefault="000C0305" w:rsidP="00F15B99">
      <w:pPr>
        <w:spacing w:line="480" w:lineRule="auto"/>
        <w:rPr>
          <w:rFonts w:ascii="Times New Roman" w:eastAsiaTheme="minorEastAsia" w:hAnsi="Times New Roman" w:cs="Times New Roman"/>
        </w:rPr>
      </w:pPr>
    </w:p>
    <w:p w14:paraId="3F0E4597" w14:textId="4C8282B9" w:rsidR="00A85593" w:rsidRPr="00F94B22" w:rsidRDefault="00A85593" w:rsidP="00F15B99">
      <w:pPr>
        <w:spacing w:line="480" w:lineRule="auto"/>
        <w:rPr>
          <w:rFonts w:ascii="Times New Roman" w:eastAsiaTheme="minorEastAsia" w:hAnsi="Times New Roman" w:cs="Times New Roman"/>
          <w:b/>
          <w:sz w:val="28"/>
          <w:szCs w:val="28"/>
        </w:rPr>
      </w:pPr>
      <w:r w:rsidRPr="00F94B22">
        <w:rPr>
          <w:rFonts w:ascii="Times New Roman" w:eastAsiaTheme="minorEastAsia" w:hAnsi="Times New Roman" w:cs="Times New Roman"/>
          <w:b/>
          <w:sz w:val="28"/>
          <w:szCs w:val="28"/>
        </w:rPr>
        <w:t>4.2 Application to Horizontal Wells</w:t>
      </w:r>
    </w:p>
    <w:p w14:paraId="598D1BC5" w14:textId="1CAE77D1" w:rsidR="00CA0D5F" w:rsidRPr="00F94B22" w:rsidRDefault="00687967" w:rsidP="00A85593">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dataset comprises of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 correspon</w:t>
      </w:r>
      <w:r w:rsidR="00073B73" w:rsidRPr="00F94B22">
        <w:rPr>
          <w:rFonts w:ascii="Times New Roman" w:eastAsiaTheme="minorEastAsia" w:hAnsi="Times New Roman" w:cs="Times New Roman"/>
        </w:rPr>
        <w:t>ding to the lateral section of five</w:t>
      </w:r>
      <w:r w:rsidRPr="00F94B22">
        <w:rPr>
          <w:rFonts w:ascii="Times New Roman" w:eastAsiaTheme="minorEastAsia" w:hAnsi="Times New Roman" w:cs="Times New Roman"/>
        </w:rPr>
        <w:t xml:space="preserve"> wells and MWD-measured gamma ray values. </w:t>
      </w:r>
      <w:r w:rsidR="00F15B99" w:rsidRPr="00F94B22">
        <w:rPr>
          <w:rFonts w:ascii="Times New Roman" w:eastAsiaTheme="minorEastAsia" w:hAnsi="Times New Roman" w:cs="Times New Roman"/>
        </w:rPr>
        <w:t>Prior to analysis, I scale the MWD</w:t>
      </w:r>
      <w:r w:rsidRPr="00F94B22">
        <w:rPr>
          <w:rFonts w:ascii="Times New Roman" w:eastAsiaTheme="minorEastAsia" w:hAnsi="Times New Roman" w:cs="Times New Roman"/>
        </w:rPr>
        <w:t>-</w:t>
      </w:r>
      <w:r w:rsidR="00F15B99" w:rsidRPr="00F94B22">
        <w:rPr>
          <w:rFonts w:ascii="Times New Roman" w:eastAsiaTheme="minorEastAsia" w:hAnsi="Times New Roman" w:cs="Times New Roman"/>
        </w:rPr>
        <w:t xml:space="preserve">measured gamma ray, and </w:t>
      </w:r>
      <w:r w:rsidR="00854FC4" w:rsidRPr="00F94B22">
        <w:rPr>
          <w:rFonts w:ascii="Times New Roman" w:eastAsiaTheme="minorEastAsia" w:hAnsi="Times New Roman" w:cs="Times New Roman"/>
        </w:rPr>
        <w:t>surface drilling</w:t>
      </w:r>
      <w:r w:rsidR="00F15B99" w:rsidRPr="00F94B22">
        <w:rPr>
          <w:rFonts w:ascii="Times New Roman" w:eastAsiaTheme="minorEastAsia" w:hAnsi="Times New Roman" w:cs="Times New Roman"/>
        </w:rPr>
        <w:t xml:space="preserve"> variables using min-max scaling so the gamma ray values for each well are on the same scale to allow for direct well-to-well comparison. </w:t>
      </w:r>
      <w:r w:rsidR="005A428F" w:rsidRPr="00F94B22">
        <w:rPr>
          <w:rFonts w:ascii="Times New Roman" w:eastAsiaTheme="minorEastAsia" w:hAnsi="Times New Roman" w:cs="Times New Roman"/>
        </w:rPr>
        <w:t xml:space="preserve">I first use a </w:t>
      </w:r>
      <w:r w:rsidR="00F15B99" w:rsidRPr="00F94B22">
        <w:rPr>
          <w:rFonts w:ascii="Times New Roman" w:eastAsiaTheme="minorEastAsia" w:hAnsi="Times New Roman" w:cs="Times New Roman"/>
        </w:rPr>
        <w:t xml:space="preserve">K-Means clustering </w:t>
      </w:r>
      <w:r w:rsidR="005A428F" w:rsidRPr="00F94B22">
        <w:rPr>
          <w:rFonts w:ascii="Times New Roman" w:eastAsiaTheme="minorEastAsia" w:hAnsi="Times New Roman" w:cs="Times New Roman"/>
        </w:rPr>
        <w:t xml:space="preserve">approach of </w:t>
      </w:r>
      <w:r w:rsidR="00F15B99" w:rsidRPr="00F94B22">
        <w:rPr>
          <w:rFonts w:ascii="Times New Roman" w:eastAsiaTheme="minorEastAsia" w:hAnsi="Times New Roman" w:cs="Times New Roman"/>
        </w:rPr>
        <w:t xml:space="preserve">the </w:t>
      </w:r>
      <w:r w:rsidR="00854FC4" w:rsidRPr="00F94B22">
        <w:rPr>
          <w:rFonts w:ascii="Times New Roman" w:eastAsiaTheme="minorEastAsia" w:hAnsi="Times New Roman" w:cs="Times New Roman"/>
        </w:rPr>
        <w:t>surface drilling</w:t>
      </w:r>
      <w:r w:rsidR="00F15B99" w:rsidRPr="00F94B22">
        <w:rPr>
          <w:rFonts w:ascii="Times New Roman" w:eastAsiaTheme="minorEastAsia" w:hAnsi="Times New Roman" w:cs="Times New Roman"/>
        </w:rPr>
        <w:t xml:space="preserve"> variables</w:t>
      </w:r>
      <w:r w:rsidR="00A27DF7" w:rsidRPr="00F94B22">
        <w:rPr>
          <w:rFonts w:ascii="Times New Roman" w:eastAsiaTheme="minorEastAsia" w:hAnsi="Times New Roman" w:cs="Times New Roman"/>
        </w:rPr>
        <w:t xml:space="preserve">. </w:t>
      </w:r>
      <w:r w:rsidR="008B7683" w:rsidRPr="00F94B22">
        <w:rPr>
          <w:rFonts w:ascii="Times New Roman" w:eastAsiaTheme="minorEastAsia" w:hAnsi="Times New Roman" w:cs="Times New Roman"/>
          <w:b/>
        </w:rPr>
        <w:t>Fig. 38</w:t>
      </w:r>
      <w:r w:rsidR="00F15B99" w:rsidRPr="00F94B22">
        <w:rPr>
          <w:rFonts w:ascii="Times New Roman" w:eastAsiaTheme="minorEastAsia" w:hAnsi="Times New Roman" w:cs="Times New Roman"/>
        </w:rPr>
        <w:t xml:space="preserve"> shows the results </w:t>
      </w:r>
      <w:r w:rsidR="005A428F" w:rsidRPr="00F94B22">
        <w:rPr>
          <w:rFonts w:ascii="Times New Roman" w:eastAsiaTheme="minorEastAsia" w:hAnsi="Times New Roman" w:cs="Times New Roman"/>
        </w:rPr>
        <w:t>from</w:t>
      </w:r>
      <w:r w:rsidR="00F15B99" w:rsidRPr="00F94B22">
        <w:rPr>
          <w:rFonts w:ascii="Times New Roman" w:eastAsiaTheme="minorEastAsia" w:hAnsi="Times New Roman" w:cs="Times New Roman"/>
        </w:rPr>
        <w:t xml:space="preserve"> five wells on a scatterplot matrix of the drilling variables. </w:t>
      </w:r>
    </w:p>
    <w:p w14:paraId="683C9BF5" w14:textId="77777777" w:rsidR="00CA0D5F" w:rsidRPr="00F94B22" w:rsidRDefault="00CA0D5F" w:rsidP="00F15B99">
      <w:pPr>
        <w:spacing w:line="480" w:lineRule="auto"/>
        <w:rPr>
          <w:rFonts w:ascii="Times New Roman" w:eastAsiaTheme="minorEastAsia" w:hAnsi="Times New Roman" w:cs="Times New Roman"/>
        </w:rPr>
      </w:pPr>
    </w:p>
    <w:p w14:paraId="7837E635" w14:textId="517EEE40" w:rsidR="00CA0D5F" w:rsidRPr="00F94B22" w:rsidRDefault="00CA0D5F" w:rsidP="00CA0D5F">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0D86DBEE" wp14:editId="732F5977">
            <wp:extent cx="5473065" cy="3622269"/>
            <wp:effectExtent l="0" t="0" r="0" b="101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 Shot 2019-10-29 at 2.52.51 PM.png"/>
                    <pic:cNvPicPr/>
                  </pic:nvPicPr>
                  <pic:blipFill>
                    <a:blip r:embed="rId49">
                      <a:extLst>
                        <a:ext uri="{28A0092B-C50C-407E-A947-70E740481C1C}">
                          <a14:useLocalDpi xmlns:a14="http://schemas.microsoft.com/office/drawing/2010/main" val="0"/>
                        </a:ext>
                      </a:extLst>
                    </a:blip>
                    <a:stretch>
                      <a:fillRect/>
                    </a:stretch>
                  </pic:blipFill>
                  <pic:spPr>
                    <a:xfrm>
                      <a:off x="0" y="0"/>
                      <a:ext cx="5493446" cy="3635758"/>
                    </a:xfrm>
                    <a:prstGeom prst="rect">
                      <a:avLst/>
                    </a:prstGeom>
                  </pic:spPr>
                </pic:pic>
              </a:graphicData>
            </a:graphic>
          </wp:inline>
        </w:drawing>
      </w:r>
    </w:p>
    <w:p w14:paraId="6181D012" w14:textId="7A44F682" w:rsidR="00CA0D5F" w:rsidRPr="00F94B22" w:rsidRDefault="008B7683"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38</w:t>
      </w:r>
      <w:r w:rsidR="00CA35C3" w:rsidRPr="00F94B22">
        <w:rPr>
          <w:rFonts w:ascii="Times New Roman" w:eastAsiaTheme="minorEastAsia" w:hAnsi="Times New Roman" w:cs="Times New Roman"/>
          <w:b/>
          <w:szCs w:val="20"/>
        </w:rPr>
        <w:t xml:space="preserve"> - A scatter</w:t>
      </w:r>
      <w:r w:rsidR="00CA0D5F" w:rsidRPr="00F94B22">
        <w:rPr>
          <w:rFonts w:ascii="Times New Roman" w:eastAsiaTheme="minorEastAsia" w:hAnsi="Times New Roman" w:cs="Times New Roman"/>
          <w:b/>
          <w:szCs w:val="20"/>
        </w:rPr>
        <w:t xml:space="preserve">plot matrix for the drilling variables for the horizontal section of five wells colored by cluster. </w:t>
      </w:r>
      <w:r w:rsidR="006900AE" w:rsidRPr="00F94B22">
        <w:rPr>
          <w:rFonts w:ascii="Times New Roman" w:eastAsiaTheme="minorEastAsia" w:hAnsi="Times New Roman" w:cs="Times New Roman"/>
          <w:b/>
          <w:szCs w:val="20"/>
        </w:rPr>
        <w:t>I</w:t>
      </w:r>
      <w:r w:rsidR="005A428F" w:rsidRPr="00F94B22">
        <w:rPr>
          <w:rFonts w:ascii="Times New Roman" w:eastAsiaTheme="minorEastAsia" w:hAnsi="Times New Roman" w:cs="Times New Roman"/>
          <w:b/>
          <w:szCs w:val="20"/>
        </w:rPr>
        <w:t xml:space="preserve"> observe several </w:t>
      </w:r>
      <w:r w:rsidR="004E56B5" w:rsidRPr="00F94B22">
        <w:rPr>
          <w:rFonts w:ascii="Times New Roman" w:eastAsiaTheme="minorEastAsia" w:hAnsi="Times New Roman" w:cs="Times New Roman"/>
          <w:b/>
          <w:szCs w:val="20"/>
        </w:rPr>
        <w:t>overlapping clusters.</w:t>
      </w:r>
    </w:p>
    <w:p w14:paraId="3A11D83D" w14:textId="77777777" w:rsidR="00CA0D5F" w:rsidRPr="00F94B22" w:rsidRDefault="00CA0D5F" w:rsidP="00F15B99">
      <w:pPr>
        <w:spacing w:line="480" w:lineRule="auto"/>
        <w:rPr>
          <w:rFonts w:ascii="Times New Roman" w:eastAsiaTheme="minorEastAsia" w:hAnsi="Times New Roman" w:cs="Times New Roman"/>
        </w:rPr>
      </w:pPr>
    </w:p>
    <w:p w14:paraId="50767FD0" w14:textId="34F89BD2" w:rsidR="004E56B5" w:rsidRPr="00F94B22" w:rsidRDefault="00F15B99" w:rsidP="005A428F">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In the plot of ROP vs. MSE,</w:t>
      </w:r>
      <w:r w:rsidR="00A27DF7" w:rsidRPr="00F94B22">
        <w:rPr>
          <w:rFonts w:ascii="Times New Roman" w:eastAsiaTheme="minorEastAsia" w:hAnsi="Times New Roman" w:cs="Times New Roman"/>
        </w:rPr>
        <w:t xml:space="preserve"> for example, </w:t>
      </w:r>
      <w:r w:rsidRPr="00F94B22">
        <w:rPr>
          <w:rFonts w:ascii="Times New Roman" w:eastAsiaTheme="minorEastAsia" w:hAnsi="Times New Roman" w:cs="Times New Roman"/>
        </w:rPr>
        <w:t xml:space="preserve">the K-Means derived clusters have a significant amount of overlap resulting in very little distinction. To observe </w:t>
      </w:r>
      <w:r w:rsidR="00EA14E6" w:rsidRPr="00F94B22">
        <w:rPr>
          <w:rFonts w:ascii="Times New Roman" w:eastAsiaTheme="minorEastAsia" w:hAnsi="Times New Roman" w:cs="Times New Roman"/>
        </w:rPr>
        <w:t>variation of formation properties</w:t>
      </w:r>
      <w:r w:rsidRPr="00F94B22">
        <w:rPr>
          <w:rFonts w:ascii="Times New Roman" w:eastAsiaTheme="minorEastAsia" w:hAnsi="Times New Roman" w:cs="Times New Roman"/>
        </w:rPr>
        <w:t xml:space="preserve"> for the various K-Means clusters, the MWD</w:t>
      </w:r>
      <w:r w:rsidR="00A27DF7" w:rsidRPr="00F94B22">
        <w:rPr>
          <w:rFonts w:ascii="Times New Roman" w:eastAsiaTheme="minorEastAsia" w:hAnsi="Times New Roman" w:cs="Times New Roman"/>
        </w:rPr>
        <w:t>-</w:t>
      </w:r>
      <w:r w:rsidRPr="00F94B22">
        <w:rPr>
          <w:rFonts w:ascii="Times New Roman" w:eastAsiaTheme="minorEastAsia" w:hAnsi="Times New Roman" w:cs="Times New Roman"/>
        </w:rPr>
        <w:t>measured gamma ray is shown on a boxplot for each of the three clusters</w:t>
      </w:r>
      <w:r w:rsidR="004E56B5" w:rsidRPr="00F94B22">
        <w:rPr>
          <w:rFonts w:ascii="Times New Roman" w:eastAsiaTheme="minorEastAsia" w:hAnsi="Times New Roman" w:cs="Times New Roman"/>
        </w:rPr>
        <w:t xml:space="preserve"> in </w:t>
      </w:r>
      <w:r w:rsidR="008B7683" w:rsidRPr="00F94B22">
        <w:rPr>
          <w:rFonts w:ascii="Times New Roman" w:eastAsiaTheme="minorEastAsia" w:hAnsi="Times New Roman" w:cs="Times New Roman"/>
          <w:b/>
        </w:rPr>
        <w:t>Fig. 39</w:t>
      </w:r>
      <w:r w:rsidRPr="00F94B22">
        <w:rPr>
          <w:rFonts w:ascii="Times New Roman" w:eastAsiaTheme="minorEastAsia" w:hAnsi="Times New Roman" w:cs="Times New Roman"/>
        </w:rPr>
        <w:t>.</w:t>
      </w:r>
    </w:p>
    <w:p w14:paraId="6E795402" w14:textId="77777777" w:rsidR="004E56B5" w:rsidRPr="00F94B22" w:rsidRDefault="004E56B5" w:rsidP="00F15B99">
      <w:pPr>
        <w:spacing w:line="480" w:lineRule="auto"/>
        <w:rPr>
          <w:rFonts w:ascii="Times New Roman" w:eastAsiaTheme="minorEastAsia" w:hAnsi="Times New Roman" w:cs="Times New Roman"/>
        </w:rPr>
      </w:pPr>
    </w:p>
    <w:p w14:paraId="3F98BD00" w14:textId="33677B99" w:rsidR="004E56B5" w:rsidRPr="00F94B22" w:rsidRDefault="004E56B5" w:rsidP="004E56B5">
      <w:pPr>
        <w:spacing w:line="480" w:lineRule="auto"/>
        <w:jc w:val="center"/>
        <w:rPr>
          <w:rFonts w:ascii="Times New Roman" w:eastAsiaTheme="minorEastAsia" w:hAnsi="Times New Roman" w:cs="Times New Roman"/>
        </w:rPr>
      </w:pPr>
      <w:r w:rsidRPr="00F94B22">
        <w:rPr>
          <w:noProof/>
        </w:rPr>
        <w:lastRenderedPageBreak/>
        <w:drawing>
          <wp:inline distT="0" distB="0" distL="0" distR="0" wp14:anchorId="23FD6950" wp14:editId="0A7C0C73">
            <wp:extent cx="3651608" cy="2631844"/>
            <wp:effectExtent l="0" t="0" r="6350" b="10160"/>
            <wp:docPr id="30"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6"/>
                    <pic:cNvPicPr>
                      <a:picLocks noGrp="1"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3651608" cy="2631844"/>
                    </a:xfrm>
                    <a:prstGeom prst="rect">
                      <a:avLst/>
                    </a:prstGeom>
                  </pic:spPr>
                </pic:pic>
              </a:graphicData>
            </a:graphic>
          </wp:inline>
        </w:drawing>
      </w:r>
    </w:p>
    <w:p w14:paraId="4CB5E0CE" w14:textId="5017A2DA" w:rsidR="004E56B5" w:rsidRPr="00F94B22" w:rsidRDefault="008B7683"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39</w:t>
      </w:r>
      <w:r w:rsidR="004E56B5" w:rsidRPr="00F94B22">
        <w:rPr>
          <w:rFonts w:ascii="Times New Roman" w:eastAsiaTheme="minorEastAsia" w:hAnsi="Times New Roman" w:cs="Times New Roman"/>
          <w:b/>
          <w:szCs w:val="20"/>
        </w:rPr>
        <w:t xml:space="preserve"> - Boxplots showing the scaled MWD measured gamma ray from all five wells for each K-Means derived cluster. The clustering provides little distinction for gamma ray and thus unsatisfactory results.</w:t>
      </w:r>
    </w:p>
    <w:p w14:paraId="6E223554" w14:textId="77777777" w:rsidR="004E56B5" w:rsidRPr="00F94B22" w:rsidRDefault="004E56B5" w:rsidP="004E56B5">
      <w:pPr>
        <w:spacing w:line="480" w:lineRule="auto"/>
        <w:rPr>
          <w:rFonts w:ascii="Times New Roman" w:eastAsiaTheme="minorEastAsia" w:hAnsi="Times New Roman" w:cs="Times New Roman"/>
          <w:sz w:val="20"/>
          <w:szCs w:val="20"/>
        </w:rPr>
      </w:pPr>
    </w:p>
    <w:p w14:paraId="158A37D5" w14:textId="6A4A658B" w:rsidR="004E56B5" w:rsidRPr="00F94B22" w:rsidRDefault="00F15B99" w:rsidP="00A27DF7">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Although there is some distinction in the measured gamma ray</w:t>
      </w:r>
      <w:r w:rsidR="00A27DF7" w:rsidRPr="00F94B22">
        <w:rPr>
          <w:rFonts w:ascii="Times New Roman" w:eastAsiaTheme="minorEastAsia" w:hAnsi="Times New Roman" w:cs="Times New Roman"/>
        </w:rPr>
        <w:t xml:space="preserve"> </w:t>
      </w:r>
      <w:r w:rsidR="005A428F" w:rsidRPr="00F94B22">
        <w:rPr>
          <w:rFonts w:ascii="Times New Roman" w:eastAsiaTheme="minorEastAsia" w:hAnsi="Times New Roman" w:cs="Times New Roman"/>
        </w:rPr>
        <w:t>which</w:t>
      </w:r>
      <w:r w:rsidR="00A27DF7" w:rsidRPr="00F94B22">
        <w:rPr>
          <w:rFonts w:ascii="Times New Roman" w:eastAsiaTheme="minorEastAsia" w:hAnsi="Times New Roman" w:cs="Times New Roman"/>
        </w:rPr>
        <w:t xml:space="preserve"> underscores the viability of </w:t>
      </w:r>
      <w:r w:rsidRPr="00F94B22">
        <w:rPr>
          <w:rFonts w:ascii="Times New Roman" w:eastAsiaTheme="minorEastAsia" w:hAnsi="Times New Roman" w:cs="Times New Roman"/>
        </w:rPr>
        <w:t xml:space="preserve">K-Means </w:t>
      </w:r>
      <w:r w:rsidR="00A27DF7" w:rsidRPr="00F94B22">
        <w:rPr>
          <w:rFonts w:ascii="Times New Roman" w:eastAsiaTheme="minorEastAsia" w:hAnsi="Times New Roman" w:cs="Times New Roman"/>
        </w:rPr>
        <w:t>to</w:t>
      </w:r>
      <w:r w:rsidRPr="00F94B22">
        <w:rPr>
          <w:rFonts w:ascii="Times New Roman" w:eastAsiaTheme="minorEastAsia" w:hAnsi="Times New Roman" w:cs="Times New Roman"/>
        </w:rPr>
        <w:t xml:space="preserve"> </w:t>
      </w:r>
      <w:r w:rsidR="005A428F" w:rsidRPr="00F94B22">
        <w:rPr>
          <w:rFonts w:ascii="Times New Roman" w:eastAsiaTheme="minorEastAsia" w:hAnsi="Times New Roman" w:cs="Times New Roman"/>
        </w:rPr>
        <w:t xml:space="preserve">identify lithological changes from surface drilling data, </w:t>
      </w:r>
      <w:r w:rsidR="00A27DF7" w:rsidRPr="00F94B22">
        <w:rPr>
          <w:rFonts w:ascii="Times New Roman" w:eastAsiaTheme="minorEastAsia" w:hAnsi="Times New Roman" w:cs="Times New Roman"/>
        </w:rPr>
        <w:t xml:space="preserve">the overlapping ranges in the drilling variables seen in </w:t>
      </w:r>
      <w:r w:rsidR="00A27DF7" w:rsidRPr="00F94B22">
        <w:rPr>
          <w:rFonts w:ascii="Times New Roman" w:eastAsiaTheme="minorEastAsia" w:hAnsi="Times New Roman" w:cs="Times New Roman"/>
          <w:b/>
          <w:bCs/>
        </w:rPr>
        <w:t>Fig.</w:t>
      </w:r>
      <w:r w:rsidR="008B7683" w:rsidRPr="00F94B22">
        <w:rPr>
          <w:rFonts w:ascii="Times New Roman" w:eastAsiaTheme="minorEastAsia" w:hAnsi="Times New Roman" w:cs="Times New Roman"/>
        </w:rPr>
        <w:t xml:space="preserve"> 38</w:t>
      </w:r>
      <w:r w:rsidRPr="00F94B22">
        <w:rPr>
          <w:rFonts w:ascii="Times New Roman" w:eastAsiaTheme="minorEastAsia" w:hAnsi="Times New Roman" w:cs="Times New Roman"/>
        </w:rPr>
        <w:t xml:space="preserve"> </w:t>
      </w:r>
      <w:r w:rsidR="00A27DF7" w:rsidRPr="00F94B22">
        <w:rPr>
          <w:rFonts w:ascii="Times New Roman" w:eastAsiaTheme="minorEastAsia" w:hAnsi="Times New Roman" w:cs="Times New Roman"/>
        </w:rPr>
        <w:t>will render the grouping susceptible to noise in the drilling data. I the</w:t>
      </w:r>
      <w:r w:rsidR="005A428F" w:rsidRPr="00F94B22">
        <w:rPr>
          <w:rFonts w:ascii="Times New Roman" w:eastAsiaTheme="minorEastAsia" w:hAnsi="Times New Roman" w:cs="Times New Roman"/>
        </w:rPr>
        <w:t>refore</w:t>
      </w:r>
      <w:r w:rsidR="00A27DF7" w:rsidRPr="00F94B22">
        <w:rPr>
          <w:rFonts w:ascii="Times New Roman" w:eastAsiaTheme="minorEastAsia" w:hAnsi="Times New Roman" w:cs="Times New Roman"/>
        </w:rPr>
        <w:t xml:space="preserve"> follow this work with training a HMM model to detect drilling states and </w:t>
      </w:r>
      <w:r w:rsidR="000820BB" w:rsidRPr="00F94B22">
        <w:rPr>
          <w:rFonts w:ascii="Times New Roman" w:eastAsiaTheme="minorEastAsia" w:hAnsi="Times New Roman" w:cs="Times New Roman"/>
        </w:rPr>
        <w:t xml:space="preserve">a </w:t>
      </w:r>
      <w:r w:rsidR="00A27DF7" w:rsidRPr="00F94B22">
        <w:rPr>
          <w:rFonts w:ascii="Times New Roman" w:eastAsiaTheme="minorEastAsia" w:hAnsi="Times New Roman" w:cs="Times New Roman"/>
        </w:rPr>
        <w:t xml:space="preserve">corresponding matrix scatterplot is shown in </w:t>
      </w:r>
      <w:r w:rsidR="008B7683" w:rsidRPr="00F94B22">
        <w:rPr>
          <w:rFonts w:ascii="Times New Roman" w:eastAsiaTheme="minorEastAsia" w:hAnsi="Times New Roman" w:cs="Times New Roman"/>
          <w:b/>
        </w:rPr>
        <w:t>Fig. 40</w:t>
      </w:r>
      <w:r w:rsidRPr="00F94B22">
        <w:rPr>
          <w:rFonts w:ascii="Times New Roman" w:eastAsiaTheme="minorEastAsia" w:hAnsi="Times New Roman" w:cs="Times New Roman"/>
        </w:rPr>
        <w:t xml:space="preserve"> colored by the different drilling states. </w:t>
      </w:r>
    </w:p>
    <w:p w14:paraId="1A542180" w14:textId="77777777" w:rsidR="004E56B5" w:rsidRPr="00F94B22" w:rsidRDefault="004E56B5" w:rsidP="00F15B99">
      <w:pPr>
        <w:spacing w:line="480" w:lineRule="auto"/>
        <w:rPr>
          <w:rFonts w:ascii="Times New Roman" w:eastAsiaTheme="minorEastAsia" w:hAnsi="Times New Roman" w:cs="Times New Roman"/>
        </w:rPr>
      </w:pPr>
    </w:p>
    <w:p w14:paraId="1A69998B" w14:textId="77115AC5" w:rsidR="004E56B5" w:rsidRPr="00F94B22" w:rsidRDefault="004E56B5" w:rsidP="00457F88">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6FD42602" wp14:editId="689DB2BE">
            <wp:extent cx="5575935" cy="3325517"/>
            <wp:effectExtent l="0" t="0" r="12065"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 Shot 2019-10-29 at 3.02.57 PM.png"/>
                    <pic:cNvPicPr/>
                  </pic:nvPicPr>
                  <pic:blipFill>
                    <a:blip r:embed="rId51">
                      <a:extLst>
                        <a:ext uri="{28A0092B-C50C-407E-A947-70E740481C1C}">
                          <a14:useLocalDpi xmlns:a14="http://schemas.microsoft.com/office/drawing/2010/main" val="0"/>
                        </a:ext>
                      </a:extLst>
                    </a:blip>
                    <a:stretch>
                      <a:fillRect/>
                    </a:stretch>
                  </pic:blipFill>
                  <pic:spPr>
                    <a:xfrm>
                      <a:off x="0" y="0"/>
                      <a:ext cx="5589050" cy="3333339"/>
                    </a:xfrm>
                    <a:prstGeom prst="rect">
                      <a:avLst/>
                    </a:prstGeom>
                  </pic:spPr>
                </pic:pic>
              </a:graphicData>
            </a:graphic>
          </wp:inline>
        </w:drawing>
      </w:r>
    </w:p>
    <w:p w14:paraId="741DC15F" w14:textId="43267344" w:rsidR="004E56B5" w:rsidRPr="00F94B22" w:rsidRDefault="008B7683"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40</w:t>
      </w:r>
      <w:r w:rsidR="000820BB" w:rsidRPr="00F94B22">
        <w:rPr>
          <w:rFonts w:ascii="Times New Roman" w:eastAsiaTheme="minorEastAsia" w:hAnsi="Times New Roman" w:cs="Times New Roman"/>
          <w:b/>
          <w:szCs w:val="20"/>
        </w:rPr>
        <w:t xml:space="preserve"> - A scatter</w:t>
      </w:r>
      <w:r w:rsidR="004E56B5" w:rsidRPr="00F94B22">
        <w:rPr>
          <w:rFonts w:ascii="Times New Roman" w:eastAsiaTheme="minorEastAsia" w:hAnsi="Times New Roman" w:cs="Times New Roman"/>
          <w:b/>
          <w:szCs w:val="20"/>
        </w:rPr>
        <w:t>plot matrix for the five wells colored by the HMM states. The HMM derived drilling states are able to capture the different behavior of the drilling data much better than K-Means. In the plot of ROP vs. MSE, the HMM states are able to identify the different curves with significantly less overlap.</w:t>
      </w:r>
    </w:p>
    <w:p w14:paraId="2895EB1E" w14:textId="77777777" w:rsidR="004E56B5" w:rsidRPr="00F94B22" w:rsidRDefault="004E56B5" w:rsidP="00F15B99">
      <w:pPr>
        <w:spacing w:line="480" w:lineRule="auto"/>
        <w:rPr>
          <w:rFonts w:ascii="Times New Roman" w:eastAsiaTheme="minorEastAsia" w:hAnsi="Times New Roman" w:cs="Times New Roman"/>
        </w:rPr>
      </w:pPr>
    </w:p>
    <w:p w14:paraId="39CD5F43" w14:textId="52E8E3C5" w:rsidR="009B3C26" w:rsidRPr="00F94B22" w:rsidRDefault="00F15B99" w:rsidP="005A428F">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figure above shows that the HMM capture the different behavior of the various drilling modes with better fidelity than K-Means. In </w:t>
      </w:r>
      <w:r w:rsidR="008B7683" w:rsidRPr="00F94B22">
        <w:rPr>
          <w:rFonts w:ascii="Times New Roman" w:eastAsiaTheme="minorEastAsia" w:hAnsi="Times New Roman" w:cs="Times New Roman"/>
          <w:b/>
        </w:rPr>
        <w:t>Fig. 41</w:t>
      </w:r>
      <w:r w:rsidRPr="00F94B22">
        <w:rPr>
          <w:rFonts w:ascii="Times New Roman" w:eastAsiaTheme="minorEastAsia" w:hAnsi="Times New Roman" w:cs="Times New Roman"/>
        </w:rPr>
        <w:t xml:space="preserve"> I show the </w:t>
      </w:r>
      <w:r w:rsidR="005D0668" w:rsidRPr="00F94B22">
        <w:rPr>
          <w:rFonts w:ascii="Times New Roman" w:eastAsiaTheme="minorEastAsia" w:hAnsi="Times New Roman" w:cs="Times New Roman"/>
        </w:rPr>
        <w:t>cross</w:t>
      </w:r>
      <w:r w:rsidR="007E3B86" w:rsidRPr="00F94B22">
        <w:rPr>
          <w:rFonts w:ascii="Times New Roman" w:eastAsiaTheme="minorEastAsia" w:hAnsi="Times New Roman" w:cs="Times New Roman"/>
        </w:rPr>
        <w:t>plot</w:t>
      </w:r>
      <w:r w:rsidRPr="00F94B22">
        <w:rPr>
          <w:rFonts w:ascii="Times New Roman" w:eastAsiaTheme="minorEastAsia" w:hAnsi="Times New Roman" w:cs="Times New Roman"/>
        </w:rPr>
        <w:t xml:space="preserve"> of ROP and MSE</w:t>
      </w:r>
      <w:r w:rsidR="00A27DF7" w:rsidRPr="00F94B22">
        <w:rPr>
          <w:rFonts w:ascii="Times New Roman" w:eastAsiaTheme="minorEastAsia" w:hAnsi="Times New Roman" w:cs="Times New Roman"/>
        </w:rPr>
        <w:t xml:space="preserve"> com</w:t>
      </w:r>
      <w:r w:rsidR="000820BB" w:rsidRPr="00F94B22">
        <w:rPr>
          <w:rFonts w:ascii="Times New Roman" w:eastAsiaTheme="minorEastAsia" w:hAnsi="Times New Roman" w:cs="Times New Roman"/>
        </w:rPr>
        <w:t>paring K-M</w:t>
      </w:r>
      <w:r w:rsidR="00A27DF7" w:rsidRPr="00F94B22">
        <w:rPr>
          <w:rFonts w:ascii="Times New Roman" w:eastAsiaTheme="minorEastAsia" w:hAnsi="Times New Roman" w:cs="Times New Roman"/>
        </w:rPr>
        <w:t xml:space="preserve">eans and HMM results indicating the superior performance of the HMM to capture variations in drilling variables. </w:t>
      </w:r>
    </w:p>
    <w:p w14:paraId="3B82372B" w14:textId="77777777" w:rsidR="009B3C26" w:rsidRPr="00F94B22" w:rsidRDefault="009B3C26" w:rsidP="00F15B99">
      <w:pPr>
        <w:spacing w:line="480" w:lineRule="auto"/>
        <w:rPr>
          <w:rFonts w:ascii="Times New Roman" w:eastAsiaTheme="minorEastAsia" w:hAnsi="Times New Roman" w:cs="Times New Roman"/>
        </w:rPr>
      </w:pPr>
    </w:p>
    <w:p w14:paraId="531A8367" w14:textId="0E10FD18" w:rsidR="009B3C26" w:rsidRPr="00F94B22" w:rsidRDefault="009B3C26" w:rsidP="001E3517">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3CCA34BF" wp14:editId="71A914EC">
            <wp:extent cx="5575935" cy="2048444"/>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 Shot 2019-10-29 at 3.12.09 PM.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607813" cy="2060155"/>
                    </a:xfrm>
                    <a:prstGeom prst="rect">
                      <a:avLst/>
                    </a:prstGeom>
                  </pic:spPr>
                </pic:pic>
              </a:graphicData>
            </a:graphic>
          </wp:inline>
        </w:drawing>
      </w:r>
    </w:p>
    <w:p w14:paraId="4723F2D8" w14:textId="62A158DB" w:rsidR="009B3C26" w:rsidRPr="00F94B22" w:rsidRDefault="008B7683"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41</w:t>
      </w:r>
      <w:r w:rsidR="005D0668" w:rsidRPr="00F94B22">
        <w:rPr>
          <w:rFonts w:ascii="Times New Roman" w:eastAsiaTheme="minorEastAsia" w:hAnsi="Times New Roman" w:cs="Times New Roman"/>
          <w:b/>
          <w:szCs w:val="20"/>
        </w:rPr>
        <w:t xml:space="preserve"> - Cross</w:t>
      </w:r>
      <w:r w:rsidR="009B3C26" w:rsidRPr="00F94B22">
        <w:rPr>
          <w:rFonts w:ascii="Times New Roman" w:eastAsiaTheme="minorEastAsia" w:hAnsi="Times New Roman" w:cs="Times New Roman"/>
          <w:b/>
          <w:szCs w:val="20"/>
        </w:rPr>
        <w:t>plots of ROP vs. MSE for the five horizontal wells colored by K-Means clusters or HMM states. This shows how the HMM states are able to describe the behavior of the drilling data much better than K-Means, with significantly less overlap between clusters.</w:t>
      </w:r>
    </w:p>
    <w:p w14:paraId="303DEF85" w14:textId="77777777" w:rsidR="009B3C26" w:rsidRPr="00F94B22" w:rsidRDefault="009B3C26" w:rsidP="00F15B99">
      <w:pPr>
        <w:spacing w:line="480" w:lineRule="auto"/>
        <w:rPr>
          <w:rFonts w:ascii="Times New Roman" w:eastAsiaTheme="minorEastAsia" w:hAnsi="Times New Roman" w:cs="Times New Roman"/>
        </w:rPr>
      </w:pPr>
    </w:p>
    <w:p w14:paraId="45D38A7D" w14:textId="1E548C05" w:rsidR="00F15B99" w:rsidRPr="00F94B22" w:rsidRDefault="00F15B99" w:rsidP="005A428F">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Additionally, the gamma ray values corresponding to the HMM states show much better separation as seen in </w:t>
      </w:r>
      <w:r w:rsidR="008B7683" w:rsidRPr="00F94B22">
        <w:rPr>
          <w:rFonts w:ascii="Times New Roman" w:eastAsiaTheme="minorEastAsia" w:hAnsi="Times New Roman" w:cs="Times New Roman"/>
          <w:b/>
        </w:rPr>
        <w:t>Fig. 42</w:t>
      </w:r>
      <w:r w:rsidRPr="00F94B22">
        <w:rPr>
          <w:rFonts w:ascii="Times New Roman" w:eastAsiaTheme="minorEastAsia" w:hAnsi="Times New Roman" w:cs="Times New Roman"/>
        </w:rPr>
        <w:t xml:space="preserve"> when compared to the K-Means clusters. This offers a promising approach to geosteering based on drill string/bit performance as defined by HMM states. </w:t>
      </w:r>
      <w:r w:rsidR="00A27DF7" w:rsidRPr="00F94B22">
        <w:rPr>
          <w:rFonts w:ascii="Times New Roman" w:eastAsiaTheme="minorEastAsia" w:hAnsi="Times New Roman" w:cs="Times New Roman"/>
        </w:rPr>
        <w:t xml:space="preserve">In this specific play, higher gamma ray values are associated with higher clay content and porosity and are considered to be the more productive intervals. Consequently, by using HMM, I am able to detect distinct rocktypes corresponding to different gamma ray values from </w:t>
      </w:r>
      <w:r w:rsidR="00854FC4" w:rsidRPr="00F94B22">
        <w:rPr>
          <w:rFonts w:ascii="Times New Roman" w:eastAsiaTheme="minorEastAsia" w:hAnsi="Times New Roman" w:cs="Times New Roman"/>
        </w:rPr>
        <w:t>surface drilling</w:t>
      </w:r>
      <w:r w:rsidR="00A27DF7" w:rsidRPr="00F94B22">
        <w:rPr>
          <w:rFonts w:ascii="Times New Roman" w:eastAsiaTheme="minorEastAsia" w:hAnsi="Times New Roman" w:cs="Times New Roman"/>
        </w:rPr>
        <w:t xml:space="preserve"> data alone. </w:t>
      </w:r>
    </w:p>
    <w:p w14:paraId="13E3DEFD" w14:textId="77777777" w:rsidR="001E3517" w:rsidRPr="00F94B22" w:rsidRDefault="001E3517" w:rsidP="00F15B99">
      <w:pPr>
        <w:spacing w:line="480" w:lineRule="auto"/>
        <w:rPr>
          <w:rFonts w:ascii="Times New Roman" w:eastAsiaTheme="minorEastAsia" w:hAnsi="Times New Roman" w:cs="Times New Roman"/>
        </w:rPr>
      </w:pPr>
    </w:p>
    <w:p w14:paraId="27EE5855" w14:textId="35615064" w:rsidR="001E3517" w:rsidRPr="00F94B22" w:rsidRDefault="001E3517" w:rsidP="001E3517">
      <w:pPr>
        <w:spacing w:line="480" w:lineRule="auto"/>
        <w:jc w:val="center"/>
        <w:rPr>
          <w:rFonts w:ascii="Times New Roman" w:eastAsiaTheme="minorEastAsia" w:hAnsi="Times New Roman" w:cs="Times New Roman"/>
        </w:rPr>
      </w:pPr>
      <w:r w:rsidRPr="00F94B22">
        <w:rPr>
          <w:noProof/>
        </w:rPr>
        <w:lastRenderedPageBreak/>
        <w:drawing>
          <wp:inline distT="0" distB="0" distL="0" distR="0" wp14:anchorId="7155D096" wp14:editId="2A694B39">
            <wp:extent cx="4641588" cy="3341196"/>
            <wp:effectExtent l="0" t="0" r="6985" b="12065"/>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4641588" cy="3341196"/>
                    </a:xfrm>
                    <a:prstGeom prst="rect">
                      <a:avLst/>
                    </a:prstGeom>
                  </pic:spPr>
                </pic:pic>
              </a:graphicData>
            </a:graphic>
          </wp:inline>
        </w:drawing>
      </w:r>
    </w:p>
    <w:p w14:paraId="3B308317" w14:textId="47ABEC50" w:rsidR="001E3517" w:rsidRPr="00F94B22" w:rsidRDefault="008B7683"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42</w:t>
      </w:r>
      <w:r w:rsidR="001E3517" w:rsidRPr="00F94B22">
        <w:rPr>
          <w:rFonts w:ascii="Times New Roman" w:eastAsiaTheme="minorEastAsia" w:hAnsi="Times New Roman" w:cs="Times New Roman"/>
          <w:b/>
          <w:szCs w:val="20"/>
        </w:rPr>
        <w:t xml:space="preserve"> - Box plots showing the MWD</w:t>
      </w:r>
      <w:r w:rsidR="005A428F" w:rsidRPr="00F94B22">
        <w:rPr>
          <w:rFonts w:ascii="Times New Roman" w:eastAsiaTheme="minorEastAsia" w:hAnsi="Times New Roman" w:cs="Times New Roman"/>
          <w:b/>
          <w:szCs w:val="20"/>
        </w:rPr>
        <w:t>-</w:t>
      </w:r>
      <w:r w:rsidR="001E3517" w:rsidRPr="00F94B22">
        <w:rPr>
          <w:rFonts w:ascii="Times New Roman" w:eastAsiaTheme="minorEastAsia" w:hAnsi="Times New Roman" w:cs="Times New Roman"/>
          <w:b/>
          <w:szCs w:val="20"/>
        </w:rPr>
        <w:t>measured scaled gamma ray from each of the wells for each HMM state. HMM is able to achieve much better distinction of gamma ray than K-Means.</w:t>
      </w:r>
    </w:p>
    <w:p w14:paraId="7DBF6A7D" w14:textId="77777777" w:rsidR="001E3517" w:rsidRPr="00F94B22" w:rsidRDefault="001E3517" w:rsidP="00F15B99">
      <w:pPr>
        <w:spacing w:line="480" w:lineRule="auto"/>
        <w:rPr>
          <w:rFonts w:ascii="Times New Roman" w:eastAsiaTheme="minorEastAsia" w:hAnsi="Times New Roman" w:cs="Times New Roman"/>
        </w:rPr>
      </w:pPr>
    </w:p>
    <w:p w14:paraId="2B113942" w14:textId="1490CB49" w:rsidR="00224091" w:rsidRPr="00F94B22" w:rsidRDefault="00224091" w:rsidP="00A85593">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ab/>
        <w:t xml:space="preserve">I also apply the CPD algorithm to the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w:t>
      </w:r>
      <w:r w:rsidR="00BC1C55" w:rsidRPr="00F94B22">
        <w:rPr>
          <w:rFonts w:ascii="Times New Roman" w:eastAsiaTheme="minorEastAsia" w:hAnsi="Times New Roman" w:cs="Times New Roman"/>
        </w:rPr>
        <w:t xml:space="preserve"> </w:t>
      </w:r>
      <w:r w:rsidR="00C70CA1" w:rsidRPr="00F94B22">
        <w:rPr>
          <w:rFonts w:ascii="Times New Roman" w:eastAsiaTheme="minorEastAsia" w:hAnsi="Times New Roman" w:cs="Times New Roman"/>
        </w:rPr>
        <w:t xml:space="preserve">to </w:t>
      </w:r>
      <w:r w:rsidR="009059D5" w:rsidRPr="00F94B22">
        <w:rPr>
          <w:rFonts w:ascii="Times New Roman" w:eastAsiaTheme="minorEastAsia" w:hAnsi="Times New Roman" w:cs="Times New Roman"/>
        </w:rPr>
        <w:t xml:space="preserve">assess the correspondence of change points with transitions between the HMM-derived states and </w:t>
      </w:r>
      <w:r w:rsidRPr="00F94B22">
        <w:rPr>
          <w:rFonts w:ascii="Times New Roman" w:eastAsiaTheme="minorEastAsia" w:hAnsi="Times New Roman" w:cs="Times New Roman"/>
        </w:rPr>
        <w:t>geomodel</w:t>
      </w:r>
      <w:r w:rsidR="009059D5"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derived </w:t>
      </w:r>
      <w:r w:rsidR="00A63CE6" w:rsidRPr="00F94B22">
        <w:rPr>
          <w:rFonts w:ascii="Times New Roman" w:eastAsiaTheme="minorEastAsia" w:hAnsi="Times New Roman" w:cs="Times New Roman"/>
        </w:rPr>
        <w:t>rocktypes</w:t>
      </w:r>
      <w:r w:rsidRPr="00F94B22">
        <w:rPr>
          <w:rFonts w:ascii="Times New Roman" w:eastAsiaTheme="minorEastAsia" w:hAnsi="Times New Roman" w:cs="Times New Roman"/>
        </w:rPr>
        <w:t xml:space="preserve">. </w:t>
      </w:r>
      <w:r w:rsidR="00BD0DD6" w:rsidRPr="00F94B22">
        <w:rPr>
          <w:rFonts w:ascii="Times New Roman" w:eastAsiaTheme="minorEastAsia" w:hAnsi="Times New Roman" w:cs="Times New Roman"/>
        </w:rPr>
        <w:t>Unfortunately, t</w:t>
      </w:r>
      <w:r w:rsidRPr="00F94B22">
        <w:rPr>
          <w:rFonts w:ascii="Times New Roman" w:eastAsiaTheme="minorEastAsia" w:hAnsi="Times New Roman" w:cs="Times New Roman"/>
        </w:rPr>
        <w:t xml:space="preserve">he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 is </w:t>
      </w:r>
      <w:r w:rsidR="00BD0DD6" w:rsidRPr="00F94B22">
        <w:rPr>
          <w:rFonts w:ascii="Times New Roman" w:eastAsiaTheme="minorEastAsia" w:hAnsi="Times New Roman" w:cs="Times New Roman"/>
        </w:rPr>
        <w:t xml:space="preserve">associated with considerable noise </w:t>
      </w:r>
      <w:r w:rsidR="00C70CA1" w:rsidRPr="00F94B22">
        <w:rPr>
          <w:rFonts w:ascii="Times New Roman" w:eastAsiaTheme="minorEastAsia" w:hAnsi="Times New Roman" w:cs="Times New Roman"/>
        </w:rPr>
        <w:t>rendering</w:t>
      </w:r>
      <w:r w:rsidRPr="00F94B22">
        <w:rPr>
          <w:rFonts w:ascii="Times New Roman" w:eastAsiaTheme="minorEastAsia" w:hAnsi="Times New Roman" w:cs="Times New Roman"/>
        </w:rPr>
        <w:t xml:space="preserve"> the CPD algorithm overly sensitive</w:t>
      </w:r>
      <w:r w:rsidR="00C70CA1"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to random fluctuations within the data. To mitigate this problem, the drilling signals are smoothed with a 110 ft. moving average which is the same width as the grid cells in the 3D geomodel. Doing this removes much of the random noise, but still preserves the trends in the data to prevent obscuring the analysis. </w:t>
      </w:r>
      <w:r w:rsidR="003C6BCD" w:rsidRPr="00F94B22">
        <w:rPr>
          <w:rFonts w:ascii="Times New Roman" w:eastAsiaTheme="minorEastAsia" w:hAnsi="Times New Roman" w:cs="Times New Roman"/>
        </w:rPr>
        <w:t>The window size of the sliding window for the CPD algorithm is also taken to be 110 ft.</w:t>
      </w:r>
      <w:r w:rsidR="00BF3176" w:rsidRPr="00F94B22">
        <w:rPr>
          <w:rFonts w:ascii="Times New Roman" w:eastAsiaTheme="minorEastAsia" w:hAnsi="Times New Roman" w:cs="Times New Roman"/>
        </w:rPr>
        <w:t>, and the</w:t>
      </w:r>
      <w:r w:rsidR="005B5C45" w:rsidRPr="00F94B22">
        <w:rPr>
          <w:rFonts w:ascii="Times New Roman" w:eastAsiaTheme="minorEastAsia" w:hAnsi="Times New Roman" w:cs="Times New Roman"/>
        </w:rPr>
        <w:t xml:space="preserve"> linear</w:t>
      </w:r>
      <w:r w:rsidR="00BF3176" w:rsidRPr="00F94B22">
        <w:rPr>
          <w:rFonts w:ascii="Times New Roman" w:eastAsiaTheme="minorEastAsia" w:hAnsi="Times New Roman" w:cs="Times New Roman"/>
        </w:rPr>
        <w:t xml:space="preserve"> penalty value</w:t>
      </w:r>
      <w:r w:rsidR="005B5C45" w:rsidRPr="00F94B22">
        <w:rPr>
          <w:rFonts w:ascii="Times New Roman" w:eastAsiaTheme="minorEastAsia" w:hAnsi="Times New Roman" w:cs="Times New Roman"/>
        </w:rPr>
        <w:t xml:space="preserve"> for the algorithm</w:t>
      </w:r>
      <w:r w:rsidR="00BF3176" w:rsidRPr="00F94B22">
        <w:rPr>
          <w:rFonts w:ascii="Times New Roman" w:eastAsiaTheme="minorEastAsia" w:hAnsi="Times New Roman" w:cs="Times New Roman"/>
        </w:rPr>
        <w:t xml:space="preserve"> is set at 0.05.</w:t>
      </w:r>
      <w:r w:rsidR="003C6BCD" w:rsidRPr="00F94B22">
        <w:rPr>
          <w:rFonts w:ascii="Times New Roman" w:eastAsiaTheme="minorEastAsia" w:hAnsi="Times New Roman" w:cs="Times New Roman"/>
        </w:rPr>
        <w:t xml:space="preserve"> </w:t>
      </w:r>
      <w:r w:rsidR="008B7683" w:rsidRPr="00F94B22">
        <w:rPr>
          <w:rFonts w:ascii="Times New Roman" w:eastAsiaTheme="minorEastAsia" w:hAnsi="Times New Roman" w:cs="Times New Roman"/>
          <w:b/>
        </w:rPr>
        <w:t>Fig. 43</w:t>
      </w:r>
      <w:r w:rsidR="00F54565" w:rsidRPr="00F94B22">
        <w:rPr>
          <w:rFonts w:ascii="Times New Roman" w:eastAsiaTheme="minorEastAsia" w:hAnsi="Times New Roman" w:cs="Times New Roman"/>
        </w:rPr>
        <w:t xml:space="preserve"> shows the results of CPD shown on the raw non-smoothed input signal for one well for the horizontal section.</w:t>
      </w:r>
    </w:p>
    <w:p w14:paraId="3B29CB5E" w14:textId="77777777" w:rsidR="00F54565" w:rsidRPr="00F94B22" w:rsidRDefault="00F54565" w:rsidP="00F15B99">
      <w:pPr>
        <w:spacing w:line="480" w:lineRule="auto"/>
        <w:rPr>
          <w:rFonts w:ascii="Times New Roman" w:eastAsiaTheme="minorEastAsia" w:hAnsi="Times New Roman" w:cs="Times New Roman"/>
        </w:rPr>
      </w:pPr>
    </w:p>
    <w:p w14:paraId="54DB6730" w14:textId="6B45A5EE" w:rsidR="004854F0" w:rsidRPr="00F94B22" w:rsidRDefault="004854F0" w:rsidP="00457F88">
      <w:pPr>
        <w:spacing w:line="480" w:lineRule="auto"/>
        <w:jc w:val="center"/>
        <w:rPr>
          <w:rFonts w:ascii="Times New Roman" w:eastAsiaTheme="minorEastAsia" w:hAnsi="Times New Roman" w:cs="Times New Roman"/>
        </w:rPr>
      </w:pPr>
      <w:r w:rsidRPr="00F94B22">
        <w:rPr>
          <w:rFonts w:ascii="Helvetica" w:hAnsi="Helvetica" w:cs="Helvetica"/>
          <w:noProof/>
        </w:rPr>
        <w:lastRenderedPageBreak/>
        <w:drawing>
          <wp:inline distT="0" distB="0" distL="0" distR="0" wp14:anchorId="16C260D4" wp14:editId="75826653">
            <wp:extent cx="5575935" cy="343910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601399" cy="3454810"/>
                    </a:xfrm>
                    <a:prstGeom prst="rect">
                      <a:avLst/>
                    </a:prstGeom>
                    <a:noFill/>
                    <a:ln>
                      <a:noFill/>
                    </a:ln>
                  </pic:spPr>
                </pic:pic>
              </a:graphicData>
            </a:graphic>
          </wp:inline>
        </w:drawing>
      </w:r>
    </w:p>
    <w:p w14:paraId="28E1AD25" w14:textId="16A9543C" w:rsidR="004854F0" w:rsidRPr="00F94B22" w:rsidRDefault="008B7683"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43</w:t>
      </w:r>
      <w:r w:rsidR="004854F0" w:rsidRPr="00F94B22">
        <w:rPr>
          <w:rFonts w:ascii="Times New Roman" w:eastAsiaTheme="minorEastAsia" w:hAnsi="Times New Roman" w:cs="Times New Roman"/>
          <w:b/>
          <w:szCs w:val="20"/>
        </w:rPr>
        <w:t xml:space="preserve"> - Plots showing the raw </w:t>
      </w:r>
      <w:r w:rsidR="00854FC4" w:rsidRPr="00F94B22">
        <w:rPr>
          <w:rFonts w:ascii="Times New Roman" w:eastAsiaTheme="minorEastAsia" w:hAnsi="Times New Roman" w:cs="Times New Roman"/>
          <w:b/>
          <w:szCs w:val="20"/>
        </w:rPr>
        <w:t>surface drilling</w:t>
      </w:r>
      <w:r w:rsidR="004854F0" w:rsidRPr="00F94B22">
        <w:rPr>
          <w:rFonts w:ascii="Times New Roman" w:eastAsiaTheme="minorEastAsia" w:hAnsi="Times New Roman" w:cs="Times New Roman"/>
          <w:b/>
          <w:szCs w:val="20"/>
        </w:rPr>
        <w:t xml:space="preserve"> data used for CPD with the change points shown as red vertical lines. The change points detected align with many changes in the multivariate signal based on a change in mean within the signal.</w:t>
      </w:r>
    </w:p>
    <w:p w14:paraId="0012765B" w14:textId="77777777" w:rsidR="004854F0" w:rsidRPr="00F94B22" w:rsidRDefault="004854F0" w:rsidP="00F15B99">
      <w:pPr>
        <w:spacing w:line="480" w:lineRule="auto"/>
        <w:rPr>
          <w:rFonts w:ascii="Times New Roman" w:eastAsiaTheme="minorEastAsia" w:hAnsi="Times New Roman" w:cs="Times New Roman"/>
        </w:rPr>
      </w:pPr>
    </w:p>
    <w:p w14:paraId="1491B500" w14:textId="3C3882C2" w:rsidR="00F15B99" w:rsidRPr="00F94B22" w:rsidRDefault="00412236" w:rsidP="00C70CA1">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The</w:t>
      </w:r>
      <w:r w:rsidR="00F54565" w:rsidRPr="00F94B22">
        <w:rPr>
          <w:rFonts w:ascii="Times New Roman" w:eastAsiaTheme="minorEastAsia" w:hAnsi="Times New Roman" w:cs="Times New Roman"/>
        </w:rPr>
        <w:t xml:space="preserve"> CPD algorithm is able to detect changes within the multi</w:t>
      </w:r>
      <w:r w:rsidR="00BD0DD6" w:rsidRPr="00F94B22">
        <w:rPr>
          <w:rFonts w:ascii="Times New Roman" w:eastAsiaTheme="minorEastAsia" w:hAnsi="Times New Roman" w:cs="Times New Roman"/>
        </w:rPr>
        <w:t>channel drilling</w:t>
      </w:r>
      <w:r w:rsidR="00F54565" w:rsidRPr="00F94B22">
        <w:rPr>
          <w:rFonts w:ascii="Times New Roman" w:eastAsiaTheme="minorEastAsia" w:hAnsi="Times New Roman" w:cs="Times New Roman"/>
        </w:rPr>
        <w:t xml:space="preserve"> signal</w:t>
      </w:r>
      <w:r w:rsidR="00BD0DD6" w:rsidRPr="00F94B22">
        <w:rPr>
          <w:rFonts w:ascii="Times New Roman" w:eastAsiaTheme="minorEastAsia" w:hAnsi="Times New Roman" w:cs="Times New Roman"/>
        </w:rPr>
        <w:t xml:space="preserve">. While visual inspection of the data confirms these change points, it would be challenging to accomplish this manually </w:t>
      </w:r>
      <w:r w:rsidR="00C70CA1" w:rsidRPr="00F94B22">
        <w:rPr>
          <w:rFonts w:ascii="Times New Roman" w:eastAsiaTheme="minorEastAsia" w:hAnsi="Times New Roman" w:cs="Times New Roman"/>
        </w:rPr>
        <w:t>in real-time or near real-time</w:t>
      </w:r>
      <w:r w:rsidR="00BD0DD6" w:rsidRPr="00F94B22">
        <w:rPr>
          <w:rFonts w:ascii="Times New Roman" w:eastAsiaTheme="minorEastAsia" w:hAnsi="Times New Roman" w:cs="Times New Roman"/>
        </w:rPr>
        <w:t>. I then compare the occurrence of change points with the HMM-derived states to provide insight into the relative merits of each</w:t>
      </w:r>
      <w:r w:rsidR="00C70CA1" w:rsidRPr="00F94B22">
        <w:rPr>
          <w:rFonts w:ascii="Times New Roman" w:eastAsiaTheme="minorEastAsia" w:hAnsi="Times New Roman" w:cs="Times New Roman"/>
        </w:rPr>
        <w:t xml:space="preserve"> method</w:t>
      </w:r>
      <w:r w:rsidR="00BD0DD6" w:rsidRPr="00F94B22">
        <w:rPr>
          <w:rFonts w:ascii="Times New Roman" w:eastAsiaTheme="minorEastAsia" w:hAnsi="Times New Roman" w:cs="Times New Roman"/>
        </w:rPr>
        <w:t xml:space="preserve">. The results are shown in </w:t>
      </w:r>
      <w:r w:rsidR="008B7683" w:rsidRPr="00F94B22">
        <w:rPr>
          <w:rFonts w:ascii="Times New Roman" w:eastAsiaTheme="minorEastAsia" w:hAnsi="Times New Roman" w:cs="Times New Roman"/>
          <w:b/>
        </w:rPr>
        <w:t>Fig. 44</w:t>
      </w:r>
      <w:r w:rsidR="00BD0DD6" w:rsidRPr="00F94B22">
        <w:rPr>
          <w:rFonts w:ascii="Times New Roman" w:eastAsiaTheme="minorEastAsia" w:hAnsi="Times New Roman" w:cs="Times New Roman"/>
          <w:b/>
        </w:rPr>
        <w:t xml:space="preserve"> </w:t>
      </w:r>
      <w:r w:rsidR="00BD0DD6" w:rsidRPr="00F94B22">
        <w:rPr>
          <w:rFonts w:ascii="Times New Roman" w:eastAsiaTheme="minorEastAsia" w:hAnsi="Times New Roman" w:cs="Times New Roman"/>
          <w:bCs/>
        </w:rPr>
        <w:t xml:space="preserve">with the drilling signal colored by the HMM-derived states. </w:t>
      </w:r>
      <w:r w:rsidR="00D04BF4" w:rsidRPr="00F94B22">
        <w:rPr>
          <w:rFonts w:ascii="Times New Roman" w:eastAsiaTheme="minorEastAsia" w:hAnsi="Times New Roman" w:cs="Times New Roman"/>
        </w:rPr>
        <w:t xml:space="preserve"> </w:t>
      </w:r>
    </w:p>
    <w:p w14:paraId="0CEE71AF" w14:textId="77777777" w:rsidR="00925D17" w:rsidRPr="00F94B22" w:rsidRDefault="00925D17" w:rsidP="00F15B99">
      <w:pPr>
        <w:spacing w:line="480" w:lineRule="auto"/>
        <w:rPr>
          <w:rFonts w:ascii="Times New Roman" w:eastAsiaTheme="minorEastAsia" w:hAnsi="Times New Roman" w:cs="Times New Roman"/>
        </w:rPr>
      </w:pPr>
    </w:p>
    <w:p w14:paraId="328C018B" w14:textId="16606E75" w:rsidR="00925D17" w:rsidRPr="00F94B22" w:rsidRDefault="00925D17" w:rsidP="00457F88">
      <w:pPr>
        <w:spacing w:line="480" w:lineRule="auto"/>
        <w:jc w:val="center"/>
        <w:rPr>
          <w:rFonts w:ascii="Times New Roman" w:eastAsiaTheme="minorEastAsia" w:hAnsi="Times New Roman" w:cs="Times New Roman"/>
        </w:rPr>
      </w:pPr>
      <w:r w:rsidRPr="00F94B22">
        <w:rPr>
          <w:rFonts w:ascii="Helvetica" w:hAnsi="Helvetica" w:cs="Helvetica"/>
          <w:noProof/>
        </w:rPr>
        <w:lastRenderedPageBreak/>
        <w:drawing>
          <wp:inline distT="0" distB="0" distL="0" distR="0" wp14:anchorId="2CC99A22" wp14:editId="0421E0E5">
            <wp:extent cx="5499735" cy="3392106"/>
            <wp:effectExtent l="0" t="0" r="0"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5531465" cy="3411676"/>
                    </a:xfrm>
                    <a:prstGeom prst="rect">
                      <a:avLst/>
                    </a:prstGeom>
                    <a:noFill/>
                    <a:ln>
                      <a:noFill/>
                    </a:ln>
                  </pic:spPr>
                </pic:pic>
              </a:graphicData>
            </a:graphic>
          </wp:inline>
        </w:drawing>
      </w:r>
    </w:p>
    <w:p w14:paraId="28D3B924" w14:textId="6A14162C" w:rsidR="00925D17" w:rsidRPr="00F94B22" w:rsidRDefault="008B7683"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44</w:t>
      </w:r>
      <w:r w:rsidR="00925D17" w:rsidRPr="00F94B22">
        <w:rPr>
          <w:rFonts w:ascii="Times New Roman" w:eastAsiaTheme="minorEastAsia" w:hAnsi="Times New Roman" w:cs="Times New Roman"/>
          <w:b/>
          <w:szCs w:val="20"/>
        </w:rPr>
        <w:t xml:space="preserve"> - A plot showing the raw drilling data colored by HMM state, with the change points shown in red vertical lines. The change points are able to pick the transitions between drilling states very well, such as in the rapid fluctuations </w:t>
      </w:r>
      <w:r w:rsidR="00601A62" w:rsidRPr="00F94B22">
        <w:rPr>
          <w:rFonts w:ascii="Times New Roman" w:eastAsiaTheme="minorEastAsia" w:hAnsi="Times New Roman" w:cs="Times New Roman"/>
          <w:b/>
          <w:szCs w:val="20"/>
        </w:rPr>
        <w:t xml:space="preserve">at </w:t>
      </w:r>
      <w:r w:rsidR="00925D17" w:rsidRPr="00F94B22">
        <w:rPr>
          <w:rFonts w:ascii="Times New Roman" w:eastAsiaTheme="minorEastAsia" w:hAnsi="Times New Roman" w:cs="Times New Roman"/>
          <w:b/>
          <w:szCs w:val="20"/>
        </w:rPr>
        <w:t>8500 ft. and the transit</w:t>
      </w:r>
      <w:r w:rsidR="00601A62" w:rsidRPr="00F94B22">
        <w:rPr>
          <w:rFonts w:ascii="Times New Roman" w:eastAsiaTheme="minorEastAsia" w:hAnsi="Times New Roman" w:cs="Times New Roman"/>
          <w:b/>
          <w:szCs w:val="20"/>
        </w:rPr>
        <w:t xml:space="preserve">ion from state </w:t>
      </w:r>
      <w:r w:rsidR="000820BB" w:rsidRPr="00F94B22">
        <w:rPr>
          <w:rFonts w:ascii="Times New Roman" w:eastAsiaTheme="minorEastAsia" w:hAnsi="Times New Roman" w:cs="Times New Roman"/>
          <w:b/>
          <w:szCs w:val="20"/>
        </w:rPr>
        <w:t>2</w:t>
      </w:r>
      <w:r w:rsidR="00601A62" w:rsidRPr="00F94B22">
        <w:rPr>
          <w:rFonts w:ascii="Times New Roman" w:eastAsiaTheme="minorEastAsia" w:hAnsi="Times New Roman" w:cs="Times New Roman"/>
          <w:b/>
          <w:szCs w:val="20"/>
        </w:rPr>
        <w:t xml:space="preserve"> to </w:t>
      </w:r>
      <w:r w:rsidR="000820BB" w:rsidRPr="00F94B22">
        <w:rPr>
          <w:rFonts w:ascii="Times New Roman" w:eastAsiaTheme="minorEastAsia" w:hAnsi="Times New Roman" w:cs="Times New Roman"/>
          <w:b/>
          <w:szCs w:val="20"/>
        </w:rPr>
        <w:t>3</w:t>
      </w:r>
      <w:r w:rsidR="00601A62" w:rsidRPr="00F94B22">
        <w:rPr>
          <w:rFonts w:ascii="Times New Roman" w:eastAsiaTheme="minorEastAsia" w:hAnsi="Times New Roman" w:cs="Times New Roman"/>
          <w:b/>
          <w:szCs w:val="20"/>
        </w:rPr>
        <w:t xml:space="preserve"> at </w:t>
      </w:r>
      <w:r w:rsidR="00925D17" w:rsidRPr="00F94B22">
        <w:rPr>
          <w:rFonts w:ascii="Times New Roman" w:eastAsiaTheme="minorEastAsia" w:hAnsi="Times New Roman" w:cs="Times New Roman"/>
          <w:b/>
          <w:szCs w:val="20"/>
        </w:rPr>
        <w:t>11800 ft. This provides some assurance that the HMM states and change points are detecting the same type of shift within drilling modes</w:t>
      </w:r>
      <w:r w:rsidR="00601A62" w:rsidRPr="00F94B22">
        <w:rPr>
          <w:rFonts w:ascii="Times New Roman" w:eastAsiaTheme="minorEastAsia" w:hAnsi="Times New Roman" w:cs="Times New Roman"/>
          <w:b/>
          <w:szCs w:val="20"/>
        </w:rPr>
        <w:t xml:space="preserve"> or formation properties</w:t>
      </w:r>
      <w:r w:rsidR="00925D17" w:rsidRPr="00F94B22">
        <w:rPr>
          <w:rFonts w:ascii="Times New Roman" w:eastAsiaTheme="minorEastAsia" w:hAnsi="Times New Roman" w:cs="Times New Roman"/>
          <w:b/>
          <w:szCs w:val="20"/>
        </w:rPr>
        <w:t>.</w:t>
      </w:r>
    </w:p>
    <w:p w14:paraId="7E986AD3" w14:textId="77777777" w:rsidR="00925D17" w:rsidRPr="00F94B22" w:rsidRDefault="00925D17" w:rsidP="00F15B99">
      <w:pPr>
        <w:spacing w:line="480" w:lineRule="auto"/>
        <w:rPr>
          <w:rFonts w:ascii="Times New Roman" w:eastAsiaTheme="minorEastAsia" w:hAnsi="Times New Roman" w:cs="Times New Roman"/>
          <w:sz w:val="20"/>
          <w:szCs w:val="20"/>
        </w:rPr>
      </w:pPr>
    </w:p>
    <w:p w14:paraId="4467FD65" w14:textId="32EEAD0F" w:rsidR="00BC1C55" w:rsidRPr="00F94B22" w:rsidRDefault="00BD0DD6" w:rsidP="00C70CA1">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Overall, there appears to be excellent agreement between the location of the change points and transitions from one HMM-derived state to another. There are, however, a few locations where no change points are detected, and this is a consequence of the smoothing described earlier. My work in this section relies on smoothing over a 110 ft</w:t>
      </w:r>
      <w:r w:rsidR="000820BB"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 window to ensure that the drilling states/change points are being applied at the same resolution as the regional geomodel. Nevertheless, t</w:t>
      </w:r>
      <w:r w:rsidR="00925D17" w:rsidRPr="00F94B22">
        <w:rPr>
          <w:rFonts w:ascii="Times New Roman" w:eastAsiaTheme="minorEastAsia" w:hAnsi="Times New Roman" w:cs="Times New Roman"/>
        </w:rPr>
        <w:t xml:space="preserve">he </w:t>
      </w:r>
      <w:r w:rsidRPr="00F94B22">
        <w:rPr>
          <w:rFonts w:ascii="Times New Roman" w:eastAsiaTheme="minorEastAsia" w:hAnsi="Times New Roman" w:cs="Times New Roman"/>
        </w:rPr>
        <w:t xml:space="preserve">occurrence of </w:t>
      </w:r>
      <w:r w:rsidR="00925D17" w:rsidRPr="00F94B22">
        <w:rPr>
          <w:rFonts w:ascii="Times New Roman" w:eastAsiaTheme="minorEastAsia" w:hAnsi="Times New Roman" w:cs="Times New Roman"/>
        </w:rPr>
        <w:t xml:space="preserve">change points and HMM state transitions </w:t>
      </w:r>
      <w:r w:rsidRPr="00F94B22">
        <w:rPr>
          <w:rFonts w:ascii="Times New Roman" w:eastAsiaTheme="minorEastAsia" w:hAnsi="Times New Roman" w:cs="Times New Roman"/>
        </w:rPr>
        <w:t xml:space="preserve">show good correspondence and are responding to similar </w:t>
      </w:r>
      <w:r w:rsidR="004B15D6" w:rsidRPr="00F94B22">
        <w:rPr>
          <w:rFonts w:ascii="Times New Roman" w:eastAsiaTheme="minorEastAsia" w:hAnsi="Times New Roman" w:cs="Times New Roman"/>
        </w:rPr>
        <w:t xml:space="preserve">shifts in the drilling operations or </w:t>
      </w:r>
      <w:r w:rsidR="00601A62" w:rsidRPr="00F94B22">
        <w:rPr>
          <w:rFonts w:ascii="Times New Roman" w:eastAsiaTheme="minorEastAsia" w:hAnsi="Times New Roman" w:cs="Times New Roman"/>
        </w:rPr>
        <w:t>formation properties</w:t>
      </w:r>
      <w:r w:rsidR="00925D17" w:rsidRPr="00F94B22">
        <w:rPr>
          <w:rFonts w:ascii="Times New Roman" w:eastAsiaTheme="minorEastAsia" w:hAnsi="Times New Roman" w:cs="Times New Roman"/>
        </w:rPr>
        <w:t xml:space="preserve">. </w:t>
      </w:r>
      <w:r w:rsidR="00BC1C55" w:rsidRPr="00F94B22">
        <w:rPr>
          <w:rFonts w:ascii="Times New Roman" w:eastAsiaTheme="minorEastAsia" w:hAnsi="Times New Roman" w:cs="Times New Roman"/>
        </w:rPr>
        <w:t xml:space="preserve">The HMM state probabilities for this well are shown below in </w:t>
      </w:r>
      <w:r w:rsidR="008B7683" w:rsidRPr="00F94B22">
        <w:rPr>
          <w:rFonts w:ascii="Times New Roman" w:eastAsiaTheme="minorEastAsia" w:hAnsi="Times New Roman" w:cs="Times New Roman"/>
          <w:b/>
        </w:rPr>
        <w:t>Fig. 45</w:t>
      </w:r>
      <w:r w:rsidR="00BC1C55" w:rsidRPr="00F94B22">
        <w:rPr>
          <w:rFonts w:ascii="Times New Roman" w:eastAsiaTheme="minorEastAsia" w:hAnsi="Times New Roman" w:cs="Times New Roman"/>
        </w:rPr>
        <w:t xml:space="preserve">. </w:t>
      </w:r>
    </w:p>
    <w:p w14:paraId="5B0299FD" w14:textId="77777777" w:rsidR="00BC1C55" w:rsidRPr="00F94B22" w:rsidRDefault="00BC1C55" w:rsidP="00A85593">
      <w:pPr>
        <w:spacing w:line="480" w:lineRule="auto"/>
        <w:jc w:val="both"/>
        <w:rPr>
          <w:rFonts w:ascii="Times New Roman" w:eastAsiaTheme="minorEastAsia" w:hAnsi="Times New Roman" w:cs="Times New Roman"/>
        </w:rPr>
      </w:pPr>
    </w:p>
    <w:p w14:paraId="100C6713" w14:textId="5C08B69D" w:rsidR="00BC1C55" w:rsidRPr="00F94B22" w:rsidRDefault="00BC1C55" w:rsidP="00457F88">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lastRenderedPageBreak/>
        <w:drawing>
          <wp:inline distT="0" distB="0" distL="0" distR="0" wp14:anchorId="55527E93" wp14:editId="5F9966E5">
            <wp:extent cx="5347335" cy="3375842"/>
            <wp:effectExtent l="0" t="0" r="12065"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Meramec HMM Prob.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352837" cy="3379315"/>
                    </a:xfrm>
                    <a:prstGeom prst="rect">
                      <a:avLst/>
                    </a:prstGeom>
                  </pic:spPr>
                </pic:pic>
              </a:graphicData>
            </a:graphic>
          </wp:inline>
        </w:drawing>
      </w:r>
    </w:p>
    <w:p w14:paraId="6A8EDED4" w14:textId="203D7F67" w:rsidR="00BC1C55" w:rsidRPr="00F94B22" w:rsidRDefault="008B7683"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45</w:t>
      </w:r>
      <w:r w:rsidR="00BC1C55" w:rsidRPr="00F94B22">
        <w:rPr>
          <w:rFonts w:ascii="Times New Roman" w:eastAsiaTheme="minorEastAsia" w:hAnsi="Times New Roman" w:cs="Times New Roman"/>
          <w:b/>
          <w:szCs w:val="20"/>
        </w:rPr>
        <w:t xml:space="preserve"> - Plots showing the HMM state probabilities for each of the three states versus depth for well 1. </w:t>
      </w:r>
      <w:r w:rsidR="00113C72" w:rsidRPr="00F94B22">
        <w:rPr>
          <w:rFonts w:ascii="Times New Roman" w:eastAsiaTheme="minorEastAsia" w:hAnsi="Times New Roman" w:cs="Times New Roman"/>
          <w:b/>
          <w:szCs w:val="20"/>
        </w:rPr>
        <w:t xml:space="preserve">The </w:t>
      </w:r>
      <w:r w:rsidR="00BC1C55" w:rsidRPr="00F94B22">
        <w:rPr>
          <w:rFonts w:ascii="Times New Roman" w:eastAsiaTheme="minorEastAsia" w:hAnsi="Times New Roman" w:cs="Times New Roman"/>
          <w:b/>
          <w:szCs w:val="20"/>
        </w:rPr>
        <w:t xml:space="preserve">state with the </w:t>
      </w:r>
      <w:r w:rsidR="00113C72" w:rsidRPr="00F94B22">
        <w:rPr>
          <w:rFonts w:ascii="Times New Roman" w:eastAsiaTheme="minorEastAsia" w:hAnsi="Times New Roman" w:cs="Times New Roman"/>
          <w:b/>
          <w:szCs w:val="20"/>
        </w:rPr>
        <w:t>highest</w:t>
      </w:r>
      <w:r w:rsidR="00BC1C55" w:rsidRPr="00F94B22">
        <w:rPr>
          <w:rFonts w:ascii="Times New Roman" w:eastAsiaTheme="minorEastAsia" w:hAnsi="Times New Roman" w:cs="Times New Roman"/>
          <w:b/>
          <w:szCs w:val="20"/>
        </w:rPr>
        <w:t xml:space="preserve"> probability is taken as the state at that prediction </w:t>
      </w:r>
      <w:r w:rsidR="00113C72" w:rsidRPr="00F94B22">
        <w:rPr>
          <w:rFonts w:ascii="Times New Roman" w:eastAsiaTheme="minorEastAsia" w:hAnsi="Times New Roman" w:cs="Times New Roman"/>
          <w:b/>
          <w:szCs w:val="20"/>
        </w:rPr>
        <w:t>interval</w:t>
      </w:r>
      <w:r w:rsidR="00BC1C55" w:rsidRPr="00F94B22">
        <w:rPr>
          <w:rFonts w:ascii="Times New Roman" w:eastAsiaTheme="minorEastAsia" w:hAnsi="Times New Roman" w:cs="Times New Roman"/>
          <w:b/>
          <w:szCs w:val="20"/>
        </w:rPr>
        <w:t>.</w:t>
      </w:r>
    </w:p>
    <w:p w14:paraId="77E49649" w14:textId="77777777" w:rsidR="004B15D6" w:rsidRPr="00F94B22" w:rsidRDefault="004B15D6" w:rsidP="00A85593">
      <w:pPr>
        <w:spacing w:line="480" w:lineRule="auto"/>
        <w:jc w:val="both"/>
        <w:rPr>
          <w:rFonts w:ascii="Times New Roman" w:eastAsiaTheme="minorEastAsia" w:hAnsi="Times New Roman" w:cs="Times New Roman"/>
        </w:rPr>
      </w:pPr>
    </w:p>
    <w:p w14:paraId="3F2FFDB1" w14:textId="3A49EBD8" w:rsidR="004B15D6" w:rsidRPr="00F94B22" w:rsidRDefault="004B15D6" w:rsidP="004B15D6">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A</w:t>
      </w:r>
      <w:r w:rsidR="00925D17" w:rsidRPr="00F94B22">
        <w:rPr>
          <w:rFonts w:ascii="Times New Roman" w:eastAsiaTheme="minorEastAsia" w:hAnsi="Times New Roman" w:cs="Times New Roman"/>
        </w:rPr>
        <w:t xml:space="preserve">s shown previously in </w:t>
      </w:r>
      <w:r w:rsidR="008B7683" w:rsidRPr="00F94B22">
        <w:rPr>
          <w:rFonts w:ascii="Times New Roman" w:eastAsiaTheme="minorEastAsia" w:hAnsi="Times New Roman" w:cs="Times New Roman"/>
          <w:b/>
        </w:rPr>
        <w:t>Fig. 42</w:t>
      </w:r>
      <w:r w:rsidR="00925D17" w:rsidRPr="00F94B22">
        <w:rPr>
          <w:rFonts w:ascii="Times New Roman" w:eastAsiaTheme="minorEastAsia" w:hAnsi="Times New Roman" w:cs="Times New Roman"/>
          <w:b/>
        </w:rPr>
        <w:t>,</w:t>
      </w:r>
      <w:r w:rsidR="00925D17" w:rsidRPr="00F94B22">
        <w:rPr>
          <w:rFonts w:ascii="Times New Roman" w:eastAsiaTheme="minorEastAsia" w:hAnsi="Times New Roman" w:cs="Times New Roman"/>
        </w:rPr>
        <w:t xml:space="preserve"> the </w:t>
      </w:r>
      <w:r w:rsidRPr="00F94B22">
        <w:rPr>
          <w:rFonts w:ascii="Times New Roman" w:eastAsiaTheme="minorEastAsia" w:hAnsi="Times New Roman" w:cs="Times New Roman"/>
        </w:rPr>
        <w:t xml:space="preserve">HMM-derived </w:t>
      </w:r>
      <w:r w:rsidR="00925D17" w:rsidRPr="00F94B22">
        <w:rPr>
          <w:rFonts w:ascii="Times New Roman" w:eastAsiaTheme="minorEastAsia" w:hAnsi="Times New Roman" w:cs="Times New Roman"/>
        </w:rPr>
        <w:t xml:space="preserve">drilling states </w:t>
      </w:r>
      <w:r w:rsidRPr="00F94B22">
        <w:rPr>
          <w:rFonts w:ascii="Times New Roman" w:eastAsiaTheme="minorEastAsia" w:hAnsi="Times New Roman" w:cs="Times New Roman"/>
        </w:rPr>
        <w:t xml:space="preserve">correspond to different </w:t>
      </w:r>
      <w:r w:rsidR="00925D17" w:rsidRPr="00F94B22">
        <w:rPr>
          <w:rFonts w:ascii="Times New Roman" w:eastAsiaTheme="minorEastAsia" w:hAnsi="Times New Roman" w:cs="Times New Roman"/>
        </w:rPr>
        <w:t>gamma ray</w:t>
      </w:r>
      <w:r w:rsidRPr="00F94B22">
        <w:rPr>
          <w:rFonts w:ascii="Times New Roman" w:eastAsiaTheme="minorEastAsia" w:hAnsi="Times New Roman" w:cs="Times New Roman"/>
        </w:rPr>
        <w:t xml:space="preserve"> values which implies that the </w:t>
      </w:r>
      <w:r w:rsidR="00925D17" w:rsidRPr="00F94B22">
        <w:rPr>
          <w:rFonts w:ascii="Times New Roman" w:eastAsiaTheme="minorEastAsia" w:hAnsi="Times New Roman" w:cs="Times New Roman"/>
        </w:rPr>
        <w:t xml:space="preserve">change points </w:t>
      </w:r>
      <w:r w:rsidRPr="00F94B22">
        <w:rPr>
          <w:rFonts w:ascii="Times New Roman" w:eastAsiaTheme="minorEastAsia" w:hAnsi="Times New Roman" w:cs="Times New Roman"/>
        </w:rPr>
        <w:t xml:space="preserve">correspond to changes in formation properties expressed by gamma ray values. </w:t>
      </w:r>
    </w:p>
    <w:p w14:paraId="01CFF72E" w14:textId="77777777" w:rsidR="00714547" w:rsidRPr="00F94B22" w:rsidRDefault="00714547" w:rsidP="00F15B99">
      <w:pPr>
        <w:spacing w:line="480" w:lineRule="auto"/>
        <w:rPr>
          <w:rFonts w:ascii="Times New Roman" w:eastAsiaTheme="minorEastAsia" w:hAnsi="Times New Roman" w:cs="Times New Roman"/>
        </w:rPr>
      </w:pPr>
    </w:p>
    <w:p w14:paraId="224A6240" w14:textId="1AA7F01F" w:rsidR="00714547" w:rsidRPr="00F94B22" w:rsidRDefault="00714547" w:rsidP="00457F88">
      <w:pPr>
        <w:spacing w:line="480" w:lineRule="auto"/>
        <w:jc w:val="center"/>
        <w:rPr>
          <w:rFonts w:ascii="Times New Roman" w:eastAsiaTheme="minorEastAsia" w:hAnsi="Times New Roman" w:cs="Times New Roman"/>
        </w:rPr>
      </w:pPr>
      <w:r w:rsidRPr="00F94B22">
        <w:rPr>
          <w:rFonts w:ascii="Helvetica" w:hAnsi="Helvetica" w:cs="Helvetica"/>
          <w:noProof/>
        </w:rPr>
        <w:drawing>
          <wp:inline distT="0" distB="0" distL="0" distR="0" wp14:anchorId="37B38897" wp14:editId="67442931">
            <wp:extent cx="5728335" cy="9423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5808776" cy="955544"/>
                    </a:xfrm>
                    <a:prstGeom prst="rect">
                      <a:avLst/>
                    </a:prstGeom>
                    <a:noFill/>
                    <a:ln>
                      <a:noFill/>
                    </a:ln>
                  </pic:spPr>
                </pic:pic>
              </a:graphicData>
            </a:graphic>
          </wp:inline>
        </w:drawing>
      </w:r>
    </w:p>
    <w:p w14:paraId="11EF1BEE" w14:textId="724D4C7C" w:rsidR="00714547" w:rsidRPr="00F94B22" w:rsidRDefault="008B7683"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46</w:t>
      </w:r>
      <w:r w:rsidR="00714547" w:rsidRPr="00F94B22">
        <w:rPr>
          <w:rFonts w:ascii="Times New Roman" w:eastAsiaTheme="minorEastAsia" w:hAnsi="Times New Roman" w:cs="Times New Roman"/>
          <w:b/>
          <w:szCs w:val="20"/>
        </w:rPr>
        <w:t xml:space="preserve"> - A plot of the porosity obtained from the 3D geomodel colored by the </w:t>
      </w:r>
      <w:r w:rsidR="002C617D" w:rsidRPr="00F94B22">
        <w:rPr>
          <w:rFonts w:ascii="Times New Roman" w:eastAsiaTheme="minorEastAsia" w:hAnsi="Times New Roman" w:cs="Times New Roman"/>
          <w:b/>
          <w:szCs w:val="20"/>
        </w:rPr>
        <w:t>geostatistical</w:t>
      </w:r>
      <w:r w:rsidR="00714547" w:rsidRPr="00F94B22">
        <w:rPr>
          <w:rFonts w:ascii="Times New Roman" w:eastAsiaTheme="minorEastAsia" w:hAnsi="Times New Roman" w:cs="Times New Roman"/>
          <w:b/>
          <w:szCs w:val="20"/>
        </w:rPr>
        <w:t xml:space="preserve"> </w:t>
      </w:r>
      <w:r w:rsidR="00A63CE6" w:rsidRPr="00F94B22">
        <w:rPr>
          <w:rFonts w:ascii="Times New Roman" w:eastAsiaTheme="minorEastAsia" w:hAnsi="Times New Roman" w:cs="Times New Roman"/>
          <w:b/>
          <w:szCs w:val="20"/>
        </w:rPr>
        <w:t>rocktypes</w:t>
      </w:r>
      <w:r w:rsidR="00714547" w:rsidRPr="00F94B22">
        <w:rPr>
          <w:rFonts w:ascii="Times New Roman" w:eastAsiaTheme="minorEastAsia" w:hAnsi="Times New Roman" w:cs="Times New Roman"/>
          <w:b/>
          <w:szCs w:val="20"/>
        </w:rPr>
        <w:t xml:space="preserve">, with the change points from drilling data shown as red vertical lines. </w:t>
      </w:r>
      <w:r w:rsidR="00C70CA1" w:rsidRPr="00F94B22">
        <w:rPr>
          <w:rFonts w:ascii="Times New Roman" w:eastAsiaTheme="minorEastAsia" w:hAnsi="Times New Roman" w:cs="Times New Roman"/>
          <w:b/>
          <w:szCs w:val="20"/>
        </w:rPr>
        <w:t xml:space="preserve">There is little to no correspondence of the change points with the rock types in this specific case. </w:t>
      </w:r>
    </w:p>
    <w:p w14:paraId="23B0B7D3" w14:textId="77777777" w:rsidR="00714547" w:rsidRPr="00F94B22" w:rsidRDefault="00714547" w:rsidP="00F15B99">
      <w:pPr>
        <w:spacing w:line="480" w:lineRule="auto"/>
        <w:rPr>
          <w:rFonts w:ascii="Times New Roman" w:eastAsiaTheme="minorEastAsia" w:hAnsi="Times New Roman" w:cs="Times New Roman"/>
          <w:sz w:val="20"/>
          <w:szCs w:val="20"/>
        </w:rPr>
      </w:pPr>
    </w:p>
    <w:p w14:paraId="1300A7DB" w14:textId="38A9401F" w:rsidR="004B15D6" w:rsidRPr="00F94B22" w:rsidRDefault="004B15D6" w:rsidP="004B15D6">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lastRenderedPageBreak/>
        <w:t xml:space="preserve">In the next step, I compare the location of the change points to the transitions between rocktypes derived from the geomodel. A key point to note is that the geomodel is one select realization from a suite of many equiprobable models. Also, the rocktypes derived from the geomodel are associated with high uncertainty because of the lack of nearby well control. A high degree of correspondence between the methods shown in this work and the geomodel is unlikely. </w:t>
      </w:r>
      <w:r w:rsidR="008B7683" w:rsidRPr="00F94B22">
        <w:rPr>
          <w:rFonts w:ascii="Times New Roman" w:eastAsiaTheme="minorEastAsia" w:hAnsi="Times New Roman" w:cs="Times New Roman"/>
          <w:b/>
        </w:rPr>
        <w:t>Fig. 46</w:t>
      </w:r>
      <w:r w:rsidRPr="00F94B22">
        <w:rPr>
          <w:rFonts w:ascii="Times New Roman" w:eastAsiaTheme="minorEastAsia" w:hAnsi="Times New Roman" w:cs="Times New Roman"/>
        </w:rPr>
        <w:t xml:space="preserve"> shows the porosity values obtained from the geomodel colored by rocktype with the change points shown. </w:t>
      </w:r>
    </w:p>
    <w:p w14:paraId="167CA248" w14:textId="461BD462" w:rsidR="00714547" w:rsidRPr="00F94B22" w:rsidRDefault="004B15D6" w:rsidP="004B15D6">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As discussed earlier, the change points do not correspond to the transitions between the</w:t>
      </w:r>
      <w:r w:rsidR="00714547" w:rsidRPr="00F94B22">
        <w:rPr>
          <w:rFonts w:ascii="Times New Roman" w:eastAsiaTheme="minorEastAsia" w:hAnsi="Times New Roman" w:cs="Times New Roman"/>
        </w:rPr>
        <w:t xml:space="preserve"> geomodel</w:t>
      </w:r>
      <w:r w:rsidRPr="00F94B22">
        <w:rPr>
          <w:rFonts w:ascii="Times New Roman" w:eastAsiaTheme="minorEastAsia" w:hAnsi="Times New Roman" w:cs="Times New Roman"/>
        </w:rPr>
        <w:t>-</w:t>
      </w:r>
      <w:r w:rsidR="00714547" w:rsidRPr="00F94B22">
        <w:rPr>
          <w:rFonts w:ascii="Times New Roman" w:eastAsiaTheme="minorEastAsia" w:hAnsi="Times New Roman" w:cs="Times New Roman"/>
        </w:rPr>
        <w:t xml:space="preserve">derived </w:t>
      </w:r>
      <w:r w:rsidR="00A63CE6" w:rsidRPr="00F94B22">
        <w:rPr>
          <w:rFonts w:ascii="Times New Roman" w:eastAsiaTheme="minorEastAsia" w:hAnsi="Times New Roman" w:cs="Times New Roman"/>
        </w:rPr>
        <w:t>rocktypes</w:t>
      </w:r>
      <w:r w:rsidR="00714547"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 xml:space="preserve">Additionally, the rocktypes derived for this geomodel are obtained from an analysis of porosity-permeability core data. Because the surface expression of bit performance is likely related to the mechanical properties of the rock, the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w:t>
      </w:r>
      <w:r w:rsidR="00113C72" w:rsidRPr="00F94B22">
        <w:rPr>
          <w:rFonts w:ascii="Times New Roman" w:eastAsiaTheme="minorEastAsia" w:hAnsi="Times New Roman" w:cs="Times New Roman"/>
        </w:rPr>
        <w:t xml:space="preserve">data may </w:t>
      </w:r>
      <w:r w:rsidRPr="00F94B22">
        <w:rPr>
          <w:rFonts w:ascii="Times New Roman" w:eastAsiaTheme="minorEastAsia" w:hAnsi="Times New Roman" w:cs="Times New Roman"/>
        </w:rPr>
        <w:t>not correspond to the petrophysical rocktypes. Ong</w:t>
      </w:r>
      <w:r w:rsidR="00CA35C3" w:rsidRPr="00F94B22">
        <w:rPr>
          <w:rFonts w:ascii="Times New Roman" w:eastAsiaTheme="minorEastAsia" w:hAnsi="Times New Roman" w:cs="Times New Roman"/>
        </w:rPr>
        <w:t>oing work to re-define the rock</w:t>
      </w:r>
      <w:r w:rsidRPr="00F94B22">
        <w:rPr>
          <w:rFonts w:ascii="Times New Roman" w:eastAsiaTheme="minorEastAsia" w:hAnsi="Times New Roman" w:cs="Times New Roman"/>
        </w:rPr>
        <w:t>types bas</w:t>
      </w:r>
      <w:r w:rsidR="00085AF5" w:rsidRPr="00F94B22">
        <w:rPr>
          <w:rFonts w:ascii="Times New Roman" w:eastAsiaTheme="minorEastAsia" w:hAnsi="Times New Roman" w:cs="Times New Roman"/>
        </w:rPr>
        <w:t>e</w:t>
      </w:r>
      <w:r w:rsidRPr="00F94B22">
        <w:rPr>
          <w:rFonts w:ascii="Times New Roman" w:eastAsiaTheme="minorEastAsia" w:hAnsi="Times New Roman" w:cs="Times New Roman"/>
        </w:rPr>
        <w:t xml:space="preserve">d on mineralogy and shear and compressional velocities will likely ensure better agreement. </w:t>
      </w:r>
      <w:r w:rsidR="00372A82" w:rsidRPr="00F94B22">
        <w:rPr>
          <w:rFonts w:ascii="Times New Roman" w:eastAsiaTheme="minorEastAsia" w:hAnsi="Times New Roman" w:cs="Times New Roman"/>
        </w:rPr>
        <w:t xml:space="preserve">However, </w:t>
      </w:r>
      <w:r w:rsidRPr="00F94B22">
        <w:rPr>
          <w:rFonts w:ascii="Times New Roman" w:eastAsiaTheme="minorEastAsia" w:hAnsi="Times New Roman" w:cs="Times New Roman"/>
        </w:rPr>
        <w:t xml:space="preserve">because the change point algorithm and the HMM model agree satisfactorily, the basis of correspondence </w:t>
      </w:r>
      <w:r w:rsidR="001C303F" w:rsidRPr="00F94B22">
        <w:rPr>
          <w:rFonts w:ascii="Times New Roman" w:eastAsiaTheme="minorEastAsia" w:hAnsi="Times New Roman" w:cs="Times New Roman"/>
        </w:rPr>
        <w:t>should be the</w:t>
      </w:r>
      <w:r w:rsidR="00372A82" w:rsidRPr="00F94B22">
        <w:rPr>
          <w:rFonts w:ascii="Times New Roman" w:eastAsiaTheme="minorEastAsia" w:hAnsi="Times New Roman" w:cs="Times New Roman"/>
        </w:rPr>
        <w:t xml:space="preserve"> gamma ray response along the lateral</w:t>
      </w:r>
      <w:r w:rsidR="001C303F" w:rsidRPr="00F94B22">
        <w:rPr>
          <w:rFonts w:ascii="Times New Roman" w:eastAsiaTheme="minorEastAsia" w:hAnsi="Times New Roman" w:cs="Times New Roman"/>
        </w:rPr>
        <w:t xml:space="preserve"> as shown in </w:t>
      </w:r>
      <w:r w:rsidR="008B7683" w:rsidRPr="00F94B22">
        <w:rPr>
          <w:rFonts w:ascii="Times New Roman" w:eastAsiaTheme="minorEastAsia" w:hAnsi="Times New Roman" w:cs="Times New Roman"/>
          <w:b/>
        </w:rPr>
        <w:t>Fig. 47</w:t>
      </w:r>
      <w:r w:rsidR="00372A82" w:rsidRPr="00F94B22">
        <w:rPr>
          <w:rFonts w:ascii="Times New Roman" w:eastAsiaTheme="minorEastAsia" w:hAnsi="Times New Roman" w:cs="Times New Roman"/>
        </w:rPr>
        <w:t xml:space="preserve">. </w:t>
      </w:r>
    </w:p>
    <w:p w14:paraId="50C54BAF" w14:textId="77777777" w:rsidR="00372A82" w:rsidRPr="00F94B22" w:rsidRDefault="00372A82" w:rsidP="00F15B99">
      <w:pPr>
        <w:spacing w:line="480" w:lineRule="auto"/>
        <w:rPr>
          <w:rFonts w:ascii="Times New Roman" w:eastAsiaTheme="minorEastAsia" w:hAnsi="Times New Roman" w:cs="Times New Roman"/>
        </w:rPr>
      </w:pPr>
    </w:p>
    <w:p w14:paraId="4DE3189E" w14:textId="68882679" w:rsidR="00372A82" w:rsidRPr="00F94B22" w:rsidRDefault="00372A82" w:rsidP="00457F88">
      <w:pPr>
        <w:spacing w:line="480" w:lineRule="auto"/>
        <w:jc w:val="center"/>
        <w:rPr>
          <w:rFonts w:ascii="Times New Roman" w:eastAsiaTheme="minorEastAsia" w:hAnsi="Times New Roman" w:cs="Times New Roman"/>
        </w:rPr>
      </w:pPr>
      <w:r w:rsidRPr="00F94B22">
        <w:rPr>
          <w:rFonts w:ascii="Helvetica" w:hAnsi="Helvetica" w:cs="Helvetica"/>
          <w:noProof/>
        </w:rPr>
        <w:drawing>
          <wp:inline distT="0" distB="0" distL="0" distR="0" wp14:anchorId="3B9F28BB" wp14:editId="580E4E6F">
            <wp:extent cx="5499735" cy="904706"/>
            <wp:effectExtent l="0" t="0" r="0" b="101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5571736" cy="916550"/>
                    </a:xfrm>
                    <a:prstGeom prst="rect">
                      <a:avLst/>
                    </a:prstGeom>
                    <a:noFill/>
                    <a:ln>
                      <a:noFill/>
                    </a:ln>
                  </pic:spPr>
                </pic:pic>
              </a:graphicData>
            </a:graphic>
          </wp:inline>
        </w:drawing>
      </w:r>
    </w:p>
    <w:p w14:paraId="0F8C016F" w14:textId="1BCEB153" w:rsidR="00372A82" w:rsidRPr="00F94B22" w:rsidRDefault="008B7683"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47</w:t>
      </w:r>
      <w:r w:rsidR="00372A82" w:rsidRPr="00F94B22">
        <w:rPr>
          <w:rFonts w:ascii="Times New Roman" w:eastAsiaTheme="minorEastAsia" w:hAnsi="Times New Roman" w:cs="Times New Roman"/>
          <w:b/>
          <w:szCs w:val="20"/>
        </w:rPr>
        <w:t xml:space="preserve"> - A plot showing the gamma ray response along the lateral with the states and change points shown. While there are many fluctuations within the gamma ray response that are not detected by the </w:t>
      </w:r>
      <w:r w:rsidR="00113C72" w:rsidRPr="00F94B22">
        <w:rPr>
          <w:rFonts w:ascii="Times New Roman" w:eastAsiaTheme="minorEastAsia" w:hAnsi="Times New Roman" w:cs="Times New Roman"/>
          <w:b/>
          <w:szCs w:val="20"/>
        </w:rPr>
        <w:t>HMM</w:t>
      </w:r>
      <w:r w:rsidR="00372A82" w:rsidRPr="00F94B22">
        <w:rPr>
          <w:rFonts w:ascii="Times New Roman" w:eastAsiaTheme="minorEastAsia" w:hAnsi="Times New Roman" w:cs="Times New Roman"/>
          <w:b/>
          <w:szCs w:val="20"/>
        </w:rPr>
        <w:t xml:space="preserve"> or change points, there are a number of times that the states/change points do signal the sudden rise or fall in gamma ray</w:t>
      </w:r>
      <w:r w:rsidR="00113C72" w:rsidRPr="00F94B22">
        <w:rPr>
          <w:rFonts w:ascii="Times New Roman" w:eastAsiaTheme="minorEastAsia" w:hAnsi="Times New Roman" w:cs="Times New Roman"/>
          <w:b/>
          <w:szCs w:val="20"/>
        </w:rPr>
        <w:t xml:space="preserve"> values</w:t>
      </w:r>
      <w:r w:rsidR="00372A82" w:rsidRPr="00F94B22">
        <w:rPr>
          <w:rFonts w:ascii="Times New Roman" w:eastAsiaTheme="minorEastAsia" w:hAnsi="Times New Roman" w:cs="Times New Roman"/>
          <w:b/>
          <w:szCs w:val="20"/>
        </w:rPr>
        <w:t>.</w:t>
      </w:r>
    </w:p>
    <w:p w14:paraId="2EA14F03" w14:textId="77777777" w:rsidR="00372A82" w:rsidRPr="00F94B22" w:rsidRDefault="00372A82" w:rsidP="00F15B99">
      <w:pPr>
        <w:spacing w:line="480" w:lineRule="auto"/>
        <w:rPr>
          <w:rFonts w:ascii="Times New Roman" w:eastAsiaTheme="minorEastAsia" w:hAnsi="Times New Roman" w:cs="Times New Roman"/>
          <w:sz w:val="20"/>
          <w:szCs w:val="20"/>
        </w:rPr>
      </w:pPr>
    </w:p>
    <w:p w14:paraId="3FB1EA32" w14:textId="7E5E5E25" w:rsidR="00D03112" w:rsidRPr="00F94B22" w:rsidRDefault="001C303F" w:rsidP="001C303F">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The figure shows that there is satisfactory agreement between the change points and the gamma ray response of the formation.</w:t>
      </w:r>
      <w:r w:rsidR="00372A82" w:rsidRPr="00F94B22">
        <w:rPr>
          <w:rFonts w:ascii="Times New Roman" w:eastAsiaTheme="minorEastAsia" w:hAnsi="Times New Roman" w:cs="Times New Roman"/>
        </w:rPr>
        <w:t xml:space="preserve"> </w:t>
      </w:r>
      <w:r w:rsidR="00113C72" w:rsidRPr="00F94B22">
        <w:rPr>
          <w:rFonts w:ascii="Times New Roman" w:eastAsiaTheme="minorEastAsia" w:hAnsi="Times New Roman" w:cs="Times New Roman"/>
        </w:rPr>
        <w:t xml:space="preserve">However, there are several locations where changes in </w:t>
      </w:r>
      <w:r w:rsidR="00113C72" w:rsidRPr="00F94B22">
        <w:rPr>
          <w:rFonts w:ascii="Times New Roman" w:eastAsiaTheme="minorEastAsia" w:hAnsi="Times New Roman" w:cs="Times New Roman"/>
        </w:rPr>
        <w:lastRenderedPageBreak/>
        <w:t xml:space="preserve">gamma ray values do not correspond to change points or changes in HMM-derived states. </w:t>
      </w:r>
      <w:r w:rsidRPr="00F94B22">
        <w:rPr>
          <w:rFonts w:ascii="Times New Roman" w:eastAsiaTheme="minorEastAsia" w:hAnsi="Times New Roman" w:cs="Times New Roman"/>
        </w:rPr>
        <w:t xml:space="preserve">The overall less-than-satisfactory response of the change point detection algorithm arises from several challenges, as described earlier. </w:t>
      </w:r>
      <w:r w:rsidR="00372A82" w:rsidRPr="00F94B22">
        <w:rPr>
          <w:rFonts w:ascii="Times New Roman" w:eastAsiaTheme="minorEastAsia" w:hAnsi="Times New Roman" w:cs="Times New Roman"/>
        </w:rPr>
        <w:t xml:space="preserve"> </w:t>
      </w:r>
    </w:p>
    <w:p w14:paraId="6010E09E" w14:textId="77777777" w:rsidR="00960D4D" w:rsidRPr="00F94B22" w:rsidRDefault="00960D4D" w:rsidP="00A821CF">
      <w:pPr>
        <w:spacing w:line="480" w:lineRule="auto"/>
        <w:jc w:val="both"/>
        <w:rPr>
          <w:rFonts w:ascii="Times New Roman" w:eastAsiaTheme="minorEastAsia" w:hAnsi="Times New Roman" w:cs="Times New Roman"/>
        </w:rPr>
      </w:pPr>
    </w:p>
    <w:p w14:paraId="7A91D8B0" w14:textId="4832CDE0" w:rsidR="00960D4D" w:rsidRPr="00F94B22" w:rsidRDefault="00960D4D" w:rsidP="00A821CF">
      <w:pPr>
        <w:spacing w:line="480" w:lineRule="auto"/>
        <w:jc w:val="both"/>
        <w:rPr>
          <w:rFonts w:ascii="Times New Roman" w:eastAsiaTheme="minorEastAsia" w:hAnsi="Times New Roman" w:cs="Times New Roman"/>
          <w:b/>
          <w:sz w:val="28"/>
          <w:szCs w:val="28"/>
        </w:rPr>
      </w:pPr>
      <w:r w:rsidRPr="00F94B22">
        <w:rPr>
          <w:rFonts w:ascii="Times New Roman" w:eastAsiaTheme="minorEastAsia" w:hAnsi="Times New Roman" w:cs="Times New Roman"/>
          <w:b/>
          <w:sz w:val="28"/>
          <w:szCs w:val="28"/>
        </w:rPr>
        <w:t>4.3 Summary</w:t>
      </w:r>
    </w:p>
    <w:p w14:paraId="34A38ABE" w14:textId="45171EAC" w:rsidR="00651FD4" w:rsidRPr="00F94B22" w:rsidRDefault="00D03112" w:rsidP="00A85593">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In a more complex reservoir, with data from horizontal wells, I have shown </w:t>
      </w:r>
      <w:r w:rsidR="001C303F" w:rsidRPr="00F94B22">
        <w:rPr>
          <w:rFonts w:ascii="Times New Roman" w:eastAsiaTheme="minorEastAsia" w:hAnsi="Times New Roman" w:cs="Times New Roman"/>
        </w:rPr>
        <w:t xml:space="preserve">two promising approaches to </w:t>
      </w:r>
      <w:r w:rsidRPr="00F94B22">
        <w:rPr>
          <w:rFonts w:ascii="Times New Roman" w:eastAsiaTheme="minorEastAsia" w:hAnsi="Times New Roman" w:cs="Times New Roman"/>
        </w:rPr>
        <w:t xml:space="preserve">detect changes in </w:t>
      </w:r>
      <w:r w:rsidR="001C303F" w:rsidRPr="00F94B22">
        <w:rPr>
          <w:rFonts w:ascii="Times New Roman" w:eastAsiaTheme="minorEastAsia" w:hAnsi="Times New Roman" w:cs="Times New Roman"/>
        </w:rPr>
        <w:t xml:space="preserve">multichannel </w:t>
      </w:r>
      <w:r w:rsidR="00854FC4" w:rsidRPr="00F94B22">
        <w:rPr>
          <w:rFonts w:ascii="Times New Roman" w:eastAsiaTheme="minorEastAsia" w:hAnsi="Times New Roman" w:cs="Times New Roman"/>
        </w:rPr>
        <w:t>surface drilling</w:t>
      </w:r>
      <w:r w:rsidR="001C303F" w:rsidRPr="00F94B22">
        <w:rPr>
          <w:rFonts w:ascii="Times New Roman" w:eastAsiaTheme="minorEastAsia" w:hAnsi="Times New Roman" w:cs="Times New Roman"/>
        </w:rPr>
        <w:t xml:space="preserve"> signals that</w:t>
      </w:r>
      <w:r w:rsidRPr="00F94B22">
        <w:rPr>
          <w:rFonts w:ascii="Times New Roman" w:eastAsiaTheme="minorEastAsia" w:hAnsi="Times New Roman" w:cs="Times New Roman"/>
        </w:rPr>
        <w:t xml:space="preserve"> correlate with formation properties measured by gamma ray.</w:t>
      </w:r>
      <w:r w:rsidR="00651FD4" w:rsidRPr="00F94B22">
        <w:rPr>
          <w:rFonts w:ascii="Times New Roman" w:eastAsiaTheme="minorEastAsia" w:hAnsi="Times New Roman" w:cs="Times New Roman"/>
        </w:rPr>
        <w:t xml:space="preserve"> </w:t>
      </w:r>
    </w:p>
    <w:p w14:paraId="0F86A1FC" w14:textId="1FB1CD2B" w:rsidR="005D0D6F" w:rsidRPr="00F94B22" w:rsidRDefault="00113C72" w:rsidP="00113C72">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These drilling states and change points did not correspond to changes in 3D geomodel-derived rocktypes. </w:t>
      </w:r>
      <w:r w:rsidR="00651FD4" w:rsidRPr="00F94B22">
        <w:rPr>
          <w:rFonts w:ascii="Times New Roman" w:eastAsiaTheme="minorEastAsia" w:hAnsi="Times New Roman" w:cs="Times New Roman"/>
        </w:rPr>
        <w:t xml:space="preserve">In this example, it is likely that the rocktypes derived from the geomodel may not </w:t>
      </w:r>
      <w:r w:rsidRPr="00F94B22">
        <w:rPr>
          <w:rFonts w:ascii="Times New Roman" w:eastAsiaTheme="minorEastAsia" w:hAnsi="Times New Roman" w:cs="Times New Roman"/>
        </w:rPr>
        <w:t>be accurate b</w:t>
      </w:r>
      <w:r w:rsidR="00651FD4" w:rsidRPr="00F94B22">
        <w:rPr>
          <w:rFonts w:ascii="Times New Roman" w:eastAsiaTheme="minorEastAsia" w:hAnsi="Times New Roman" w:cs="Times New Roman"/>
        </w:rPr>
        <w:t xml:space="preserve">ecause of a lack of </w:t>
      </w:r>
      <w:r w:rsidRPr="00F94B22">
        <w:rPr>
          <w:rFonts w:ascii="Times New Roman" w:eastAsiaTheme="minorEastAsia" w:hAnsi="Times New Roman" w:cs="Times New Roman"/>
        </w:rPr>
        <w:t xml:space="preserve">nearby </w:t>
      </w:r>
      <w:r w:rsidR="00651FD4" w:rsidRPr="00F94B22">
        <w:rPr>
          <w:rFonts w:ascii="Times New Roman" w:eastAsiaTheme="minorEastAsia" w:hAnsi="Times New Roman" w:cs="Times New Roman"/>
        </w:rPr>
        <w:t xml:space="preserve">well control. Additionally, because the rocktypes are derived from porosity-permeability values, the drilling data may not be sensitive to changes in those petrophysical variables but might show better agreement with geomechanical facies. However, this is ongoing work at the time of this writing. </w:t>
      </w:r>
      <w:r w:rsidR="005D0D6F" w:rsidRPr="00F94B22">
        <w:rPr>
          <w:rFonts w:ascii="Times New Roman" w:eastAsiaTheme="minorEastAsia" w:hAnsi="Times New Roman" w:cs="Times New Roman"/>
        </w:rPr>
        <w:t xml:space="preserve">The following are conclusions from the analysis presented above. </w:t>
      </w:r>
    </w:p>
    <w:p w14:paraId="176F5C93" w14:textId="5F0A6DBF" w:rsidR="00B37168" w:rsidRPr="00F94B22" w:rsidRDefault="00B37168" w:rsidP="00B37168">
      <w:pPr>
        <w:numPr>
          <w:ilvl w:val="0"/>
          <w:numId w:val="5"/>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Hidden Markov Model shows greater promise and better definition of the </w:t>
      </w:r>
      <w:r w:rsidR="00A63CE6" w:rsidRPr="00F94B22">
        <w:rPr>
          <w:rFonts w:ascii="Times New Roman" w:eastAsiaTheme="minorEastAsia" w:hAnsi="Times New Roman" w:cs="Times New Roman"/>
        </w:rPr>
        <w:t>rocktypes</w:t>
      </w:r>
      <w:r w:rsidRPr="00F94B22">
        <w:rPr>
          <w:rFonts w:ascii="Times New Roman" w:eastAsiaTheme="minorEastAsia" w:hAnsi="Times New Roman" w:cs="Times New Roman"/>
        </w:rPr>
        <w:t xml:space="preserve"> inferred from drilling data. In real-time, the HMM can be used to predict the </w:t>
      </w:r>
      <w:r w:rsidR="002B3F44" w:rsidRPr="00F94B22">
        <w:rPr>
          <w:rFonts w:ascii="Times New Roman" w:eastAsiaTheme="minorEastAsia" w:hAnsi="Times New Roman" w:cs="Times New Roman"/>
        </w:rPr>
        <w:t>rocktype</w:t>
      </w:r>
      <w:r w:rsidRPr="00F94B22">
        <w:rPr>
          <w:rFonts w:ascii="Times New Roman" w:eastAsiaTheme="minorEastAsia" w:hAnsi="Times New Roman" w:cs="Times New Roman"/>
        </w:rPr>
        <w:t xml:space="preserve"> at the bit which is promising for geosteering applications. By relying only on bit performance data, </w:t>
      </w:r>
      <w:r w:rsidR="00965E14">
        <w:rPr>
          <w:rFonts w:ascii="Times New Roman" w:eastAsiaTheme="minorEastAsia" w:hAnsi="Times New Roman" w:cs="Times New Roman"/>
        </w:rPr>
        <w:t xml:space="preserve">I </w:t>
      </w:r>
      <w:r w:rsidR="00450AFE" w:rsidRPr="00F94B22">
        <w:rPr>
          <w:rFonts w:ascii="Times New Roman" w:eastAsiaTheme="minorEastAsia" w:hAnsi="Times New Roman" w:cs="Times New Roman"/>
        </w:rPr>
        <w:t>am</w:t>
      </w:r>
      <w:r w:rsidRPr="00F94B22">
        <w:rPr>
          <w:rFonts w:ascii="Times New Roman" w:eastAsiaTheme="minorEastAsia" w:hAnsi="Times New Roman" w:cs="Times New Roman"/>
        </w:rPr>
        <w:t xml:space="preserve"> able to provide early-time estimates of </w:t>
      </w:r>
      <w:r w:rsidR="002B3F44" w:rsidRPr="00F94B22">
        <w:rPr>
          <w:rFonts w:ascii="Times New Roman" w:eastAsiaTheme="minorEastAsia" w:hAnsi="Times New Roman" w:cs="Times New Roman"/>
        </w:rPr>
        <w:t>rocktype</w:t>
      </w:r>
      <w:r w:rsidRPr="00F94B22">
        <w:rPr>
          <w:rFonts w:ascii="Times New Roman" w:eastAsiaTheme="minorEastAsia" w:hAnsi="Times New Roman" w:cs="Times New Roman"/>
        </w:rPr>
        <w:t xml:space="preserve"> enabling a real possibility of looking ahead of the bit. </w:t>
      </w:r>
    </w:p>
    <w:p w14:paraId="263F2CF3" w14:textId="1F855114" w:rsidR="00B37168" w:rsidRPr="00F94B22" w:rsidRDefault="00B37168" w:rsidP="00B37168">
      <w:pPr>
        <w:numPr>
          <w:ilvl w:val="0"/>
          <w:numId w:val="5"/>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While the K-Means model is simple to use, in this specific case study, its performance relative to HMM was poor</w:t>
      </w:r>
      <w:r w:rsidR="00651FD4" w:rsidRPr="00F94B22">
        <w:rPr>
          <w:rFonts w:ascii="Times New Roman" w:eastAsiaTheme="minorEastAsia" w:hAnsi="Times New Roman" w:cs="Times New Roman"/>
        </w:rPr>
        <w:t xml:space="preserve"> and the results lacked proper definition of the drilling-derived clusters</w:t>
      </w:r>
      <w:r w:rsidRPr="00F94B22">
        <w:rPr>
          <w:rFonts w:ascii="Times New Roman" w:eastAsiaTheme="minorEastAsia" w:hAnsi="Times New Roman" w:cs="Times New Roman"/>
        </w:rPr>
        <w:t xml:space="preserve">. </w:t>
      </w:r>
    </w:p>
    <w:p w14:paraId="606C2610" w14:textId="77777777" w:rsidR="00651FD4" w:rsidRPr="00F94B22" w:rsidRDefault="00B37168" w:rsidP="00B37168">
      <w:pPr>
        <w:numPr>
          <w:ilvl w:val="0"/>
          <w:numId w:val="5"/>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lastRenderedPageBreak/>
        <w:t xml:space="preserve">Change point detection shows promise in detecting the changes within drilling states that have been shown to correlate with formation properties. </w:t>
      </w:r>
    </w:p>
    <w:p w14:paraId="2CA229A1" w14:textId="768FE687" w:rsidR="00615C0A" w:rsidRPr="00F94B22" w:rsidRDefault="00B37168" w:rsidP="00651FD4">
      <w:pPr>
        <w:numPr>
          <w:ilvl w:val="0"/>
          <w:numId w:val="5"/>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change points </w:t>
      </w:r>
      <w:r w:rsidR="00651FD4" w:rsidRPr="00F94B22">
        <w:rPr>
          <w:rFonts w:ascii="Times New Roman" w:eastAsiaTheme="minorEastAsia" w:hAnsi="Times New Roman" w:cs="Times New Roman"/>
        </w:rPr>
        <w:t xml:space="preserve">and HMM-derived states do not correspond very well to </w:t>
      </w:r>
      <w:r w:rsidRPr="00F94B22">
        <w:rPr>
          <w:rFonts w:ascii="Times New Roman" w:eastAsiaTheme="minorEastAsia" w:hAnsi="Times New Roman" w:cs="Times New Roman"/>
        </w:rPr>
        <w:t>geomodel</w:t>
      </w:r>
      <w:r w:rsidR="00651FD4" w:rsidRPr="00F94B22">
        <w:rPr>
          <w:rFonts w:ascii="Times New Roman" w:eastAsiaTheme="minorEastAsia" w:hAnsi="Times New Roman" w:cs="Times New Roman"/>
        </w:rPr>
        <w:t>-</w:t>
      </w:r>
      <w:r w:rsidRPr="00F94B22">
        <w:rPr>
          <w:rFonts w:ascii="Times New Roman" w:eastAsiaTheme="minorEastAsia" w:hAnsi="Times New Roman" w:cs="Times New Roman"/>
        </w:rPr>
        <w:t xml:space="preserve">derived </w:t>
      </w:r>
      <w:r w:rsidR="00A63CE6" w:rsidRPr="00F94B22">
        <w:rPr>
          <w:rFonts w:ascii="Times New Roman" w:eastAsiaTheme="minorEastAsia" w:hAnsi="Times New Roman" w:cs="Times New Roman"/>
        </w:rPr>
        <w:t>rocktypes</w:t>
      </w:r>
      <w:r w:rsidR="00651FD4" w:rsidRPr="00F94B22">
        <w:rPr>
          <w:rFonts w:ascii="Times New Roman" w:eastAsiaTheme="minorEastAsia" w:hAnsi="Times New Roman" w:cs="Times New Roman"/>
        </w:rPr>
        <w:t xml:space="preserve">. A re-definition of rocktypes based on mechanical properties is warranted. </w:t>
      </w:r>
      <w:r w:rsidRPr="00F94B22">
        <w:rPr>
          <w:rFonts w:ascii="Times New Roman" w:eastAsiaTheme="minorEastAsia" w:hAnsi="Times New Roman" w:cs="Times New Roman"/>
        </w:rPr>
        <w:t xml:space="preserve"> </w:t>
      </w:r>
    </w:p>
    <w:p w14:paraId="2065A5A1" w14:textId="53A2DCF9" w:rsidR="004854F0" w:rsidRPr="00F94B22" w:rsidRDefault="00615C0A" w:rsidP="00615C0A">
      <w:pPr>
        <w:rPr>
          <w:rFonts w:ascii="Times New Roman" w:eastAsiaTheme="minorEastAsia" w:hAnsi="Times New Roman" w:cs="Times New Roman"/>
        </w:rPr>
      </w:pPr>
      <w:r w:rsidRPr="00F94B22">
        <w:rPr>
          <w:rFonts w:ascii="Times New Roman" w:eastAsiaTheme="minorEastAsia" w:hAnsi="Times New Roman" w:cs="Times New Roman"/>
        </w:rPr>
        <w:br w:type="page"/>
      </w:r>
    </w:p>
    <w:p w14:paraId="6423D1FD" w14:textId="06D1484E" w:rsidR="004854F0" w:rsidRPr="00F94B22" w:rsidRDefault="004C3DC0" w:rsidP="00615C0A">
      <w:pPr>
        <w:spacing w:line="480" w:lineRule="auto"/>
        <w:jc w:val="center"/>
        <w:rPr>
          <w:rFonts w:ascii="Times New Roman" w:eastAsiaTheme="minorEastAsia" w:hAnsi="Times New Roman" w:cs="Times New Roman"/>
          <w:b/>
          <w:sz w:val="32"/>
          <w:szCs w:val="32"/>
        </w:rPr>
      </w:pPr>
      <w:r w:rsidRPr="00F94B22">
        <w:rPr>
          <w:rFonts w:ascii="Times New Roman" w:eastAsiaTheme="minorEastAsia" w:hAnsi="Times New Roman" w:cs="Times New Roman"/>
          <w:b/>
          <w:sz w:val="32"/>
          <w:szCs w:val="32"/>
        </w:rPr>
        <w:lastRenderedPageBreak/>
        <w:t>Chapter 5</w:t>
      </w:r>
      <w:r w:rsidR="004854F0" w:rsidRPr="00F94B22">
        <w:rPr>
          <w:rFonts w:ascii="Times New Roman" w:eastAsiaTheme="minorEastAsia" w:hAnsi="Times New Roman" w:cs="Times New Roman"/>
          <w:b/>
          <w:sz w:val="32"/>
          <w:szCs w:val="32"/>
        </w:rPr>
        <w:t>: Conclusion</w:t>
      </w:r>
      <w:r w:rsidR="00651FD4" w:rsidRPr="00F94B22">
        <w:rPr>
          <w:rFonts w:ascii="Times New Roman" w:eastAsiaTheme="minorEastAsia" w:hAnsi="Times New Roman" w:cs="Times New Roman"/>
          <w:b/>
          <w:sz w:val="32"/>
          <w:szCs w:val="32"/>
        </w:rPr>
        <w:t>s and Recommendations</w:t>
      </w:r>
    </w:p>
    <w:p w14:paraId="18FAA761" w14:textId="6621210F" w:rsidR="00A56026" w:rsidRPr="00F94B22" w:rsidRDefault="004854F0" w:rsidP="00B5431E">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In this study I</w:t>
      </w:r>
      <w:r w:rsidR="00AB7FFA" w:rsidRPr="00F94B22">
        <w:rPr>
          <w:rFonts w:ascii="Times New Roman" w:eastAsiaTheme="minorEastAsia" w:hAnsi="Times New Roman" w:cs="Times New Roman"/>
        </w:rPr>
        <w:t xml:space="preserve"> </w:t>
      </w:r>
      <w:r w:rsidRPr="00F94B22">
        <w:rPr>
          <w:rFonts w:ascii="Times New Roman" w:eastAsiaTheme="minorEastAsia" w:hAnsi="Times New Roman" w:cs="Times New Roman"/>
        </w:rPr>
        <w:t>present</w:t>
      </w:r>
      <w:r w:rsidR="007B743E" w:rsidRPr="00F94B22">
        <w:rPr>
          <w:rFonts w:ascii="Times New Roman" w:eastAsiaTheme="minorEastAsia" w:hAnsi="Times New Roman" w:cs="Times New Roman"/>
        </w:rPr>
        <w:t xml:space="preserve"> two</w:t>
      </w:r>
      <w:r w:rsidR="00AB7FFA" w:rsidRPr="00F94B22">
        <w:rPr>
          <w:rFonts w:ascii="Times New Roman" w:eastAsiaTheme="minorEastAsia" w:hAnsi="Times New Roman" w:cs="Times New Roman"/>
        </w:rPr>
        <w:t xml:space="preserve"> different approaches </w:t>
      </w:r>
      <w:r w:rsidR="00A56026" w:rsidRPr="00F94B22">
        <w:rPr>
          <w:rFonts w:ascii="Times New Roman" w:eastAsiaTheme="minorEastAsia" w:hAnsi="Times New Roman" w:cs="Times New Roman"/>
        </w:rPr>
        <w:t xml:space="preserve">(a Hidden Markov Model and time-series change point detection) </w:t>
      </w:r>
      <w:r w:rsidR="00AB7FFA" w:rsidRPr="00F94B22">
        <w:rPr>
          <w:rFonts w:ascii="Times New Roman" w:eastAsiaTheme="minorEastAsia" w:hAnsi="Times New Roman" w:cs="Times New Roman"/>
        </w:rPr>
        <w:t xml:space="preserve">to determine rocktypes/lithologies from </w:t>
      </w:r>
      <w:r w:rsidR="00854FC4" w:rsidRPr="00F94B22">
        <w:rPr>
          <w:rFonts w:ascii="Times New Roman" w:eastAsiaTheme="minorEastAsia" w:hAnsi="Times New Roman" w:cs="Times New Roman"/>
        </w:rPr>
        <w:t>surface drilling</w:t>
      </w:r>
      <w:r w:rsidR="00AB7FFA" w:rsidRPr="00F94B22">
        <w:rPr>
          <w:rFonts w:ascii="Times New Roman" w:eastAsiaTheme="minorEastAsia" w:hAnsi="Times New Roman" w:cs="Times New Roman"/>
        </w:rPr>
        <w:t xml:space="preserve"> data. I present two field case studies to demonstrate application of these methods. </w:t>
      </w:r>
      <w:r w:rsidR="00A56026" w:rsidRPr="00F94B22">
        <w:rPr>
          <w:rFonts w:ascii="Times New Roman" w:eastAsiaTheme="minorEastAsia" w:hAnsi="Times New Roman" w:cs="Times New Roman"/>
        </w:rPr>
        <w:t xml:space="preserve">These case studies are based on data from the Volve North Sea Field and the </w:t>
      </w:r>
      <w:r w:rsidRPr="00F94B22">
        <w:rPr>
          <w:rFonts w:ascii="Times New Roman" w:eastAsiaTheme="minorEastAsia" w:hAnsi="Times New Roman" w:cs="Times New Roman"/>
        </w:rPr>
        <w:t xml:space="preserve">STACK (Meramec formation). </w:t>
      </w:r>
      <w:r w:rsidR="00A56026" w:rsidRPr="00F94B22">
        <w:rPr>
          <w:rFonts w:ascii="Times New Roman" w:eastAsiaTheme="minorEastAsia" w:hAnsi="Times New Roman" w:cs="Times New Roman"/>
        </w:rPr>
        <w:t>The following conclusions can be drawn from this work:</w:t>
      </w:r>
    </w:p>
    <w:p w14:paraId="5C131A9D" w14:textId="7325557B" w:rsidR="00A56026" w:rsidRPr="00F94B22" w:rsidRDefault="00BA7973" w:rsidP="00A56026">
      <w:pPr>
        <w:pStyle w:val="ListParagraph"/>
        <w:numPr>
          <w:ilvl w:val="0"/>
          <w:numId w:val="6"/>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A simple K-M</w:t>
      </w:r>
      <w:r w:rsidR="00A56026" w:rsidRPr="00F94B22">
        <w:rPr>
          <w:rFonts w:ascii="Times New Roman" w:eastAsiaTheme="minorEastAsia" w:hAnsi="Times New Roman" w:cs="Times New Roman"/>
        </w:rPr>
        <w:t xml:space="preserve">eans based clustering approach is likely not feasible to detect rocktypes from </w:t>
      </w:r>
      <w:r w:rsidR="00854FC4" w:rsidRPr="00F94B22">
        <w:rPr>
          <w:rFonts w:ascii="Times New Roman" w:eastAsiaTheme="minorEastAsia" w:hAnsi="Times New Roman" w:cs="Times New Roman"/>
        </w:rPr>
        <w:t>surface drilling</w:t>
      </w:r>
      <w:r w:rsidR="00A56026" w:rsidRPr="00F94B22">
        <w:rPr>
          <w:rFonts w:ascii="Times New Roman" w:eastAsiaTheme="minorEastAsia" w:hAnsi="Times New Roman" w:cs="Times New Roman"/>
        </w:rPr>
        <w:t xml:space="preserve"> data. The non-linear relationships between the variables </w:t>
      </w:r>
      <w:r w:rsidRPr="00F94B22">
        <w:rPr>
          <w:rFonts w:ascii="Times New Roman" w:eastAsiaTheme="minorEastAsia" w:hAnsi="Times New Roman" w:cs="Times New Roman"/>
        </w:rPr>
        <w:t>are not captured adequately by K-M</w:t>
      </w:r>
      <w:r w:rsidR="00A56026" w:rsidRPr="00F94B22">
        <w:rPr>
          <w:rFonts w:ascii="Times New Roman" w:eastAsiaTheme="minorEastAsia" w:hAnsi="Times New Roman" w:cs="Times New Roman"/>
        </w:rPr>
        <w:t>eans alone.</w:t>
      </w:r>
    </w:p>
    <w:p w14:paraId="6FAF0E12" w14:textId="01E4D5E4" w:rsidR="00A56026" w:rsidRPr="00F94B22" w:rsidRDefault="00171806" w:rsidP="00A56026">
      <w:pPr>
        <w:pStyle w:val="ListParagraph"/>
        <w:numPr>
          <w:ilvl w:val="0"/>
          <w:numId w:val="6"/>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In the Volve North Sea Field, the Hidden Markov Model detects drilling states from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 that correspond to rocktypes derived from well logs. The change point detection algorithm locates transitions between the different rocktypes. Both methods promising </w:t>
      </w:r>
      <w:r w:rsidR="007B743E" w:rsidRPr="00F94B22">
        <w:rPr>
          <w:rFonts w:ascii="Times New Roman" w:eastAsiaTheme="minorEastAsia" w:hAnsi="Times New Roman" w:cs="Times New Roman"/>
        </w:rPr>
        <w:t>approaches</w:t>
      </w:r>
      <w:r w:rsidRPr="00F94B22">
        <w:rPr>
          <w:rFonts w:ascii="Times New Roman" w:eastAsiaTheme="minorEastAsia" w:hAnsi="Times New Roman" w:cs="Times New Roman"/>
        </w:rPr>
        <w:t xml:space="preserve"> to apply to real-time drilling data to detect lithology at the bit.</w:t>
      </w:r>
    </w:p>
    <w:p w14:paraId="0F4858D9" w14:textId="1038B6F3" w:rsidR="00171806" w:rsidRPr="00F94B22" w:rsidRDefault="00171806" w:rsidP="00A56026">
      <w:pPr>
        <w:pStyle w:val="ListParagraph"/>
        <w:numPr>
          <w:ilvl w:val="0"/>
          <w:numId w:val="6"/>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In the unconventional Meramec play in Oklahoma, both the HMM and change point detection algorithms correspond very well in detecting drilling states. These drilling states are shown to be distinct in terms of their gamma ray response.</w:t>
      </w:r>
    </w:p>
    <w:p w14:paraId="3C4667DF" w14:textId="0E87B9DA" w:rsidR="00FA34B4" w:rsidRPr="00F94B22" w:rsidRDefault="00171806" w:rsidP="00B5431E">
      <w:pPr>
        <w:pStyle w:val="ListParagraph"/>
        <w:numPr>
          <w:ilvl w:val="0"/>
          <w:numId w:val="6"/>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geomodel-derived rocktypes do not show a </w:t>
      </w:r>
      <w:r w:rsidR="00BA7973" w:rsidRPr="00F94B22">
        <w:rPr>
          <w:rFonts w:ascii="Times New Roman" w:eastAsiaTheme="minorEastAsia" w:hAnsi="Times New Roman" w:cs="Times New Roman"/>
        </w:rPr>
        <w:t>good correspondence with the HMM</w:t>
      </w:r>
      <w:r w:rsidRPr="00F94B22">
        <w:rPr>
          <w:rFonts w:ascii="Times New Roman" w:eastAsiaTheme="minorEastAsia" w:hAnsi="Times New Roman" w:cs="Times New Roman"/>
        </w:rPr>
        <w:t xml:space="preserve">-derived states or change points. This is likely because the geomodel lacks well control in the area and </w:t>
      </w:r>
      <w:r w:rsidR="00FA34B4" w:rsidRPr="00F94B22">
        <w:rPr>
          <w:rFonts w:ascii="Times New Roman" w:eastAsiaTheme="minorEastAsia" w:hAnsi="Times New Roman" w:cs="Times New Roman"/>
        </w:rPr>
        <w:t>the spatial distribution of the rocktypes may be associated with high uncertainty. Additionally, the rocktypes were defined using porosity-permeability data that may not be related to rock mechanical data in this play.</w:t>
      </w:r>
    </w:p>
    <w:p w14:paraId="77BCCD50" w14:textId="5CBBBEFA" w:rsidR="00516F3D" w:rsidRPr="00F94B22" w:rsidRDefault="00FA34B4" w:rsidP="00516F3D">
      <w:pPr>
        <w:pStyle w:val="ListParagraph"/>
        <w:numPr>
          <w:ilvl w:val="0"/>
          <w:numId w:val="6"/>
        </w:num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Both </w:t>
      </w:r>
      <w:r w:rsidR="00D55A6F" w:rsidRPr="00F94B22">
        <w:rPr>
          <w:rFonts w:ascii="Times New Roman" w:eastAsiaTheme="minorEastAsia" w:hAnsi="Times New Roman" w:cs="Times New Roman"/>
        </w:rPr>
        <w:t xml:space="preserve">HMM and CPD are viable methods for identifying formation properties in horizontal wells for unconventional formations. In both datasets studied, the </w:t>
      </w:r>
      <w:r w:rsidRPr="00F94B22">
        <w:rPr>
          <w:rFonts w:ascii="Times New Roman" w:eastAsiaTheme="minorEastAsia" w:hAnsi="Times New Roman" w:cs="Times New Roman"/>
        </w:rPr>
        <w:t xml:space="preserve">methods show promise </w:t>
      </w:r>
      <w:r w:rsidRPr="00F94B22">
        <w:rPr>
          <w:rFonts w:ascii="Times New Roman" w:eastAsiaTheme="minorEastAsia" w:hAnsi="Times New Roman" w:cs="Times New Roman"/>
        </w:rPr>
        <w:lastRenderedPageBreak/>
        <w:t xml:space="preserve">in terms of their ability to </w:t>
      </w:r>
      <w:r w:rsidR="00D55A6F" w:rsidRPr="00F94B22">
        <w:rPr>
          <w:rFonts w:ascii="Times New Roman" w:eastAsiaTheme="minorEastAsia" w:hAnsi="Times New Roman" w:cs="Times New Roman"/>
        </w:rPr>
        <w:t xml:space="preserve">inform drilling decisions such as altering trajectory in a horizontal well to stay within the target zone, or to alter drilling rate to preserve bit life when detecting a harder formation. </w:t>
      </w:r>
      <w:r w:rsidR="00C475E3" w:rsidRPr="00F94B22">
        <w:rPr>
          <w:rFonts w:ascii="Times New Roman" w:eastAsiaTheme="minorEastAsia" w:hAnsi="Times New Roman" w:cs="Times New Roman"/>
        </w:rPr>
        <w:t xml:space="preserve">With this information, drilling teams can improve efficiency, reduce costs, </w:t>
      </w:r>
      <w:r w:rsidR="003727F7" w:rsidRPr="00F94B22">
        <w:rPr>
          <w:rFonts w:ascii="Times New Roman" w:eastAsiaTheme="minorEastAsia" w:hAnsi="Times New Roman" w:cs="Times New Roman"/>
        </w:rPr>
        <w:t xml:space="preserve">identify better landing zones and well trajectories, </w:t>
      </w:r>
      <w:r w:rsidR="00C475E3" w:rsidRPr="00F94B22">
        <w:rPr>
          <w:rFonts w:ascii="Times New Roman" w:eastAsiaTheme="minorEastAsia" w:hAnsi="Times New Roman" w:cs="Times New Roman"/>
        </w:rPr>
        <w:t>and improve the economics of exploration projects.</w:t>
      </w:r>
      <w:r w:rsidR="00B5431E" w:rsidRPr="00F94B22">
        <w:rPr>
          <w:rFonts w:ascii="Times New Roman" w:eastAsiaTheme="minorEastAsia" w:hAnsi="Times New Roman" w:cs="Times New Roman"/>
        </w:rPr>
        <w:t xml:space="preserve"> </w:t>
      </w:r>
    </w:p>
    <w:p w14:paraId="299A5BFB" w14:textId="41827CEA" w:rsidR="00516F3D" w:rsidRPr="00F94B22" w:rsidRDefault="00516F3D" w:rsidP="004B0342">
      <w:pPr>
        <w:spacing w:line="480" w:lineRule="auto"/>
        <w:ind w:firstLine="360"/>
        <w:jc w:val="both"/>
        <w:rPr>
          <w:rFonts w:ascii="Times New Roman" w:eastAsiaTheme="minorEastAsia" w:hAnsi="Times New Roman" w:cs="Times New Roman"/>
        </w:rPr>
      </w:pPr>
      <w:r w:rsidRPr="00F94B22">
        <w:rPr>
          <w:rFonts w:ascii="Times New Roman" w:eastAsiaTheme="minorEastAsia" w:hAnsi="Times New Roman" w:cs="Times New Roman"/>
        </w:rPr>
        <w:t xml:space="preserve">Some changes detected by change points or HMM state transitions will be related to alterations made by the surface drilling crew. These changes could be interpreted as changes in lithology, however when applied at the drilling rig in real-time these changes can be disregarded from the analysis. </w:t>
      </w:r>
      <w:r w:rsidR="00CF3320" w:rsidRPr="00F94B22">
        <w:rPr>
          <w:rFonts w:ascii="Times New Roman" w:eastAsiaTheme="minorEastAsia" w:hAnsi="Times New Roman" w:cs="Times New Roman"/>
        </w:rPr>
        <w:t>Overall, with knowledge of the drillers decisions made on the rig floor</w:t>
      </w:r>
      <w:r w:rsidR="004B0342" w:rsidRPr="00F94B22">
        <w:rPr>
          <w:rFonts w:ascii="Times New Roman" w:eastAsiaTheme="minorEastAsia" w:hAnsi="Times New Roman" w:cs="Times New Roman"/>
        </w:rPr>
        <w:t>,</w:t>
      </w:r>
      <w:r w:rsidR="00CF3320" w:rsidRPr="00F94B22">
        <w:rPr>
          <w:rFonts w:ascii="Times New Roman" w:eastAsiaTheme="minorEastAsia" w:hAnsi="Times New Roman" w:cs="Times New Roman"/>
        </w:rPr>
        <w:t xml:space="preserve"> identification of change points and state transitions can be used to guide drilling decisions to optimize the drilling process. </w:t>
      </w:r>
      <w:r w:rsidRPr="00F94B22">
        <w:rPr>
          <w:rFonts w:ascii="Times New Roman" w:eastAsiaTheme="minorEastAsia" w:hAnsi="Times New Roman" w:cs="Times New Roman"/>
        </w:rPr>
        <w:t xml:space="preserve"> </w:t>
      </w:r>
    </w:p>
    <w:p w14:paraId="4FB02DCE" w14:textId="24B610A6" w:rsidR="00FA34B4" w:rsidRPr="00F94B22" w:rsidRDefault="00FA34B4" w:rsidP="00FA34B4">
      <w:pPr>
        <w:spacing w:line="480" w:lineRule="auto"/>
        <w:jc w:val="both"/>
        <w:rPr>
          <w:rFonts w:ascii="Times New Roman" w:eastAsiaTheme="minorEastAsia" w:hAnsi="Times New Roman" w:cs="Times New Roman"/>
        </w:rPr>
      </w:pPr>
    </w:p>
    <w:p w14:paraId="65578CF0" w14:textId="262AAF8C" w:rsidR="00FA34B4" w:rsidRPr="00F94B22" w:rsidRDefault="00FA34B4" w:rsidP="00FA34B4">
      <w:pPr>
        <w:spacing w:line="480" w:lineRule="auto"/>
        <w:jc w:val="both"/>
        <w:rPr>
          <w:rFonts w:ascii="Times New Roman" w:eastAsiaTheme="minorEastAsia" w:hAnsi="Times New Roman" w:cs="Times New Roman"/>
          <w:b/>
          <w:bCs/>
        </w:rPr>
      </w:pPr>
      <w:r w:rsidRPr="00F94B22">
        <w:rPr>
          <w:rFonts w:ascii="Times New Roman" w:eastAsiaTheme="minorEastAsia" w:hAnsi="Times New Roman" w:cs="Times New Roman"/>
          <w:b/>
          <w:bCs/>
        </w:rPr>
        <w:t>5.1 Recommendations</w:t>
      </w:r>
    </w:p>
    <w:p w14:paraId="12039088" w14:textId="7F25A5D8" w:rsidR="00971A8E" w:rsidRPr="00F94B22" w:rsidRDefault="00FA34B4" w:rsidP="00FA34B4">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Based on the results in the lateral section of the wells in the unconventional Meramec play, I recommend that operators obtain compressional and shear wave transit times as well as bulk density logs so that mechanical properties can be calculated along the horizontal section. It is likely that the mechanical properties control bit performance that can then be used to infer different geomechanical facies from </w:t>
      </w:r>
      <w:r w:rsidR="00352635" w:rsidRPr="00F94B22">
        <w:rPr>
          <w:rFonts w:ascii="Times New Roman" w:eastAsiaTheme="minorEastAsia" w:hAnsi="Times New Roman" w:cs="Times New Roman"/>
        </w:rPr>
        <w:t xml:space="preserve">surface </w:t>
      </w:r>
      <w:r w:rsidR="00A269C4" w:rsidRPr="00F94B22">
        <w:rPr>
          <w:rFonts w:ascii="Times New Roman" w:eastAsiaTheme="minorEastAsia" w:hAnsi="Times New Roman" w:cs="Times New Roman"/>
        </w:rPr>
        <w:t>drilling</w:t>
      </w:r>
      <w:r w:rsidRPr="00F94B22">
        <w:rPr>
          <w:rFonts w:ascii="Times New Roman" w:eastAsiaTheme="minorEastAsia" w:hAnsi="Times New Roman" w:cs="Times New Roman"/>
        </w:rPr>
        <w:t xml:space="preserve"> data in real-time.</w:t>
      </w:r>
      <w:r w:rsidR="00EF117A" w:rsidRPr="00F94B22">
        <w:rPr>
          <w:rFonts w:ascii="Times New Roman" w:eastAsiaTheme="minorEastAsia" w:hAnsi="Times New Roman" w:cs="Times New Roman"/>
        </w:rPr>
        <w:t xml:space="preserve"> </w:t>
      </w:r>
      <w:r w:rsidR="00516F3D" w:rsidRPr="00F94B22">
        <w:rPr>
          <w:rFonts w:ascii="Times New Roman" w:eastAsiaTheme="minorEastAsia" w:hAnsi="Times New Roman" w:cs="Times New Roman"/>
        </w:rPr>
        <w:t>This method can</w:t>
      </w:r>
      <w:r w:rsidR="00113C72" w:rsidRPr="00F94B22">
        <w:rPr>
          <w:rFonts w:ascii="Times New Roman" w:eastAsiaTheme="minorEastAsia" w:hAnsi="Times New Roman" w:cs="Times New Roman"/>
        </w:rPr>
        <w:t xml:space="preserve"> also</w:t>
      </w:r>
      <w:r w:rsidR="00516F3D" w:rsidRPr="00F94B22">
        <w:rPr>
          <w:rFonts w:ascii="Times New Roman" w:eastAsiaTheme="minorEastAsia" w:hAnsi="Times New Roman" w:cs="Times New Roman"/>
        </w:rPr>
        <w:t xml:space="preserve"> be used to </w:t>
      </w:r>
      <w:r w:rsidR="00113C72" w:rsidRPr="00F94B22">
        <w:rPr>
          <w:rFonts w:ascii="Times New Roman" w:eastAsiaTheme="minorEastAsia" w:hAnsi="Times New Roman" w:cs="Times New Roman"/>
        </w:rPr>
        <w:t xml:space="preserve">predict the occurrence of </w:t>
      </w:r>
      <w:r w:rsidR="00516F3D" w:rsidRPr="00F94B22">
        <w:rPr>
          <w:rFonts w:ascii="Times New Roman" w:eastAsiaTheme="minorEastAsia" w:hAnsi="Times New Roman" w:cs="Times New Roman"/>
        </w:rPr>
        <w:t xml:space="preserve">zones of increased hardness that can rapidly dull the drill bit. Identifying formations of stronger mechanical properties ahead of the bit can let drillers change drilling mode to preserve bit life and reduce the number of bit trips. </w:t>
      </w:r>
      <w:r w:rsidR="00C8416E" w:rsidRPr="00F94B22">
        <w:rPr>
          <w:rFonts w:ascii="Times New Roman" w:eastAsiaTheme="minorEastAsia" w:hAnsi="Times New Roman" w:cs="Times New Roman"/>
        </w:rPr>
        <w:t xml:space="preserve">In addition to preserving bit life, identification of mechanical properties can aid in hydraulic fracture placement in rocks with more favorable properties for fracturing. Reischman et al. </w:t>
      </w:r>
      <w:r w:rsidR="005D1BB1" w:rsidRPr="00F94B22">
        <w:rPr>
          <w:rFonts w:ascii="Times New Roman" w:eastAsiaTheme="minorEastAsia" w:hAnsi="Times New Roman" w:cs="Times New Roman"/>
        </w:rPr>
        <w:t>(</w:t>
      </w:r>
      <w:r w:rsidR="00C8416E" w:rsidRPr="00F94B22">
        <w:rPr>
          <w:rFonts w:ascii="Times New Roman" w:eastAsiaTheme="minorEastAsia" w:hAnsi="Times New Roman" w:cs="Times New Roman"/>
        </w:rPr>
        <w:t>2017</w:t>
      </w:r>
      <w:r w:rsidR="005D1BB1" w:rsidRPr="00F94B22">
        <w:rPr>
          <w:rFonts w:ascii="Times New Roman" w:eastAsiaTheme="minorEastAsia" w:hAnsi="Times New Roman" w:cs="Times New Roman"/>
        </w:rPr>
        <w:t>)</w:t>
      </w:r>
      <w:r w:rsidR="00C8416E" w:rsidRPr="00F94B22">
        <w:rPr>
          <w:rFonts w:ascii="Times New Roman" w:eastAsiaTheme="minorEastAsia" w:hAnsi="Times New Roman" w:cs="Times New Roman"/>
        </w:rPr>
        <w:t xml:space="preserve"> show that fracture placement in areas </w:t>
      </w:r>
      <w:r w:rsidR="00C8416E" w:rsidRPr="00F94B22">
        <w:rPr>
          <w:rFonts w:ascii="Times New Roman" w:eastAsiaTheme="minorEastAsia" w:hAnsi="Times New Roman" w:cs="Times New Roman"/>
        </w:rPr>
        <w:lastRenderedPageBreak/>
        <w:t>with more favorable mechanical properties along the lateral measured by dipole sonic result in fractures with greater contribution to production. Therefore, tying surface drilling derived states back to mechanical properties by comparing to dipole sonic data can guide operators to select optimal fracturing locations along the lateral.</w:t>
      </w:r>
    </w:p>
    <w:p w14:paraId="31BE3055" w14:textId="09DBF106" w:rsidR="00971A8E" w:rsidRPr="00F94B22" w:rsidRDefault="00C8416E" w:rsidP="00971A8E">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 </w:t>
      </w:r>
      <w:r w:rsidR="002D02D5" w:rsidRPr="00F94B22">
        <w:rPr>
          <w:rFonts w:ascii="Times New Roman" w:eastAsiaTheme="minorEastAsia" w:hAnsi="Times New Roman" w:cs="Times New Roman"/>
        </w:rPr>
        <w:t>The methods I</w:t>
      </w:r>
      <w:r w:rsidR="00113C72" w:rsidRPr="00F94B22">
        <w:rPr>
          <w:rFonts w:ascii="Times New Roman" w:eastAsiaTheme="minorEastAsia" w:hAnsi="Times New Roman" w:cs="Times New Roman"/>
        </w:rPr>
        <w:t xml:space="preserve"> ha</w:t>
      </w:r>
      <w:r w:rsidR="002D02D5" w:rsidRPr="00F94B22">
        <w:rPr>
          <w:rFonts w:ascii="Times New Roman" w:eastAsiaTheme="minorEastAsia" w:hAnsi="Times New Roman" w:cs="Times New Roman"/>
        </w:rPr>
        <w:t>ve shown in this work can also be used to improve pore pressure predictions from seismic data. Seismic data is often used to derive pre-drill estimates of pore pressure to identify areas of overpressure or under</w:t>
      </w:r>
      <w:r w:rsidR="00DB05B2" w:rsidRPr="00F94B22">
        <w:rPr>
          <w:rFonts w:ascii="Times New Roman" w:eastAsiaTheme="minorEastAsia" w:hAnsi="Times New Roman" w:cs="Times New Roman"/>
        </w:rPr>
        <w:t xml:space="preserve"> </w:t>
      </w:r>
      <w:r w:rsidR="002D02D5" w:rsidRPr="00F94B22">
        <w:rPr>
          <w:rFonts w:ascii="Times New Roman" w:eastAsiaTheme="minorEastAsia" w:hAnsi="Times New Roman" w:cs="Times New Roman"/>
        </w:rPr>
        <w:t>pressure to mitigate kicks or fluid loss. However, this is made difficult because seismic velocities are influenced by changes in lithology, fluid content, and pore pressure</w:t>
      </w:r>
      <w:r w:rsidR="00DB05B2" w:rsidRPr="00F94B22">
        <w:rPr>
          <w:rFonts w:ascii="Times New Roman" w:eastAsiaTheme="minorEastAsia" w:hAnsi="Times New Roman" w:cs="Times New Roman"/>
        </w:rPr>
        <w:t xml:space="preserve"> </w:t>
      </w:r>
      <w:r w:rsidR="00113C72" w:rsidRPr="00F94B22">
        <w:rPr>
          <w:rFonts w:ascii="Times New Roman" w:eastAsiaTheme="minorEastAsia" w:hAnsi="Times New Roman" w:cs="Times New Roman"/>
        </w:rPr>
        <w:t>that can cause</w:t>
      </w:r>
      <w:r w:rsidR="00DB05B2" w:rsidRPr="00F94B22">
        <w:rPr>
          <w:rFonts w:ascii="Times New Roman" w:eastAsiaTheme="minorEastAsia" w:hAnsi="Times New Roman" w:cs="Times New Roman"/>
        </w:rPr>
        <w:t xml:space="preserve"> changes </w:t>
      </w:r>
      <w:r w:rsidR="00113C72" w:rsidRPr="00F94B22">
        <w:rPr>
          <w:rFonts w:ascii="Times New Roman" w:eastAsiaTheme="minorEastAsia" w:hAnsi="Times New Roman" w:cs="Times New Roman"/>
        </w:rPr>
        <w:t xml:space="preserve">in </w:t>
      </w:r>
      <w:r w:rsidR="00DB05B2" w:rsidRPr="00F94B22">
        <w:rPr>
          <w:rFonts w:ascii="Times New Roman" w:eastAsiaTheme="minorEastAsia" w:hAnsi="Times New Roman" w:cs="Times New Roman"/>
        </w:rPr>
        <w:t xml:space="preserve">polarity at </w:t>
      </w:r>
      <w:r w:rsidR="00113C72" w:rsidRPr="00F94B22">
        <w:rPr>
          <w:rFonts w:ascii="Times New Roman" w:eastAsiaTheme="minorEastAsia" w:hAnsi="Times New Roman" w:cs="Times New Roman"/>
        </w:rPr>
        <w:t>bed-</w:t>
      </w:r>
      <w:r w:rsidR="00DB05B2" w:rsidRPr="00F94B22">
        <w:rPr>
          <w:rFonts w:ascii="Times New Roman" w:eastAsiaTheme="minorEastAsia" w:hAnsi="Times New Roman" w:cs="Times New Roman"/>
        </w:rPr>
        <w:t>boundaries</w:t>
      </w:r>
      <w:r w:rsidR="002D02D5" w:rsidRPr="00F94B22">
        <w:rPr>
          <w:rFonts w:ascii="Times New Roman" w:eastAsiaTheme="minorEastAsia" w:hAnsi="Times New Roman" w:cs="Times New Roman"/>
        </w:rPr>
        <w:t xml:space="preserve"> (Sayers and Woodward 2001). Therefore, if the drilling team can identify changes in lithology ahead of the bit using HMM, variation</w:t>
      </w:r>
      <w:r w:rsidR="00113C72" w:rsidRPr="00F94B22">
        <w:rPr>
          <w:rFonts w:ascii="Times New Roman" w:eastAsiaTheme="minorEastAsia" w:hAnsi="Times New Roman" w:cs="Times New Roman"/>
        </w:rPr>
        <w:t>s</w:t>
      </w:r>
      <w:r w:rsidR="002D02D5" w:rsidRPr="00F94B22">
        <w:rPr>
          <w:rFonts w:ascii="Times New Roman" w:eastAsiaTheme="minorEastAsia" w:hAnsi="Times New Roman" w:cs="Times New Roman"/>
        </w:rPr>
        <w:t xml:space="preserve"> in seismic velocity can be attributed to changes in pore pressure with more confidence. </w:t>
      </w:r>
      <w:r w:rsidR="000C3808" w:rsidRPr="00F94B22">
        <w:rPr>
          <w:rFonts w:ascii="Times New Roman" w:eastAsiaTheme="minorEastAsia" w:hAnsi="Times New Roman" w:cs="Times New Roman"/>
        </w:rPr>
        <w:t>Experienced drillers may be accustomed to recognizing these types of changes from surface</w:t>
      </w:r>
      <w:r w:rsidR="004B0342" w:rsidRPr="00F94B22">
        <w:rPr>
          <w:rFonts w:ascii="Times New Roman" w:eastAsiaTheme="minorEastAsia" w:hAnsi="Times New Roman" w:cs="Times New Roman"/>
        </w:rPr>
        <w:t xml:space="preserve"> drilling data alone. H</w:t>
      </w:r>
      <w:r w:rsidR="000C3808" w:rsidRPr="00F94B22">
        <w:rPr>
          <w:rFonts w:ascii="Times New Roman" w:eastAsiaTheme="minorEastAsia" w:hAnsi="Times New Roman" w:cs="Times New Roman"/>
        </w:rPr>
        <w:t>owever</w:t>
      </w:r>
      <w:r w:rsidR="004B0342" w:rsidRPr="00F94B22">
        <w:rPr>
          <w:rFonts w:ascii="Times New Roman" w:eastAsiaTheme="minorEastAsia" w:hAnsi="Times New Roman" w:cs="Times New Roman"/>
        </w:rPr>
        <w:t>,</w:t>
      </w:r>
      <w:r w:rsidR="000C3808" w:rsidRPr="00F94B22">
        <w:rPr>
          <w:rFonts w:ascii="Times New Roman" w:eastAsiaTheme="minorEastAsia" w:hAnsi="Times New Roman" w:cs="Times New Roman"/>
        </w:rPr>
        <w:t xml:space="preserve"> an automated system creating alerts for changes can </w:t>
      </w:r>
      <w:r w:rsidR="00113C72" w:rsidRPr="00F94B22">
        <w:rPr>
          <w:rFonts w:ascii="Times New Roman" w:eastAsiaTheme="minorEastAsia" w:hAnsi="Times New Roman" w:cs="Times New Roman"/>
        </w:rPr>
        <w:t>help</w:t>
      </w:r>
      <w:r w:rsidR="000C3808" w:rsidRPr="00F94B22">
        <w:rPr>
          <w:rFonts w:ascii="Times New Roman" w:eastAsiaTheme="minorEastAsia" w:hAnsi="Times New Roman" w:cs="Times New Roman"/>
        </w:rPr>
        <w:t xml:space="preserve"> prevent accidents </w:t>
      </w:r>
      <w:r w:rsidR="00DB05B2" w:rsidRPr="00F94B22">
        <w:rPr>
          <w:rFonts w:ascii="Times New Roman" w:eastAsiaTheme="minorEastAsia" w:hAnsi="Times New Roman" w:cs="Times New Roman"/>
        </w:rPr>
        <w:t xml:space="preserve">and guide decision making </w:t>
      </w:r>
      <w:r w:rsidR="00113C72" w:rsidRPr="00F94B22">
        <w:rPr>
          <w:rFonts w:ascii="Times New Roman" w:eastAsiaTheme="minorEastAsia" w:hAnsi="Times New Roman" w:cs="Times New Roman"/>
        </w:rPr>
        <w:t xml:space="preserve">to optimize drilling in </w:t>
      </w:r>
      <w:r w:rsidR="00DB05B2" w:rsidRPr="00F94B22">
        <w:rPr>
          <w:rFonts w:ascii="Times New Roman" w:eastAsiaTheme="minorEastAsia" w:hAnsi="Times New Roman" w:cs="Times New Roman"/>
        </w:rPr>
        <w:t>hard</w:t>
      </w:r>
      <w:r w:rsidR="00113C72" w:rsidRPr="00F94B22">
        <w:rPr>
          <w:rFonts w:ascii="Times New Roman" w:eastAsiaTheme="minorEastAsia" w:hAnsi="Times New Roman" w:cs="Times New Roman"/>
        </w:rPr>
        <w:t>er</w:t>
      </w:r>
      <w:r w:rsidR="00DB05B2" w:rsidRPr="00F94B22">
        <w:rPr>
          <w:rFonts w:ascii="Times New Roman" w:eastAsiaTheme="minorEastAsia" w:hAnsi="Times New Roman" w:cs="Times New Roman"/>
        </w:rPr>
        <w:t xml:space="preserve"> formations, or adjusting mud weights when detecting pore pressure changes</w:t>
      </w:r>
      <w:r w:rsidR="000C3808" w:rsidRPr="00F94B22">
        <w:rPr>
          <w:rFonts w:ascii="Times New Roman" w:eastAsiaTheme="minorEastAsia" w:hAnsi="Times New Roman" w:cs="Times New Roman"/>
        </w:rPr>
        <w:t>.</w:t>
      </w:r>
    </w:p>
    <w:p w14:paraId="4638A91F" w14:textId="3959EF18" w:rsidR="00A262EB" w:rsidRPr="00F94B22" w:rsidRDefault="000C3808" w:rsidP="00971A8E">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 </w:t>
      </w:r>
      <w:r w:rsidR="00DB05B2" w:rsidRPr="00F94B22">
        <w:rPr>
          <w:rFonts w:ascii="Times New Roman" w:eastAsiaTheme="minorEastAsia" w:hAnsi="Times New Roman" w:cs="Times New Roman"/>
        </w:rPr>
        <w:t>Application of this methodology</w:t>
      </w:r>
      <w:r w:rsidR="00113C72" w:rsidRPr="00F94B22">
        <w:rPr>
          <w:rFonts w:ascii="Times New Roman" w:eastAsiaTheme="minorEastAsia" w:hAnsi="Times New Roman" w:cs="Times New Roman"/>
        </w:rPr>
        <w:t xml:space="preserve"> requires real-time streaming capabilities</w:t>
      </w:r>
      <w:r w:rsidR="006569EB" w:rsidRPr="00F94B22">
        <w:rPr>
          <w:rFonts w:ascii="Times New Roman" w:eastAsiaTheme="minorEastAsia" w:hAnsi="Times New Roman" w:cs="Times New Roman"/>
        </w:rPr>
        <w:t xml:space="preserve">. Although this was not tested in this thesis, I show a promising approach for operational drilling-derived lithology identification. Generalization of this approach to streaming artificial lift </w:t>
      </w:r>
      <w:r w:rsidR="00971A8E" w:rsidRPr="00F94B22">
        <w:rPr>
          <w:rFonts w:ascii="Times New Roman" w:eastAsiaTheme="minorEastAsia" w:hAnsi="Times New Roman" w:cs="Times New Roman"/>
        </w:rPr>
        <w:t xml:space="preserve">data </w:t>
      </w:r>
      <w:r w:rsidR="006569EB" w:rsidRPr="00F94B22">
        <w:rPr>
          <w:rFonts w:ascii="Times New Roman" w:eastAsiaTheme="minorEastAsia" w:hAnsi="Times New Roman" w:cs="Times New Roman"/>
        </w:rPr>
        <w:t>can also help</w:t>
      </w:r>
      <w:r w:rsidR="00971A8E" w:rsidRPr="00F94B22">
        <w:rPr>
          <w:rFonts w:ascii="Times New Roman" w:eastAsiaTheme="minorEastAsia" w:hAnsi="Times New Roman" w:cs="Times New Roman"/>
        </w:rPr>
        <w:t xml:space="preserve"> proactively monitor changes in behavior leading to failure</w:t>
      </w:r>
      <w:r w:rsidR="006569EB" w:rsidRPr="00F94B22">
        <w:rPr>
          <w:rFonts w:ascii="Times New Roman" w:eastAsiaTheme="minorEastAsia" w:hAnsi="Times New Roman" w:cs="Times New Roman"/>
        </w:rPr>
        <w:t xml:space="preserve"> and</w:t>
      </w:r>
      <w:r w:rsidR="00971A8E" w:rsidRPr="00F94B22">
        <w:rPr>
          <w:rFonts w:ascii="Times New Roman" w:eastAsiaTheme="minorEastAsia" w:hAnsi="Times New Roman" w:cs="Times New Roman"/>
        </w:rPr>
        <w:t xml:space="preserve"> in other real-time anomaly detection functions. </w:t>
      </w:r>
      <w:r w:rsidR="00A262EB" w:rsidRPr="00F94B22">
        <w:rPr>
          <w:rFonts w:ascii="Times New Roman" w:eastAsiaTheme="minorEastAsia" w:hAnsi="Times New Roman" w:cs="Times New Roman"/>
        </w:rPr>
        <w:br w:type="page"/>
      </w:r>
    </w:p>
    <w:p w14:paraId="5A6A8DD1" w14:textId="77777777" w:rsidR="004065C8" w:rsidRPr="00F94B22" w:rsidRDefault="004065C8" w:rsidP="004065C8">
      <w:pPr>
        <w:spacing w:line="480" w:lineRule="auto"/>
        <w:jc w:val="center"/>
        <w:rPr>
          <w:rFonts w:ascii="Times New Roman" w:eastAsiaTheme="minorEastAsia" w:hAnsi="Times New Roman" w:cs="Times New Roman"/>
          <w:b/>
          <w:sz w:val="32"/>
          <w:szCs w:val="32"/>
        </w:rPr>
      </w:pPr>
      <w:r w:rsidRPr="00F94B22">
        <w:rPr>
          <w:rFonts w:ascii="Times New Roman" w:eastAsiaTheme="minorEastAsia" w:hAnsi="Times New Roman" w:cs="Times New Roman"/>
          <w:b/>
          <w:sz w:val="32"/>
          <w:szCs w:val="32"/>
        </w:rPr>
        <w:lastRenderedPageBreak/>
        <w:t>References</w:t>
      </w:r>
    </w:p>
    <w:p w14:paraId="44CF7AF2" w14:textId="2A6B54A4" w:rsidR="004065C8" w:rsidRPr="00E77B73" w:rsidRDefault="004065C8" w:rsidP="00E77B73">
      <w:pPr>
        <w:jc w:val="both"/>
        <w:rPr>
          <w:rFonts w:ascii="Times New Roman" w:hAnsi="Times New Roman" w:cs="Times New Roman"/>
          <w:i/>
          <w:iCs/>
        </w:rPr>
      </w:pPr>
      <w:r w:rsidRPr="00E77B73">
        <w:rPr>
          <w:rFonts w:ascii="Times New Roman" w:hAnsi="Times New Roman" w:cs="Times New Roman"/>
        </w:rPr>
        <w:t>Adak, S. 1993. Time-Dependent Spectral Analysis of Nonstationary Time Series. </w:t>
      </w:r>
      <w:r w:rsidRPr="00E77B73">
        <w:rPr>
          <w:rFonts w:ascii="Times New Roman" w:hAnsi="Times New Roman" w:cs="Times New Roman"/>
          <w:i/>
          <w:iCs/>
        </w:rPr>
        <w:t xml:space="preserve">Journal of the </w:t>
      </w:r>
      <w:r w:rsidR="00FD5128" w:rsidRPr="00E77B73">
        <w:rPr>
          <w:rFonts w:ascii="Times New Roman" w:hAnsi="Times New Roman" w:cs="Times New Roman"/>
          <w:i/>
          <w:iCs/>
        </w:rPr>
        <w:t>A</w:t>
      </w:r>
      <w:r w:rsidRPr="00E77B73">
        <w:rPr>
          <w:rFonts w:ascii="Times New Roman" w:hAnsi="Times New Roman" w:cs="Times New Roman"/>
          <w:i/>
          <w:iCs/>
        </w:rPr>
        <w:t xml:space="preserve">merican Statistical Association </w:t>
      </w:r>
      <w:r w:rsidRPr="00E77B73">
        <w:rPr>
          <w:rFonts w:ascii="Times New Roman" w:hAnsi="Times New Roman" w:cs="Times New Roman"/>
          <w:b/>
          <w:bCs/>
        </w:rPr>
        <w:t>93</w:t>
      </w:r>
      <w:r w:rsidRPr="00E77B73">
        <w:rPr>
          <w:rFonts w:ascii="Times New Roman" w:hAnsi="Times New Roman" w:cs="Times New Roman"/>
        </w:rPr>
        <w:t> (444): 1488—1501. http://dx.doi.org/10.2307/2670062.</w:t>
      </w:r>
    </w:p>
    <w:p w14:paraId="66AC5E98" w14:textId="77777777" w:rsidR="004065C8" w:rsidRPr="00E77B73" w:rsidRDefault="004065C8" w:rsidP="00E77B73">
      <w:pPr>
        <w:jc w:val="both"/>
        <w:rPr>
          <w:rFonts w:ascii="Times New Roman" w:hAnsi="Times New Roman" w:cs="Times New Roman"/>
        </w:rPr>
      </w:pPr>
    </w:p>
    <w:p w14:paraId="7DB5CE66" w14:textId="77777777" w:rsidR="004065C8" w:rsidRPr="00E77B73" w:rsidRDefault="004065C8" w:rsidP="00E77B73">
      <w:pPr>
        <w:jc w:val="both"/>
        <w:rPr>
          <w:rFonts w:ascii="Times New Roman" w:hAnsi="Times New Roman" w:cs="Times New Roman"/>
        </w:rPr>
      </w:pPr>
      <w:r w:rsidRPr="00E77B73">
        <w:rPr>
          <w:rFonts w:ascii="Times New Roman" w:hAnsi="Times New Roman" w:cs="Times New Roman"/>
        </w:rPr>
        <w:t>Adams, R.P. and MacKay, D.J.C. 2007. Bayesian Online Changepoint Detection.  arXiv:0710.3742v1. </w:t>
      </w:r>
    </w:p>
    <w:p w14:paraId="42BC0F73" w14:textId="77777777" w:rsidR="004065C8" w:rsidRPr="00E77B73" w:rsidRDefault="004065C8" w:rsidP="00E77B73">
      <w:pPr>
        <w:jc w:val="both"/>
        <w:rPr>
          <w:rFonts w:ascii="Times New Roman" w:hAnsi="Times New Roman" w:cs="Times New Roman"/>
        </w:rPr>
      </w:pPr>
    </w:p>
    <w:p w14:paraId="43A973F0" w14:textId="0344F775" w:rsidR="004065C8" w:rsidRPr="00E77B73" w:rsidRDefault="004065C8" w:rsidP="00E77B73">
      <w:pPr>
        <w:jc w:val="both"/>
        <w:rPr>
          <w:rFonts w:ascii="Times New Roman" w:hAnsi="Times New Roman" w:cs="Times New Roman"/>
        </w:rPr>
      </w:pPr>
      <w:r w:rsidRPr="00E77B73">
        <w:rPr>
          <w:rFonts w:ascii="Times New Roman" w:hAnsi="Times New Roman" w:cs="Times New Roman"/>
        </w:rPr>
        <w:t xml:space="preserve">Aminikhanghahi, S. </w:t>
      </w:r>
      <w:r w:rsidR="00DD506B" w:rsidRPr="00E77B73">
        <w:rPr>
          <w:rFonts w:ascii="Times New Roman" w:hAnsi="Times New Roman" w:cs="Times New Roman"/>
        </w:rPr>
        <w:t>and Cook, D.J. 2017. Selective Review of Offline Change Point Detection M</w:t>
      </w:r>
      <w:r w:rsidRPr="00E77B73">
        <w:rPr>
          <w:rFonts w:ascii="Times New Roman" w:hAnsi="Times New Roman" w:cs="Times New Roman"/>
        </w:rPr>
        <w:t>ethods. </w:t>
      </w:r>
      <w:r w:rsidRPr="00E77B73">
        <w:rPr>
          <w:rFonts w:ascii="Times New Roman" w:hAnsi="Times New Roman" w:cs="Times New Roman"/>
          <w:i/>
        </w:rPr>
        <w:t>Knowledge and Information Systems.</w:t>
      </w:r>
      <w:r w:rsidRPr="00E77B73">
        <w:rPr>
          <w:rFonts w:ascii="Times New Roman" w:hAnsi="Times New Roman" w:cs="Times New Roman"/>
          <w:b/>
          <w:bCs/>
        </w:rPr>
        <w:t xml:space="preserve"> 51</w:t>
      </w:r>
      <w:r w:rsidRPr="00E77B73">
        <w:rPr>
          <w:rFonts w:ascii="Times New Roman" w:hAnsi="Times New Roman" w:cs="Times New Roman"/>
        </w:rPr>
        <w:t> (2):339</w:t>
      </w:r>
      <w:r w:rsidR="00FD5128" w:rsidRPr="00E77B73">
        <w:rPr>
          <w:rFonts w:ascii="Times New Roman" w:hAnsi="Times New Roman" w:cs="Times New Roman"/>
        </w:rPr>
        <w:t>-3</w:t>
      </w:r>
      <w:r w:rsidRPr="00E77B73">
        <w:rPr>
          <w:rFonts w:ascii="Times New Roman" w:hAnsi="Times New Roman" w:cs="Times New Roman"/>
        </w:rPr>
        <w:t>67. http://dx.doi.org/10.1007/s10115-016-0987-z.</w:t>
      </w:r>
    </w:p>
    <w:p w14:paraId="56D18AC3" w14:textId="77777777" w:rsidR="004065C8" w:rsidRPr="00E77B73" w:rsidRDefault="004065C8" w:rsidP="00E77B73">
      <w:pPr>
        <w:jc w:val="both"/>
        <w:rPr>
          <w:rFonts w:ascii="Times New Roman" w:hAnsi="Times New Roman" w:cs="Times New Roman"/>
        </w:rPr>
      </w:pPr>
    </w:p>
    <w:p w14:paraId="0F2BDEBA" w14:textId="265549FC" w:rsidR="004065C8" w:rsidRPr="00E77B73" w:rsidRDefault="00DD506B" w:rsidP="00E77B73">
      <w:pPr>
        <w:jc w:val="both"/>
        <w:rPr>
          <w:rFonts w:ascii="Times New Roman" w:hAnsi="Times New Roman" w:cs="Times New Roman"/>
          <w:b/>
          <w:bCs/>
          <w:i/>
          <w:iCs/>
        </w:rPr>
      </w:pPr>
      <w:r w:rsidRPr="00E77B73">
        <w:rPr>
          <w:rFonts w:ascii="Times New Roman" w:hAnsi="Times New Roman" w:cs="Times New Roman"/>
        </w:rPr>
        <w:t>Bai, J. 1999. Likelihood Ratio Tests for Multiple Structural C</w:t>
      </w:r>
      <w:r w:rsidR="004065C8" w:rsidRPr="00E77B73">
        <w:rPr>
          <w:rFonts w:ascii="Times New Roman" w:hAnsi="Times New Roman" w:cs="Times New Roman"/>
        </w:rPr>
        <w:t>hanges. </w:t>
      </w:r>
      <w:r w:rsidR="004065C8" w:rsidRPr="00E77B73">
        <w:rPr>
          <w:rFonts w:ascii="Times New Roman" w:hAnsi="Times New Roman" w:cs="Times New Roman"/>
          <w:bCs/>
          <w:i/>
          <w:iCs/>
        </w:rPr>
        <w:t>Journal of Econometrics</w:t>
      </w:r>
      <w:r w:rsidR="00FD5128" w:rsidRPr="00E77B73">
        <w:rPr>
          <w:rFonts w:ascii="Times New Roman" w:hAnsi="Times New Roman" w:cs="Times New Roman"/>
          <w:b/>
          <w:bCs/>
          <w:i/>
          <w:iCs/>
        </w:rPr>
        <w:t xml:space="preserve"> </w:t>
      </w:r>
      <w:r w:rsidR="004065C8" w:rsidRPr="00E77B73">
        <w:rPr>
          <w:rFonts w:ascii="Times New Roman" w:hAnsi="Times New Roman" w:cs="Times New Roman"/>
          <w:b/>
          <w:bCs/>
        </w:rPr>
        <w:t>91</w:t>
      </w:r>
      <w:r w:rsidR="004065C8" w:rsidRPr="00E77B73">
        <w:rPr>
          <w:rFonts w:ascii="Times New Roman" w:hAnsi="Times New Roman" w:cs="Times New Roman"/>
        </w:rPr>
        <w:t> (2): 299</w:t>
      </w:r>
      <w:r w:rsidR="00FD5128" w:rsidRPr="00E77B73">
        <w:rPr>
          <w:rFonts w:ascii="Times New Roman" w:hAnsi="Times New Roman" w:cs="Times New Roman"/>
        </w:rPr>
        <w:t>-</w:t>
      </w:r>
      <w:r w:rsidR="004065C8" w:rsidRPr="00E77B73">
        <w:rPr>
          <w:rFonts w:ascii="Times New Roman" w:hAnsi="Times New Roman" w:cs="Times New Roman"/>
        </w:rPr>
        <w:t>323. http://dx.doi.org/10.1016/S0304-4076(98)00079-7.</w:t>
      </w:r>
    </w:p>
    <w:p w14:paraId="210C37D9" w14:textId="77777777" w:rsidR="004065C8" w:rsidRPr="00E77B73" w:rsidRDefault="004065C8" w:rsidP="00E77B73">
      <w:pPr>
        <w:jc w:val="both"/>
        <w:rPr>
          <w:rFonts w:ascii="Times New Roman" w:hAnsi="Times New Roman" w:cs="Times New Roman"/>
        </w:rPr>
      </w:pPr>
    </w:p>
    <w:p w14:paraId="6CC75519" w14:textId="074AC879" w:rsidR="004065C8" w:rsidRPr="00E77B73" w:rsidRDefault="004065C8" w:rsidP="00E77B73">
      <w:pPr>
        <w:jc w:val="both"/>
        <w:rPr>
          <w:rFonts w:ascii="Times New Roman" w:hAnsi="Times New Roman" w:cs="Times New Roman"/>
        </w:rPr>
      </w:pPr>
      <w:r w:rsidRPr="00E77B73">
        <w:rPr>
          <w:rFonts w:ascii="Times New Roman" w:hAnsi="Times New Roman" w:cs="Times New Roman"/>
        </w:rPr>
        <w:t>Bangert, P. 2019. Diagnosing and Predicting Problems with Rod Pumps</w:t>
      </w:r>
      <w:r w:rsidR="0045226C" w:rsidRPr="00E77B73">
        <w:rPr>
          <w:rFonts w:ascii="Times New Roman" w:hAnsi="Times New Roman" w:cs="Times New Roman"/>
        </w:rPr>
        <w:t xml:space="preserve"> U</w:t>
      </w:r>
      <w:r w:rsidRPr="00E77B73">
        <w:rPr>
          <w:rFonts w:ascii="Times New Roman" w:hAnsi="Times New Roman" w:cs="Times New Roman"/>
        </w:rPr>
        <w:t>sing Machine Learning. Presented at the SPE Middle East Oil and Gas Show and Conference, Manama, Bahrain, 18</w:t>
      </w:r>
      <w:r w:rsidR="00FD5128" w:rsidRPr="00E77B73">
        <w:rPr>
          <w:rFonts w:ascii="Times New Roman" w:hAnsi="Times New Roman" w:cs="Times New Roman"/>
        </w:rPr>
        <w:t>-</w:t>
      </w:r>
      <w:r w:rsidRPr="00E77B73">
        <w:rPr>
          <w:rFonts w:ascii="Times New Roman" w:hAnsi="Times New Roman" w:cs="Times New Roman"/>
        </w:rPr>
        <w:t>21 March. http://dx.doi.org/10.2118/194993-MS.</w:t>
      </w:r>
    </w:p>
    <w:p w14:paraId="3618950C" w14:textId="77777777" w:rsidR="004065C8" w:rsidRPr="00E77B73" w:rsidRDefault="004065C8" w:rsidP="00E77B73">
      <w:pPr>
        <w:jc w:val="both"/>
        <w:rPr>
          <w:rFonts w:ascii="Times New Roman" w:hAnsi="Times New Roman" w:cs="Times New Roman"/>
        </w:rPr>
      </w:pPr>
    </w:p>
    <w:p w14:paraId="681AB5AA" w14:textId="3286BE16" w:rsidR="004065C8" w:rsidRPr="00E77B73" w:rsidRDefault="004065C8" w:rsidP="00E77B73">
      <w:pPr>
        <w:jc w:val="both"/>
        <w:rPr>
          <w:rFonts w:ascii="Times New Roman" w:hAnsi="Times New Roman" w:cs="Times New Roman"/>
        </w:rPr>
      </w:pPr>
      <w:r w:rsidRPr="00E77B73">
        <w:rPr>
          <w:rFonts w:ascii="Times New Roman" w:hAnsi="Times New Roman" w:cs="Times New Roman"/>
        </w:rPr>
        <w:t>Basseville, M., and Nikiforov, I.</w:t>
      </w:r>
      <w:r w:rsidR="00122BDC" w:rsidRPr="00E77B73">
        <w:rPr>
          <w:rFonts w:ascii="Times New Roman" w:hAnsi="Times New Roman" w:cs="Times New Roman"/>
        </w:rPr>
        <w:t xml:space="preserve"> 1993.</w:t>
      </w:r>
      <w:r w:rsidR="0045226C" w:rsidRPr="00E77B73">
        <w:rPr>
          <w:rFonts w:ascii="Times New Roman" w:hAnsi="Times New Roman" w:cs="Times New Roman"/>
        </w:rPr>
        <w:t xml:space="preserve"> </w:t>
      </w:r>
      <w:r w:rsidR="0045226C" w:rsidRPr="00E77B73">
        <w:rPr>
          <w:rFonts w:ascii="Times New Roman" w:hAnsi="Times New Roman" w:cs="Times New Roman"/>
          <w:i/>
          <w:iCs/>
        </w:rPr>
        <w:t>Detection of Abrupt Changes: Theory and A</w:t>
      </w:r>
      <w:r w:rsidRPr="00E77B73">
        <w:rPr>
          <w:rFonts w:ascii="Times New Roman" w:hAnsi="Times New Roman" w:cs="Times New Roman"/>
          <w:i/>
          <w:iCs/>
        </w:rPr>
        <w:t>pplication</w:t>
      </w:r>
      <w:r w:rsidRPr="00E77B73">
        <w:rPr>
          <w:rFonts w:ascii="Times New Roman" w:hAnsi="Times New Roman" w:cs="Times New Roman"/>
        </w:rPr>
        <w:t xml:space="preserve">, </w:t>
      </w:r>
    </w:p>
    <w:p w14:paraId="63B81F76" w14:textId="746080EB" w:rsidR="004065C8" w:rsidRPr="00E77B73" w:rsidRDefault="00E77B73" w:rsidP="00E77B73">
      <w:pPr>
        <w:jc w:val="both"/>
        <w:rPr>
          <w:rFonts w:ascii="Times New Roman" w:hAnsi="Times New Roman" w:cs="Times New Roman"/>
        </w:rPr>
      </w:pPr>
      <w:r>
        <w:rPr>
          <w:rFonts w:ascii="Times New Roman" w:hAnsi="Times New Roman" w:cs="Times New Roman"/>
        </w:rPr>
        <w:t>V</w:t>
      </w:r>
      <w:r w:rsidR="004065C8" w:rsidRPr="00E77B73">
        <w:rPr>
          <w:rFonts w:ascii="Times New Roman" w:hAnsi="Times New Roman" w:cs="Times New Roman"/>
        </w:rPr>
        <w:t xml:space="preserve">olume 104. Prentice Hall Englewood Cliffs. </w:t>
      </w:r>
    </w:p>
    <w:p w14:paraId="299BD081" w14:textId="77777777" w:rsidR="004065C8" w:rsidRPr="00E77B73" w:rsidRDefault="004065C8" w:rsidP="00E77B73">
      <w:pPr>
        <w:jc w:val="both"/>
        <w:rPr>
          <w:rFonts w:ascii="Times New Roman" w:hAnsi="Times New Roman" w:cs="Times New Roman"/>
        </w:rPr>
      </w:pPr>
    </w:p>
    <w:p w14:paraId="599AA826" w14:textId="6A409179" w:rsidR="004065C8" w:rsidRPr="00E77B73" w:rsidRDefault="00122BDC" w:rsidP="00E77B73">
      <w:pPr>
        <w:jc w:val="both"/>
        <w:rPr>
          <w:rFonts w:ascii="Times New Roman" w:hAnsi="Times New Roman" w:cs="Times New Roman"/>
        </w:rPr>
      </w:pPr>
      <w:r w:rsidRPr="00E77B73">
        <w:rPr>
          <w:rFonts w:ascii="Times New Roman" w:hAnsi="Times New Roman" w:cs="Times New Roman"/>
        </w:rPr>
        <w:t>Baum, L.</w:t>
      </w:r>
      <w:r w:rsidR="004065C8" w:rsidRPr="00E77B73">
        <w:rPr>
          <w:rFonts w:ascii="Times New Roman" w:hAnsi="Times New Roman" w:cs="Times New Roman"/>
        </w:rPr>
        <w:t xml:space="preserve">E. 1972. An </w:t>
      </w:r>
      <w:r w:rsidR="0045226C" w:rsidRPr="00E77B73">
        <w:rPr>
          <w:rFonts w:ascii="Times New Roman" w:hAnsi="Times New Roman" w:cs="Times New Roman"/>
        </w:rPr>
        <w:t>Inequality and Associated M</w:t>
      </w:r>
      <w:r w:rsidR="004065C8" w:rsidRPr="00E77B73">
        <w:rPr>
          <w:rFonts w:ascii="Times New Roman" w:hAnsi="Times New Roman" w:cs="Times New Roman"/>
        </w:rPr>
        <w:t>axi</w:t>
      </w:r>
      <w:r w:rsidR="0045226C" w:rsidRPr="00E77B73">
        <w:rPr>
          <w:rFonts w:ascii="Times New Roman" w:hAnsi="Times New Roman" w:cs="Times New Roman"/>
        </w:rPr>
        <w:t>mization Technique in S</w:t>
      </w:r>
      <w:r w:rsidR="004065C8" w:rsidRPr="00E77B73">
        <w:rPr>
          <w:rFonts w:ascii="Times New Roman" w:hAnsi="Times New Roman" w:cs="Times New Roman"/>
        </w:rPr>
        <w:t>tatist</w:t>
      </w:r>
      <w:r w:rsidR="0045226C" w:rsidRPr="00E77B73">
        <w:rPr>
          <w:rFonts w:ascii="Times New Roman" w:hAnsi="Times New Roman" w:cs="Times New Roman"/>
        </w:rPr>
        <w:t>ical Estimation for P</w:t>
      </w:r>
      <w:r w:rsidR="004065C8" w:rsidRPr="00E77B73">
        <w:rPr>
          <w:rFonts w:ascii="Times New Roman" w:hAnsi="Times New Roman" w:cs="Times New Roman"/>
        </w:rPr>
        <w:t>robabilis</w:t>
      </w:r>
      <w:r w:rsidR="0045226C" w:rsidRPr="00E77B73">
        <w:rPr>
          <w:rFonts w:ascii="Times New Roman" w:hAnsi="Times New Roman" w:cs="Times New Roman"/>
        </w:rPr>
        <w:t>tic Functions of Markov P</w:t>
      </w:r>
      <w:r w:rsidR="004065C8" w:rsidRPr="00E77B73">
        <w:rPr>
          <w:rFonts w:ascii="Times New Roman" w:hAnsi="Times New Roman" w:cs="Times New Roman"/>
        </w:rPr>
        <w:t xml:space="preserve">rocesses. </w:t>
      </w:r>
      <w:r w:rsidR="004065C8" w:rsidRPr="00E77B73">
        <w:rPr>
          <w:rFonts w:ascii="Times New Roman" w:hAnsi="Times New Roman" w:cs="Times New Roman"/>
          <w:i/>
          <w:iCs/>
        </w:rPr>
        <w:t>Inequalities III: Proceedings of the 3rd Symposium on Inequalities</w:t>
      </w:r>
      <w:r w:rsidR="004065C8" w:rsidRPr="00E77B73">
        <w:rPr>
          <w:rFonts w:ascii="Times New Roman" w:hAnsi="Times New Roman" w:cs="Times New Roman"/>
        </w:rPr>
        <w:t xml:space="preserve">, 1–8. Academic Press. </w:t>
      </w:r>
    </w:p>
    <w:p w14:paraId="1D3197FE" w14:textId="77777777" w:rsidR="004065C8" w:rsidRPr="00E77B73" w:rsidRDefault="004065C8" w:rsidP="00E77B73">
      <w:pPr>
        <w:jc w:val="both"/>
        <w:rPr>
          <w:rFonts w:ascii="Times New Roman" w:hAnsi="Times New Roman" w:cs="Times New Roman"/>
        </w:rPr>
      </w:pPr>
    </w:p>
    <w:p w14:paraId="12A0AB1E" w14:textId="337CA09D" w:rsidR="004065C8" w:rsidRPr="00E77B73" w:rsidRDefault="004065C8" w:rsidP="00E77B73">
      <w:pPr>
        <w:jc w:val="both"/>
        <w:rPr>
          <w:rFonts w:ascii="Times New Roman" w:hAnsi="Times New Roman" w:cs="Times New Roman"/>
        </w:rPr>
      </w:pPr>
      <w:r w:rsidRPr="00E77B73">
        <w:rPr>
          <w:rFonts w:ascii="Times New Roman" w:hAnsi="Times New Roman" w:cs="Times New Roman"/>
        </w:rPr>
        <w:t>Bishop, C. 2006. </w:t>
      </w:r>
      <w:r w:rsidRPr="00E77B73">
        <w:rPr>
          <w:rFonts w:ascii="Times New Roman" w:hAnsi="Times New Roman" w:cs="Times New Roman"/>
          <w:i/>
          <w:iCs/>
        </w:rPr>
        <w:t>Pattern Recognition and Machine Learning</w:t>
      </w:r>
      <w:r w:rsidRPr="00E77B73">
        <w:rPr>
          <w:rFonts w:ascii="Times New Roman" w:hAnsi="Times New Roman" w:cs="Times New Roman"/>
        </w:rPr>
        <w:t xml:space="preserve">. Springer+Business Media LLC. ISBN-10: </w:t>
      </w:r>
      <w:r w:rsidR="00122BDC" w:rsidRPr="00E77B73">
        <w:rPr>
          <w:rFonts w:ascii="Times New Roman" w:hAnsi="Times New Roman" w:cs="Times New Roman"/>
        </w:rPr>
        <w:t>0-387-31073-8.</w:t>
      </w:r>
    </w:p>
    <w:p w14:paraId="38D14815" w14:textId="77777777" w:rsidR="004065C8" w:rsidRPr="00E77B73" w:rsidRDefault="004065C8" w:rsidP="00E77B73">
      <w:pPr>
        <w:jc w:val="both"/>
        <w:rPr>
          <w:rFonts w:ascii="Times New Roman" w:hAnsi="Times New Roman" w:cs="Times New Roman"/>
        </w:rPr>
      </w:pPr>
    </w:p>
    <w:p w14:paraId="4FC73195" w14:textId="01EDB788" w:rsidR="004065C8" w:rsidRPr="00E77B73" w:rsidRDefault="004065C8" w:rsidP="00E77B73">
      <w:pPr>
        <w:jc w:val="both"/>
        <w:rPr>
          <w:rFonts w:ascii="Times New Roman" w:hAnsi="Times New Roman" w:cs="Times New Roman"/>
        </w:rPr>
      </w:pPr>
      <w:r w:rsidRPr="00E77B73">
        <w:rPr>
          <w:rFonts w:ascii="Times New Roman" w:hAnsi="Times New Roman" w:cs="Times New Roman"/>
        </w:rPr>
        <w:t>Bourgoyne Jr., A.T., Chenevert, M.E., Mil</w:t>
      </w:r>
      <w:r w:rsidR="00122BDC" w:rsidRPr="00E77B73">
        <w:rPr>
          <w:rFonts w:ascii="Times New Roman" w:hAnsi="Times New Roman" w:cs="Times New Roman"/>
        </w:rPr>
        <w:t>heim, K.K. et al. 1986.</w:t>
      </w:r>
      <w:r w:rsidRPr="00E77B73">
        <w:rPr>
          <w:rFonts w:ascii="Times New Roman" w:hAnsi="Times New Roman" w:cs="Times New Roman"/>
        </w:rPr>
        <w:t xml:space="preserve"> Applied Drilling Engineering. Society of Petroleum Engineers, Richardson.</w:t>
      </w:r>
    </w:p>
    <w:p w14:paraId="27C606CF" w14:textId="77777777" w:rsidR="004065C8" w:rsidRPr="00E77B73" w:rsidRDefault="004065C8" w:rsidP="00E77B73">
      <w:pPr>
        <w:jc w:val="both"/>
        <w:rPr>
          <w:rFonts w:ascii="Times New Roman" w:hAnsi="Times New Roman" w:cs="Times New Roman"/>
        </w:rPr>
      </w:pPr>
    </w:p>
    <w:p w14:paraId="72FFF954" w14:textId="2A816DA8" w:rsidR="004065C8" w:rsidRPr="00E77B73" w:rsidRDefault="004065C8" w:rsidP="00E77B73">
      <w:pPr>
        <w:jc w:val="both"/>
        <w:rPr>
          <w:rFonts w:ascii="Times New Roman" w:hAnsi="Times New Roman" w:cs="Times New Roman"/>
        </w:rPr>
      </w:pPr>
      <w:r w:rsidRPr="00E77B73">
        <w:rPr>
          <w:rFonts w:ascii="Times New Roman" w:hAnsi="Times New Roman" w:cs="Times New Roman"/>
        </w:rPr>
        <w:t>Chen, W., Shen, Y., and Zhang, Z. 2019. Understand Drilling System Energy Beyond MSE. Presented at the SPE Annual Technical Conference and Exhibition, Calgary, Canada. http://dx.doi.org/10.2118/196050-MS.</w:t>
      </w:r>
    </w:p>
    <w:p w14:paraId="610D0C51" w14:textId="77777777" w:rsidR="004065C8" w:rsidRPr="00E77B73" w:rsidRDefault="004065C8" w:rsidP="00E77B73">
      <w:pPr>
        <w:jc w:val="both"/>
        <w:rPr>
          <w:rFonts w:ascii="Times New Roman" w:hAnsi="Times New Roman" w:cs="Times New Roman"/>
        </w:rPr>
      </w:pPr>
    </w:p>
    <w:p w14:paraId="4C9E628E" w14:textId="6A2F0DB1" w:rsidR="004065C8" w:rsidRPr="00E77B73" w:rsidRDefault="004065C8" w:rsidP="00E77B73">
      <w:pPr>
        <w:jc w:val="both"/>
        <w:rPr>
          <w:rFonts w:ascii="Times New Roman" w:hAnsi="Times New Roman" w:cs="Times New Roman"/>
        </w:rPr>
      </w:pPr>
      <w:r w:rsidRPr="00E77B73">
        <w:rPr>
          <w:rFonts w:ascii="Times New Roman" w:hAnsi="Times New Roman" w:cs="Times New Roman"/>
        </w:rPr>
        <w:t>Drummond, K.</w:t>
      </w:r>
      <w:r w:rsidR="00122BDC" w:rsidRPr="00E77B73">
        <w:rPr>
          <w:rFonts w:ascii="Times New Roman" w:hAnsi="Times New Roman" w:cs="Times New Roman"/>
        </w:rPr>
        <w:t>A.</w:t>
      </w:r>
      <w:r w:rsidR="0045226C" w:rsidRPr="00E77B73">
        <w:rPr>
          <w:rFonts w:ascii="Times New Roman" w:hAnsi="Times New Roman" w:cs="Times New Roman"/>
        </w:rPr>
        <w:t xml:space="preserve"> 2018, Regional Stratigraphy and Proximal to Distal Variation of Lithology and Porosity Within a Mixed Carbonate-Siliciclastic S</w:t>
      </w:r>
      <w:r w:rsidRPr="00E77B73">
        <w:rPr>
          <w:rFonts w:ascii="Times New Roman" w:hAnsi="Times New Roman" w:cs="Times New Roman"/>
        </w:rPr>
        <w:t>ystem, Meramec and</w:t>
      </w:r>
      <w:r w:rsidR="0045226C" w:rsidRPr="00E77B73">
        <w:rPr>
          <w:rFonts w:ascii="Times New Roman" w:hAnsi="Times New Roman" w:cs="Times New Roman"/>
        </w:rPr>
        <w:t xml:space="preserve"> Osage Series (Mississippian), Central Oklahoma. M.S. T</w:t>
      </w:r>
      <w:r w:rsidRPr="00E77B73">
        <w:rPr>
          <w:rFonts w:ascii="Times New Roman" w:hAnsi="Times New Roman" w:cs="Times New Roman"/>
        </w:rPr>
        <w:t>hesis, University of Oklahoma, Norman, Oklahoma, 145 p.</w:t>
      </w:r>
    </w:p>
    <w:p w14:paraId="7337C756" w14:textId="77777777" w:rsidR="004065C8" w:rsidRPr="00E77B73" w:rsidRDefault="004065C8" w:rsidP="00E77B73">
      <w:pPr>
        <w:jc w:val="both"/>
        <w:rPr>
          <w:rFonts w:ascii="Times New Roman" w:hAnsi="Times New Roman" w:cs="Times New Roman"/>
        </w:rPr>
      </w:pPr>
    </w:p>
    <w:p w14:paraId="3DE721B5" w14:textId="252946B1" w:rsidR="004065C8" w:rsidRPr="00E77B73" w:rsidRDefault="004065C8" w:rsidP="00E77B73">
      <w:pPr>
        <w:jc w:val="both"/>
        <w:rPr>
          <w:rFonts w:ascii="Times New Roman" w:hAnsi="Times New Roman" w:cs="Times New Roman"/>
        </w:rPr>
      </w:pPr>
      <w:r w:rsidRPr="00E77B73">
        <w:rPr>
          <w:rFonts w:ascii="Times New Roman" w:hAnsi="Times New Roman" w:cs="Times New Roman"/>
        </w:rPr>
        <w:t>Dutton, S.</w:t>
      </w:r>
      <w:r w:rsidR="00122BDC" w:rsidRPr="00E77B73">
        <w:rPr>
          <w:rFonts w:ascii="Times New Roman" w:hAnsi="Times New Roman" w:cs="Times New Roman"/>
        </w:rPr>
        <w:t>P. 1985.</w:t>
      </w:r>
      <w:r w:rsidR="0045226C" w:rsidRPr="00E77B73">
        <w:rPr>
          <w:rFonts w:ascii="Times New Roman" w:hAnsi="Times New Roman" w:cs="Times New Roman"/>
        </w:rPr>
        <w:t xml:space="preserve"> Fan-D</w:t>
      </w:r>
      <w:r w:rsidRPr="00E77B73">
        <w:rPr>
          <w:rFonts w:ascii="Times New Roman" w:hAnsi="Times New Roman" w:cs="Times New Roman"/>
        </w:rPr>
        <w:t>elta Granite Wash of the Texas Panhandle: Oklahoma City Geological</w:t>
      </w:r>
    </w:p>
    <w:p w14:paraId="6704F325" w14:textId="77777777" w:rsidR="004065C8" w:rsidRPr="00E77B73" w:rsidRDefault="004065C8" w:rsidP="00E77B73">
      <w:pPr>
        <w:jc w:val="both"/>
        <w:rPr>
          <w:rFonts w:ascii="Times New Roman" w:hAnsi="Times New Roman" w:cs="Times New Roman"/>
        </w:rPr>
      </w:pPr>
      <w:r w:rsidRPr="00E77B73">
        <w:rPr>
          <w:rFonts w:ascii="Times New Roman" w:hAnsi="Times New Roman" w:cs="Times New Roman"/>
        </w:rPr>
        <w:t>Society Short Course, p. 1-44.</w:t>
      </w:r>
    </w:p>
    <w:p w14:paraId="43F0BCD7" w14:textId="77777777" w:rsidR="004065C8" w:rsidRPr="00E77B73" w:rsidRDefault="004065C8" w:rsidP="00E77B73">
      <w:pPr>
        <w:jc w:val="both"/>
        <w:rPr>
          <w:rFonts w:ascii="Times New Roman" w:hAnsi="Times New Roman" w:cs="Times New Roman"/>
        </w:rPr>
      </w:pPr>
    </w:p>
    <w:p w14:paraId="05895B40" w14:textId="2E8E2595" w:rsidR="004065C8" w:rsidRPr="00E77B73" w:rsidRDefault="004065C8" w:rsidP="00E77B73">
      <w:pPr>
        <w:jc w:val="both"/>
        <w:rPr>
          <w:rFonts w:ascii="Times New Roman" w:hAnsi="Times New Roman" w:cs="Times New Roman"/>
        </w:rPr>
      </w:pPr>
      <w:r w:rsidRPr="00E77B73">
        <w:rPr>
          <w:rFonts w:ascii="Times New Roman" w:hAnsi="Times New Roman" w:cs="Times New Roman"/>
        </w:rPr>
        <w:lastRenderedPageBreak/>
        <w:t>Esmersoy, C., Ramirez, A., Hannan, A. et al. 2013. Guiding Drilling by Look Ahead Using Seismic and LWD Data. Presented at the North Africa Technical Conference</w:t>
      </w:r>
      <w:r w:rsidR="0045226C" w:rsidRPr="00E77B73">
        <w:rPr>
          <w:rFonts w:ascii="Times New Roman" w:hAnsi="Times New Roman" w:cs="Times New Roman"/>
        </w:rPr>
        <w:t xml:space="preserve"> </w:t>
      </w:r>
      <w:r w:rsidRPr="00E77B73">
        <w:rPr>
          <w:rFonts w:ascii="Times New Roman" w:hAnsi="Times New Roman" w:cs="Times New Roman"/>
        </w:rPr>
        <w:t>&amp;</w:t>
      </w:r>
      <w:r w:rsidR="0045226C" w:rsidRPr="00E77B73">
        <w:rPr>
          <w:rFonts w:ascii="Times New Roman" w:hAnsi="Times New Roman" w:cs="Times New Roman"/>
        </w:rPr>
        <w:t xml:space="preserve"> </w:t>
      </w:r>
      <w:r w:rsidRPr="00E77B73">
        <w:rPr>
          <w:rFonts w:ascii="Times New Roman" w:hAnsi="Times New Roman" w:cs="Times New Roman"/>
        </w:rPr>
        <w:t>Exhibition, Cairo, Egypt, 15—17 April. SPE 164786. http://dx.doi.org/10.2118/164786.</w:t>
      </w:r>
    </w:p>
    <w:p w14:paraId="017E633F" w14:textId="77777777" w:rsidR="004065C8" w:rsidRPr="00E77B73" w:rsidRDefault="004065C8" w:rsidP="00E77B73">
      <w:pPr>
        <w:jc w:val="both"/>
        <w:rPr>
          <w:rFonts w:ascii="Times New Roman" w:hAnsi="Times New Roman" w:cs="Times New Roman"/>
        </w:rPr>
      </w:pPr>
    </w:p>
    <w:p w14:paraId="68B215D1" w14:textId="77777777" w:rsidR="004065C8" w:rsidRPr="00E77B73" w:rsidRDefault="004065C8" w:rsidP="00E77B73">
      <w:pPr>
        <w:jc w:val="both"/>
        <w:rPr>
          <w:rFonts w:ascii="Times New Roman" w:hAnsi="Times New Roman" w:cs="Times New Roman"/>
        </w:rPr>
      </w:pPr>
    </w:p>
    <w:p w14:paraId="12FBDA08" w14:textId="77777777" w:rsidR="004065C8" w:rsidRPr="00E77B73" w:rsidRDefault="004065C8" w:rsidP="00E77B73">
      <w:pPr>
        <w:jc w:val="both"/>
        <w:rPr>
          <w:rFonts w:ascii="Times New Roman" w:hAnsi="Times New Roman" w:cs="Times New Roman"/>
        </w:rPr>
      </w:pPr>
      <w:r w:rsidRPr="00E77B73">
        <w:rPr>
          <w:rFonts w:ascii="Times New Roman" w:hAnsi="Times New Roman" w:cs="Times New Roman"/>
        </w:rPr>
        <w:t xml:space="preserve">Equinor. "Volve Data Village." </w:t>
      </w:r>
      <w:r w:rsidRPr="00E77B73">
        <w:rPr>
          <w:rFonts w:ascii="Times New Roman" w:hAnsi="Times New Roman" w:cs="Times New Roman"/>
          <w:i/>
          <w:iCs/>
        </w:rPr>
        <w:t>Equinor Data Portal Beta</w:t>
      </w:r>
      <w:r w:rsidRPr="00E77B73">
        <w:rPr>
          <w:rFonts w:ascii="Times New Roman" w:hAnsi="Times New Roman" w:cs="Times New Roman"/>
        </w:rPr>
        <w:t xml:space="preserve">. October 22, 2018. https://data.equinor.com/dataset/Volve. </w:t>
      </w:r>
    </w:p>
    <w:p w14:paraId="62E82172" w14:textId="77777777" w:rsidR="004065C8" w:rsidRPr="00E77B73" w:rsidRDefault="004065C8" w:rsidP="00E77B73">
      <w:pPr>
        <w:jc w:val="both"/>
        <w:rPr>
          <w:rFonts w:ascii="Times New Roman" w:hAnsi="Times New Roman" w:cs="Times New Roman"/>
        </w:rPr>
      </w:pPr>
    </w:p>
    <w:p w14:paraId="7E58099F" w14:textId="561033DB" w:rsidR="004065C8" w:rsidRPr="00E77B73" w:rsidRDefault="004065C8" w:rsidP="00E77B73">
      <w:pPr>
        <w:jc w:val="both"/>
        <w:rPr>
          <w:rFonts w:ascii="Times New Roman" w:hAnsi="Times New Roman" w:cs="Times New Roman"/>
        </w:rPr>
      </w:pPr>
      <w:r w:rsidRPr="00E77B73">
        <w:rPr>
          <w:rFonts w:ascii="Times New Roman" w:hAnsi="Times New Roman" w:cs="Times New Roman"/>
        </w:rPr>
        <w:t>Fisher, R</w:t>
      </w:r>
      <w:r w:rsidR="0045226C" w:rsidRPr="00E77B73">
        <w:rPr>
          <w:rFonts w:ascii="Times New Roman" w:hAnsi="Times New Roman" w:cs="Times New Roman"/>
        </w:rPr>
        <w:t>.A. 1936. The Use of Multiple Measurements in Taxonomic P</w:t>
      </w:r>
      <w:r w:rsidRPr="00E77B73">
        <w:rPr>
          <w:rFonts w:ascii="Times New Roman" w:hAnsi="Times New Roman" w:cs="Times New Roman"/>
        </w:rPr>
        <w:t>roblems. </w:t>
      </w:r>
      <w:r w:rsidRPr="00E77B73">
        <w:rPr>
          <w:rFonts w:ascii="Times New Roman" w:hAnsi="Times New Roman" w:cs="Times New Roman"/>
          <w:i/>
          <w:iCs/>
        </w:rPr>
        <w:t xml:space="preserve">Annals of Human Genetics </w:t>
      </w:r>
      <w:r w:rsidRPr="00E77B73">
        <w:rPr>
          <w:rFonts w:ascii="Times New Roman" w:hAnsi="Times New Roman" w:cs="Times New Roman"/>
          <w:b/>
          <w:bCs/>
        </w:rPr>
        <w:t>7</w:t>
      </w:r>
      <w:r w:rsidRPr="00E77B73">
        <w:rPr>
          <w:rFonts w:ascii="Times New Roman" w:hAnsi="Times New Roman" w:cs="Times New Roman"/>
        </w:rPr>
        <w:t>(2): 179—188. http://dx.doi.org/10.1111/j.1469-1809.1936.tb02137.x.</w:t>
      </w:r>
    </w:p>
    <w:p w14:paraId="12761898" w14:textId="77777777" w:rsidR="004065C8" w:rsidRPr="00E77B73" w:rsidRDefault="004065C8" w:rsidP="00E77B73">
      <w:pPr>
        <w:jc w:val="both"/>
        <w:rPr>
          <w:rFonts w:ascii="Times New Roman" w:hAnsi="Times New Roman" w:cs="Times New Roman"/>
        </w:rPr>
      </w:pPr>
    </w:p>
    <w:p w14:paraId="579A2E33" w14:textId="77777777" w:rsidR="004065C8" w:rsidRPr="00E77B73" w:rsidRDefault="004065C8" w:rsidP="00E77B73">
      <w:pPr>
        <w:jc w:val="both"/>
        <w:rPr>
          <w:rFonts w:ascii="Times New Roman" w:hAnsi="Times New Roman" w:cs="Times New Roman"/>
        </w:rPr>
      </w:pPr>
      <w:r w:rsidRPr="00E77B73">
        <w:rPr>
          <w:rFonts w:ascii="Times New Roman" w:hAnsi="Times New Roman" w:cs="Times New Roman"/>
        </w:rPr>
        <w:t>Gagniuc, P. A. 2017. </w:t>
      </w:r>
      <w:r w:rsidRPr="004C5AF7">
        <w:rPr>
          <w:rFonts w:ascii="Times New Roman" w:hAnsi="Times New Roman" w:cs="Times New Roman"/>
          <w:i/>
          <w:iCs/>
        </w:rPr>
        <w:t>Markov Chains: From Theory to Implementation and Experimentation</w:t>
      </w:r>
      <w:r w:rsidRPr="00E77B73">
        <w:rPr>
          <w:rFonts w:ascii="Times New Roman" w:hAnsi="Times New Roman" w:cs="Times New Roman"/>
        </w:rPr>
        <w:t>. USA, NJ: John Wiley &amp; Sons. pp. 1–256. ISBN 978-1-119-38755-8.</w:t>
      </w:r>
    </w:p>
    <w:p w14:paraId="50EB3018" w14:textId="77777777" w:rsidR="004065C8" w:rsidRPr="00E77B73" w:rsidRDefault="004065C8" w:rsidP="00E77B73">
      <w:pPr>
        <w:jc w:val="both"/>
        <w:rPr>
          <w:rFonts w:ascii="Times New Roman" w:hAnsi="Times New Roman" w:cs="Times New Roman"/>
        </w:rPr>
      </w:pPr>
    </w:p>
    <w:p w14:paraId="69A0F331" w14:textId="5AF976EA" w:rsidR="004065C8" w:rsidRPr="00E77B73" w:rsidRDefault="004065C8" w:rsidP="00E77B73">
      <w:pPr>
        <w:jc w:val="both"/>
        <w:rPr>
          <w:rFonts w:ascii="Times New Roman" w:hAnsi="Times New Roman" w:cs="Times New Roman"/>
        </w:rPr>
      </w:pPr>
      <w:r w:rsidRPr="00E77B73">
        <w:rPr>
          <w:rFonts w:ascii="Times New Roman" w:hAnsi="Times New Roman" w:cs="Times New Roman"/>
        </w:rPr>
        <w:t>Gupta, I., Devegowda, D., Jayaram, V. et al. 2019. M</w:t>
      </w:r>
      <w:r w:rsidR="0045226C" w:rsidRPr="00E77B73">
        <w:rPr>
          <w:rFonts w:ascii="Times New Roman" w:hAnsi="Times New Roman" w:cs="Times New Roman"/>
        </w:rPr>
        <w:t xml:space="preserve">achine Learning Regressors and </w:t>
      </w:r>
      <w:r w:rsidR="00207EB9" w:rsidRPr="00E77B73">
        <w:rPr>
          <w:rFonts w:ascii="Times New Roman" w:hAnsi="Times New Roman" w:cs="Times New Roman"/>
        </w:rPr>
        <w:t>T</w:t>
      </w:r>
      <w:r w:rsidRPr="00E77B73">
        <w:rPr>
          <w:rFonts w:ascii="Times New Roman" w:hAnsi="Times New Roman" w:cs="Times New Roman"/>
        </w:rPr>
        <w:t>heir Metrics to Predict Synthetic Sonic and Brittle Zones. Presented at the Unconventional Resources Technology Conference, Denver, Colorado, 22—24 July. http://dx.doi.org/10.15530/urtec-2019-0148.</w:t>
      </w:r>
    </w:p>
    <w:p w14:paraId="5E9E7CE9" w14:textId="77777777" w:rsidR="004065C8" w:rsidRPr="00E77B73" w:rsidRDefault="004065C8" w:rsidP="00E77B73">
      <w:pPr>
        <w:jc w:val="both"/>
        <w:rPr>
          <w:rFonts w:ascii="Times New Roman" w:hAnsi="Times New Roman" w:cs="Times New Roman"/>
        </w:rPr>
      </w:pPr>
    </w:p>
    <w:p w14:paraId="012AD5E2" w14:textId="3FA81BD3" w:rsidR="004065C8" w:rsidRPr="00E77B73" w:rsidRDefault="004065C8" w:rsidP="00E77B73">
      <w:pPr>
        <w:jc w:val="both"/>
        <w:rPr>
          <w:rFonts w:ascii="Times New Roman" w:hAnsi="Times New Roman" w:cs="Times New Roman"/>
        </w:rPr>
      </w:pPr>
      <w:r w:rsidRPr="00E77B73">
        <w:rPr>
          <w:rFonts w:ascii="Times New Roman" w:hAnsi="Times New Roman" w:cs="Times New Roman"/>
        </w:rPr>
        <w:t>Gupta, I., Rai, C.S., and Sondergeld, C.H. 2017. Rock Typing in Eagle Ford, Barnett, and Woodford Formations. Presented at the Unconventional Resources Technology Conference, Austin, Texas, 24</w:t>
      </w:r>
      <w:r w:rsidR="00207EB9" w:rsidRPr="00E77B73">
        <w:rPr>
          <w:rFonts w:ascii="Times New Roman" w:hAnsi="Times New Roman" w:cs="Times New Roman"/>
        </w:rPr>
        <w:t>-</w:t>
      </w:r>
      <w:r w:rsidRPr="00E77B73">
        <w:rPr>
          <w:rFonts w:ascii="Times New Roman" w:hAnsi="Times New Roman" w:cs="Times New Roman"/>
        </w:rPr>
        <w:t>26 July. http://dx.doi.org/10.15530/URTEC-2017-2669624.</w:t>
      </w:r>
    </w:p>
    <w:p w14:paraId="635BED68" w14:textId="77777777" w:rsidR="004065C8" w:rsidRPr="00E77B73" w:rsidRDefault="004065C8" w:rsidP="00E77B73">
      <w:pPr>
        <w:jc w:val="both"/>
        <w:rPr>
          <w:rFonts w:ascii="Times New Roman" w:hAnsi="Times New Roman" w:cs="Times New Roman"/>
        </w:rPr>
      </w:pPr>
    </w:p>
    <w:p w14:paraId="53BAF6F8" w14:textId="43C13155" w:rsidR="004C452A" w:rsidRPr="00E77B73" w:rsidRDefault="004C452A" w:rsidP="00E77B73">
      <w:pPr>
        <w:jc w:val="both"/>
        <w:rPr>
          <w:rFonts w:ascii="Times New Roman" w:hAnsi="Times New Roman" w:cs="Times New Roman"/>
        </w:rPr>
      </w:pPr>
      <w:r w:rsidRPr="00E77B73">
        <w:rPr>
          <w:rFonts w:ascii="Times New Roman" w:hAnsi="Times New Roman" w:cs="Times New Roman"/>
        </w:rPr>
        <w:t>Haq, B.U. and Schutter, S.R. 2008. A Chronology of Paleozoic Sea-Level Changes. </w:t>
      </w:r>
      <w:r w:rsidRPr="00E77B73">
        <w:rPr>
          <w:rFonts w:ascii="Times New Roman" w:hAnsi="Times New Roman" w:cs="Times New Roman"/>
          <w:i/>
          <w:iCs/>
        </w:rPr>
        <w:t xml:space="preserve">Science </w:t>
      </w:r>
      <w:r w:rsidRPr="00E77B73">
        <w:rPr>
          <w:rFonts w:ascii="Times New Roman" w:hAnsi="Times New Roman" w:cs="Times New Roman"/>
          <w:b/>
          <w:bCs/>
        </w:rPr>
        <w:t>322</w:t>
      </w:r>
      <w:r w:rsidRPr="00E77B73">
        <w:rPr>
          <w:rFonts w:ascii="Times New Roman" w:hAnsi="Times New Roman" w:cs="Times New Roman"/>
        </w:rPr>
        <w:t> (5898): 64</w:t>
      </w:r>
      <w:r w:rsidR="00207EB9" w:rsidRPr="00E77B73">
        <w:rPr>
          <w:rFonts w:ascii="Times New Roman" w:hAnsi="Times New Roman" w:cs="Times New Roman"/>
        </w:rPr>
        <w:t>-</w:t>
      </w:r>
      <w:r w:rsidRPr="00E77B73">
        <w:rPr>
          <w:rFonts w:ascii="Times New Roman" w:hAnsi="Times New Roman" w:cs="Times New Roman"/>
        </w:rPr>
        <w:t>68. http://dx.doi.org/DOI: 10.1126/science.1161648.</w:t>
      </w:r>
    </w:p>
    <w:p w14:paraId="628EC815" w14:textId="77777777" w:rsidR="004065C8" w:rsidRPr="00E77B73" w:rsidRDefault="004065C8" w:rsidP="00E77B73">
      <w:pPr>
        <w:jc w:val="both"/>
        <w:rPr>
          <w:rFonts w:ascii="Times New Roman" w:hAnsi="Times New Roman" w:cs="Times New Roman"/>
        </w:rPr>
      </w:pPr>
    </w:p>
    <w:p w14:paraId="1A9EC6B7" w14:textId="54EA20DB" w:rsidR="004065C8" w:rsidRPr="00E77B73" w:rsidRDefault="0045226C" w:rsidP="00E77B73">
      <w:pPr>
        <w:jc w:val="both"/>
        <w:rPr>
          <w:rFonts w:ascii="Times New Roman" w:hAnsi="Times New Roman" w:cs="Times New Roman"/>
        </w:rPr>
      </w:pPr>
      <w:r w:rsidRPr="00E77B73">
        <w:rPr>
          <w:rFonts w:ascii="Times New Roman" w:hAnsi="Times New Roman" w:cs="Times New Roman"/>
        </w:rPr>
        <w:t>Hawkins, D.M. 2001. Fitting Multiple Change-Point Models to D</w:t>
      </w:r>
      <w:r w:rsidR="004065C8" w:rsidRPr="00E77B73">
        <w:rPr>
          <w:rFonts w:ascii="Times New Roman" w:hAnsi="Times New Roman" w:cs="Times New Roman"/>
        </w:rPr>
        <w:t>ata. </w:t>
      </w:r>
      <w:r w:rsidR="004065C8" w:rsidRPr="00E77B73">
        <w:rPr>
          <w:rFonts w:ascii="Times New Roman" w:hAnsi="Times New Roman" w:cs="Times New Roman"/>
          <w:i/>
        </w:rPr>
        <w:t>Computational Statistics &amp; Data Analysis</w:t>
      </w:r>
      <w:r w:rsidR="004065C8" w:rsidRPr="00E77B73">
        <w:rPr>
          <w:rFonts w:ascii="Times New Roman" w:hAnsi="Times New Roman" w:cs="Times New Roman"/>
        </w:rPr>
        <w:t> </w:t>
      </w:r>
      <w:r w:rsidR="004065C8" w:rsidRPr="00E77B73">
        <w:rPr>
          <w:rFonts w:ascii="Times New Roman" w:hAnsi="Times New Roman" w:cs="Times New Roman"/>
          <w:b/>
          <w:bCs/>
        </w:rPr>
        <w:t>37</w:t>
      </w:r>
      <w:r w:rsidR="004065C8" w:rsidRPr="00E77B73">
        <w:rPr>
          <w:rFonts w:ascii="Times New Roman" w:hAnsi="Times New Roman" w:cs="Times New Roman"/>
          <w:bCs/>
        </w:rPr>
        <w:t>: 323-341</w:t>
      </w:r>
      <w:r w:rsidR="004065C8" w:rsidRPr="00E77B73">
        <w:rPr>
          <w:rFonts w:ascii="Times New Roman" w:hAnsi="Times New Roman" w:cs="Times New Roman"/>
        </w:rPr>
        <w:t xml:space="preserve">. </w:t>
      </w:r>
      <w:r w:rsidR="004065C8" w:rsidRPr="00E77B73">
        <w:rPr>
          <w:rFonts w:ascii="Times New Roman" w:eastAsia="Times New Roman" w:hAnsi="Times New Roman" w:cs="Times New Roman"/>
        </w:rPr>
        <w:t>https://doi.org/10.1016/S0167-9473(00)00068-2.</w:t>
      </w:r>
      <w:r w:rsidR="004065C8" w:rsidRPr="00E77B73">
        <w:rPr>
          <w:rFonts w:ascii="Times New Roman" w:hAnsi="Times New Roman" w:cs="Times New Roman"/>
        </w:rPr>
        <w:t> </w:t>
      </w:r>
    </w:p>
    <w:p w14:paraId="583A2256" w14:textId="77777777" w:rsidR="004065C8" w:rsidRPr="00E77B73" w:rsidRDefault="004065C8" w:rsidP="00E77B73">
      <w:pPr>
        <w:jc w:val="both"/>
        <w:rPr>
          <w:rFonts w:ascii="Times New Roman" w:eastAsia="Times New Roman" w:hAnsi="Times New Roman" w:cs="Times New Roman"/>
        </w:rPr>
      </w:pPr>
    </w:p>
    <w:p w14:paraId="49441E80" w14:textId="2F404060" w:rsidR="004065C8" w:rsidRPr="00E77B73" w:rsidRDefault="004065C8" w:rsidP="00E77B73">
      <w:pPr>
        <w:jc w:val="both"/>
        <w:rPr>
          <w:rFonts w:ascii="Times New Roman" w:eastAsia="Times New Roman" w:hAnsi="Times New Roman" w:cs="Times New Roman"/>
        </w:rPr>
      </w:pPr>
      <w:r w:rsidRPr="00E77B73">
        <w:rPr>
          <w:rFonts w:ascii="Times New Roman" w:eastAsia="Times New Roman" w:hAnsi="Times New Roman" w:cs="Times New Roman"/>
        </w:rPr>
        <w:t>Inoue, T., Tanaka, R., and Ishiwata, J. 2019. Attempt of Lithology Prediction from Surface Drilling Data and Machine Learning for Scientific Drilling Programs. Presented at the SPE Europec featured at 81st EAGE Conference and Exhibition, London, United Kingdom, 3—6 June. http://dx.doi.org/10.2118/195444-MS.</w:t>
      </w:r>
    </w:p>
    <w:p w14:paraId="5552E57F" w14:textId="77777777" w:rsidR="004065C8" w:rsidRPr="00E77B73" w:rsidRDefault="004065C8" w:rsidP="00E77B73">
      <w:pPr>
        <w:jc w:val="both"/>
        <w:rPr>
          <w:rFonts w:ascii="Times New Roman" w:hAnsi="Times New Roman" w:cs="Times New Roman"/>
        </w:rPr>
      </w:pPr>
    </w:p>
    <w:p w14:paraId="683B2089" w14:textId="211DDAFB" w:rsidR="004065C8" w:rsidRPr="00E77B73" w:rsidRDefault="004065C8" w:rsidP="00E77B73">
      <w:pPr>
        <w:jc w:val="both"/>
        <w:rPr>
          <w:rFonts w:ascii="Times New Roman" w:hAnsi="Times New Roman" w:cs="Times New Roman"/>
        </w:rPr>
      </w:pPr>
      <w:r w:rsidRPr="00E77B73">
        <w:rPr>
          <w:rFonts w:ascii="Times New Roman" w:hAnsi="Times New Roman" w:cs="Times New Roman"/>
        </w:rPr>
        <w:t>Kass, R.E. and Voss, P.W. 1997. </w:t>
      </w:r>
      <w:r w:rsidRPr="00E77B73">
        <w:rPr>
          <w:rFonts w:ascii="Times New Roman" w:hAnsi="Times New Roman" w:cs="Times New Roman"/>
          <w:i/>
          <w:iCs/>
        </w:rPr>
        <w:t>Geometrical Foundations of Asymptotic Inference</w:t>
      </w:r>
      <w:r w:rsidRPr="00E77B73">
        <w:rPr>
          <w:rFonts w:ascii="Times New Roman" w:hAnsi="Times New Roman" w:cs="Times New Roman"/>
        </w:rPr>
        <w:t>. New York, New York: John Wiley</w:t>
      </w:r>
      <w:r w:rsidR="001D4FF3" w:rsidRPr="00E77B73">
        <w:rPr>
          <w:rFonts w:ascii="Times New Roman" w:hAnsi="Times New Roman" w:cs="Times New Roman"/>
        </w:rPr>
        <w:t xml:space="preserve"> </w:t>
      </w:r>
      <w:r w:rsidRPr="00E77B73">
        <w:rPr>
          <w:rFonts w:ascii="Times New Roman" w:hAnsi="Times New Roman" w:cs="Times New Roman"/>
        </w:rPr>
        <w:t>&amp;</w:t>
      </w:r>
      <w:r w:rsidR="001D4FF3" w:rsidRPr="00E77B73">
        <w:rPr>
          <w:rFonts w:ascii="Times New Roman" w:hAnsi="Times New Roman" w:cs="Times New Roman"/>
        </w:rPr>
        <w:t xml:space="preserve"> </w:t>
      </w:r>
      <w:r w:rsidRPr="00E77B73">
        <w:rPr>
          <w:rFonts w:ascii="Times New Roman" w:hAnsi="Times New Roman" w:cs="Times New Roman"/>
        </w:rPr>
        <w:t>Sons, Inc.</w:t>
      </w:r>
    </w:p>
    <w:p w14:paraId="3F5C1B16" w14:textId="77777777" w:rsidR="004065C8" w:rsidRPr="00E77B73" w:rsidRDefault="004065C8" w:rsidP="00E77B73">
      <w:pPr>
        <w:jc w:val="both"/>
        <w:rPr>
          <w:rFonts w:ascii="Times New Roman" w:hAnsi="Times New Roman" w:cs="Times New Roman"/>
        </w:rPr>
      </w:pPr>
    </w:p>
    <w:p w14:paraId="4B87E35F" w14:textId="77777777" w:rsidR="004065C8" w:rsidRPr="00E77B73" w:rsidRDefault="004065C8" w:rsidP="00E77B73">
      <w:pPr>
        <w:jc w:val="both"/>
        <w:rPr>
          <w:rFonts w:ascii="Times New Roman" w:hAnsi="Times New Roman" w:cs="Times New Roman"/>
        </w:rPr>
      </w:pPr>
      <w:r w:rsidRPr="00E77B73">
        <w:rPr>
          <w:rFonts w:ascii="Times New Roman" w:hAnsi="Times New Roman" w:cs="Times New Roman"/>
        </w:rPr>
        <w:t>Killick, R., Fearnhead, P., and Eckley, I.A. 2012. Optimal Detection of Changepoints with a Linear Computational Cost. http://dx.doi.org/arXiv:1101/143v3.</w:t>
      </w:r>
    </w:p>
    <w:p w14:paraId="372A9F2F" w14:textId="77777777" w:rsidR="004065C8" w:rsidRPr="00E77B73" w:rsidRDefault="004065C8" w:rsidP="00E77B73">
      <w:pPr>
        <w:jc w:val="both"/>
        <w:rPr>
          <w:rFonts w:ascii="Times New Roman" w:hAnsi="Times New Roman" w:cs="Times New Roman"/>
        </w:rPr>
      </w:pPr>
    </w:p>
    <w:p w14:paraId="4E356C84" w14:textId="658E59D3" w:rsidR="004065C8" w:rsidRPr="00E77B73" w:rsidRDefault="004065C8" w:rsidP="00E77B73">
      <w:pPr>
        <w:jc w:val="both"/>
        <w:rPr>
          <w:rFonts w:ascii="Times New Roman" w:hAnsi="Times New Roman" w:cs="Times New Roman"/>
        </w:rPr>
      </w:pPr>
      <w:r w:rsidRPr="00E77B73">
        <w:rPr>
          <w:rFonts w:ascii="Times New Roman" w:hAnsi="Times New Roman" w:cs="Times New Roman"/>
        </w:rPr>
        <w:t>Killick, R. 2017. www.nag.co.uk/market/events. </w:t>
      </w:r>
      <w:r w:rsidRPr="00E77B73">
        <w:rPr>
          <w:rFonts w:ascii="Times New Roman" w:hAnsi="Times New Roman" w:cs="Times New Roman"/>
          <w:i/>
          <w:iCs/>
        </w:rPr>
        <w:t>Financ</w:t>
      </w:r>
      <w:r w:rsidR="0045226C" w:rsidRPr="00E77B73">
        <w:rPr>
          <w:rFonts w:ascii="Times New Roman" w:hAnsi="Times New Roman" w:cs="Times New Roman"/>
          <w:i/>
          <w:iCs/>
        </w:rPr>
        <w:t>ial Time Series: Changepoints, Structural Breaks, Segmentations and Other S</w:t>
      </w:r>
      <w:r w:rsidRPr="00E77B73">
        <w:rPr>
          <w:rFonts w:ascii="Times New Roman" w:hAnsi="Times New Roman" w:cs="Times New Roman"/>
          <w:i/>
          <w:iCs/>
        </w:rPr>
        <w:t>tories</w:t>
      </w:r>
      <w:r w:rsidRPr="00E77B73">
        <w:rPr>
          <w:rFonts w:ascii="Times New Roman" w:hAnsi="Times New Roman" w:cs="Times New Roman"/>
        </w:rPr>
        <w:t>, (accessed 13 November 2019).</w:t>
      </w:r>
    </w:p>
    <w:p w14:paraId="7290DEB0" w14:textId="77777777" w:rsidR="004065C8" w:rsidRPr="00E77B73" w:rsidRDefault="004065C8" w:rsidP="00E77B73">
      <w:pPr>
        <w:jc w:val="both"/>
        <w:rPr>
          <w:rFonts w:ascii="Times New Roman" w:hAnsi="Times New Roman" w:cs="Times New Roman"/>
        </w:rPr>
      </w:pPr>
    </w:p>
    <w:p w14:paraId="3ABC04DE" w14:textId="3CD5CF3C" w:rsidR="004065C8" w:rsidRPr="00E77B73" w:rsidRDefault="004065C8" w:rsidP="00E77B73">
      <w:pPr>
        <w:jc w:val="both"/>
        <w:rPr>
          <w:rFonts w:ascii="Times New Roman" w:hAnsi="Times New Roman" w:cs="Times New Roman"/>
        </w:rPr>
      </w:pPr>
      <w:r w:rsidRPr="00E77B73">
        <w:rPr>
          <w:rFonts w:ascii="Times New Roman" w:hAnsi="Times New Roman" w:cs="Times New Roman"/>
        </w:rPr>
        <w:t xml:space="preserve">Kim, H. and Siegmund, D. 1989. The Likelihood Ratio Test for a Change-Point in Simple Linear </w:t>
      </w:r>
      <w:r w:rsidR="009D234A" w:rsidRPr="00E77B73">
        <w:rPr>
          <w:rFonts w:ascii="Times New Roman" w:hAnsi="Times New Roman" w:cs="Times New Roman"/>
        </w:rPr>
        <w:t>R</w:t>
      </w:r>
      <w:r w:rsidRPr="00E77B73">
        <w:rPr>
          <w:rFonts w:ascii="Times New Roman" w:hAnsi="Times New Roman" w:cs="Times New Roman"/>
        </w:rPr>
        <w:t>egression. </w:t>
      </w:r>
      <w:r w:rsidRPr="00E77B73">
        <w:rPr>
          <w:rFonts w:ascii="Times New Roman" w:hAnsi="Times New Roman" w:cs="Times New Roman"/>
          <w:i/>
          <w:iCs/>
        </w:rPr>
        <w:t xml:space="preserve">Biometrika </w:t>
      </w:r>
      <w:r w:rsidRPr="00E77B73">
        <w:rPr>
          <w:rFonts w:ascii="Times New Roman" w:hAnsi="Times New Roman" w:cs="Times New Roman"/>
          <w:b/>
          <w:bCs/>
        </w:rPr>
        <w:t>76</w:t>
      </w:r>
      <w:r w:rsidRPr="00E77B73">
        <w:rPr>
          <w:rFonts w:ascii="Times New Roman" w:hAnsi="Times New Roman" w:cs="Times New Roman"/>
        </w:rPr>
        <w:t> (3): 409</w:t>
      </w:r>
      <w:r w:rsidR="009D234A" w:rsidRPr="00E77B73">
        <w:rPr>
          <w:rFonts w:ascii="Times New Roman" w:hAnsi="Times New Roman" w:cs="Times New Roman"/>
        </w:rPr>
        <w:t>-</w:t>
      </w:r>
      <w:r w:rsidRPr="00E77B73">
        <w:rPr>
          <w:rFonts w:ascii="Times New Roman" w:hAnsi="Times New Roman" w:cs="Times New Roman"/>
        </w:rPr>
        <w:t>423. http://dx.doi.org/10.2307/2336108.</w:t>
      </w:r>
    </w:p>
    <w:p w14:paraId="5A138719" w14:textId="77777777" w:rsidR="004065C8" w:rsidRPr="00E77B73" w:rsidRDefault="004065C8" w:rsidP="00E77B73">
      <w:pPr>
        <w:jc w:val="both"/>
        <w:rPr>
          <w:rFonts w:ascii="Times New Roman" w:hAnsi="Times New Roman" w:cs="Times New Roman"/>
        </w:rPr>
      </w:pPr>
    </w:p>
    <w:p w14:paraId="3A32AABD" w14:textId="4EF26ABB" w:rsidR="004065C8" w:rsidRPr="00E77B73" w:rsidRDefault="004065C8" w:rsidP="00E77B73">
      <w:pPr>
        <w:jc w:val="both"/>
        <w:rPr>
          <w:rFonts w:ascii="Times New Roman" w:hAnsi="Times New Roman" w:cs="Times New Roman"/>
          <w:b/>
          <w:bCs/>
        </w:rPr>
      </w:pPr>
      <w:r w:rsidRPr="00E77B73">
        <w:rPr>
          <w:rFonts w:ascii="Times New Roman" w:hAnsi="Times New Roman" w:cs="Times New Roman"/>
        </w:rPr>
        <w:lastRenderedPageBreak/>
        <w:t>Kullawan, K., Bratvold, R.B., and Nieto, C.M. 2017. Decision-Oriented Geosteering and the Value of Look-Ahead Information: A Case-Based Study. </w:t>
      </w:r>
      <w:r w:rsidRPr="00E77B73">
        <w:rPr>
          <w:rFonts w:ascii="Times New Roman" w:hAnsi="Times New Roman" w:cs="Times New Roman"/>
          <w:i/>
          <w:iCs/>
        </w:rPr>
        <w:t>SPE Journal</w:t>
      </w:r>
      <w:r w:rsidRPr="00E77B73">
        <w:rPr>
          <w:rFonts w:ascii="Times New Roman" w:hAnsi="Times New Roman" w:cs="Times New Roman"/>
        </w:rPr>
        <w:t xml:space="preserve">. </w:t>
      </w:r>
      <w:r w:rsidRPr="00E77B73">
        <w:rPr>
          <w:rFonts w:ascii="Times New Roman" w:hAnsi="Times New Roman" w:cs="Times New Roman"/>
          <w:bCs/>
        </w:rPr>
        <w:t>https://doi.org/10.2118/184392-PA.</w:t>
      </w:r>
    </w:p>
    <w:p w14:paraId="06B8213A" w14:textId="77777777" w:rsidR="004065C8" w:rsidRPr="00E77B73" w:rsidRDefault="004065C8" w:rsidP="00E77B73">
      <w:pPr>
        <w:jc w:val="both"/>
        <w:rPr>
          <w:rFonts w:ascii="Times New Roman" w:hAnsi="Times New Roman" w:cs="Times New Roman"/>
        </w:rPr>
      </w:pPr>
    </w:p>
    <w:p w14:paraId="60DF51A9" w14:textId="44F56931" w:rsidR="004065C8" w:rsidRPr="00E77B73" w:rsidRDefault="004065C8" w:rsidP="00E77B73">
      <w:pPr>
        <w:jc w:val="both"/>
        <w:rPr>
          <w:rFonts w:ascii="Times New Roman" w:hAnsi="Times New Roman" w:cs="Times New Roman"/>
        </w:rPr>
      </w:pPr>
      <w:r w:rsidRPr="00E77B73">
        <w:rPr>
          <w:rFonts w:ascii="Times New Roman" w:hAnsi="Times New Roman" w:cs="Times New Roman"/>
        </w:rPr>
        <w:t>Lesso, B., Ignova, M., Zeineddine, F. et al. 2011. Testing the Combination of High Frequency Surface and Downhole Drilling Mechani</w:t>
      </w:r>
      <w:r w:rsidR="0045226C" w:rsidRPr="00E77B73">
        <w:rPr>
          <w:rFonts w:ascii="Times New Roman" w:hAnsi="Times New Roman" w:cs="Times New Roman"/>
        </w:rPr>
        <w:t>cs and Dynamics Data U</w:t>
      </w:r>
      <w:r w:rsidRPr="00E77B73">
        <w:rPr>
          <w:rFonts w:ascii="Times New Roman" w:hAnsi="Times New Roman" w:cs="Times New Roman"/>
        </w:rPr>
        <w:t>nder a Variety of Drilling Conditions. Presented at the SPE/IADC Drilling Conference and Exhibition, Amsterdam, Netherlands, 1</w:t>
      </w:r>
      <w:r w:rsidR="00E77B73" w:rsidRPr="00E77B73">
        <w:rPr>
          <w:rFonts w:ascii="Times New Roman" w:hAnsi="Times New Roman" w:cs="Times New Roman"/>
        </w:rPr>
        <w:t>-</w:t>
      </w:r>
      <w:r w:rsidRPr="00E77B73">
        <w:rPr>
          <w:rFonts w:ascii="Times New Roman" w:hAnsi="Times New Roman" w:cs="Times New Roman"/>
        </w:rPr>
        <w:t>3 March. http://dx.doi.org/10.2118/140347-MS.</w:t>
      </w:r>
    </w:p>
    <w:p w14:paraId="724CA4F2" w14:textId="77777777" w:rsidR="004065C8" w:rsidRPr="00E77B73" w:rsidRDefault="004065C8" w:rsidP="00E77B73">
      <w:pPr>
        <w:jc w:val="both"/>
        <w:rPr>
          <w:rFonts w:ascii="Times New Roman" w:hAnsi="Times New Roman" w:cs="Times New Roman"/>
        </w:rPr>
      </w:pPr>
    </w:p>
    <w:p w14:paraId="0160CEFB" w14:textId="15D14DCD" w:rsidR="004065C8" w:rsidRPr="00E77B73" w:rsidRDefault="004065C8" w:rsidP="00E77B73">
      <w:pPr>
        <w:jc w:val="both"/>
        <w:rPr>
          <w:rFonts w:ascii="Times New Roman" w:hAnsi="Times New Roman" w:cs="Times New Roman"/>
          <w:b/>
          <w:bCs/>
        </w:rPr>
      </w:pPr>
      <w:r w:rsidRPr="00E77B73">
        <w:rPr>
          <w:rFonts w:ascii="Times New Roman" w:hAnsi="Times New Roman" w:cs="Times New Roman"/>
        </w:rPr>
        <w:t>Li, Y. 2019. Prediction of Penetration Rate Ahead of the Bit through Real-Time Updated Machine Learning Models. </w:t>
      </w:r>
      <w:r w:rsidRPr="00E77B73">
        <w:rPr>
          <w:rFonts w:ascii="Times New Roman" w:hAnsi="Times New Roman" w:cs="Times New Roman"/>
          <w:i/>
          <w:iCs/>
        </w:rPr>
        <w:t>SPE Journal</w:t>
      </w:r>
      <w:r w:rsidRPr="00E77B73">
        <w:rPr>
          <w:rFonts w:ascii="Times New Roman" w:hAnsi="Times New Roman" w:cs="Times New Roman"/>
        </w:rPr>
        <w:t xml:space="preserve">. </w:t>
      </w:r>
      <w:r w:rsidR="001D4FF3" w:rsidRPr="00E77B73">
        <w:rPr>
          <w:rFonts w:ascii="Times New Roman" w:hAnsi="Times New Roman" w:cs="Times New Roman"/>
          <w:bCs/>
        </w:rPr>
        <w:t>https://doi.org/10.2118/194105-MS.</w:t>
      </w:r>
    </w:p>
    <w:p w14:paraId="79F1186B" w14:textId="77777777" w:rsidR="004065C8" w:rsidRPr="00E77B73" w:rsidRDefault="004065C8" w:rsidP="00E77B73">
      <w:pPr>
        <w:jc w:val="both"/>
        <w:rPr>
          <w:rFonts w:ascii="Times New Roman" w:hAnsi="Times New Roman" w:cs="Times New Roman"/>
        </w:rPr>
      </w:pPr>
    </w:p>
    <w:p w14:paraId="3142CBA4" w14:textId="2B9B8562" w:rsidR="004065C8" w:rsidRPr="00E77B73" w:rsidRDefault="004065C8" w:rsidP="00E77B73">
      <w:pPr>
        <w:jc w:val="both"/>
        <w:rPr>
          <w:rFonts w:ascii="Times New Roman" w:hAnsi="Times New Roman" w:cs="Times New Roman"/>
        </w:rPr>
      </w:pPr>
      <w:r w:rsidRPr="00E77B73">
        <w:rPr>
          <w:rFonts w:ascii="Times New Roman" w:hAnsi="Times New Roman" w:cs="Times New Roman"/>
        </w:rPr>
        <w:t>Loermans, T., Kimour, F., Bradford, C. et al. 2012. Successful Pilot Testing of Integrated Advanced Mud Logging Unit. Presented at the SPWLA 53rd Annual Logging Symposium, Cartagena, Colombia, 16</w:t>
      </w:r>
      <w:r w:rsidR="00E77B73" w:rsidRPr="00E77B73">
        <w:rPr>
          <w:rFonts w:ascii="Times New Roman" w:hAnsi="Times New Roman" w:cs="Times New Roman"/>
        </w:rPr>
        <w:t>-</w:t>
      </w:r>
      <w:r w:rsidRPr="00E77B73">
        <w:rPr>
          <w:rFonts w:ascii="Times New Roman" w:hAnsi="Times New Roman" w:cs="Times New Roman"/>
        </w:rPr>
        <w:t>20 June. SPWLA-2012-184. </w:t>
      </w:r>
    </w:p>
    <w:p w14:paraId="6A8B20E0" w14:textId="77777777" w:rsidR="004065C8" w:rsidRPr="00E77B73" w:rsidRDefault="004065C8" w:rsidP="00E77B73">
      <w:pPr>
        <w:jc w:val="both"/>
        <w:rPr>
          <w:rFonts w:ascii="Times New Roman" w:hAnsi="Times New Roman" w:cs="Times New Roman"/>
        </w:rPr>
      </w:pPr>
    </w:p>
    <w:p w14:paraId="76792A75" w14:textId="740598CD" w:rsidR="004065C8" w:rsidRPr="00E77B73" w:rsidRDefault="004065C8" w:rsidP="00E77B73">
      <w:pPr>
        <w:jc w:val="both"/>
        <w:rPr>
          <w:rFonts w:ascii="Times New Roman" w:hAnsi="Times New Roman" w:cs="Times New Roman"/>
        </w:rPr>
      </w:pPr>
      <w:r w:rsidRPr="00E77B73">
        <w:rPr>
          <w:rFonts w:ascii="Times New Roman" w:hAnsi="Times New Roman" w:cs="Times New Roman"/>
        </w:rPr>
        <w:t>MacQueen</w:t>
      </w:r>
      <w:r w:rsidR="0045226C" w:rsidRPr="00E77B73">
        <w:rPr>
          <w:rFonts w:ascii="Times New Roman" w:hAnsi="Times New Roman" w:cs="Times New Roman"/>
        </w:rPr>
        <w:t>, J. B. 1967. Some Methods for C</w:t>
      </w:r>
      <w:r w:rsidRPr="00E77B73">
        <w:rPr>
          <w:rFonts w:ascii="Times New Roman" w:hAnsi="Times New Roman" w:cs="Times New Roman"/>
        </w:rPr>
        <w:t xml:space="preserve">lassification and Analysis of Multivariate Observations. </w:t>
      </w:r>
      <w:r w:rsidRPr="00E77B73">
        <w:rPr>
          <w:rFonts w:ascii="Times New Roman" w:hAnsi="Times New Roman" w:cs="Times New Roman"/>
          <w:i/>
        </w:rPr>
        <w:t>Proceedings of 5th Berkeley Symposium on Mathematical Statistics and Probability</w:t>
      </w:r>
      <w:r w:rsidRPr="00E77B73">
        <w:rPr>
          <w:rFonts w:ascii="Times New Roman" w:hAnsi="Times New Roman" w:cs="Times New Roman"/>
        </w:rPr>
        <w:t xml:space="preserve">. University of California Press. pp. 281–297. </w:t>
      </w:r>
    </w:p>
    <w:p w14:paraId="215EB8BA" w14:textId="77777777" w:rsidR="004065C8" w:rsidRPr="00E77B73" w:rsidRDefault="004065C8" w:rsidP="00E77B73">
      <w:pPr>
        <w:jc w:val="both"/>
        <w:rPr>
          <w:rFonts w:ascii="Times New Roman" w:hAnsi="Times New Roman" w:cs="Times New Roman"/>
        </w:rPr>
      </w:pPr>
    </w:p>
    <w:p w14:paraId="49E1728A" w14:textId="15433938" w:rsidR="004065C8" w:rsidRPr="00E77B73" w:rsidRDefault="004065C8" w:rsidP="00E77B73">
      <w:pPr>
        <w:jc w:val="both"/>
        <w:rPr>
          <w:rFonts w:ascii="Times New Roman" w:hAnsi="Times New Roman" w:cs="Times New Roman"/>
        </w:rPr>
      </w:pPr>
      <w:r w:rsidRPr="00E77B73">
        <w:rPr>
          <w:rFonts w:ascii="Times New Roman" w:hAnsi="Times New Roman" w:cs="Times New Roman"/>
        </w:rPr>
        <w:t xml:space="preserve">Melberg, E.V. </w:t>
      </w:r>
      <w:r w:rsidR="009D234A" w:rsidRPr="00E77B73">
        <w:rPr>
          <w:rFonts w:ascii="Times New Roman" w:hAnsi="Times New Roman" w:cs="Times New Roman"/>
        </w:rPr>
        <w:t xml:space="preserve">2013. https://www.npd.no/en/facts/news/Exploration-drilling-results/2013/159-F-11-and-159-F-11-A </w:t>
      </w:r>
      <w:r w:rsidRPr="00E77B73">
        <w:rPr>
          <w:rFonts w:ascii="Times New Roman" w:hAnsi="Times New Roman" w:cs="Times New Roman"/>
        </w:rPr>
        <w:t>(accessed 01 November 2019).</w:t>
      </w:r>
    </w:p>
    <w:p w14:paraId="68F3F019" w14:textId="77777777" w:rsidR="004065C8" w:rsidRPr="00E77B73" w:rsidRDefault="004065C8" w:rsidP="00E77B73">
      <w:pPr>
        <w:jc w:val="both"/>
        <w:rPr>
          <w:rFonts w:ascii="Times New Roman" w:hAnsi="Times New Roman" w:cs="Times New Roman"/>
        </w:rPr>
      </w:pPr>
    </w:p>
    <w:p w14:paraId="714ED25C" w14:textId="019BA4F8" w:rsidR="004065C8" w:rsidRPr="00E77B73" w:rsidRDefault="001D4FF3" w:rsidP="00E77B73">
      <w:pPr>
        <w:jc w:val="both"/>
        <w:rPr>
          <w:rFonts w:ascii="Times New Roman" w:hAnsi="Times New Roman" w:cs="Times New Roman"/>
        </w:rPr>
      </w:pPr>
      <w:r w:rsidRPr="00E77B73">
        <w:rPr>
          <w:rFonts w:ascii="Times New Roman" w:hAnsi="Times New Roman" w:cs="Times New Roman"/>
        </w:rPr>
        <w:t>Miller, J. C. 2018.</w:t>
      </w:r>
      <w:r w:rsidR="0045226C" w:rsidRPr="00E77B73">
        <w:rPr>
          <w:rFonts w:ascii="Times New Roman" w:hAnsi="Times New Roman" w:cs="Times New Roman"/>
        </w:rPr>
        <w:t xml:space="preserve"> Regional S</w:t>
      </w:r>
      <w:r w:rsidR="004065C8" w:rsidRPr="00E77B73">
        <w:rPr>
          <w:rFonts w:ascii="Times New Roman" w:hAnsi="Times New Roman" w:cs="Times New Roman"/>
        </w:rPr>
        <w:t>trati</w:t>
      </w:r>
      <w:r w:rsidR="0045226C" w:rsidRPr="00E77B73">
        <w:rPr>
          <w:rFonts w:ascii="Times New Roman" w:hAnsi="Times New Roman" w:cs="Times New Roman"/>
        </w:rPr>
        <w:t>graphy and Organic R</w:t>
      </w:r>
      <w:r w:rsidR="004065C8" w:rsidRPr="00E77B73">
        <w:rPr>
          <w:rFonts w:ascii="Times New Roman" w:hAnsi="Times New Roman" w:cs="Times New Roman"/>
        </w:rPr>
        <w:t>ichness of</w:t>
      </w:r>
      <w:r w:rsidR="0045226C" w:rsidRPr="00E77B73">
        <w:rPr>
          <w:rFonts w:ascii="Times New Roman" w:hAnsi="Times New Roman" w:cs="Times New Roman"/>
        </w:rPr>
        <w:t xml:space="preserve"> the Mississippian Meramec and Associated S</w:t>
      </w:r>
      <w:r w:rsidR="004065C8" w:rsidRPr="00E77B73">
        <w:rPr>
          <w:rFonts w:ascii="Times New Roman" w:hAnsi="Times New Roman" w:cs="Times New Roman"/>
        </w:rPr>
        <w:t>trata, Anadarko</w:t>
      </w:r>
      <w:r w:rsidR="0045226C" w:rsidRPr="00E77B73">
        <w:rPr>
          <w:rFonts w:ascii="Times New Roman" w:hAnsi="Times New Roman" w:cs="Times New Roman"/>
        </w:rPr>
        <w:t xml:space="preserve"> Basin, Central Oklahoma. M.S. T</w:t>
      </w:r>
      <w:r w:rsidR="004065C8" w:rsidRPr="00E77B73">
        <w:rPr>
          <w:rFonts w:ascii="Times New Roman" w:hAnsi="Times New Roman" w:cs="Times New Roman"/>
        </w:rPr>
        <w:t>hesis, University of Oklahoma, Norman, Oklahoma, 154 p.</w:t>
      </w:r>
    </w:p>
    <w:p w14:paraId="77E9071C" w14:textId="77777777" w:rsidR="004065C8" w:rsidRPr="00E77B73" w:rsidRDefault="004065C8" w:rsidP="00E77B73">
      <w:pPr>
        <w:jc w:val="both"/>
        <w:rPr>
          <w:rFonts w:ascii="Times New Roman" w:hAnsi="Times New Roman" w:cs="Times New Roman"/>
        </w:rPr>
      </w:pPr>
    </w:p>
    <w:p w14:paraId="41C2A865" w14:textId="68A972FB" w:rsidR="004065C8" w:rsidRPr="00E77B73" w:rsidRDefault="004065C8" w:rsidP="00E77B73">
      <w:pPr>
        <w:jc w:val="both"/>
        <w:rPr>
          <w:rFonts w:ascii="Times New Roman" w:hAnsi="Times New Roman" w:cs="Times New Roman"/>
        </w:rPr>
      </w:pPr>
      <w:r w:rsidRPr="00E77B73">
        <w:rPr>
          <w:rFonts w:ascii="Times New Roman" w:hAnsi="Times New Roman" w:cs="Times New Roman"/>
        </w:rPr>
        <w:t xml:space="preserve">Moore, J.C., and </w:t>
      </w:r>
      <w:r w:rsidR="001D4FF3" w:rsidRPr="00E77B73">
        <w:rPr>
          <w:rFonts w:ascii="Times New Roman" w:hAnsi="Times New Roman" w:cs="Times New Roman"/>
        </w:rPr>
        <w:t>Klaus. A.</w:t>
      </w:r>
      <w:r w:rsidRPr="00E77B73">
        <w:rPr>
          <w:rFonts w:ascii="Times New Roman" w:hAnsi="Times New Roman" w:cs="Times New Roman"/>
        </w:rPr>
        <w:t xml:space="preserve"> </w:t>
      </w:r>
      <w:r w:rsidR="0045226C" w:rsidRPr="00E77B73">
        <w:rPr>
          <w:rFonts w:ascii="Times New Roman" w:hAnsi="Times New Roman" w:cs="Times New Roman"/>
        </w:rPr>
        <w:t>1998. Explanatory N</w:t>
      </w:r>
      <w:r w:rsidRPr="00E77B73">
        <w:rPr>
          <w:rFonts w:ascii="Times New Roman" w:hAnsi="Times New Roman" w:cs="Times New Roman"/>
        </w:rPr>
        <w:t>otes.</w:t>
      </w:r>
      <w:r w:rsidR="001D4FF3" w:rsidRPr="00E77B73">
        <w:rPr>
          <w:rFonts w:ascii="Times New Roman" w:hAnsi="Times New Roman" w:cs="Times New Roman"/>
          <w:i/>
          <w:iCs/>
        </w:rPr>
        <w:t xml:space="preserve"> </w:t>
      </w:r>
      <w:r w:rsidRPr="00E77B73">
        <w:rPr>
          <w:rFonts w:ascii="Times New Roman" w:hAnsi="Times New Roman" w:cs="Times New Roman"/>
          <w:i/>
          <w:iCs/>
        </w:rPr>
        <w:t>Proc. ODP, Init. Repts.,</w:t>
      </w:r>
      <w:r w:rsidRPr="00E77B73">
        <w:rPr>
          <w:rFonts w:ascii="Times New Roman" w:hAnsi="Times New Roman" w:cs="Times New Roman"/>
        </w:rPr>
        <w:t> 171A: College Station, TX (Ocean Drilling Program), 11–15. doi:10.2973/odp.proc.ir.171a.102.</w:t>
      </w:r>
    </w:p>
    <w:p w14:paraId="63C301D5" w14:textId="77777777" w:rsidR="004065C8" w:rsidRPr="00E77B73" w:rsidRDefault="004065C8" w:rsidP="00E77B73">
      <w:pPr>
        <w:jc w:val="both"/>
        <w:rPr>
          <w:rFonts w:ascii="Times New Roman" w:hAnsi="Times New Roman" w:cs="Times New Roman"/>
        </w:rPr>
      </w:pPr>
    </w:p>
    <w:p w14:paraId="4B2A2BBC" w14:textId="741EC3DF" w:rsidR="004065C8" w:rsidRPr="00E77B73" w:rsidRDefault="004065C8" w:rsidP="00E77B73">
      <w:pPr>
        <w:jc w:val="both"/>
        <w:rPr>
          <w:rFonts w:ascii="Times New Roman" w:hAnsi="Times New Roman" w:cs="Times New Roman"/>
        </w:rPr>
      </w:pPr>
      <w:r w:rsidRPr="00E77B73">
        <w:rPr>
          <w:rFonts w:ascii="Times New Roman" w:hAnsi="Times New Roman" w:cs="Times New Roman"/>
        </w:rPr>
        <w:t>Mottahedeh, R. 2008. Horizontal Well Geosteering: Planning, Monitoring and Geosteering. </w:t>
      </w:r>
      <w:r w:rsidRPr="00E77B73">
        <w:rPr>
          <w:rFonts w:ascii="Times New Roman" w:hAnsi="Times New Roman" w:cs="Times New Roman"/>
          <w:i/>
          <w:iCs/>
        </w:rPr>
        <w:t>Journal of Canadian Petroleum Technology</w:t>
      </w:r>
      <w:r w:rsidRPr="00E77B73">
        <w:rPr>
          <w:rFonts w:ascii="Times New Roman" w:hAnsi="Times New Roman" w:cs="Times New Roman"/>
        </w:rPr>
        <w:t>: 28</w:t>
      </w:r>
      <w:r w:rsidR="009D234A" w:rsidRPr="00E77B73">
        <w:rPr>
          <w:rFonts w:ascii="Times New Roman" w:hAnsi="Times New Roman" w:cs="Times New Roman"/>
        </w:rPr>
        <w:t>-</w:t>
      </w:r>
      <w:r w:rsidRPr="00E77B73">
        <w:rPr>
          <w:rFonts w:ascii="Times New Roman" w:hAnsi="Times New Roman" w:cs="Times New Roman"/>
        </w:rPr>
        <w:t>32. http://dx.doi.org/10.2118/08-11-28-CS.</w:t>
      </w:r>
    </w:p>
    <w:p w14:paraId="2BDC9F98" w14:textId="77777777" w:rsidR="004065C8" w:rsidRPr="00E77B73" w:rsidRDefault="004065C8" w:rsidP="00E77B73">
      <w:pPr>
        <w:jc w:val="both"/>
        <w:rPr>
          <w:rFonts w:ascii="Times New Roman" w:hAnsi="Times New Roman" w:cs="Times New Roman"/>
        </w:rPr>
      </w:pPr>
    </w:p>
    <w:p w14:paraId="49E34AF5" w14:textId="2C6AD49A" w:rsidR="004065C8" w:rsidRPr="00E77B73" w:rsidRDefault="004065C8" w:rsidP="00E77B73">
      <w:pPr>
        <w:jc w:val="both"/>
        <w:rPr>
          <w:rFonts w:ascii="Times New Roman" w:hAnsi="Times New Roman" w:cs="Times New Roman"/>
        </w:rPr>
      </w:pPr>
      <w:r w:rsidRPr="00E77B73">
        <w:rPr>
          <w:rFonts w:ascii="Times New Roman" w:hAnsi="Times New Roman" w:cs="Times New Roman"/>
        </w:rPr>
        <w:t>Oehm, D. gradientdescending.com. </w:t>
      </w:r>
      <w:r w:rsidR="0045226C" w:rsidRPr="00E77B73">
        <w:rPr>
          <w:rFonts w:ascii="Times New Roman" w:hAnsi="Times New Roman" w:cs="Times New Roman"/>
          <w:i/>
          <w:iCs/>
        </w:rPr>
        <w:t>Hidden Markov Model E</w:t>
      </w:r>
      <w:r w:rsidR="00F94B22" w:rsidRPr="00E77B73">
        <w:rPr>
          <w:rFonts w:ascii="Times New Roman" w:hAnsi="Times New Roman" w:cs="Times New Roman"/>
          <w:i/>
          <w:iCs/>
        </w:rPr>
        <w:t>xample in R with the D</w:t>
      </w:r>
      <w:r w:rsidR="0045226C" w:rsidRPr="00E77B73">
        <w:rPr>
          <w:rFonts w:ascii="Times New Roman" w:hAnsi="Times New Roman" w:cs="Times New Roman"/>
          <w:i/>
          <w:iCs/>
        </w:rPr>
        <w:t>epmixS4 P</w:t>
      </w:r>
      <w:r w:rsidRPr="00E77B73">
        <w:rPr>
          <w:rFonts w:ascii="Times New Roman" w:hAnsi="Times New Roman" w:cs="Times New Roman"/>
          <w:i/>
          <w:iCs/>
        </w:rPr>
        <w:t>ackage</w:t>
      </w:r>
      <w:r w:rsidRPr="00E77B73">
        <w:rPr>
          <w:rFonts w:ascii="Times New Roman" w:hAnsi="Times New Roman" w:cs="Times New Roman"/>
        </w:rPr>
        <w:t>, </w:t>
      </w:r>
      <w:r w:rsidR="009D234A" w:rsidRPr="00E77B73">
        <w:rPr>
          <w:rFonts w:ascii="Times New Roman" w:hAnsi="Times New Roman" w:cs="Times New Roman"/>
        </w:rPr>
        <w:t xml:space="preserve">http://gradientdescending.com/hidden-markov-model-example-in-r-with-the-depmixs4-package </w:t>
      </w:r>
      <w:r w:rsidRPr="00E77B73">
        <w:rPr>
          <w:rFonts w:ascii="Times New Roman" w:hAnsi="Times New Roman" w:cs="Times New Roman"/>
        </w:rPr>
        <w:t>(accessed 15 November 2019).</w:t>
      </w:r>
    </w:p>
    <w:p w14:paraId="2FBF7072" w14:textId="77777777" w:rsidR="004065C8" w:rsidRPr="00E77B73" w:rsidRDefault="004065C8" w:rsidP="00E77B73">
      <w:pPr>
        <w:jc w:val="both"/>
        <w:rPr>
          <w:rFonts w:ascii="Times New Roman" w:hAnsi="Times New Roman" w:cs="Times New Roman"/>
        </w:rPr>
      </w:pPr>
    </w:p>
    <w:p w14:paraId="5E499E47" w14:textId="76A7CF96" w:rsidR="004065C8" w:rsidRPr="00E77B73" w:rsidRDefault="004065C8" w:rsidP="00E77B73">
      <w:pPr>
        <w:widowControl w:val="0"/>
        <w:autoSpaceDE w:val="0"/>
        <w:autoSpaceDN w:val="0"/>
        <w:adjustRightInd w:val="0"/>
        <w:spacing w:after="240" w:line="320" w:lineRule="atLeast"/>
        <w:jc w:val="both"/>
        <w:rPr>
          <w:rFonts w:ascii="Times New Roman" w:hAnsi="Times New Roman" w:cs="Times New Roman"/>
        </w:rPr>
      </w:pPr>
      <w:r w:rsidRPr="00E77B73">
        <w:rPr>
          <w:rFonts w:ascii="Times New Roman" w:hAnsi="Times New Roman" w:cs="Times New Roman"/>
        </w:rPr>
        <w:t>Osypov</w:t>
      </w:r>
      <w:r w:rsidR="001D4FF3" w:rsidRPr="00E77B73">
        <w:rPr>
          <w:rFonts w:ascii="Times New Roman" w:hAnsi="Times New Roman" w:cs="Times New Roman"/>
        </w:rPr>
        <w:t>, K., Nichols, D., Woodward, M.</w:t>
      </w:r>
      <w:r w:rsidRPr="00E77B73">
        <w:rPr>
          <w:rFonts w:ascii="Times New Roman" w:hAnsi="Times New Roman" w:cs="Times New Roman"/>
        </w:rPr>
        <w:t xml:space="preserve"> et al. 2011. From Quantifying Seismic Uncertainty to Assessing E&amp;P Risks and the Value of Information. </w:t>
      </w:r>
      <w:r w:rsidRPr="00E77B73">
        <w:rPr>
          <w:rFonts w:ascii="Times New Roman" w:hAnsi="Times New Roman" w:cs="Times New Roman"/>
          <w:color w:val="000000"/>
        </w:rPr>
        <w:t>81st SEG Annual International Meeting. San Antonio, Texas, USA. SEG-2011-3683</w:t>
      </w:r>
      <w:r w:rsidRPr="00E77B73">
        <w:rPr>
          <w:rFonts w:ascii="Times New Roman" w:hAnsi="Times New Roman" w:cs="Times New Roman"/>
        </w:rPr>
        <w:t>.</w:t>
      </w:r>
      <w:r w:rsidR="001D4FF3" w:rsidRPr="00E77B73">
        <w:rPr>
          <w:rFonts w:ascii="Times New Roman" w:hAnsi="Times New Roman" w:cs="Times New Roman"/>
        </w:rPr>
        <w:t xml:space="preserve"> </w:t>
      </w:r>
      <w:r w:rsidR="00F94B22" w:rsidRPr="00E77B73">
        <w:rPr>
          <w:rFonts w:ascii="Times New Roman" w:hAnsi="Times New Roman" w:cs="Times New Roman"/>
        </w:rPr>
        <w:t>https://doi.org/10.1190/1.3627966</w:t>
      </w:r>
      <w:r w:rsidR="001D4FF3" w:rsidRPr="00E77B73">
        <w:rPr>
          <w:rFonts w:ascii="Times New Roman" w:hAnsi="Times New Roman" w:cs="Times New Roman"/>
        </w:rPr>
        <w:t>.</w:t>
      </w:r>
    </w:p>
    <w:p w14:paraId="4949F3F7" w14:textId="5B4D2C09" w:rsidR="004065C8" w:rsidRPr="00E77B73" w:rsidRDefault="004065C8" w:rsidP="00E77B73">
      <w:pPr>
        <w:widowControl w:val="0"/>
        <w:autoSpaceDE w:val="0"/>
        <w:autoSpaceDN w:val="0"/>
        <w:adjustRightInd w:val="0"/>
        <w:spacing w:after="240" w:line="320" w:lineRule="atLeast"/>
        <w:jc w:val="both"/>
        <w:rPr>
          <w:rFonts w:ascii="Times New Roman" w:hAnsi="Times New Roman" w:cs="Times New Roman"/>
          <w:color w:val="000000"/>
        </w:rPr>
      </w:pPr>
      <w:r w:rsidRPr="00E77B73">
        <w:rPr>
          <w:rFonts w:ascii="Times New Roman" w:hAnsi="Times New Roman" w:cs="Times New Roman"/>
          <w:color w:val="000000"/>
        </w:rPr>
        <w:t>Ounsakul, T., Sirirattanachatchawa, T., Pattarachupong, W. et al. 2019. Artificial Lift Selection Using Machine Learning. Presented at the International Petroleum Technology Conference, Beijing, China, 26—28 March. http://dx.doi.org/</w:t>
      </w:r>
      <w:r w:rsidRPr="00E77B73">
        <w:rPr>
          <w:rFonts w:ascii="Times New Roman" w:hAnsi="Times New Roman" w:cs="Times New Roman"/>
          <w:bCs/>
        </w:rPr>
        <w:t>10.2523/IPTC-</w:t>
      </w:r>
      <w:r w:rsidRPr="00E77B73">
        <w:rPr>
          <w:rFonts w:ascii="Times New Roman" w:hAnsi="Times New Roman" w:cs="Times New Roman"/>
          <w:color w:val="000000"/>
        </w:rPr>
        <w:t>19423-MS.</w:t>
      </w:r>
    </w:p>
    <w:p w14:paraId="2A47F3FE" w14:textId="0801954C" w:rsidR="00E77B73" w:rsidRPr="00E77B73" w:rsidRDefault="004065C8" w:rsidP="00E77B73">
      <w:pPr>
        <w:widowControl w:val="0"/>
        <w:autoSpaceDE w:val="0"/>
        <w:autoSpaceDN w:val="0"/>
        <w:adjustRightInd w:val="0"/>
        <w:spacing w:after="240" w:line="320" w:lineRule="atLeast"/>
        <w:jc w:val="both"/>
        <w:rPr>
          <w:rFonts w:ascii="Times New Roman" w:hAnsi="Times New Roman" w:cs="Times New Roman"/>
          <w:color w:val="000000"/>
        </w:rPr>
      </w:pPr>
      <w:bookmarkStart w:id="2" w:name="_Hlk27057644"/>
      <w:r w:rsidRPr="00E77B73">
        <w:rPr>
          <w:rFonts w:ascii="Times New Roman" w:hAnsi="Times New Roman" w:cs="Times New Roman"/>
          <w:color w:val="000000"/>
        </w:rPr>
        <w:lastRenderedPageBreak/>
        <w:t>Page, E.S. 1954. Continuous Inspection</w:t>
      </w:r>
      <w:r w:rsidR="009D234A" w:rsidRPr="00E77B73">
        <w:rPr>
          <w:rFonts w:ascii="Times New Roman" w:hAnsi="Times New Roman" w:cs="Times New Roman"/>
          <w:color w:val="000000"/>
        </w:rPr>
        <w:t xml:space="preserve"> </w:t>
      </w:r>
      <w:r w:rsidRPr="00E77B73">
        <w:rPr>
          <w:rFonts w:ascii="Times New Roman" w:hAnsi="Times New Roman" w:cs="Times New Roman"/>
          <w:color w:val="000000"/>
        </w:rPr>
        <w:t>Schemes. </w:t>
      </w:r>
      <w:r w:rsidRPr="00E77B73">
        <w:rPr>
          <w:rFonts w:ascii="Times New Roman" w:hAnsi="Times New Roman" w:cs="Times New Roman"/>
          <w:i/>
          <w:iCs/>
          <w:color w:val="000000"/>
        </w:rPr>
        <w:t>Biometrika</w:t>
      </w:r>
      <w:r w:rsidRPr="00E77B73">
        <w:rPr>
          <w:rFonts w:ascii="Times New Roman" w:hAnsi="Times New Roman" w:cs="Times New Roman"/>
          <w:color w:val="000000"/>
        </w:rPr>
        <w:t> </w:t>
      </w:r>
      <w:r w:rsidRPr="00E77B73">
        <w:rPr>
          <w:rFonts w:ascii="Times New Roman" w:hAnsi="Times New Roman" w:cs="Times New Roman"/>
          <w:b/>
          <w:bCs/>
          <w:color w:val="000000"/>
        </w:rPr>
        <w:t>41</w:t>
      </w:r>
      <w:r w:rsidRPr="00E77B73">
        <w:rPr>
          <w:rFonts w:ascii="Times New Roman" w:hAnsi="Times New Roman" w:cs="Times New Roman"/>
          <w:color w:val="000000"/>
        </w:rPr>
        <w:t> (1):100</w:t>
      </w:r>
      <w:r w:rsidR="009D234A" w:rsidRPr="00E77B73">
        <w:rPr>
          <w:rFonts w:ascii="Times New Roman" w:hAnsi="Times New Roman" w:cs="Times New Roman"/>
          <w:color w:val="000000"/>
        </w:rPr>
        <w:t>-</w:t>
      </w:r>
      <w:r w:rsidRPr="00E77B73">
        <w:rPr>
          <w:rFonts w:ascii="Times New Roman" w:hAnsi="Times New Roman" w:cs="Times New Roman"/>
          <w:color w:val="000000"/>
        </w:rPr>
        <w:t>115.</w:t>
      </w:r>
      <w:r w:rsidR="009D234A" w:rsidRPr="00E77B73">
        <w:rPr>
          <w:rFonts w:ascii="Times New Roman" w:hAnsi="Times New Roman" w:cs="Times New Roman"/>
          <w:color w:val="000000"/>
        </w:rPr>
        <w:t xml:space="preserve"> </w:t>
      </w:r>
      <w:bookmarkStart w:id="3" w:name="_Hlk27128318"/>
      <w:r w:rsidR="00E77B73" w:rsidRPr="00C8528A">
        <w:rPr>
          <w:rFonts w:ascii="Times New Roman" w:hAnsi="Times New Roman" w:cs="Times New Roman"/>
        </w:rPr>
        <w:t>https://doi.org/10.1093/biomet/41.1-2.100</w:t>
      </w:r>
      <w:bookmarkEnd w:id="3"/>
      <w:r w:rsidRPr="00E77B73">
        <w:rPr>
          <w:rFonts w:ascii="Times New Roman" w:hAnsi="Times New Roman" w:cs="Times New Roman"/>
          <w:color w:val="000000"/>
        </w:rPr>
        <w:t>.</w:t>
      </w:r>
    </w:p>
    <w:bookmarkEnd w:id="2"/>
    <w:p w14:paraId="55BB0D3C" w14:textId="5CFD6E16" w:rsidR="004065C8" w:rsidRPr="00E77B73" w:rsidRDefault="004065C8" w:rsidP="00E77B73">
      <w:pPr>
        <w:widowControl w:val="0"/>
        <w:autoSpaceDE w:val="0"/>
        <w:autoSpaceDN w:val="0"/>
        <w:adjustRightInd w:val="0"/>
        <w:spacing w:after="240" w:line="320" w:lineRule="atLeast"/>
        <w:jc w:val="both"/>
        <w:rPr>
          <w:rFonts w:ascii="Times New Roman" w:hAnsi="Times New Roman" w:cs="Times New Roman"/>
          <w:color w:val="000000"/>
        </w:rPr>
      </w:pPr>
      <w:r w:rsidRPr="00E77B73">
        <w:rPr>
          <w:rFonts w:ascii="Times New Roman" w:hAnsi="Times New Roman" w:cs="Times New Roman"/>
          <w:color w:val="000000"/>
        </w:rPr>
        <w:t>Page, E.S. 1955. A Test for a Change in a Parameter Occurring at an Unknown Point.</w:t>
      </w:r>
      <w:r w:rsidRPr="00E77B73">
        <w:rPr>
          <w:rFonts w:ascii="Times New Roman" w:hAnsi="Times New Roman" w:cs="Times New Roman"/>
          <w:i/>
          <w:iCs/>
          <w:color w:val="000000"/>
        </w:rPr>
        <w:t xml:space="preserve"> Biometrika</w:t>
      </w:r>
      <w:r w:rsidRPr="00E77B73">
        <w:rPr>
          <w:rFonts w:ascii="Times New Roman" w:hAnsi="Times New Roman" w:cs="Times New Roman"/>
          <w:color w:val="000000"/>
        </w:rPr>
        <w:t> </w:t>
      </w:r>
      <w:r w:rsidRPr="00E77B73">
        <w:rPr>
          <w:rFonts w:ascii="Times New Roman" w:hAnsi="Times New Roman" w:cs="Times New Roman"/>
          <w:b/>
          <w:bCs/>
          <w:color w:val="000000"/>
        </w:rPr>
        <w:t>42</w:t>
      </w:r>
      <w:r w:rsidRPr="00E77B73">
        <w:rPr>
          <w:rFonts w:ascii="Times New Roman" w:hAnsi="Times New Roman" w:cs="Times New Roman"/>
          <w:color w:val="000000"/>
        </w:rPr>
        <w:t> (3): 523</w:t>
      </w:r>
      <w:r w:rsidR="00E77B73">
        <w:rPr>
          <w:rFonts w:ascii="Times New Roman" w:hAnsi="Times New Roman" w:cs="Times New Roman"/>
          <w:color w:val="000000"/>
        </w:rPr>
        <w:t>-</w:t>
      </w:r>
      <w:r w:rsidRPr="00E77B73">
        <w:rPr>
          <w:rFonts w:ascii="Times New Roman" w:hAnsi="Times New Roman" w:cs="Times New Roman"/>
          <w:color w:val="000000"/>
        </w:rPr>
        <w:t>527.</w:t>
      </w:r>
      <w:r w:rsidR="004B2DE1" w:rsidRPr="00E77B73">
        <w:rPr>
          <w:rFonts w:ascii="Times New Roman" w:hAnsi="Times New Roman" w:cs="Times New Roman"/>
        </w:rPr>
        <w:t xml:space="preserve"> </w:t>
      </w:r>
      <w:r w:rsidRPr="00E77B73">
        <w:rPr>
          <w:rFonts w:ascii="Times New Roman" w:hAnsi="Times New Roman" w:cs="Times New Roman"/>
        </w:rPr>
        <w:t>https://doi.org/10.1093/biomet/42.3-4.523</w:t>
      </w:r>
      <w:r w:rsidRPr="00E77B73">
        <w:rPr>
          <w:rFonts w:ascii="Times New Roman" w:hAnsi="Times New Roman" w:cs="Times New Roman"/>
          <w:color w:val="000000"/>
        </w:rPr>
        <w:t>.</w:t>
      </w:r>
    </w:p>
    <w:p w14:paraId="64C57178" w14:textId="694820FC" w:rsidR="00943425" w:rsidRPr="00E77B73" w:rsidRDefault="00943425" w:rsidP="00E77B73">
      <w:pPr>
        <w:jc w:val="both"/>
        <w:rPr>
          <w:rFonts w:ascii="Times New Roman" w:hAnsi="Times New Roman" w:cs="Times New Roman"/>
          <w:color w:val="000000"/>
        </w:rPr>
      </w:pPr>
      <w:r w:rsidRPr="00E77B73">
        <w:rPr>
          <w:rFonts w:ascii="Times New Roman" w:hAnsi="Times New Roman" w:cs="Times New Roman"/>
          <w:color w:val="000000"/>
        </w:rPr>
        <w:t>Pessier, R.C. and Fear, M.J. 1992. Quanti</w:t>
      </w:r>
      <w:r w:rsidR="00F94B22" w:rsidRPr="00E77B73">
        <w:rPr>
          <w:rFonts w:ascii="Times New Roman" w:hAnsi="Times New Roman" w:cs="Times New Roman"/>
          <w:color w:val="000000"/>
        </w:rPr>
        <w:t>fying Common Drilling Problems w</w:t>
      </w:r>
      <w:r w:rsidRPr="00E77B73">
        <w:rPr>
          <w:rFonts w:ascii="Times New Roman" w:hAnsi="Times New Roman" w:cs="Times New Roman"/>
          <w:color w:val="000000"/>
        </w:rPr>
        <w:t>ith Mechanical Specific Energy and a Bit-Specific Coefficient of Sliding Friction. Presented at the SPE Annual Technical Conference and Ex</w:t>
      </w:r>
      <w:r w:rsidR="00E026E7" w:rsidRPr="00E77B73">
        <w:rPr>
          <w:rFonts w:ascii="Times New Roman" w:hAnsi="Times New Roman" w:cs="Times New Roman"/>
          <w:color w:val="000000"/>
        </w:rPr>
        <w:t>hibition, Washington, District o</w:t>
      </w:r>
      <w:r w:rsidR="00C8528A">
        <w:rPr>
          <w:rFonts w:ascii="Times New Roman" w:hAnsi="Times New Roman" w:cs="Times New Roman"/>
          <w:color w:val="000000"/>
        </w:rPr>
        <w:t>f Columbia, 4-</w:t>
      </w:r>
      <w:r w:rsidRPr="00E77B73">
        <w:rPr>
          <w:rFonts w:ascii="Times New Roman" w:hAnsi="Times New Roman" w:cs="Times New Roman"/>
          <w:color w:val="000000"/>
        </w:rPr>
        <w:t>7 October. http://dx.doi.org/10.2118/24584-MS.</w:t>
      </w:r>
    </w:p>
    <w:p w14:paraId="27CA52DE" w14:textId="77777777" w:rsidR="00943425" w:rsidRPr="00E77B73" w:rsidRDefault="00943425" w:rsidP="00E77B73">
      <w:pPr>
        <w:jc w:val="both"/>
        <w:rPr>
          <w:rFonts w:ascii="Times New Roman" w:hAnsi="Times New Roman" w:cs="Times New Roman"/>
          <w:color w:val="000000"/>
        </w:rPr>
      </w:pPr>
      <w:r w:rsidRPr="00E77B73">
        <w:rPr>
          <w:rFonts w:ascii="Times New Roman" w:hAnsi="Times New Roman" w:cs="Times New Roman"/>
          <w:color w:val="000000"/>
        </w:rPr>
        <w:t xml:space="preserve"> </w:t>
      </w:r>
    </w:p>
    <w:p w14:paraId="4A74BA65" w14:textId="17D9D54F" w:rsidR="004065C8" w:rsidRPr="00E77B73" w:rsidRDefault="004065C8" w:rsidP="00E77B73">
      <w:pPr>
        <w:jc w:val="both"/>
        <w:rPr>
          <w:rFonts w:ascii="Times New Roman" w:hAnsi="Times New Roman" w:cs="Times New Roman"/>
        </w:rPr>
      </w:pPr>
      <w:r w:rsidRPr="00E77B73">
        <w:rPr>
          <w:rFonts w:ascii="Times New Roman" w:hAnsi="Times New Roman" w:cs="Times New Roman"/>
        </w:rPr>
        <w:t>Petrushin, V.A. 2000. Hidden Markov Models: Fundamentals and Applications. </w:t>
      </w:r>
      <w:r w:rsidRPr="00E77B73">
        <w:rPr>
          <w:rFonts w:ascii="Times New Roman" w:hAnsi="Times New Roman" w:cs="Times New Roman"/>
          <w:i/>
          <w:iCs/>
        </w:rPr>
        <w:t>Online Symposium for Electronics Engineer</w:t>
      </w:r>
      <w:r w:rsidRPr="00E77B73">
        <w:rPr>
          <w:rFonts w:ascii="Times New Roman" w:hAnsi="Times New Roman" w:cs="Times New Roman"/>
        </w:rPr>
        <w:t>.</w:t>
      </w:r>
    </w:p>
    <w:p w14:paraId="7B1FA395" w14:textId="77777777" w:rsidR="004065C8" w:rsidRPr="00E77B73" w:rsidRDefault="004065C8" w:rsidP="00E77B73">
      <w:pPr>
        <w:jc w:val="both"/>
        <w:rPr>
          <w:rFonts w:ascii="Times New Roman" w:hAnsi="Times New Roman" w:cs="Times New Roman"/>
        </w:rPr>
      </w:pPr>
    </w:p>
    <w:p w14:paraId="07D384BE" w14:textId="6547B93E" w:rsidR="004065C8" w:rsidRPr="00E77B73" w:rsidRDefault="004065C8" w:rsidP="00E77B73">
      <w:pPr>
        <w:jc w:val="both"/>
        <w:rPr>
          <w:rFonts w:ascii="Times New Roman" w:hAnsi="Times New Roman" w:cs="Times New Roman"/>
        </w:rPr>
      </w:pPr>
      <w:r w:rsidRPr="00E77B73">
        <w:rPr>
          <w:rFonts w:ascii="Times New Roman" w:hAnsi="Times New Roman" w:cs="Times New Roman"/>
        </w:rPr>
        <w:t>Rabiner, L.R. and Juang, B.H. 1986. An Introduction to Hidden Markov Models. </w:t>
      </w:r>
      <w:r w:rsidRPr="00E77B73">
        <w:rPr>
          <w:rFonts w:ascii="Times New Roman" w:hAnsi="Times New Roman" w:cs="Times New Roman"/>
          <w:i/>
          <w:iCs/>
        </w:rPr>
        <w:t>IEEE ASSP Magazine</w:t>
      </w:r>
      <w:r w:rsidRPr="00E77B73">
        <w:rPr>
          <w:rFonts w:ascii="Times New Roman" w:hAnsi="Times New Roman" w:cs="Times New Roman"/>
        </w:rPr>
        <w:t> </w:t>
      </w:r>
      <w:r w:rsidRPr="00E77B73">
        <w:rPr>
          <w:rFonts w:ascii="Times New Roman" w:hAnsi="Times New Roman" w:cs="Times New Roman"/>
          <w:b/>
          <w:bCs/>
        </w:rPr>
        <w:t>3</w:t>
      </w:r>
      <w:r w:rsidRPr="00E77B73">
        <w:rPr>
          <w:rFonts w:ascii="Times New Roman" w:hAnsi="Times New Roman" w:cs="Times New Roman"/>
        </w:rPr>
        <w:t> (1): 4</w:t>
      </w:r>
      <w:r w:rsidR="009D234A" w:rsidRPr="00E77B73">
        <w:rPr>
          <w:rFonts w:ascii="Times New Roman" w:hAnsi="Times New Roman" w:cs="Times New Roman"/>
        </w:rPr>
        <w:t>-</w:t>
      </w:r>
      <w:r w:rsidRPr="00E77B73">
        <w:rPr>
          <w:rFonts w:ascii="Times New Roman" w:hAnsi="Times New Roman" w:cs="Times New Roman"/>
        </w:rPr>
        <w:t>16. </w:t>
      </w:r>
    </w:p>
    <w:p w14:paraId="58981901" w14:textId="77777777" w:rsidR="004065C8" w:rsidRPr="00E77B73" w:rsidRDefault="004065C8" w:rsidP="00E77B73">
      <w:pPr>
        <w:jc w:val="both"/>
        <w:rPr>
          <w:rFonts w:ascii="Times New Roman" w:hAnsi="Times New Roman" w:cs="Times New Roman"/>
        </w:rPr>
      </w:pPr>
    </w:p>
    <w:p w14:paraId="5E042D1A" w14:textId="526EC9C1" w:rsidR="004065C8" w:rsidRPr="00E77B73" w:rsidRDefault="004065C8" w:rsidP="00E77B73">
      <w:pPr>
        <w:jc w:val="both"/>
        <w:rPr>
          <w:rFonts w:ascii="Times New Roman" w:hAnsi="Times New Roman" w:cs="Times New Roman"/>
          <w:iCs/>
        </w:rPr>
      </w:pPr>
      <w:r w:rsidRPr="00E77B73">
        <w:rPr>
          <w:rFonts w:ascii="Times New Roman" w:hAnsi="Times New Roman" w:cs="Times New Roman"/>
          <w:iCs/>
        </w:rPr>
        <w:t>Reischman, R., Velez, E., Green, A. et al. 2017. Horizontal Cased Hole Evaluation Using a New Pulsed Neutron Spectroscopy Tool and Dipole Sonic. Presented at the Unconventional Resources Technology Conference, Austin, Texas, 24</w:t>
      </w:r>
      <w:r w:rsidR="009D234A" w:rsidRPr="00E77B73">
        <w:rPr>
          <w:rFonts w:ascii="Times New Roman" w:hAnsi="Times New Roman" w:cs="Times New Roman"/>
          <w:iCs/>
        </w:rPr>
        <w:t>-</w:t>
      </w:r>
      <w:r w:rsidRPr="00E77B73">
        <w:rPr>
          <w:rFonts w:ascii="Times New Roman" w:hAnsi="Times New Roman" w:cs="Times New Roman"/>
          <w:iCs/>
        </w:rPr>
        <w:t>26 July. http://dx.doi.org/10.15530/URTEC-2017-2689778.</w:t>
      </w:r>
    </w:p>
    <w:p w14:paraId="6143344E" w14:textId="77777777" w:rsidR="004065C8" w:rsidRPr="00E77B73" w:rsidRDefault="004065C8" w:rsidP="00E77B73">
      <w:pPr>
        <w:jc w:val="both"/>
        <w:rPr>
          <w:rFonts w:ascii="Times New Roman" w:hAnsi="Times New Roman" w:cs="Times New Roman"/>
        </w:rPr>
      </w:pPr>
    </w:p>
    <w:p w14:paraId="6A3A89D2" w14:textId="0F2644CF" w:rsidR="004065C8" w:rsidRPr="00E77B73" w:rsidRDefault="004065C8" w:rsidP="00E77B73">
      <w:pPr>
        <w:jc w:val="both"/>
        <w:rPr>
          <w:rFonts w:ascii="Times New Roman" w:hAnsi="Times New Roman" w:cs="Times New Roman"/>
        </w:rPr>
      </w:pPr>
      <w:r w:rsidRPr="00E77B73">
        <w:rPr>
          <w:rFonts w:ascii="Times New Roman" w:hAnsi="Times New Roman" w:cs="Times New Roman"/>
        </w:rPr>
        <w:t>Rensburg, N.J.V. 2019. AI4ESP - Autonomous Well Surveillance for ESP Pumps Using Artificial Intelligence. Presented at the SPE Oil and Gas India Conference and Exhibition, Mumbai, India. http://dx.doi.org/10.2118/194587-MS.</w:t>
      </w:r>
    </w:p>
    <w:p w14:paraId="62C6364C" w14:textId="77777777" w:rsidR="004065C8" w:rsidRPr="00E77B73" w:rsidRDefault="004065C8" w:rsidP="00E77B73">
      <w:pPr>
        <w:jc w:val="both"/>
        <w:rPr>
          <w:rFonts w:ascii="Times New Roman" w:hAnsi="Times New Roman" w:cs="Times New Roman"/>
        </w:rPr>
      </w:pPr>
    </w:p>
    <w:p w14:paraId="691DE8DC" w14:textId="68F2CE2D" w:rsidR="004065C8" w:rsidRPr="00E77B73" w:rsidRDefault="004065C8" w:rsidP="00E77B73">
      <w:pPr>
        <w:jc w:val="both"/>
        <w:rPr>
          <w:rFonts w:ascii="Times New Roman" w:hAnsi="Times New Roman" w:cs="Times New Roman"/>
        </w:rPr>
      </w:pPr>
      <w:r w:rsidRPr="00E77B73">
        <w:rPr>
          <w:rFonts w:ascii="Times New Roman" w:hAnsi="Times New Roman" w:cs="Times New Roman"/>
        </w:rPr>
        <w:t>Roberts, S.W. 1966. A Comparison of Some Control Chart Procedures. </w:t>
      </w:r>
      <w:r w:rsidRPr="00E77B73">
        <w:rPr>
          <w:rFonts w:ascii="Times New Roman" w:hAnsi="Times New Roman" w:cs="Times New Roman"/>
          <w:i/>
          <w:iCs/>
        </w:rPr>
        <w:t>Technometrics</w:t>
      </w:r>
      <w:r w:rsidRPr="00E77B73">
        <w:rPr>
          <w:rFonts w:ascii="Times New Roman" w:hAnsi="Times New Roman" w:cs="Times New Roman"/>
          <w:b/>
          <w:bCs/>
        </w:rPr>
        <w:t xml:space="preserve"> 8</w:t>
      </w:r>
      <w:r w:rsidRPr="00E77B73">
        <w:rPr>
          <w:rFonts w:ascii="Times New Roman" w:hAnsi="Times New Roman" w:cs="Times New Roman"/>
        </w:rPr>
        <w:t> (3): 411</w:t>
      </w:r>
      <w:r w:rsidR="009D234A" w:rsidRPr="00E77B73">
        <w:rPr>
          <w:rFonts w:ascii="Times New Roman" w:hAnsi="Times New Roman" w:cs="Times New Roman"/>
        </w:rPr>
        <w:t>-</w:t>
      </w:r>
      <w:r w:rsidRPr="00E77B73">
        <w:rPr>
          <w:rFonts w:ascii="Times New Roman" w:hAnsi="Times New Roman" w:cs="Times New Roman"/>
        </w:rPr>
        <w:t>430. http://dx.doi.org/10.2307/1266688.</w:t>
      </w:r>
    </w:p>
    <w:p w14:paraId="3B7B254D" w14:textId="77777777" w:rsidR="004065C8" w:rsidRPr="00E77B73" w:rsidRDefault="004065C8" w:rsidP="00E77B73">
      <w:pPr>
        <w:jc w:val="both"/>
        <w:rPr>
          <w:rFonts w:ascii="Times New Roman" w:hAnsi="Times New Roman" w:cs="Times New Roman"/>
        </w:rPr>
      </w:pPr>
    </w:p>
    <w:p w14:paraId="7E52CB98" w14:textId="7D5C9528" w:rsidR="004065C8" w:rsidRPr="00E77B73" w:rsidRDefault="004065C8" w:rsidP="00E77B73">
      <w:pPr>
        <w:jc w:val="both"/>
        <w:rPr>
          <w:rFonts w:ascii="Times New Roman" w:hAnsi="Times New Roman" w:cs="Times New Roman"/>
        </w:rPr>
      </w:pPr>
      <w:r w:rsidRPr="00E77B73">
        <w:rPr>
          <w:rFonts w:ascii="Times New Roman" w:hAnsi="Times New Roman" w:cs="Times New Roman"/>
        </w:rPr>
        <w:t>Romanenkova, E., Zaytsev, A.,</w:t>
      </w:r>
      <w:r w:rsidR="00F94B22" w:rsidRPr="00E77B73">
        <w:rPr>
          <w:rFonts w:ascii="Times New Roman" w:hAnsi="Times New Roman" w:cs="Times New Roman"/>
        </w:rPr>
        <w:t xml:space="preserve"> Gruzdev, A. et al. 2019. Real-Time Data-Driven D</w:t>
      </w:r>
      <w:r w:rsidRPr="00E77B73">
        <w:rPr>
          <w:rFonts w:ascii="Times New Roman" w:hAnsi="Times New Roman" w:cs="Times New Roman"/>
        </w:rPr>
        <w:t xml:space="preserve">etection of the </w:t>
      </w:r>
      <w:r w:rsidR="00F94B22" w:rsidRPr="00E77B73">
        <w:rPr>
          <w:rFonts w:ascii="Times New Roman" w:hAnsi="Times New Roman" w:cs="Times New Roman"/>
        </w:rPr>
        <w:t>R</w:t>
      </w:r>
      <w:r w:rsidRPr="00E77B73">
        <w:rPr>
          <w:rFonts w:ascii="Times New Roman" w:hAnsi="Times New Roman" w:cs="Times New Roman"/>
        </w:rPr>
        <w:t>ocktype</w:t>
      </w:r>
      <w:r w:rsidR="00F94B22" w:rsidRPr="00E77B73">
        <w:rPr>
          <w:rFonts w:ascii="Times New Roman" w:hAnsi="Times New Roman" w:cs="Times New Roman"/>
        </w:rPr>
        <w:t xml:space="preserve"> Alteration During a Directional D</w:t>
      </w:r>
      <w:r w:rsidRPr="00E77B73">
        <w:rPr>
          <w:rFonts w:ascii="Times New Roman" w:hAnsi="Times New Roman" w:cs="Times New Roman"/>
        </w:rPr>
        <w:t>rilling. </w:t>
      </w:r>
      <w:r w:rsidRPr="00E77B73">
        <w:rPr>
          <w:rFonts w:ascii="Times New Roman" w:hAnsi="Times New Roman" w:cs="Times New Roman"/>
          <w:i/>
          <w:iCs/>
        </w:rPr>
        <w:t>IEEE Geoscience and Remote Sensing</w:t>
      </w:r>
      <w:r w:rsidRPr="00E77B73">
        <w:rPr>
          <w:rFonts w:ascii="Times New Roman" w:hAnsi="Times New Roman" w:cs="Times New Roman"/>
        </w:rPr>
        <w:t>. http://dx.doi.org/arXiv:11436v1.</w:t>
      </w:r>
    </w:p>
    <w:p w14:paraId="49597124" w14:textId="77777777" w:rsidR="004065C8" w:rsidRPr="00E77B73" w:rsidRDefault="004065C8" w:rsidP="00E77B73">
      <w:pPr>
        <w:jc w:val="both"/>
        <w:rPr>
          <w:rFonts w:ascii="Times New Roman" w:hAnsi="Times New Roman" w:cs="Times New Roman"/>
        </w:rPr>
      </w:pPr>
    </w:p>
    <w:p w14:paraId="075653B7" w14:textId="757A384E" w:rsidR="004065C8" w:rsidRPr="00E77B73" w:rsidRDefault="004065C8" w:rsidP="00E77B73">
      <w:pPr>
        <w:jc w:val="both"/>
        <w:rPr>
          <w:rFonts w:ascii="Times New Roman" w:hAnsi="Times New Roman" w:cs="Times New Roman"/>
        </w:rPr>
      </w:pPr>
      <w:r w:rsidRPr="00E77B73">
        <w:rPr>
          <w:rFonts w:ascii="Times New Roman" w:hAnsi="Times New Roman" w:cs="Times New Roman"/>
        </w:rPr>
        <w:t>Sayers, C.M. and Woodward, M.J. 2001. Enhanced Seismic Pore-Pressure Prediction. Presented at the Offshore Technology Conference, Houston, Texas, 30 April</w:t>
      </w:r>
      <w:r w:rsidR="009D234A" w:rsidRPr="00E77B73">
        <w:rPr>
          <w:rFonts w:ascii="Times New Roman" w:hAnsi="Times New Roman" w:cs="Times New Roman"/>
        </w:rPr>
        <w:t>-</w:t>
      </w:r>
      <w:r w:rsidRPr="00E77B73">
        <w:rPr>
          <w:rFonts w:ascii="Times New Roman" w:hAnsi="Times New Roman" w:cs="Times New Roman"/>
        </w:rPr>
        <w:t>3</w:t>
      </w:r>
      <w:r w:rsidR="00E77B73">
        <w:rPr>
          <w:rFonts w:ascii="Times New Roman" w:hAnsi="Times New Roman" w:cs="Times New Roman"/>
        </w:rPr>
        <w:t xml:space="preserve"> </w:t>
      </w:r>
      <w:r w:rsidRPr="00E77B73">
        <w:rPr>
          <w:rFonts w:ascii="Times New Roman" w:hAnsi="Times New Roman" w:cs="Times New Roman"/>
        </w:rPr>
        <w:t>May. http://dx.doi.org/10.4043/13044-MS.</w:t>
      </w:r>
    </w:p>
    <w:p w14:paraId="15D63A99" w14:textId="77777777" w:rsidR="004065C8" w:rsidRPr="00E77B73" w:rsidRDefault="004065C8" w:rsidP="00E77B73">
      <w:pPr>
        <w:jc w:val="both"/>
        <w:rPr>
          <w:rFonts w:ascii="Times New Roman" w:hAnsi="Times New Roman" w:cs="Times New Roman"/>
        </w:rPr>
      </w:pPr>
    </w:p>
    <w:p w14:paraId="5692AC03" w14:textId="7B645070" w:rsidR="004065C8" w:rsidRPr="00E77B73" w:rsidRDefault="004065C8" w:rsidP="00E77B73">
      <w:pPr>
        <w:jc w:val="both"/>
        <w:rPr>
          <w:rFonts w:ascii="Times New Roman" w:hAnsi="Times New Roman" w:cs="Times New Roman"/>
        </w:rPr>
      </w:pPr>
      <w:r w:rsidRPr="00E77B73">
        <w:rPr>
          <w:rFonts w:ascii="Times New Roman" w:hAnsi="Times New Roman" w:cs="Times New Roman"/>
        </w:rPr>
        <w:t>Schuetter, J., Mishra, S., Zhong, Z. et al. 2015. Data Analytics for Production Optimization in Unconventional Reservoirs. Presented at the Unconventional Resources Technology Conference, San Antonio, Texas, 20</w:t>
      </w:r>
      <w:r w:rsidR="009D234A" w:rsidRPr="00E77B73">
        <w:rPr>
          <w:rFonts w:ascii="Times New Roman" w:hAnsi="Times New Roman" w:cs="Times New Roman"/>
        </w:rPr>
        <w:t>-</w:t>
      </w:r>
      <w:r w:rsidRPr="00E77B73">
        <w:rPr>
          <w:rFonts w:ascii="Times New Roman" w:hAnsi="Times New Roman" w:cs="Times New Roman"/>
        </w:rPr>
        <w:t>22 July.</w:t>
      </w:r>
      <w:r w:rsidR="009D234A" w:rsidRPr="00E77B73">
        <w:rPr>
          <w:rFonts w:ascii="Times New Roman" w:hAnsi="Times New Roman" w:cs="Times New Roman"/>
        </w:rPr>
        <w:t xml:space="preserve"> </w:t>
      </w:r>
      <w:r w:rsidRPr="00E77B73">
        <w:rPr>
          <w:rFonts w:ascii="Times New Roman" w:hAnsi="Times New Roman" w:cs="Times New Roman"/>
        </w:rPr>
        <w:t>http://dx.doi.org/10.2118/178653-MS/URTeC:2167005.</w:t>
      </w:r>
    </w:p>
    <w:p w14:paraId="53DDE447" w14:textId="77777777" w:rsidR="004065C8" w:rsidRPr="00E77B73" w:rsidRDefault="004065C8" w:rsidP="00E77B73">
      <w:pPr>
        <w:jc w:val="both"/>
        <w:rPr>
          <w:rFonts w:ascii="Times New Roman" w:hAnsi="Times New Roman" w:cs="Times New Roman"/>
        </w:rPr>
      </w:pPr>
    </w:p>
    <w:p w14:paraId="028B54EF" w14:textId="5E0D0259" w:rsidR="004065C8" w:rsidRPr="00E77B73" w:rsidRDefault="004065C8" w:rsidP="00E77B73">
      <w:pPr>
        <w:jc w:val="both"/>
        <w:rPr>
          <w:rFonts w:ascii="Times New Roman" w:hAnsi="Times New Roman" w:cs="Times New Roman"/>
          <w:i/>
          <w:iCs/>
        </w:rPr>
      </w:pPr>
      <w:r w:rsidRPr="00E77B73">
        <w:rPr>
          <w:rFonts w:ascii="Times New Roman" w:hAnsi="Times New Roman" w:cs="Times New Roman"/>
        </w:rPr>
        <w:t>Sen, A. and Srivastava, M.S. 1975. On Tests for Detecting Change in Mean. </w:t>
      </w:r>
      <w:r w:rsidRPr="00E77B73">
        <w:rPr>
          <w:rFonts w:ascii="Times New Roman" w:hAnsi="Times New Roman" w:cs="Times New Roman"/>
          <w:i/>
          <w:iCs/>
        </w:rPr>
        <w:t xml:space="preserve">The Annals of Statistics </w:t>
      </w:r>
      <w:r w:rsidRPr="00E77B73">
        <w:rPr>
          <w:rFonts w:ascii="Times New Roman" w:hAnsi="Times New Roman" w:cs="Times New Roman"/>
          <w:b/>
          <w:bCs/>
        </w:rPr>
        <w:t>3</w:t>
      </w:r>
      <w:r w:rsidRPr="00E77B73">
        <w:rPr>
          <w:rFonts w:ascii="Times New Roman" w:hAnsi="Times New Roman" w:cs="Times New Roman"/>
        </w:rPr>
        <w:t>(1): 98—108. http://dx.doi.org/10.1214/aos/1176343001.</w:t>
      </w:r>
    </w:p>
    <w:p w14:paraId="3645FFD5" w14:textId="77777777" w:rsidR="004065C8" w:rsidRPr="00E77B73" w:rsidRDefault="004065C8" w:rsidP="00E77B73">
      <w:pPr>
        <w:jc w:val="both"/>
        <w:rPr>
          <w:rFonts w:ascii="Times New Roman" w:hAnsi="Times New Roman" w:cs="Times New Roman"/>
        </w:rPr>
      </w:pPr>
    </w:p>
    <w:p w14:paraId="36747243" w14:textId="4789EA1B" w:rsidR="004065C8" w:rsidRPr="00E77B73" w:rsidRDefault="004065C8" w:rsidP="00E77B73">
      <w:pPr>
        <w:jc w:val="both"/>
        <w:rPr>
          <w:rFonts w:ascii="Times New Roman" w:hAnsi="Times New Roman" w:cs="Times New Roman"/>
        </w:rPr>
      </w:pPr>
      <w:r w:rsidRPr="00E77B73">
        <w:rPr>
          <w:rFonts w:ascii="Times New Roman" w:hAnsi="Times New Roman" w:cs="Times New Roman"/>
        </w:rPr>
        <w:t>Smith, A.F.M. 1975. A Bayesian Approach to Inference about a Change-Point in a Sequence of Random Variables. </w:t>
      </w:r>
      <w:r w:rsidRPr="00E77B73">
        <w:rPr>
          <w:rFonts w:ascii="Times New Roman" w:hAnsi="Times New Roman" w:cs="Times New Roman"/>
          <w:i/>
          <w:iCs/>
        </w:rPr>
        <w:t>Biometrika</w:t>
      </w:r>
      <w:r w:rsidRPr="00E77B73">
        <w:rPr>
          <w:rFonts w:ascii="Times New Roman" w:hAnsi="Times New Roman" w:cs="Times New Roman"/>
        </w:rPr>
        <w:t> </w:t>
      </w:r>
      <w:r w:rsidRPr="00E77B73">
        <w:rPr>
          <w:rFonts w:ascii="Times New Roman" w:hAnsi="Times New Roman" w:cs="Times New Roman"/>
          <w:b/>
          <w:bCs/>
        </w:rPr>
        <w:t>62</w:t>
      </w:r>
      <w:r w:rsidRPr="00E77B73">
        <w:rPr>
          <w:rFonts w:ascii="Times New Roman" w:hAnsi="Times New Roman" w:cs="Times New Roman"/>
        </w:rPr>
        <w:t xml:space="preserve"> (2): </w:t>
      </w:r>
      <w:r w:rsidR="00F63CD2" w:rsidRPr="00E77B73">
        <w:rPr>
          <w:rFonts w:ascii="Times New Roman" w:hAnsi="Times New Roman" w:cs="Times New Roman"/>
        </w:rPr>
        <w:t>407—416. http://dx.doi.org/DOI:</w:t>
      </w:r>
      <w:r w:rsidRPr="00E77B73">
        <w:rPr>
          <w:rFonts w:ascii="Times New Roman" w:hAnsi="Times New Roman" w:cs="Times New Roman"/>
        </w:rPr>
        <w:t>10.2307/2335381.</w:t>
      </w:r>
    </w:p>
    <w:p w14:paraId="1E419E7E" w14:textId="1C61E8A0" w:rsidR="004065C8" w:rsidRPr="00E77B73" w:rsidRDefault="004065C8" w:rsidP="00E77B73">
      <w:pPr>
        <w:jc w:val="both"/>
        <w:rPr>
          <w:rFonts w:ascii="Times New Roman" w:hAnsi="Times New Roman" w:cs="Times New Roman"/>
        </w:rPr>
      </w:pPr>
      <w:r w:rsidRPr="00E77B73">
        <w:rPr>
          <w:rFonts w:ascii="Times New Roman" w:hAnsi="Times New Roman" w:cs="Times New Roman"/>
        </w:rPr>
        <w:lastRenderedPageBreak/>
        <w:t>Solomon, S.T., Ross, K.C., Burton, R.C. et al. 1994. A Multidisciplined Approach to Designing</w:t>
      </w:r>
      <w:r w:rsidR="00E77B73">
        <w:rPr>
          <w:rFonts w:ascii="Times New Roman" w:hAnsi="Times New Roman" w:cs="Times New Roman"/>
        </w:rPr>
        <w:t xml:space="preserve"> </w:t>
      </w:r>
      <w:r w:rsidRPr="00E77B73">
        <w:rPr>
          <w:rFonts w:ascii="Times New Roman" w:hAnsi="Times New Roman" w:cs="Times New Roman"/>
        </w:rPr>
        <w:t>Targets for Horizontal Wells. </w:t>
      </w:r>
      <w:r w:rsidRPr="00E77B73">
        <w:rPr>
          <w:rFonts w:ascii="Times New Roman" w:hAnsi="Times New Roman" w:cs="Times New Roman"/>
          <w:i/>
          <w:iCs/>
        </w:rPr>
        <w:t>Journal of Petroleum Technology</w:t>
      </w:r>
      <w:r w:rsidRPr="00E77B73">
        <w:rPr>
          <w:rFonts w:ascii="Times New Roman" w:hAnsi="Times New Roman" w:cs="Times New Roman"/>
        </w:rPr>
        <w:t>:</w:t>
      </w:r>
      <w:r w:rsidR="00E77B73">
        <w:rPr>
          <w:rFonts w:ascii="Times New Roman" w:hAnsi="Times New Roman" w:cs="Times New Roman"/>
        </w:rPr>
        <w:t xml:space="preserve"> </w:t>
      </w:r>
      <w:r w:rsidRPr="00E77B73">
        <w:rPr>
          <w:rFonts w:ascii="Times New Roman" w:hAnsi="Times New Roman" w:cs="Times New Roman"/>
        </w:rPr>
        <w:t>143</w:t>
      </w:r>
      <w:r w:rsidR="00E77B73">
        <w:rPr>
          <w:rFonts w:ascii="Times New Roman" w:hAnsi="Times New Roman" w:cs="Times New Roman"/>
        </w:rPr>
        <w:t>-1</w:t>
      </w:r>
      <w:r w:rsidRPr="00E77B73">
        <w:rPr>
          <w:rFonts w:ascii="Times New Roman" w:hAnsi="Times New Roman" w:cs="Times New Roman"/>
        </w:rPr>
        <w:t>49. http://dx.doi.org/10.2118/25506-PA.</w:t>
      </w:r>
    </w:p>
    <w:p w14:paraId="5669FC4C" w14:textId="77777777" w:rsidR="004065C8" w:rsidRPr="00E77B73" w:rsidRDefault="004065C8" w:rsidP="00E77B73">
      <w:pPr>
        <w:jc w:val="both"/>
        <w:rPr>
          <w:rFonts w:ascii="Times New Roman" w:hAnsi="Times New Roman" w:cs="Times New Roman"/>
        </w:rPr>
      </w:pPr>
    </w:p>
    <w:p w14:paraId="3B00D61D" w14:textId="6EBF1577" w:rsidR="004065C8" w:rsidRPr="00E77B73" w:rsidRDefault="004065C8" w:rsidP="00E77B73">
      <w:pPr>
        <w:jc w:val="both"/>
        <w:rPr>
          <w:rFonts w:ascii="Times New Roman" w:hAnsi="Times New Roman" w:cs="Times New Roman"/>
        </w:rPr>
      </w:pPr>
      <w:r w:rsidRPr="00E77B73">
        <w:rPr>
          <w:rFonts w:ascii="Times New Roman" w:hAnsi="Times New Roman" w:cs="Times New Roman"/>
        </w:rPr>
        <w:t>Tariq, Z., Elkatatny, S., Mahmoud, M. et al. 2016. A New Artificial Intelligence Based Empirical Correlation to Predict Sonic Travel Time. Presented at the International Petroleum Technology Conference, Bangkok, Thailand, 14</w:t>
      </w:r>
      <w:r w:rsidR="00E77B73" w:rsidRPr="00E77B73">
        <w:rPr>
          <w:rFonts w:ascii="Times New Roman" w:hAnsi="Times New Roman" w:cs="Times New Roman"/>
        </w:rPr>
        <w:t>-</w:t>
      </w:r>
      <w:r w:rsidRPr="00E77B73">
        <w:rPr>
          <w:rFonts w:ascii="Times New Roman" w:hAnsi="Times New Roman" w:cs="Times New Roman"/>
        </w:rPr>
        <w:t>16 November. http://dx.doi.org/</w:t>
      </w:r>
      <w:r w:rsidRPr="00E77B73">
        <w:rPr>
          <w:rFonts w:ascii="Times New Roman" w:hAnsi="Times New Roman" w:cs="Times New Roman"/>
          <w:bCs/>
        </w:rPr>
        <w:t>10.2523/IPTC-</w:t>
      </w:r>
      <w:r w:rsidRPr="00E77B73">
        <w:rPr>
          <w:rFonts w:ascii="Times New Roman" w:hAnsi="Times New Roman" w:cs="Times New Roman"/>
        </w:rPr>
        <w:t>19005-MS.</w:t>
      </w:r>
    </w:p>
    <w:p w14:paraId="2A22DC98" w14:textId="77777777" w:rsidR="004065C8" w:rsidRPr="00E77B73" w:rsidRDefault="004065C8" w:rsidP="00E77B73">
      <w:pPr>
        <w:jc w:val="both"/>
        <w:rPr>
          <w:rFonts w:ascii="Times New Roman" w:hAnsi="Times New Roman" w:cs="Times New Roman"/>
        </w:rPr>
      </w:pPr>
    </w:p>
    <w:p w14:paraId="167586B1" w14:textId="5D1C922C" w:rsidR="004065C8" w:rsidRPr="00E77B73" w:rsidRDefault="004065C8" w:rsidP="00E77B73">
      <w:pPr>
        <w:jc w:val="both"/>
        <w:rPr>
          <w:rFonts w:ascii="Times New Roman" w:hAnsi="Times New Roman" w:cs="Times New Roman"/>
          <w:b/>
          <w:bCs/>
          <w:i/>
          <w:iCs/>
        </w:rPr>
      </w:pPr>
      <w:r w:rsidRPr="00E77B73">
        <w:rPr>
          <w:rFonts w:ascii="Times New Roman" w:hAnsi="Times New Roman" w:cs="Times New Roman"/>
        </w:rPr>
        <w:t xml:space="preserve">Teale, R. 1965. The </w:t>
      </w:r>
      <w:r w:rsidR="00DD506B" w:rsidRPr="00E77B73">
        <w:rPr>
          <w:rFonts w:ascii="Times New Roman" w:hAnsi="Times New Roman" w:cs="Times New Roman"/>
        </w:rPr>
        <w:t>Concept of Specific Energy in Rock D</w:t>
      </w:r>
      <w:r w:rsidRPr="00E77B73">
        <w:rPr>
          <w:rFonts w:ascii="Times New Roman" w:hAnsi="Times New Roman" w:cs="Times New Roman"/>
        </w:rPr>
        <w:t>rilling. </w:t>
      </w:r>
      <w:r w:rsidRPr="00E77B73">
        <w:rPr>
          <w:rFonts w:ascii="Times New Roman" w:hAnsi="Times New Roman" w:cs="Times New Roman"/>
          <w:bCs/>
          <w:i/>
          <w:iCs/>
        </w:rPr>
        <w:t>International Journal of Rock Mechanics and Mining Sciences &amp; Geomechanics Abstracts</w:t>
      </w:r>
      <w:r w:rsidR="009D234A" w:rsidRPr="00E77B73">
        <w:rPr>
          <w:rFonts w:ascii="Times New Roman" w:hAnsi="Times New Roman" w:cs="Times New Roman"/>
          <w:bCs/>
          <w:i/>
          <w:iCs/>
        </w:rPr>
        <w:t>.</w:t>
      </w:r>
      <w:r w:rsidRPr="00E77B73">
        <w:rPr>
          <w:rFonts w:ascii="Times New Roman" w:hAnsi="Times New Roman" w:cs="Times New Roman"/>
        </w:rPr>
        <w:t> </w:t>
      </w:r>
      <w:r w:rsidR="00E77B73">
        <w:rPr>
          <w:rFonts w:ascii="Times New Roman" w:hAnsi="Times New Roman" w:cs="Times New Roman"/>
        </w:rPr>
        <w:t xml:space="preserve"> </w:t>
      </w:r>
      <w:r w:rsidRPr="00E77B73">
        <w:rPr>
          <w:rFonts w:ascii="Times New Roman" w:hAnsi="Times New Roman" w:cs="Times New Roman"/>
          <w:b/>
          <w:bCs/>
        </w:rPr>
        <w:t>2</w:t>
      </w:r>
      <w:r w:rsidRPr="00E77B73">
        <w:rPr>
          <w:rFonts w:ascii="Times New Roman" w:hAnsi="Times New Roman" w:cs="Times New Roman"/>
        </w:rPr>
        <w:t> (1):</w:t>
      </w:r>
      <w:r w:rsidR="00E77B73">
        <w:rPr>
          <w:rFonts w:ascii="Times New Roman" w:hAnsi="Times New Roman" w:cs="Times New Roman"/>
        </w:rPr>
        <w:t xml:space="preserve"> </w:t>
      </w:r>
      <w:r w:rsidRPr="00E77B73">
        <w:rPr>
          <w:rFonts w:ascii="Times New Roman" w:hAnsi="Times New Roman" w:cs="Times New Roman"/>
        </w:rPr>
        <w:t>57</w:t>
      </w:r>
      <w:r w:rsidR="00E77B73">
        <w:rPr>
          <w:rFonts w:ascii="Times New Roman" w:hAnsi="Times New Roman" w:cs="Times New Roman"/>
        </w:rPr>
        <w:t xml:space="preserve">-73. </w:t>
      </w:r>
      <w:r w:rsidRPr="00E77B73">
        <w:rPr>
          <w:rFonts w:ascii="Times New Roman" w:hAnsi="Times New Roman" w:cs="Times New Roman"/>
        </w:rPr>
        <w:t>https://doi.org/10.1016/0148-9062(65)90022-7.</w:t>
      </w:r>
    </w:p>
    <w:p w14:paraId="35BCF51D" w14:textId="0730125C" w:rsidR="004065C8" w:rsidRPr="00E77B73" w:rsidRDefault="004065C8" w:rsidP="00E77B73">
      <w:pPr>
        <w:pStyle w:val="NormalWeb"/>
        <w:jc w:val="both"/>
      </w:pPr>
      <w:r w:rsidRPr="00E77B73">
        <w:t>Truong, C., Oudre, L., and Vayatis, N</w:t>
      </w:r>
      <w:r w:rsidR="00F94B22" w:rsidRPr="00E77B73">
        <w:t>. 2018. R</w:t>
      </w:r>
      <w:r w:rsidR="00DD506B" w:rsidRPr="00E77B73">
        <w:t>uptures: Change Point D</w:t>
      </w:r>
      <w:r w:rsidRPr="00E77B73">
        <w:t>etection in Python.  arXiv:1801.00826. </w:t>
      </w:r>
    </w:p>
    <w:p w14:paraId="2D1437F2" w14:textId="363E77FE" w:rsidR="004065C8" w:rsidRPr="00E77B73" w:rsidRDefault="004065C8" w:rsidP="00E77B73">
      <w:pPr>
        <w:pStyle w:val="NormalWeb"/>
        <w:jc w:val="both"/>
      </w:pPr>
      <w:r w:rsidRPr="00E77B73">
        <w:t xml:space="preserve">Truong, C., Oudre, L., and Vayatis, N. 2019. </w:t>
      </w:r>
      <w:r w:rsidR="00DD506B" w:rsidRPr="00E77B73">
        <w:t>Selective R</w:t>
      </w:r>
      <w:r w:rsidRPr="00E77B73">
        <w:t>eview</w:t>
      </w:r>
      <w:r w:rsidR="00DD506B" w:rsidRPr="00E77B73">
        <w:t xml:space="preserve"> of Offline Change Point D</w:t>
      </w:r>
      <w:r w:rsidR="00F94B22" w:rsidRPr="00E77B73">
        <w:t>etection M</w:t>
      </w:r>
      <w:r w:rsidRPr="00E77B73">
        <w:t>ethods. </w:t>
      </w:r>
      <w:r w:rsidRPr="00E77B73">
        <w:rPr>
          <w:i/>
          <w:iCs/>
        </w:rPr>
        <w:t>Signal Processing</w:t>
      </w:r>
      <w:r w:rsidRPr="00E77B73">
        <w:t>. http://dx.doi.org/arXiv:1801.00718v2.</w:t>
      </w:r>
    </w:p>
    <w:p w14:paraId="7BB313A8" w14:textId="0B0F1CD8" w:rsidR="004065C8" w:rsidRPr="00E77B73" w:rsidRDefault="004065C8" w:rsidP="00E77B73">
      <w:pPr>
        <w:pStyle w:val="NormalWeb"/>
        <w:jc w:val="both"/>
      </w:pPr>
      <w:r w:rsidRPr="00E77B73">
        <w:t>Viss</w:t>
      </w:r>
      <w:r w:rsidR="00F94B22" w:rsidRPr="00E77B73">
        <w:t>er, I., Speekenbrink, M. 2010. D</w:t>
      </w:r>
      <w:r w:rsidRPr="00E77B73">
        <w:t xml:space="preserve">epmixS4: An R Package for Hidden Markov Models. </w:t>
      </w:r>
      <w:r w:rsidR="00E77B73" w:rsidRPr="00E77B73">
        <w:t>J</w:t>
      </w:r>
      <w:r w:rsidRPr="00E77B73">
        <w:rPr>
          <w:i/>
        </w:rPr>
        <w:t>ournal of Statistical Software</w:t>
      </w:r>
      <w:r w:rsidRPr="00E77B73">
        <w:t>, 36(7), 1-21. URL http://www.jstatsoft.org/v36/i07/.</w:t>
      </w:r>
    </w:p>
    <w:p w14:paraId="2005FE95" w14:textId="77777777" w:rsidR="004065C8" w:rsidRPr="00E77B73" w:rsidRDefault="004065C8" w:rsidP="00E77B73">
      <w:pPr>
        <w:pStyle w:val="NormalWeb"/>
        <w:jc w:val="both"/>
      </w:pPr>
      <w:r w:rsidRPr="00E77B73">
        <w:t>Whittaker, A.H. 1987. Mud Logging. In </w:t>
      </w:r>
      <w:r w:rsidRPr="00E77B73">
        <w:rPr>
          <w:i/>
          <w:iCs/>
        </w:rPr>
        <w:t>Petroleum Engineering Handbook</w:t>
      </w:r>
      <w:r w:rsidRPr="00E77B73">
        <w:t>. Richardson, Texas: Society of Petroleum Engineers. </w:t>
      </w:r>
    </w:p>
    <w:p w14:paraId="210458FF" w14:textId="060B09E8" w:rsidR="004065C8" w:rsidRPr="00E77B73" w:rsidRDefault="004065C8" w:rsidP="00E77B73">
      <w:pPr>
        <w:pStyle w:val="NormalWeb"/>
        <w:jc w:val="both"/>
      </w:pPr>
      <w:r w:rsidRPr="00E77B73">
        <w:t>Wilson, A. 2013. Wired-Drillpipe Field Trials Reveal Potential Benefits Over Traditional Pipe. </w:t>
      </w:r>
      <w:r w:rsidRPr="00E77B73">
        <w:rPr>
          <w:i/>
          <w:iCs/>
        </w:rPr>
        <w:t>Journal of Petroleum Technology</w:t>
      </w:r>
      <w:r w:rsidRPr="00E77B73">
        <w:t> </w:t>
      </w:r>
      <w:r w:rsidRPr="00E77B73">
        <w:rPr>
          <w:b/>
          <w:bCs/>
        </w:rPr>
        <w:t>65</w:t>
      </w:r>
      <w:r w:rsidRPr="00E77B73">
        <w:t> (6): 105</w:t>
      </w:r>
      <w:r w:rsidR="00E77B73" w:rsidRPr="00E77B73">
        <w:t>-1</w:t>
      </w:r>
      <w:r w:rsidRPr="00E77B73">
        <w:t>07. http://dx.doi.org/10.2118/0613-0105-JPT.</w:t>
      </w:r>
    </w:p>
    <w:p w14:paraId="3ED6F153" w14:textId="3397428D" w:rsidR="004065C8" w:rsidRPr="00E77B73" w:rsidRDefault="004065C8" w:rsidP="00E77B73">
      <w:pPr>
        <w:pStyle w:val="NormalWeb"/>
        <w:jc w:val="both"/>
      </w:pPr>
      <w:r w:rsidRPr="00E77B73">
        <w:t>Wittman, B. R., 2013. Subsurface Stratigraphy and Characterization of Mississippian (Osagean to Meramecian) Carbonate Reservoirs of the Northern Anadarko Shelf, North-Central Oklahoma. Unpublished Master of Science</w:t>
      </w:r>
      <w:r w:rsidR="00F94B22" w:rsidRPr="00E77B73">
        <w:t xml:space="preserve"> T</w:t>
      </w:r>
      <w:r w:rsidRPr="00E77B73">
        <w:t>hesis, University of Arkansas.</w:t>
      </w:r>
    </w:p>
    <w:p w14:paraId="56F4C9F4" w14:textId="4A2A63D5" w:rsidR="004065C8" w:rsidRPr="00E77B73" w:rsidRDefault="004065C8" w:rsidP="00E77B73">
      <w:pPr>
        <w:pStyle w:val="NormalWeb"/>
        <w:jc w:val="both"/>
      </w:pPr>
      <w:r w:rsidRPr="00E77B73">
        <w:t>Yu, H., Wang, Z., Rezaee, R. et al. 2016. The Gaussian Process Regression for TOC Estimation Using Wireline Logs in Shale Gas Reservoirs. Presented at the International Petroleum Technology Conference, Bangkok, Thailand, 14</w:t>
      </w:r>
      <w:r w:rsidR="00E77B73">
        <w:t>-</w:t>
      </w:r>
      <w:r w:rsidRPr="00E77B73">
        <w:t>16 November. http://dx.doi.org/</w:t>
      </w:r>
      <w:r w:rsidRPr="00E77B73">
        <w:rPr>
          <w:bCs/>
        </w:rPr>
        <w:t>10.2523/IPTC-18636-MS</w:t>
      </w:r>
      <w:r w:rsidRPr="00E77B73">
        <w:t>.</w:t>
      </w:r>
    </w:p>
    <w:p w14:paraId="7917448F" w14:textId="4E25A3DC" w:rsidR="0091338E" w:rsidRPr="00F94B22" w:rsidRDefault="004065C8">
      <w:pPr>
        <w:rPr>
          <w:rFonts w:ascii="Times New Roman" w:eastAsiaTheme="minorEastAsia" w:hAnsi="Times New Roman" w:cs="Times New Roman"/>
          <w:b/>
          <w:sz w:val="32"/>
          <w:szCs w:val="32"/>
        </w:rPr>
      </w:pPr>
      <w:r w:rsidRPr="00F94B22">
        <w:rPr>
          <w:rFonts w:ascii="Times New Roman" w:eastAsiaTheme="minorEastAsia" w:hAnsi="Times New Roman" w:cs="Times New Roman"/>
          <w:b/>
          <w:sz w:val="32"/>
          <w:szCs w:val="32"/>
        </w:rPr>
        <w:br w:type="page"/>
      </w:r>
    </w:p>
    <w:p w14:paraId="47F9E55C" w14:textId="793C837A" w:rsidR="006260E4" w:rsidRPr="00F94B22" w:rsidRDefault="00914E80" w:rsidP="005D0668">
      <w:pPr>
        <w:spacing w:line="480" w:lineRule="auto"/>
        <w:jc w:val="center"/>
        <w:rPr>
          <w:rFonts w:ascii="Times New Roman" w:eastAsiaTheme="minorEastAsia" w:hAnsi="Times New Roman" w:cs="Times New Roman"/>
          <w:b/>
          <w:sz w:val="32"/>
          <w:szCs w:val="32"/>
        </w:rPr>
      </w:pPr>
      <w:r w:rsidRPr="00F94B22">
        <w:rPr>
          <w:rFonts w:ascii="Times New Roman" w:eastAsiaTheme="minorEastAsia" w:hAnsi="Times New Roman" w:cs="Times New Roman"/>
          <w:b/>
          <w:sz w:val="32"/>
          <w:szCs w:val="32"/>
        </w:rPr>
        <w:lastRenderedPageBreak/>
        <w:t>Appendix A</w:t>
      </w:r>
      <w:r w:rsidR="00DC41C5" w:rsidRPr="00F94B22">
        <w:rPr>
          <w:rFonts w:ascii="Times New Roman" w:eastAsiaTheme="minorEastAsia" w:hAnsi="Times New Roman" w:cs="Times New Roman"/>
          <w:b/>
          <w:sz w:val="32"/>
          <w:szCs w:val="32"/>
        </w:rPr>
        <w:t xml:space="preserve">: </w:t>
      </w:r>
      <w:r w:rsidR="005B09EB">
        <w:rPr>
          <w:rFonts w:ascii="Times New Roman" w:eastAsiaTheme="minorEastAsia" w:hAnsi="Times New Roman" w:cs="Times New Roman"/>
          <w:b/>
          <w:sz w:val="32"/>
          <w:szCs w:val="32"/>
        </w:rPr>
        <w:t>Additional Results for the Volve Oilfield</w:t>
      </w:r>
    </w:p>
    <w:p w14:paraId="25FD3C2E" w14:textId="006A2113" w:rsidR="00F866D4" w:rsidRPr="00F94B22" w:rsidRDefault="00A23129" w:rsidP="00B5431E">
      <w:pPr>
        <w:spacing w:line="480" w:lineRule="auto"/>
        <w:jc w:val="both"/>
        <w:rPr>
          <w:rFonts w:ascii="Times New Roman" w:eastAsiaTheme="minorEastAsia" w:hAnsi="Times New Roman" w:cs="Times New Roman"/>
        </w:rPr>
      </w:pPr>
      <w:r>
        <w:rPr>
          <w:rFonts w:ascii="Times New Roman" w:eastAsiaTheme="minorEastAsia" w:hAnsi="Times New Roman" w:cs="Times New Roman"/>
        </w:rPr>
        <w:t>Results for t</w:t>
      </w:r>
      <w:r w:rsidR="00F866D4" w:rsidRPr="00F94B22">
        <w:rPr>
          <w:rFonts w:ascii="Times New Roman" w:eastAsiaTheme="minorEastAsia" w:hAnsi="Times New Roman" w:cs="Times New Roman"/>
        </w:rPr>
        <w:t xml:space="preserve">wo additional wells (15-4 and 15-5) from the Volve data set are presented </w:t>
      </w:r>
      <w:r>
        <w:rPr>
          <w:rFonts w:ascii="Times New Roman" w:eastAsiaTheme="minorEastAsia" w:hAnsi="Times New Roman" w:cs="Times New Roman"/>
        </w:rPr>
        <w:t>in this section</w:t>
      </w:r>
      <w:r w:rsidR="00F866D4" w:rsidRPr="00F94B22">
        <w:rPr>
          <w:rFonts w:ascii="Times New Roman" w:eastAsiaTheme="minorEastAsia" w:hAnsi="Times New Roman" w:cs="Times New Roman"/>
        </w:rPr>
        <w:t xml:space="preserve">. </w:t>
      </w:r>
      <w:r w:rsidR="00914E80" w:rsidRPr="00F94B22">
        <w:rPr>
          <w:rFonts w:ascii="Times New Roman" w:eastAsiaTheme="minorEastAsia" w:hAnsi="Times New Roman" w:cs="Times New Roman"/>
        </w:rPr>
        <w:t>The</w:t>
      </w:r>
      <w:r w:rsidR="00322C0F" w:rsidRPr="00F94B22">
        <w:rPr>
          <w:rFonts w:ascii="Times New Roman" w:eastAsiaTheme="minorEastAsia" w:hAnsi="Times New Roman" w:cs="Times New Roman"/>
        </w:rPr>
        <w:t xml:space="preserve"> results of these two wells show the utility of the workflow for identifying rock properties and drilling efficiency by HMM states and change points from CPD. </w:t>
      </w:r>
    </w:p>
    <w:p w14:paraId="7DF11567" w14:textId="36673964" w:rsidR="00DC41C5" w:rsidRPr="00F94B22" w:rsidRDefault="00DC41C5" w:rsidP="00B5431E">
      <w:pPr>
        <w:spacing w:line="480" w:lineRule="auto"/>
        <w:jc w:val="both"/>
        <w:rPr>
          <w:rFonts w:ascii="Times New Roman" w:eastAsiaTheme="minorEastAsia" w:hAnsi="Times New Roman" w:cs="Times New Roman"/>
          <w:b/>
        </w:rPr>
      </w:pPr>
      <w:r w:rsidRPr="00F94B22">
        <w:rPr>
          <w:rFonts w:ascii="Times New Roman" w:eastAsiaTheme="minorEastAsia" w:hAnsi="Times New Roman" w:cs="Times New Roman"/>
          <w:b/>
        </w:rPr>
        <w:t>Well 15-4:</w:t>
      </w:r>
    </w:p>
    <w:p w14:paraId="24CF0E60" w14:textId="0596CA84" w:rsidR="00DC41C5" w:rsidRPr="00F94B22" w:rsidRDefault="00DC41C5" w:rsidP="00457F88">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04E3ECA5" wp14:editId="2458DD98">
            <wp:extent cx="5804535" cy="4541304"/>
            <wp:effectExtent l="0" t="0" r="12065"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T Boxplots 1.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812850" cy="4547810"/>
                    </a:xfrm>
                    <a:prstGeom prst="rect">
                      <a:avLst/>
                    </a:prstGeom>
                  </pic:spPr>
                </pic:pic>
              </a:graphicData>
            </a:graphic>
          </wp:inline>
        </w:drawing>
      </w:r>
    </w:p>
    <w:p w14:paraId="42BE1F69" w14:textId="5EEBD863" w:rsidR="00DC41C5" w:rsidRPr="00F94B22" w:rsidRDefault="00DC41C5"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A1 – Boxplots showing the distribution of log data used for rocktyping from K-Means clustering</w:t>
      </w:r>
      <w:r w:rsidR="00E420EB" w:rsidRPr="00F94B22">
        <w:rPr>
          <w:rFonts w:ascii="Times New Roman" w:eastAsiaTheme="minorEastAsia" w:hAnsi="Times New Roman" w:cs="Times New Roman"/>
          <w:b/>
          <w:szCs w:val="20"/>
        </w:rPr>
        <w:t xml:space="preserve"> for well 15-4</w:t>
      </w:r>
      <w:r w:rsidRPr="00F94B22">
        <w:rPr>
          <w:rFonts w:ascii="Times New Roman" w:eastAsiaTheme="minorEastAsia" w:hAnsi="Times New Roman" w:cs="Times New Roman"/>
          <w:b/>
          <w:szCs w:val="20"/>
        </w:rPr>
        <w:t>. The rocktypes display distinct properties from one another that can be used to identify zones of varying reservoir quality. Rocktype 1 is likely a good quality rock as bulk density and gamma ray is low relating to high porosity and low clay.</w:t>
      </w:r>
    </w:p>
    <w:p w14:paraId="0407DF5C" w14:textId="77777777" w:rsidR="00E420EB" w:rsidRPr="00F94B22" w:rsidRDefault="00E420EB" w:rsidP="00B5431E">
      <w:pPr>
        <w:spacing w:line="480" w:lineRule="auto"/>
        <w:jc w:val="both"/>
        <w:rPr>
          <w:rFonts w:ascii="Times New Roman" w:eastAsiaTheme="minorEastAsia" w:hAnsi="Times New Roman" w:cs="Times New Roman"/>
          <w:sz w:val="20"/>
          <w:szCs w:val="20"/>
        </w:rPr>
      </w:pPr>
    </w:p>
    <w:p w14:paraId="2C870F58" w14:textId="5B7F0C0C" w:rsidR="006260E4" w:rsidRPr="00F94B22" w:rsidRDefault="00E420EB"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lastRenderedPageBreak/>
        <w:drawing>
          <wp:inline distT="0" distB="0" distL="0" distR="0" wp14:anchorId="2A633B55" wp14:editId="15ABE52B">
            <wp:extent cx="5575935" cy="4362454"/>
            <wp:effectExtent l="0" t="0" r="12065"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HMM state boxplot 1.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594162" cy="4376714"/>
                    </a:xfrm>
                    <a:prstGeom prst="rect">
                      <a:avLst/>
                    </a:prstGeom>
                  </pic:spPr>
                </pic:pic>
              </a:graphicData>
            </a:graphic>
          </wp:inline>
        </w:drawing>
      </w:r>
    </w:p>
    <w:p w14:paraId="33FDFDEE" w14:textId="4744B8ED" w:rsidR="00E420EB" w:rsidRPr="00F94B22" w:rsidRDefault="00E420EB"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A2 – Boxplots showing the distribution of data for each HMM state derived from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 for well 15-4. The HMM states are able to define states with varying properties that can be monitored during drilling for identification of formation properties and drilling efficiency.</w:t>
      </w:r>
    </w:p>
    <w:p w14:paraId="112156D3" w14:textId="77777777" w:rsidR="00E420EB" w:rsidRPr="00F94B22" w:rsidRDefault="00E420EB" w:rsidP="00E420EB">
      <w:pPr>
        <w:spacing w:line="480" w:lineRule="auto"/>
        <w:jc w:val="both"/>
        <w:rPr>
          <w:rFonts w:ascii="Times New Roman" w:eastAsiaTheme="minorEastAsia" w:hAnsi="Times New Roman" w:cs="Times New Roman"/>
          <w:sz w:val="20"/>
          <w:szCs w:val="20"/>
        </w:rPr>
      </w:pPr>
    </w:p>
    <w:p w14:paraId="470CA748" w14:textId="3927A0B5" w:rsidR="00E420EB" w:rsidRPr="00F94B22" w:rsidRDefault="00E420EB"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lastRenderedPageBreak/>
        <w:drawing>
          <wp:inline distT="0" distB="0" distL="0" distR="0" wp14:anchorId="404D1BB2" wp14:editId="75752FEA">
            <wp:extent cx="5728335" cy="4184255"/>
            <wp:effectExtent l="0" t="0" r="12065" b="6985"/>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5730348" cy="4185725"/>
                    </a:xfrm>
                    <a:prstGeom prst="rect">
                      <a:avLst/>
                    </a:prstGeom>
                  </pic:spPr>
                </pic:pic>
              </a:graphicData>
            </a:graphic>
          </wp:inline>
        </w:drawing>
      </w:r>
    </w:p>
    <w:p w14:paraId="0BDD1327" w14:textId="231DA132" w:rsidR="009C0459" w:rsidRPr="00F94B22" w:rsidRDefault="00E420EB"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A3 – A scatterplot matrix </w:t>
      </w:r>
      <w:r w:rsidR="009C0459" w:rsidRPr="00F94B22">
        <w:rPr>
          <w:rFonts w:ascii="Times New Roman" w:eastAsiaTheme="minorEastAsia" w:hAnsi="Times New Roman" w:cs="Times New Roman"/>
          <w:b/>
          <w:szCs w:val="20"/>
        </w:rPr>
        <w:t xml:space="preserve">of the </w:t>
      </w:r>
      <w:r w:rsidR="00854FC4" w:rsidRPr="00F94B22">
        <w:rPr>
          <w:rFonts w:ascii="Times New Roman" w:eastAsiaTheme="minorEastAsia" w:hAnsi="Times New Roman" w:cs="Times New Roman"/>
          <w:b/>
          <w:szCs w:val="20"/>
        </w:rPr>
        <w:t>surface drilling</w:t>
      </w:r>
      <w:r w:rsidR="009C0459" w:rsidRPr="00F94B22">
        <w:rPr>
          <w:rFonts w:ascii="Times New Roman" w:eastAsiaTheme="minorEastAsia" w:hAnsi="Times New Roman" w:cs="Times New Roman"/>
          <w:b/>
          <w:szCs w:val="20"/>
        </w:rPr>
        <w:t xml:space="preserve"> variables colored by HMM state. The HMM states are able to create good distinctions for states as shown in the MSE versus ROP plot. The states are able to capture different portions of the curves with little overlap.</w:t>
      </w:r>
    </w:p>
    <w:p w14:paraId="6245D83B" w14:textId="77777777" w:rsidR="00E420EB" w:rsidRPr="00F94B22" w:rsidRDefault="00E420EB" w:rsidP="00E420EB">
      <w:pPr>
        <w:spacing w:line="480" w:lineRule="auto"/>
        <w:jc w:val="both"/>
        <w:rPr>
          <w:rFonts w:ascii="Times New Roman" w:eastAsiaTheme="minorEastAsia" w:hAnsi="Times New Roman" w:cs="Times New Roman"/>
          <w:sz w:val="20"/>
          <w:szCs w:val="20"/>
        </w:rPr>
      </w:pPr>
    </w:p>
    <w:p w14:paraId="0C95A835" w14:textId="39248C9F" w:rsidR="00E420EB" w:rsidRPr="00F94B22" w:rsidRDefault="00E420EB"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lastRenderedPageBreak/>
        <w:drawing>
          <wp:inline distT="0" distB="0" distL="0" distR="0" wp14:anchorId="4A3390CB" wp14:editId="47968BA7">
            <wp:extent cx="5575935" cy="4362257"/>
            <wp:effectExtent l="0" t="0" r="12065"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tate log Box 1.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583641" cy="4368286"/>
                    </a:xfrm>
                    <a:prstGeom prst="rect">
                      <a:avLst/>
                    </a:prstGeom>
                  </pic:spPr>
                </pic:pic>
              </a:graphicData>
            </a:graphic>
          </wp:inline>
        </w:drawing>
      </w:r>
    </w:p>
    <w:p w14:paraId="5D555ED9" w14:textId="066DC6E0" w:rsidR="00E420EB" w:rsidRPr="00F94B22" w:rsidRDefault="00E420EB"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A</w:t>
      </w:r>
      <w:r w:rsidR="009C0459" w:rsidRPr="00F94B22">
        <w:rPr>
          <w:rFonts w:ascii="Times New Roman" w:eastAsiaTheme="minorEastAsia" w:hAnsi="Times New Roman" w:cs="Times New Roman"/>
          <w:b/>
          <w:szCs w:val="20"/>
        </w:rPr>
        <w:t>4</w:t>
      </w:r>
      <w:r w:rsidRPr="00F94B22">
        <w:rPr>
          <w:rFonts w:ascii="Times New Roman" w:eastAsiaTheme="minorEastAsia" w:hAnsi="Times New Roman" w:cs="Times New Roman"/>
          <w:b/>
          <w:szCs w:val="20"/>
        </w:rPr>
        <w:t xml:space="preserve"> – Boxplots showing the distribution of log data for each of the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derived HMM states for well 15-4. The states are able to create good distinction for RHOB and DT which shows how HMM states can be used to monitor formation properties.</w:t>
      </w:r>
    </w:p>
    <w:p w14:paraId="5596B16C" w14:textId="77777777" w:rsidR="00E420EB" w:rsidRPr="00F94B22" w:rsidRDefault="00E420EB" w:rsidP="00E420EB">
      <w:pPr>
        <w:spacing w:line="480" w:lineRule="auto"/>
        <w:jc w:val="both"/>
        <w:rPr>
          <w:rFonts w:ascii="Times New Roman" w:eastAsiaTheme="minorEastAsia" w:hAnsi="Times New Roman" w:cs="Times New Roman"/>
          <w:sz w:val="20"/>
          <w:szCs w:val="20"/>
        </w:rPr>
      </w:pPr>
    </w:p>
    <w:p w14:paraId="6D9603B7" w14:textId="1D6ABA46" w:rsidR="009C0459" w:rsidRPr="00F94B22" w:rsidRDefault="009C0459" w:rsidP="00457F88">
      <w:pPr>
        <w:spacing w:line="480" w:lineRule="auto"/>
        <w:jc w:val="center"/>
        <w:rPr>
          <w:rFonts w:ascii="Times New Roman" w:eastAsiaTheme="minorEastAsia" w:hAnsi="Times New Roman" w:cs="Times New Roman"/>
          <w:sz w:val="20"/>
          <w:szCs w:val="20"/>
        </w:rPr>
      </w:pPr>
      <w:r w:rsidRPr="00F94B22">
        <w:rPr>
          <w:rFonts w:ascii="Helvetica" w:hAnsi="Helvetica" w:cs="Helvetica"/>
          <w:noProof/>
        </w:rPr>
        <w:lastRenderedPageBreak/>
        <w:drawing>
          <wp:inline distT="0" distB="0" distL="0" distR="0" wp14:anchorId="3872FAE4" wp14:editId="62B4781F">
            <wp:extent cx="5942212" cy="4648810"/>
            <wp:effectExtent l="0" t="0" r="190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5942212" cy="4648810"/>
                    </a:xfrm>
                    <a:prstGeom prst="rect">
                      <a:avLst/>
                    </a:prstGeom>
                    <a:noFill/>
                    <a:ln>
                      <a:noFill/>
                    </a:ln>
                  </pic:spPr>
                </pic:pic>
              </a:graphicData>
            </a:graphic>
          </wp:inline>
        </w:drawing>
      </w:r>
    </w:p>
    <w:p w14:paraId="69C2DDAF" w14:textId="3BAEA2FE" w:rsidR="009C0459" w:rsidRPr="00F94B22" w:rsidRDefault="009C0459"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A5 – Plots showing the posterior probabilities of the HMM states from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 versus depth for well 15-4. The predicted state is taken to be the state with the greatest probability at each </w:t>
      </w:r>
      <w:r w:rsidR="00155814">
        <w:rPr>
          <w:rFonts w:ascii="Times New Roman" w:eastAsiaTheme="minorEastAsia" w:hAnsi="Times New Roman" w:cs="Times New Roman"/>
          <w:b/>
          <w:szCs w:val="20"/>
        </w:rPr>
        <w:t>depth interval</w:t>
      </w:r>
      <w:r w:rsidRPr="00F94B22">
        <w:rPr>
          <w:rFonts w:ascii="Times New Roman" w:eastAsiaTheme="minorEastAsia" w:hAnsi="Times New Roman" w:cs="Times New Roman"/>
          <w:b/>
          <w:szCs w:val="20"/>
        </w:rPr>
        <w:t>.</w:t>
      </w:r>
    </w:p>
    <w:p w14:paraId="4F8B9DB0" w14:textId="77777777" w:rsidR="009C0459" w:rsidRPr="00F94B22" w:rsidRDefault="009C0459" w:rsidP="00E420EB">
      <w:pPr>
        <w:spacing w:line="480" w:lineRule="auto"/>
        <w:jc w:val="both"/>
        <w:rPr>
          <w:rFonts w:ascii="Times New Roman" w:eastAsiaTheme="minorEastAsia" w:hAnsi="Times New Roman" w:cs="Times New Roman"/>
          <w:sz w:val="20"/>
          <w:szCs w:val="20"/>
        </w:rPr>
      </w:pPr>
    </w:p>
    <w:p w14:paraId="3A2D49D2" w14:textId="5E74ECD6" w:rsidR="009C0459" w:rsidRPr="00F94B22" w:rsidRDefault="009C0459" w:rsidP="00457F88">
      <w:pPr>
        <w:spacing w:line="480" w:lineRule="auto"/>
        <w:jc w:val="center"/>
        <w:rPr>
          <w:rFonts w:ascii="Times New Roman" w:eastAsiaTheme="minorEastAsia" w:hAnsi="Times New Roman" w:cs="Times New Roman"/>
          <w:sz w:val="20"/>
          <w:szCs w:val="20"/>
        </w:rPr>
      </w:pPr>
      <w:r w:rsidRPr="00F94B22">
        <w:rPr>
          <w:rFonts w:ascii="Helvetica" w:hAnsi="Helvetica" w:cs="Helvetica"/>
          <w:noProof/>
        </w:rPr>
        <w:lastRenderedPageBreak/>
        <w:drawing>
          <wp:inline distT="0" distB="0" distL="0" distR="0" wp14:anchorId="6945749F" wp14:editId="327AA033">
            <wp:extent cx="5943600" cy="4237357"/>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5943600" cy="4237357"/>
                    </a:xfrm>
                    <a:prstGeom prst="rect">
                      <a:avLst/>
                    </a:prstGeom>
                    <a:noFill/>
                    <a:ln>
                      <a:noFill/>
                    </a:ln>
                  </pic:spPr>
                </pic:pic>
              </a:graphicData>
            </a:graphic>
          </wp:inline>
        </w:drawing>
      </w:r>
    </w:p>
    <w:p w14:paraId="4527FE66" w14:textId="5476EBF1" w:rsidR="009C0459" w:rsidRPr="00F94B22" w:rsidRDefault="009C0459"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A6 – Plots showing the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 from well 15-4 colored by the HMM derived states with change points from CPD shown in red vertical lines. The change points are able to detect transitions in the HMM states with good accuracy.</w:t>
      </w:r>
    </w:p>
    <w:p w14:paraId="3C189EB7" w14:textId="2C64F56F" w:rsidR="00576B0A" w:rsidRPr="00F94B22" w:rsidRDefault="00576B0A" w:rsidP="00E420EB">
      <w:pPr>
        <w:spacing w:line="480" w:lineRule="auto"/>
        <w:jc w:val="both"/>
        <w:rPr>
          <w:rFonts w:ascii="Times New Roman" w:eastAsiaTheme="minorEastAsia" w:hAnsi="Times New Roman" w:cs="Times New Roman"/>
          <w:sz w:val="20"/>
          <w:szCs w:val="20"/>
        </w:rPr>
      </w:pPr>
    </w:p>
    <w:p w14:paraId="382875E5" w14:textId="6B0CE032" w:rsidR="00576B0A" w:rsidRPr="00F94B22" w:rsidRDefault="00576B0A"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lastRenderedPageBreak/>
        <w:drawing>
          <wp:inline distT="0" distB="0" distL="0" distR="0" wp14:anchorId="6801CB55" wp14:editId="2BF8D9D3">
            <wp:extent cx="5943600" cy="36106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RT CPD 1.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3610610"/>
                    </a:xfrm>
                    <a:prstGeom prst="rect">
                      <a:avLst/>
                    </a:prstGeom>
                  </pic:spPr>
                </pic:pic>
              </a:graphicData>
            </a:graphic>
          </wp:inline>
        </w:drawing>
      </w:r>
    </w:p>
    <w:p w14:paraId="24431E14" w14:textId="339D7CBE" w:rsidR="00576B0A" w:rsidRPr="00F94B22" w:rsidRDefault="00576B0A"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A7 – Plots showing the log data colored by rocktype with the change points shown in red vertical lines for well 15-4. In many areas the change points are able to accurately identify the transition between </w:t>
      </w:r>
      <w:r w:rsidR="00A63CE6" w:rsidRPr="00F94B22">
        <w:rPr>
          <w:rFonts w:ascii="Times New Roman" w:eastAsiaTheme="minorEastAsia" w:hAnsi="Times New Roman" w:cs="Times New Roman"/>
          <w:b/>
          <w:szCs w:val="20"/>
        </w:rPr>
        <w:t>rocktypes</w:t>
      </w:r>
      <w:r w:rsidRPr="00F94B22">
        <w:rPr>
          <w:rFonts w:ascii="Times New Roman" w:eastAsiaTheme="minorEastAsia" w:hAnsi="Times New Roman" w:cs="Times New Roman"/>
          <w:b/>
          <w:szCs w:val="20"/>
        </w:rPr>
        <w:t xml:space="preserve"> from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w:t>
      </w:r>
    </w:p>
    <w:p w14:paraId="71BC0082" w14:textId="77777777" w:rsidR="00576B0A" w:rsidRPr="00F94B22" w:rsidRDefault="00576B0A" w:rsidP="00E420EB">
      <w:pPr>
        <w:spacing w:line="480" w:lineRule="auto"/>
        <w:jc w:val="both"/>
        <w:rPr>
          <w:rFonts w:ascii="Times New Roman" w:eastAsiaTheme="minorEastAsia" w:hAnsi="Times New Roman" w:cs="Times New Roman"/>
        </w:rPr>
      </w:pPr>
    </w:p>
    <w:p w14:paraId="546C78A8" w14:textId="3A69112D" w:rsidR="00576B0A" w:rsidRPr="00F94B22" w:rsidRDefault="00576B0A" w:rsidP="00457F88">
      <w:pPr>
        <w:spacing w:line="480" w:lineRule="auto"/>
        <w:jc w:val="center"/>
        <w:rPr>
          <w:rFonts w:ascii="Times New Roman" w:eastAsiaTheme="minorEastAsia" w:hAnsi="Times New Roman" w:cs="Times New Roman"/>
          <w:sz w:val="20"/>
          <w:szCs w:val="20"/>
        </w:rPr>
      </w:pPr>
      <w:r w:rsidRPr="00F94B22">
        <w:rPr>
          <w:rFonts w:ascii="Helvetica" w:hAnsi="Helvetica" w:cs="Helvetica"/>
          <w:noProof/>
        </w:rPr>
        <w:drawing>
          <wp:inline distT="0" distB="0" distL="0" distR="0" wp14:anchorId="02E8D108" wp14:editId="1E944861">
            <wp:extent cx="5943600" cy="190719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1907191"/>
                    </a:xfrm>
                    <a:prstGeom prst="rect">
                      <a:avLst/>
                    </a:prstGeom>
                    <a:noFill/>
                    <a:ln>
                      <a:noFill/>
                    </a:ln>
                  </pic:spPr>
                </pic:pic>
              </a:graphicData>
            </a:graphic>
          </wp:inline>
        </w:drawing>
      </w:r>
    </w:p>
    <w:p w14:paraId="39A976EC" w14:textId="5D848599" w:rsidR="00576B0A" w:rsidRPr="00F94B22" w:rsidRDefault="00576B0A"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A8 – Plots showing the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HMM states, log derived rocktypes, and change points for well 15-4. </w:t>
      </w:r>
      <w:r w:rsidR="0082268F" w:rsidRPr="00F94B22">
        <w:rPr>
          <w:rFonts w:ascii="Times New Roman" w:eastAsiaTheme="minorEastAsia" w:hAnsi="Times New Roman" w:cs="Times New Roman"/>
          <w:b/>
          <w:szCs w:val="20"/>
        </w:rPr>
        <w:t xml:space="preserve">The change points from </w:t>
      </w:r>
      <w:r w:rsidR="00854FC4" w:rsidRPr="00F94B22">
        <w:rPr>
          <w:rFonts w:ascii="Times New Roman" w:eastAsiaTheme="minorEastAsia" w:hAnsi="Times New Roman" w:cs="Times New Roman"/>
          <w:b/>
          <w:szCs w:val="20"/>
        </w:rPr>
        <w:t>surface drilling</w:t>
      </w:r>
      <w:r w:rsidR="0082268F" w:rsidRPr="00F94B22">
        <w:rPr>
          <w:rFonts w:ascii="Times New Roman" w:eastAsiaTheme="minorEastAsia" w:hAnsi="Times New Roman" w:cs="Times New Roman"/>
          <w:b/>
          <w:szCs w:val="20"/>
        </w:rPr>
        <w:t xml:space="preserve"> data are able to identify transitions in both HMM states and </w:t>
      </w:r>
      <w:r w:rsidR="00A63CE6" w:rsidRPr="00F94B22">
        <w:rPr>
          <w:rFonts w:ascii="Times New Roman" w:eastAsiaTheme="minorEastAsia" w:hAnsi="Times New Roman" w:cs="Times New Roman"/>
          <w:b/>
          <w:szCs w:val="20"/>
        </w:rPr>
        <w:t>rocktypes</w:t>
      </w:r>
      <w:r w:rsidR="0082268F" w:rsidRPr="00F94B22">
        <w:rPr>
          <w:rFonts w:ascii="Times New Roman" w:eastAsiaTheme="minorEastAsia" w:hAnsi="Times New Roman" w:cs="Times New Roman"/>
          <w:b/>
          <w:szCs w:val="20"/>
        </w:rPr>
        <w:t xml:space="preserve"> showing that CPD can be used to monitor transitions in formation properties and drilling efficiency.</w:t>
      </w:r>
    </w:p>
    <w:p w14:paraId="6E685AF7" w14:textId="77777777" w:rsidR="00F509F0" w:rsidRPr="00F94B22" w:rsidRDefault="00F509F0" w:rsidP="00E420EB">
      <w:pPr>
        <w:spacing w:line="480" w:lineRule="auto"/>
        <w:jc w:val="both"/>
        <w:rPr>
          <w:rFonts w:ascii="Times New Roman" w:eastAsiaTheme="minorEastAsia" w:hAnsi="Times New Roman" w:cs="Times New Roman"/>
          <w:sz w:val="20"/>
          <w:szCs w:val="20"/>
        </w:rPr>
      </w:pPr>
    </w:p>
    <w:p w14:paraId="0E729147" w14:textId="77777777" w:rsidR="006E2924" w:rsidRPr="00F94B22" w:rsidRDefault="006E2924" w:rsidP="00E420EB">
      <w:pPr>
        <w:spacing w:line="480" w:lineRule="auto"/>
        <w:jc w:val="both"/>
        <w:rPr>
          <w:rFonts w:ascii="Times New Roman" w:eastAsiaTheme="minorEastAsia" w:hAnsi="Times New Roman" w:cs="Times New Roman"/>
          <w:sz w:val="20"/>
          <w:szCs w:val="20"/>
        </w:rPr>
      </w:pPr>
    </w:p>
    <w:p w14:paraId="5C3C07F0" w14:textId="77777777" w:rsidR="006E2924" w:rsidRPr="00F94B22" w:rsidRDefault="006E2924" w:rsidP="00E420EB">
      <w:pPr>
        <w:spacing w:line="480" w:lineRule="auto"/>
        <w:jc w:val="both"/>
        <w:rPr>
          <w:rFonts w:ascii="Times New Roman" w:eastAsiaTheme="minorEastAsia" w:hAnsi="Times New Roman" w:cs="Times New Roman"/>
          <w:sz w:val="20"/>
          <w:szCs w:val="20"/>
        </w:rPr>
      </w:pPr>
    </w:p>
    <w:p w14:paraId="34769F15" w14:textId="6566DFB4" w:rsidR="00F509F0" w:rsidRPr="00F94B22" w:rsidRDefault="00265DCC" w:rsidP="00E420EB">
      <w:pPr>
        <w:spacing w:line="480" w:lineRule="auto"/>
        <w:jc w:val="both"/>
        <w:rPr>
          <w:rFonts w:ascii="Times New Roman" w:eastAsiaTheme="minorEastAsia" w:hAnsi="Times New Roman" w:cs="Times New Roman"/>
          <w:szCs w:val="20"/>
        </w:rPr>
      </w:pPr>
      <w:r w:rsidRPr="00F94B22">
        <w:rPr>
          <w:rFonts w:ascii="Times New Roman" w:eastAsiaTheme="minorEastAsia" w:hAnsi="Times New Roman" w:cs="Times New Roman"/>
          <w:b/>
          <w:szCs w:val="20"/>
        </w:rPr>
        <w:lastRenderedPageBreak/>
        <w:t>Well 15-5</w:t>
      </w:r>
      <w:r w:rsidR="00F509F0" w:rsidRPr="00F94B22">
        <w:rPr>
          <w:rFonts w:ascii="Times New Roman" w:eastAsiaTheme="minorEastAsia" w:hAnsi="Times New Roman" w:cs="Times New Roman"/>
          <w:b/>
          <w:szCs w:val="20"/>
        </w:rPr>
        <w:t>:</w:t>
      </w:r>
    </w:p>
    <w:p w14:paraId="31CD6F9E" w14:textId="79C91E7B" w:rsidR="00F509F0" w:rsidRPr="00F94B22" w:rsidRDefault="00265DCC"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drawing>
          <wp:inline distT="0" distB="0" distL="0" distR="0" wp14:anchorId="33A34E71" wp14:editId="1EF7E77E">
            <wp:extent cx="5943600" cy="3649980"/>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RT Bocpkots 2.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3649980"/>
                    </a:xfrm>
                    <a:prstGeom prst="rect">
                      <a:avLst/>
                    </a:prstGeom>
                  </pic:spPr>
                </pic:pic>
              </a:graphicData>
            </a:graphic>
          </wp:inline>
        </w:drawing>
      </w:r>
    </w:p>
    <w:p w14:paraId="2A8896A8" w14:textId="66872462" w:rsidR="00F509F0" w:rsidRDefault="00F509F0"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A9 – Boxplots showing the distribution of log data used for K-Means</w:t>
      </w:r>
      <w:r w:rsidR="00247C11" w:rsidRPr="00F94B22">
        <w:rPr>
          <w:rFonts w:ascii="Times New Roman" w:eastAsiaTheme="minorEastAsia" w:hAnsi="Times New Roman" w:cs="Times New Roman"/>
          <w:b/>
          <w:szCs w:val="20"/>
        </w:rPr>
        <w:t xml:space="preserve"> derived rocktypes for well 15-5</w:t>
      </w:r>
      <w:r w:rsidRPr="00F94B22">
        <w:rPr>
          <w:rFonts w:ascii="Times New Roman" w:eastAsiaTheme="minorEastAsia" w:hAnsi="Times New Roman" w:cs="Times New Roman"/>
          <w:b/>
          <w:szCs w:val="20"/>
        </w:rPr>
        <w:t xml:space="preserve">. The rocktyping is able to derive rocktypes with distinct formation properties that can be used to identify reservoir quality. </w:t>
      </w:r>
    </w:p>
    <w:p w14:paraId="698BB2A5" w14:textId="77777777" w:rsidR="00A23129" w:rsidRPr="00F94B22" w:rsidRDefault="00A23129" w:rsidP="006E2924">
      <w:pPr>
        <w:jc w:val="both"/>
        <w:rPr>
          <w:rFonts w:ascii="Times New Roman" w:eastAsiaTheme="minorEastAsia" w:hAnsi="Times New Roman" w:cs="Times New Roman"/>
          <w:b/>
          <w:szCs w:val="20"/>
        </w:rPr>
      </w:pPr>
    </w:p>
    <w:p w14:paraId="622A37DA" w14:textId="77777777" w:rsidR="00F509F0" w:rsidRPr="00F94B22" w:rsidRDefault="00F509F0" w:rsidP="00E420EB">
      <w:pPr>
        <w:spacing w:line="480" w:lineRule="auto"/>
        <w:jc w:val="both"/>
        <w:rPr>
          <w:rFonts w:ascii="Times New Roman" w:eastAsiaTheme="minorEastAsia" w:hAnsi="Times New Roman" w:cs="Times New Roman"/>
          <w:sz w:val="20"/>
          <w:szCs w:val="20"/>
        </w:rPr>
      </w:pPr>
    </w:p>
    <w:p w14:paraId="08AD8D9A" w14:textId="0DD8D9CC" w:rsidR="00F509F0" w:rsidRPr="00F94B22" w:rsidRDefault="00265DCC"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lastRenderedPageBreak/>
        <w:drawing>
          <wp:inline distT="0" distB="0" distL="0" distR="0" wp14:anchorId="5328297F" wp14:editId="4545BA40">
            <wp:extent cx="5029678" cy="3088640"/>
            <wp:effectExtent l="0" t="0" r="0" b="1016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MM state boxplot 2.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053291" cy="3103140"/>
                    </a:xfrm>
                    <a:prstGeom prst="rect">
                      <a:avLst/>
                    </a:prstGeom>
                  </pic:spPr>
                </pic:pic>
              </a:graphicData>
            </a:graphic>
          </wp:inline>
        </w:drawing>
      </w:r>
    </w:p>
    <w:p w14:paraId="1AFF5B7E" w14:textId="2F514520" w:rsidR="00F509F0" w:rsidRPr="00F94B22" w:rsidRDefault="00F509F0"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A10 – Boxplots showing the distribution of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 for the H</w:t>
      </w:r>
      <w:r w:rsidR="00247C11" w:rsidRPr="00F94B22">
        <w:rPr>
          <w:rFonts w:ascii="Times New Roman" w:eastAsiaTheme="minorEastAsia" w:hAnsi="Times New Roman" w:cs="Times New Roman"/>
          <w:b/>
          <w:szCs w:val="20"/>
        </w:rPr>
        <w:t>MM derived states from well 15-5</w:t>
      </w:r>
      <w:r w:rsidRPr="00F94B22">
        <w:rPr>
          <w:rFonts w:ascii="Times New Roman" w:eastAsiaTheme="minorEastAsia" w:hAnsi="Times New Roman" w:cs="Times New Roman"/>
          <w:b/>
          <w:szCs w:val="20"/>
        </w:rPr>
        <w:t xml:space="preserve">. </w:t>
      </w:r>
    </w:p>
    <w:p w14:paraId="516045DE" w14:textId="77777777" w:rsidR="00BE705E" w:rsidRPr="00F94B22" w:rsidRDefault="00BE705E" w:rsidP="00E420EB">
      <w:pPr>
        <w:spacing w:line="480" w:lineRule="auto"/>
        <w:jc w:val="both"/>
        <w:rPr>
          <w:rFonts w:ascii="Times New Roman" w:eastAsiaTheme="minorEastAsia" w:hAnsi="Times New Roman" w:cs="Times New Roman"/>
        </w:rPr>
      </w:pPr>
    </w:p>
    <w:p w14:paraId="2F7ADBBE" w14:textId="64251EB0" w:rsidR="009407D9" w:rsidRPr="00F94B22" w:rsidRDefault="00265DCC"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drawing>
          <wp:inline distT="0" distB="0" distL="0" distR="0" wp14:anchorId="7F172C10" wp14:editId="5D4BD065">
            <wp:extent cx="5122545" cy="2847500"/>
            <wp:effectExtent l="0" t="0" r="8255" b="0"/>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155162" cy="2865631"/>
                    </a:xfrm>
                    <a:prstGeom prst="rect">
                      <a:avLst/>
                    </a:prstGeom>
                  </pic:spPr>
                </pic:pic>
              </a:graphicData>
            </a:graphic>
          </wp:inline>
        </w:drawing>
      </w:r>
    </w:p>
    <w:p w14:paraId="2B763FD4" w14:textId="5206A3FE" w:rsidR="00BE705E" w:rsidRPr="00F94B22" w:rsidRDefault="00BE705E"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A11 – A scatterplot matrix showing the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variables colored by HMM state</w:t>
      </w:r>
      <w:r w:rsidR="00247C11" w:rsidRPr="00F94B22">
        <w:rPr>
          <w:rFonts w:ascii="Times New Roman" w:eastAsiaTheme="minorEastAsia" w:hAnsi="Times New Roman" w:cs="Times New Roman"/>
          <w:b/>
          <w:szCs w:val="20"/>
        </w:rPr>
        <w:t xml:space="preserve"> for well 15-5</w:t>
      </w:r>
      <w:r w:rsidR="00A5670D" w:rsidRPr="00F94B22">
        <w:rPr>
          <w:rFonts w:ascii="Times New Roman" w:eastAsiaTheme="minorEastAsia" w:hAnsi="Times New Roman" w:cs="Times New Roman"/>
          <w:b/>
          <w:szCs w:val="20"/>
        </w:rPr>
        <w:t>. The HMM-</w:t>
      </w:r>
      <w:r w:rsidRPr="00F94B22">
        <w:rPr>
          <w:rFonts w:ascii="Times New Roman" w:eastAsiaTheme="minorEastAsia" w:hAnsi="Times New Roman" w:cs="Times New Roman"/>
          <w:b/>
          <w:szCs w:val="20"/>
        </w:rPr>
        <w:t xml:space="preserve">derived states are able to create distinct groups of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 In the plot of MSE versus ROP the HMM states define different regions </w:t>
      </w:r>
      <w:r w:rsidR="00265DCC" w:rsidRPr="00F94B22">
        <w:rPr>
          <w:rFonts w:ascii="Times New Roman" w:eastAsiaTheme="minorEastAsia" w:hAnsi="Times New Roman" w:cs="Times New Roman"/>
          <w:b/>
          <w:szCs w:val="20"/>
        </w:rPr>
        <w:t>of the curve</w:t>
      </w:r>
      <w:r w:rsidRPr="00F94B22">
        <w:rPr>
          <w:rFonts w:ascii="Times New Roman" w:eastAsiaTheme="minorEastAsia" w:hAnsi="Times New Roman" w:cs="Times New Roman"/>
          <w:b/>
          <w:szCs w:val="20"/>
        </w:rPr>
        <w:t>.</w:t>
      </w:r>
      <w:r w:rsidR="00265DCC" w:rsidRPr="00F94B22">
        <w:rPr>
          <w:rFonts w:ascii="Times New Roman" w:eastAsiaTheme="minorEastAsia" w:hAnsi="Times New Roman" w:cs="Times New Roman"/>
          <w:b/>
          <w:szCs w:val="20"/>
        </w:rPr>
        <w:t xml:space="preserve"> </w:t>
      </w:r>
    </w:p>
    <w:p w14:paraId="727B6022" w14:textId="77777777" w:rsidR="00BE705E" w:rsidRPr="00F94B22" w:rsidRDefault="00BE705E" w:rsidP="00E420EB">
      <w:pPr>
        <w:spacing w:line="480" w:lineRule="auto"/>
        <w:jc w:val="both"/>
        <w:rPr>
          <w:rFonts w:ascii="Times New Roman" w:eastAsiaTheme="minorEastAsia" w:hAnsi="Times New Roman" w:cs="Times New Roman"/>
          <w:sz w:val="20"/>
          <w:szCs w:val="20"/>
        </w:rPr>
      </w:pPr>
    </w:p>
    <w:p w14:paraId="174CDC65" w14:textId="30B0E850" w:rsidR="009407D9" w:rsidRPr="00F94B22" w:rsidRDefault="00265DCC"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lastRenderedPageBreak/>
        <w:drawing>
          <wp:inline distT="0" distB="0" distL="0" distR="0" wp14:anchorId="0DCD0042" wp14:editId="555A0EE3">
            <wp:extent cx="5943600" cy="3649863"/>
            <wp:effectExtent l="0" t="0" r="0"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tate Log box 2.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3649863"/>
                    </a:xfrm>
                    <a:prstGeom prst="rect">
                      <a:avLst/>
                    </a:prstGeom>
                  </pic:spPr>
                </pic:pic>
              </a:graphicData>
            </a:graphic>
          </wp:inline>
        </w:drawing>
      </w:r>
    </w:p>
    <w:p w14:paraId="50E76193" w14:textId="67F03B9F" w:rsidR="009407D9" w:rsidRPr="00F94B22" w:rsidRDefault="009407D9"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A1</w:t>
      </w:r>
      <w:r w:rsidR="00265DCC" w:rsidRPr="00F94B22">
        <w:rPr>
          <w:rFonts w:ascii="Times New Roman" w:eastAsiaTheme="minorEastAsia" w:hAnsi="Times New Roman" w:cs="Times New Roman"/>
          <w:b/>
          <w:szCs w:val="20"/>
        </w:rPr>
        <w:t>2</w:t>
      </w:r>
      <w:r w:rsidRPr="00F94B22">
        <w:rPr>
          <w:rFonts w:ascii="Times New Roman" w:eastAsiaTheme="minorEastAsia" w:hAnsi="Times New Roman" w:cs="Times New Roman"/>
          <w:b/>
          <w:szCs w:val="20"/>
        </w:rPr>
        <w:t xml:space="preserve"> – Boxplots showing the distribution of log data for the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w:t>
      </w:r>
      <w:r w:rsidR="00247C11" w:rsidRPr="00F94B22">
        <w:rPr>
          <w:rFonts w:ascii="Times New Roman" w:eastAsiaTheme="minorEastAsia" w:hAnsi="Times New Roman" w:cs="Times New Roman"/>
          <w:b/>
          <w:szCs w:val="20"/>
        </w:rPr>
        <w:t>derived HMM states for well 15-5</w:t>
      </w:r>
      <w:r w:rsidRPr="00F94B22">
        <w:rPr>
          <w:rFonts w:ascii="Times New Roman" w:eastAsiaTheme="minorEastAsia" w:hAnsi="Times New Roman" w:cs="Times New Roman"/>
          <w:b/>
          <w:szCs w:val="20"/>
        </w:rPr>
        <w:t>. The HMM states are able to create groups with distinct formation properties, particularly in RHOB and DT. These states can be monitored f</w:t>
      </w:r>
      <w:r w:rsidR="00CA35C3" w:rsidRPr="00F94B22">
        <w:rPr>
          <w:rFonts w:ascii="Times New Roman" w:eastAsiaTheme="minorEastAsia" w:hAnsi="Times New Roman" w:cs="Times New Roman"/>
          <w:b/>
          <w:szCs w:val="20"/>
        </w:rPr>
        <w:t>or formation properties in real-</w:t>
      </w:r>
      <w:r w:rsidRPr="00F94B22">
        <w:rPr>
          <w:rFonts w:ascii="Times New Roman" w:eastAsiaTheme="minorEastAsia" w:hAnsi="Times New Roman" w:cs="Times New Roman"/>
          <w:b/>
          <w:szCs w:val="20"/>
        </w:rPr>
        <w:t xml:space="preserve">time from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w:t>
      </w:r>
    </w:p>
    <w:p w14:paraId="43972FFF" w14:textId="77777777" w:rsidR="00265DCC" w:rsidRPr="00F94B22" w:rsidRDefault="00265DCC" w:rsidP="00E420EB">
      <w:pPr>
        <w:spacing w:line="480" w:lineRule="auto"/>
        <w:jc w:val="both"/>
        <w:rPr>
          <w:rFonts w:ascii="Times New Roman" w:eastAsiaTheme="minorEastAsia" w:hAnsi="Times New Roman" w:cs="Times New Roman"/>
          <w:sz w:val="20"/>
          <w:szCs w:val="20"/>
        </w:rPr>
      </w:pPr>
    </w:p>
    <w:p w14:paraId="260675FA" w14:textId="76146270" w:rsidR="00265DCC" w:rsidRPr="00F94B22" w:rsidRDefault="00265DCC"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drawing>
          <wp:inline distT="0" distB="0" distL="0" distR="0" wp14:anchorId="02762C4C" wp14:editId="60E0F455">
            <wp:extent cx="5225415" cy="3269517"/>
            <wp:effectExtent l="0" t="0" r="6985"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HMM Prob 2.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248251" cy="3283805"/>
                    </a:xfrm>
                    <a:prstGeom prst="rect">
                      <a:avLst/>
                    </a:prstGeom>
                  </pic:spPr>
                </pic:pic>
              </a:graphicData>
            </a:graphic>
          </wp:inline>
        </w:drawing>
      </w:r>
    </w:p>
    <w:p w14:paraId="07116883" w14:textId="249C079C" w:rsidR="00265DCC" w:rsidRPr="00F94B22" w:rsidRDefault="00265DCC"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lastRenderedPageBreak/>
        <w:t xml:space="preserve">Fig. A13 – A plot of the HMM state probabilities from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derived states for well 15-5. The rapid transitions show that the HMM had more trouble classifying states into distinct groups than in the other examples. The predicted state is the state with the maximum probability at each </w:t>
      </w:r>
      <w:r w:rsidR="00155814">
        <w:rPr>
          <w:rFonts w:ascii="Times New Roman" w:eastAsiaTheme="minorEastAsia" w:hAnsi="Times New Roman" w:cs="Times New Roman"/>
          <w:b/>
          <w:szCs w:val="20"/>
        </w:rPr>
        <w:t>depth interval</w:t>
      </w:r>
      <w:r w:rsidRPr="00F94B22">
        <w:rPr>
          <w:rFonts w:ascii="Times New Roman" w:eastAsiaTheme="minorEastAsia" w:hAnsi="Times New Roman" w:cs="Times New Roman"/>
          <w:b/>
          <w:szCs w:val="20"/>
        </w:rPr>
        <w:t>.</w:t>
      </w:r>
    </w:p>
    <w:p w14:paraId="2C1EE829" w14:textId="77777777" w:rsidR="006F3D52" w:rsidRPr="00F94B22" w:rsidRDefault="006F3D52" w:rsidP="00E420EB">
      <w:pPr>
        <w:spacing w:line="480" w:lineRule="auto"/>
        <w:jc w:val="both"/>
        <w:rPr>
          <w:rFonts w:ascii="Times New Roman" w:eastAsiaTheme="minorEastAsia" w:hAnsi="Times New Roman" w:cs="Times New Roman"/>
        </w:rPr>
      </w:pPr>
    </w:p>
    <w:p w14:paraId="38BD3BA5" w14:textId="5138AAAA" w:rsidR="006F3D52" w:rsidRPr="00F94B22" w:rsidRDefault="006F3D52"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drawing>
          <wp:inline distT="0" distB="0" distL="0" distR="0" wp14:anchorId="05F81F44" wp14:editId="2AD25BBE">
            <wp:extent cx="4978102" cy="2848610"/>
            <wp:effectExtent l="0" t="0" r="63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HMM CPD 2.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035840" cy="2881649"/>
                    </a:xfrm>
                    <a:prstGeom prst="rect">
                      <a:avLst/>
                    </a:prstGeom>
                  </pic:spPr>
                </pic:pic>
              </a:graphicData>
            </a:graphic>
          </wp:inline>
        </w:drawing>
      </w:r>
    </w:p>
    <w:p w14:paraId="061F0582" w14:textId="68178CAB" w:rsidR="006E2924" w:rsidRPr="00F94B22" w:rsidRDefault="006F3D52"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A14 – Plots showing the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 colored by HMM state with change points shown in red vertical lines </w:t>
      </w:r>
      <w:r w:rsidR="00813BCA" w:rsidRPr="00F94B22">
        <w:rPr>
          <w:rFonts w:ascii="Times New Roman" w:eastAsiaTheme="minorEastAsia" w:hAnsi="Times New Roman" w:cs="Times New Roman"/>
          <w:b/>
          <w:szCs w:val="20"/>
        </w:rPr>
        <w:t>for well 15-5. The change points are able to detect transitions in the HMM states</w:t>
      </w:r>
      <w:r w:rsidR="00155814">
        <w:rPr>
          <w:rFonts w:ascii="Times New Roman" w:eastAsiaTheme="minorEastAsia" w:hAnsi="Times New Roman" w:cs="Times New Roman"/>
          <w:b/>
          <w:szCs w:val="20"/>
        </w:rPr>
        <w:t xml:space="preserve">. A few transitions are missed however. </w:t>
      </w:r>
      <w:r w:rsidR="00813BCA" w:rsidRPr="00F94B22">
        <w:rPr>
          <w:rFonts w:ascii="Times New Roman" w:eastAsiaTheme="minorEastAsia" w:hAnsi="Times New Roman" w:cs="Times New Roman"/>
          <w:b/>
          <w:szCs w:val="20"/>
        </w:rPr>
        <w:t xml:space="preserve"> </w:t>
      </w:r>
    </w:p>
    <w:p w14:paraId="2CDDCC62" w14:textId="77777777" w:rsidR="006E2924" w:rsidRPr="00F94B22" w:rsidRDefault="006E2924" w:rsidP="006E2924">
      <w:pPr>
        <w:jc w:val="both"/>
        <w:rPr>
          <w:rFonts w:ascii="Times New Roman" w:eastAsiaTheme="minorEastAsia" w:hAnsi="Times New Roman" w:cs="Times New Roman"/>
          <w:b/>
          <w:szCs w:val="20"/>
        </w:rPr>
      </w:pPr>
    </w:p>
    <w:p w14:paraId="0DB06F3B" w14:textId="755DF7CF" w:rsidR="00813BCA" w:rsidRPr="00F94B22" w:rsidRDefault="00813BCA"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drawing>
          <wp:inline distT="0" distB="0" distL="0" distR="0" wp14:anchorId="30F8A774" wp14:editId="3E77B84C">
            <wp:extent cx="5749950" cy="2768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RT CPD 2.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70592" cy="2778539"/>
                    </a:xfrm>
                    <a:prstGeom prst="rect">
                      <a:avLst/>
                    </a:prstGeom>
                  </pic:spPr>
                </pic:pic>
              </a:graphicData>
            </a:graphic>
          </wp:inline>
        </w:drawing>
      </w:r>
    </w:p>
    <w:p w14:paraId="2E305F41" w14:textId="459F36DA" w:rsidR="00813BCA" w:rsidRPr="00F94B22" w:rsidRDefault="00813BCA"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A15 – Plots showing the log data colored by K-Means derived </w:t>
      </w:r>
      <w:r w:rsidR="002B3F44" w:rsidRPr="00F94B22">
        <w:rPr>
          <w:rFonts w:ascii="Times New Roman" w:eastAsiaTheme="minorEastAsia" w:hAnsi="Times New Roman" w:cs="Times New Roman"/>
          <w:b/>
          <w:szCs w:val="20"/>
        </w:rPr>
        <w:t>rocktype</w:t>
      </w:r>
      <w:r w:rsidRPr="00F94B22">
        <w:rPr>
          <w:rFonts w:ascii="Times New Roman" w:eastAsiaTheme="minorEastAsia" w:hAnsi="Times New Roman" w:cs="Times New Roman"/>
          <w:b/>
          <w:szCs w:val="20"/>
        </w:rPr>
        <w:t xml:space="preserve"> with change points from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 shown as red vertical lines for well 15-5. The change points are able to identify the transition from one </w:t>
      </w:r>
      <w:r w:rsidR="002B3F44" w:rsidRPr="00F94B22">
        <w:rPr>
          <w:rFonts w:ascii="Times New Roman" w:eastAsiaTheme="minorEastAsia" w:hAnsi="Times New Roman" w:cs="Times New Roman"/>
          <w:b/>
          <w:szCs w:val="20"/>
        </w:rPr>
        <w:t>rocktype</w:t>
      </w:r>
      <w:r w:rsidRPr="00F94B22">
        <w:rPr>
          <w:rFonts w:ascii="Times New Roman" w:eastAsiaTheme="minorEastAsia" w:hAnsi="Times New Roman" w:cs="Times New Roman"/>
          <w:b/>
          <w:szCs w:val="20"/>
        </w:rPr>
        <w:t xml:space="preserve"> to another from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w:t>
      </w:r>
    </w:p>
    <w:p w14:paraId="3B88CE9F" w14:textId="77777777" w:rsidR="00813BCA" w:rsidRPr="00F94B22" w:rsidRDefault="00813BCA" w:rsidP="00E420EB">
      <w:pPr>
        <w:spacing w:line="480" w:lineRule="auto"/>
        <w:jc w:val="both"/>
        <w:rPr>
          <w:rFonts w:ascii="Times New Roman" w:eastAsiaTheme="minorEastAsia" w:hAnsi="Times New Roman" w:cs="Times New Roman"/>
        </w:rPr>
      </w:pPr>
    </w:p>
    <w:p w14:paraId="0A6B8913" w14:textId="0861C4CF" w:rsidR="00813BCA" w:rsidRPr="00F94B22" w:rsidRDefault="00813BCA"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drawing>
          <wp:inline distT="0" distB="0" distL="0" distR="0" wp14:anchorId="29C7FC69" wp14:editId="69C7F47A">
            <wp:extent cx="5943600" cy="1423492"/>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HMM RT CPD 2.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1423492"/>
                    </a:xfrm>
                    <a:prstGeom prst="rect">
                      <a:avLst/>
                    </a:prstGeom>
                  </pic:spPr>
                </pic:pic>
              </a:graphicData>
            </a:graphic>
          </wp:inline>
        </w:drawing>
      </w:r>
    </w:p>
    <w:p w14:paraId="40D9AE4C" w14:textId="05EDC873" w:rsidR="00813BCA" w:rsidRPr="00F94B22" w:rsidRDefault="00813BCA"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A16 – Plots showing gamma r</w:t>
      </w:r>
      <w:r w:rsidR="00A5670D" w:rsidRPr="00F94B22">
        <w:rPr>
          <w:rFonts w:ascii="Times New Roman" w:eastAsiaTheme="minorEastAsia" w:hAnsi="Times New Roman" w:cs="Times New Roman"/>
          <w:b/>
          <w:szCs w:val="20"/>
        </w:rPr>
        <w:t>ay colored by HMM states and K-M</w:t>
      </w:r>
      <w:r w:rsidRPr="00F94B22">
        <w:rPr>
          <w:rFonts w:ascii="Times New Roman" w:eastAsiaTheme="minorEastAsia" w:hAnsi="Times New Roman" w:cs="Times New Roman"/>
          <w:b/>
          <w:szCs w:val="20"/>
        </w:rPr>
        <w:t xml:space="preserve">eans rocktypes for well 15-5. The change points are able to identify transitions within states and rocktypes with fairly good accuracy. This shows that HMM states and change points are able to identify transitions in formation properties and drilling efficiency that can be monitored from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w:t>
      </w:r>
    </w:p>
    <w:p w14:paraId="19E99CC8" w14:textId="77777777" w:rsidR="00E73E3E" w:rsidRPr="00F94B22" w:rsidRDefault="00E73E3E" w:rsidP="00E420EB">
      <w:pPr>
        <w:spacing w:line="480" w:lineRule="auto"/>
        <w:jc w:val="both"/>
        <w:rPr>
          <w:rFonts w:ascii="Times New Roman" w:eastAsiaTheme="minorEastAsia" w:hAnsi="Times New Roman" w:cs="Times New Roman"/>
          <w:sz w:val="20"/>
          <w:szCs w:val="20"/>
        </w:rPr>
      </w:pPr>
    </w:p>
    <w:p w14:paraId="32306CAA" w14:textId="5F275253" w:rsidR="00167392" w:rsidRPr="00F94B22" w:rsidRDefault="00E73E3E" w:rsidP="00E420E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ab/>
        <w:t xml:space="preserve">The </w:t>
      </w:r>
      <w:r w:rsidR="00155814">
        <w:rPr>
          <w:rFonts w:ascii="Times New Roman" w:eastAsiaTheme="minorEastAsia" w:hAnsi="Times New Roman" w:cs="Times New Roman"/>
        </w:rPr>
        <w:t xml:space="preserve">results from the </w:t>
      </w:r>
      <w:r w:rsidRPr="00F94B22">
        <w:rPr>
          <w:rFonts w:ascii="Times New Roman" w:eastAsiaTheme="minorEastAsia" w:hAnsi="Times New Roman" w:cs="Times New Roman"/>
        </w:rPr>
        <w:t xml:space="preserve">two wells presented </w:t>
      </w:r>
      <w:r w:rsidR="00155814">
        <w:rPr>
          <w:rFonts w:ascii="Times New Roman" w:eastAsiaTheme="minorEastAsia" w:hAnsi="Times New Roman" w:cs="Times New Roman"/>
        </w:rPr>
        <w:t xml:space="preserve">support the conclusions made in the main body of the thesis. Both Hidden Markov Models and Change Point Detection methods applied to multichannel surface drilling data show promise in terms of their ability to provide information about changes in formation properties. Therefore, both methods can be applied for near real-time lithology prediction for geosteering purposes. </w:t>
      </w:r>
    </w:p>
    <w:p w14:paraId="786C9FE9" w14:textId="77777777" w:rsidR="00167392" w:rsidRPr="00F94B22" w:rsidRDefault="00167392">
      <w:pPr>
        <w:rPr>
          <w:rFonts w:ascii="Times New Roman" w:eastAsiaTheme="minorEastAsia" w:hAnsi="Times New Roman" w:cs="Times New Roman"/>
        </w:rPr>
      </w:pPr>
      <w:r w:rsidRPr="00F94B22">
        <w:rPr>
          <w:rFonts w:ascii="Times New Roman" w:eastAsiaTheme="minorEastAsia" w:hAnsi="Times New Roman" w:cs="Times New Roman"/>
        </w:rPr>
        <w:br w:type="page"/>
      </w:r>
    </w:p>
    <w:p w14:paraId="02E438A1" w14:textId="78B65BE7" w:rsidR="00E73E3E" w:rsidRPr="00F94B22" w:rsidRDefault="00167392" w:rsidP="005D0668">
      <w:pPr>
        <w:spacing w:line="480" w:lineRule="auto"/>
        <w:jc w:val="center"/>
        <w:rPr>
          <w:rFonts w:ascii="Times New Roman" w:eastAsiaTheme="minorEastAsia" w:hAnsi="Times New Roman" w:cs="Times New Roman"/>
          <w:b/>
          <w:sz w:val="32"/>
          <w:szCs w:val="32"/>
        </w:rPr>
      </w:pPr>
      <w:r w:rsidRPr="00F94B22">
        <w:rPr>
          <w:rFonts w:ascii="Times New Roman" w:eastAsiaTheme="minorEastAsia" w:hAnsi="Times New Roman" w:cs="Times New Roman"/>
          <w:b/>
          <w:sz w:val="32"/>
          <w:szCs w:val="32"/>
        </w:rPr>
        <w:lastRenderedPageBreak/>
        <w:t xml:space="preserve">Appendix B: </w:t>
      </w:r>
      <w:r w:rsidR="00155814">
        <w:rPr>
          <w:rFonts w:ascii="Times New Roman" w:eastAsiaTheme="minorEastAsia" w:hAnsi="Times New Roman" w:cs="Times New Roman"/>
          <w:b/>
          <w:sz w:val="32"/>
          <w:szCs w:val="32"/>
        </w:rPr>
        <w:t xml:space="preserve">Additional Results for the </w:t>
      </w:r>
      <w:r w:rsidRPr="00F94B22">
        <w:rPr>
          <w:rFonts w:ascii="Times New Roman" w:eastAsiaTheme="minorEastAsia" w:hAnsi="Times New Roman" w:cs="Times New Roman"/>
          <w:b/>
          <w:sz w:val="32"/>
          <w:szCs w:val="32"/>
        </w:rPr>
        <w:t xml:space="preserve">Oklahoma Unconventional Reservoir </w:t>
      </w:r>
    </w:p>
    <w:p w14:paraId="026034FC" w14:textId="2A11E7C3" w:rsidR="0054246C" w:rsidRPr="00F94B22" w:rsidRDefault="002C305E" w:rsidP="00E420E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Th</w:t>
      </w:r>
      <w:r w:rsidR="00155814">
        <w:rPr>
          <w:rFonts w:ascii="Times New Roman" w:eastAsiaTheme="minorEastAsia" w:hAnsi="Times New Roman" w:cs="Times New Roman"/>
        </w:rPr>
        <w:t xml:space="preserve">is section provides additional results related to the application of Change Point Detection (CPD) to surface drilling data. </w:t>
      </w:r>
      <w:r w:rsidRPr="00F94B22">
        <w:rPr>
          <w:rFonts w:ascii="Times New Roman" w:eastAsiaTheme="minorEastAsia" w:hAnsi="Times New Roman" w:cs="Times New Roman"/>
        </w:rPr>
        <w:t xml:space="preserve">The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data </w:t>
      </w:r>
      <w:r w:rsidR="00155814">
        <w:rPr>
          <w:rFonts w:ascii="Times New Roman" w:eastAsiaTheme="minorEastAsia" w:hAnsi="Times New Roman" w:cs="Times New Roman"/>
        </w:rPr>
        <w:t xml:space="preserve">is </w:t>
      </w:r>
      <w:r w:rsidRPr="00F94B22">
        <w:rPr>
          <w:rFonts w:ascii="Times New Roman" w:eastAsiaTheme="minorEastAsia" w:hAnsi="Times New Roman" w:cs="Times New Roman"/>
        </w:rPr>
        <w:t>smoothed using a 110 ft. moving average</w:t>
      </w:r>
      <w:r w:rsidR="00601A64" w:rsidRPr="00F94B22">
        <w:rPr>
          <w:rFonts w:ascii="Times New Roman" w:eastAsiaTheme="minorEastAsia" w:hAnsi="Times New Roman" w:cs="Times New Roman"/>
        </w:rPr>
        <w:t xml:space="preserve"> </w:t>
      </w:r>
      <w:r w:rsidR="00155814">
        <w:rPr>
          <w:rFonts w:ascii="Times New Roman" w:eastAsiaTheme="minorEastAsia" w:hAnsi="Times New Roman" w:cs="Times New Roman"/>
        </w:rPr>
        <w:t>a</w:t>
      </w:r>
      <w:r w:rsidR="00601A64" w:rsidRPr="00F94B22">
        <w:rPr>
          <w:rFonts w:ascii="Times New Roman" w:eastAsiaTheme="minorEastAsia" w:hAnsi="Times New Roman" w:cs="Times New Roman"/>
        </w:rPr>
        <w:t>s in Chapter 4</w:t>
      </w:r>
      <w:r w:rsidRPr="00F94B22">
        <w:rPr>
          <w:rFonts w:ascii="Times New Roman" w:eastAsiaTheme="minorEastAsia" w:hAnsi="Times New Roman" w:cs="Times New Roman"/>
        </w:rPr>
        <w:t xml:space="preserve">. </w:t>
      </w:r>
      <w:r w:rsidR="00155814">
        <w:rPr>
          <w:rFonts w:ascii="Times New Roman" w:eastAsiaTheme="minorEastAsia" w:hAnsi="Times New Roman" w:cs="Times New Roman"/>
        </w:rPr>
        <w:t xml:space="preserve">Here, </w:t>
      </w:r>
      <w:r w:rsidR="00450AFE">
        <w:rPr>
          <w:rFonts w:ascii="Times New Roman" w:eastAsiaTheme="minorEastAsia" w:hAnsi="Times New Roman" w:cs="Times New Roman"/>
        </w:rPr>
        <w:t>I will</w:t>
      </w:r>
      <w:r w:rsidR="00155814">
        <w:rPr>
          <w:rFonts w:ascii="Times New Roman" w:eastAsiaTheme="minorEastAsia" w:hAnsi="Times New Roman" w:cs="Times New Roman"/>
        </w:rPr>
        <w:t xml:space="preserve"> again compare the occurrence of change points with transitions between HMM states and </w:t>
      </w:r>
      <w:r w:rsidR="00EB1B86" w:rsidRPr="00F94B22">
        <w:rPr>
          <w:rFonts w:ascii="Times New Roman" w:eastAsiaTheme="minorEastAsia" w:hAnsi="Times New Roman" w:cs="Times New Roman"/>
        </w:rPr>
        <w:t>geomodel</w:t>
      </w:r>
      <w:r w:rsidR="00155814">
        <w:rPr>
          <w:rFonts w:ascii="Times New Roman" w:eastAsiaTheme="minorEastAsia" w:hAnsi="Times New Roman" w:cs="Times New Roman"/>
        </w:rPr>
        <w:t>-</w:t>
      </w:r>
      <w:r w:rsidR="00EB1B86" w:rsidRPr="00F94B22">
        <w:rPr>
          <w:rFonts w:ascii="Times New Roman" w:eastAsiaTheme="minorEastAsia" w:hAnsi="Times New Roman" w:cs="Times New Roman"/>
        </w:rPr>
        <w:t xml:space="preserve">derived rocktypes. </w:t>
      </w:r>
    </w:p>
    <w:p w14:paraId="3416CC5C" w14:textId="578392FC" w:rsidR="00DF11DE" w:rsidRPr="00F94B22" w:rsidRDefault="00DF11DE" w:rsidP="00E420EB">
      <w:pPr>
        <w:spacing w:line="480" w:lineRule="auto"/>
        <w:jc w:val="both"/>
        <w:rPr>
          <w:rFonts w:ascii="Times New Roman" w:eastAsiaTheme="minorEastAsia" w:hAnsi="Times New Roman" w:cs="Times New Roman"/>
          <w:b/>
        </w:rPr>
      </w:pPr>
      <w:r w:rsidRPr="00F94B22">
        <w:rPr>
          <w:rFonts w:ascii="Times New Roman" w:eastAsiaTheme="minorEastAsia" w:hAnsi="Times New Roman" w:cs="Times New Roman"/>
          <w:b/>
        </w:rPr>
        <w:t xml:space="preserve">Well 2: </w:t>
      </w:r>
    </w:p>
    <w:p w14:paraId="631E2BE7" w14:textId="373D59A7" w:rsidR="00601A64" w:rsidRPr="00F94B22" w:rsidRDefault="00601A64" w:rsidP="00E420EB">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The </w:t>
      </w:r>
      <w:r w:rsidR="005C5B08" w:rsidRPr="00F94B22">
        <w:rPr>
          <w:rFonts w:ascii="Times New Roman" w:eastAsiaTheme="minorEastAsia" w:hAnsi="Times New Roman" w:cs="Times New Roman"/>
        </w:rPr>
        <w:t xml:space="preserve">input </w:t>
      </w:r>
      <w:r w:rsidRPr="00F94B22">
        <w:rPr>
          <w:rFonts w:ascii="Times New Roman" w:eastAsiaTheme="minorEastAsia" w:hAnsi="Times New Roman" w:cs="Times New Roman"/>
        </w:rPr>
        <w:t xml:space="preserve">parameters of the sliding window </w:t>
      </w:r>
      <w:r w:rsidR="005C5B08" w:rsidRPr="00F94B22">
        <w:rPr>
          <w:rFonts w:ascii="Times New Roman" w:eastAsiaTheme="minorEastAsia" w:hAnsi="Times New Roman" w:cs="Times New Roman"/>
        </w:rPr>
        <w:t>CPD algorithm</w:t>
      </w:r>
      <w:r w:rsidRPr="00F94B22">
        <w:rPr>
          <w:rFonts w:ascii="Times New Roman" w:eastAsiaTheme="minorEastAsia" w:hAnsi="Times New Roman" w:cs="Times New Roman"/>
        </w:rPr>
        <w:t xml:space="preserve"> are</w:t>
      </w:r>
      <w:r w:rsidR="00155814">
        <w:rPr>
          <w:rFonts w:ascii="Times New Roman" w:eastAsiaTheme="minorEastAsia" w:hAnsi="Times New Roman" w:cs="Times New Roman"/>
        </w:rPr>
        <w:t xml:space="preserve"> w</w:t>
      </w:r>
      <w:r w:rsidRPr="00F94B22">
        <w:rPr>
          <w:rFonts w:ascii="Times New Roman" w:eastAsiaTheme="minorEastAsia" w:hAnsi="Times New Roman" w:cs="Times New Roman"/>
        </w:rPr>
        <w:t>indow size = 110 ft</w:t>
      </w:r>
      <w:r w:rsidR="00155814">
        <w:rPr>
          <w:rFonts w:ascii="Times New Roman" w:eastAsiaTheme="minorEastAsia" w:hAnsi="Times New Roman" w:cs="Times New Roman"/>
        </w:rPr>
        <w:t xml:space="preserve"> and a l</w:t>
      </w:r>
      <w:r w:rsidRPr="00F94B22">
        <w:rPr>
          <w:rFonts w:ascii="Times New Roman" w:eastAsiaTheme="minorEastAsia" w:hAnsi="Times New Roman" w:cs="Times New Roman"/>
        </w:rPr>
        <w:t>inear Penalty = 0.5</w:t>
      </w:r>
      <w:r w:rsidR="00155814">
        <w:rPr>
          <w:rFonts w:ascii="Times New Roman" w:eastAsiaTheme="minorEastAsia" w:hAnsi="Times New Roman" w:cs="Times New Roman"/>
        </w:rPr>
        <w:t>.</w:t>
      </w:r>
    </w:p>
    <w:p w14:paraId="1D270752" w14:textId="77777777" w:rsidR="00331036" w:rsidRPr="00F94B22" w:rsidRDefault="00331036" w:rsidP="00E420EB">
      <w:pPr>
        <w:spacing w:line="480" w:lineRule="auto"/>
        <w:jc w:val="both"/>
        <w:rPr>
          <w:rFonts w:ascii="Times New Roman" w:eastAsiaTheme="minorEastAsia" w:hAnsi="Times New Roman" w:cs="Times New Roman"/>
        </w:rPr>
      </w:pPr>
    </w:p>
    <w:p w14:paraId="69AAC63A" w14:textId="575AF989" w:rsidR="00DF11DE" w:rsidRPr="00F94B22" w:rsidRDefault="00CF42F8" w:rsidP="00626C83">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5823F002" wp14:editId="3AE2E9F0">
            <wp:extent cx="5183740" cy="3317240"/>
            <wp:effectExtent l="0" t="0" r="0" b="1016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tate CPD 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183740" cy="3317240"/>
                    </a:xfrm>
                    <a:prstGeom prst="rect">
                      <a:avLst/>
                    </a:prstGeom>
                  </pic:spPr>
                </pic:pic>
              </a:graphicData>
            </a:graphic>
          </wp:inline>
        </w:drawing>
      </w:r>
    </w:p>
    <w:p w14:paraId="096C7A26" w14:textId="17CEBF4E" w:rsidR="00CF42F8" w:rsidRPr="00F94B22" w:rsidRDefault="00CF42F8"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B1 –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 for </w:t>
      </w:r>
      <w:r w:rsidR="00155814">
        <w:rPr>
          <w:rFonts w:ascii="Times New Roman" w:eastAsiaTheme="minorEastAsia" w:hAnsi="Times New Roman" w:cs="Times New Roman"/>
          <w:b/>
          <w:szCs w:val="20"/>
        </w:rPr>
        <w:t>W</w:t>
      </w:r>
      <w:r w:rsidRPr="00F94B22">
        <w:rPr>
          <w:rFonts w:ascii="Times New Roman" w:eastAsiaTheme="minorEastAsia" w:hAnsi="Times New Roman" w:cs="Times New Roman"/>
          <w:b/>
          <w:szCs w:val="20"/>
        </w:rPr>
        <w:t xml:space="preserve">ell 2 colored by HMM state with change points shown as red vertical lines. </w:t>
      </w:r>
      <w:r w:rsidR="006E4A29" w:rsidRPr="00F94B22">
        <w:rPr>
          <w:rFonts w:ascii="Times New Roman" w:eastAsiaTheme="minorEastAsia" w:hAnsi="Times New Roman" w:cs="Times New Roman"/>
          <w:b/>
          <w:szCs w:val="20"/>
        </w:rPr>
        <w:t xml:space="preserve">Change points are aligned with some transitions in HMM state transitions. </w:t>
      </w:r>
      <w:r w:rsidR="00155814">
        <w:rPr>
          <w:rFonts w:ascii="Times New Roman" w:eastAsiaTheme="minorEastAsia" w:hAnsi="Times New Roman" w:cs="Times New Roman"/>
          <w:b/>
          <w:szCs w:val="20"/>
        </w:rPr>
        <w:t>The CPD algorithm appears to be overly sensitive with the parameters chosen in this case</w:t>
      </w:r>
      <w:r w:rsidR="006E4A29" w:rsidRPr="00F94B22">
        <w:rPr>
          <w:rFonts w:ascii="Times New Roman" w:eastAsiaTheme="minorEastAsia" w:hAnsi="Times New Roman" w:cs="Times New Roman"/>
          <w:b/>
          <w:szCs w:val="20"/>
        </w:rPr>
        <w:t>.</w:t>
      </w:r>
    </w:p>
    <w:p w14:paraId="20AB61E4" w14:textId="77777777" w:rsidR="00601A64" w:rsidRPr="00F94B22" w:rsidRDefault="00601A64" w:rsidP="00E420EB">
      <w:pPr>
        <w:spacing w:line="480" w:lineRule="auto"/>
        <w:jc w:val="both"/>
        <w:rPr>
          <w:rFonts w:ascii="Times New Roman" w:eastAsiaTheme="minorEastAsia" w:hAnsi="Times New Roman" w:cs="Times New Roman"/>
        </w:rPr>
      </w:pPr>
    </w:p>
    <w:p w14:paraId="6DA50961" w14:textId="77777777" w:rsidR="00525CDB" w:rsidRPr="00F94B22" w:rsidRDefault="00525CDB" w:rsidP="00E420EB">
      <w:pPr>
        <w:spacing w:line="480" w:lineRule="auto"/>
        <w:jc w:val="both"/>
        <w:rPr>
          <w:rFonts w:ascii="Times New Roman" w:eastAsiaTheme="minorEastAsia" w:hAnsi="Times New Roman" w:cs="Times New Roman"/>
        </w:rPr>
      </w:pPr>
    </w:p>
    <w:p w14:paraId="6F65BF74" w14:textId="77777777" w:rsidR="00525CDB" w:rsidRPr="00F94B22" w:rsidRDefault="00525CDB" w:rsidP="00E420EB">
      <w:pPr>
        <w:spacing w:line="480" w:lineRule="auto"/>
        <w:jc w:val="both"/>
        <w:rPr>
          <w:rFonts w:ascii="Times New Roman" w:eastAsiaTheme="minorEastAsia" w:hAnsi="Times New Roman" w:cs="Times New Roman"/>
        </w:rPr>
      </w:pPr>
    </w:p>
    <w:p w14:paraId="69D731A1" w14:textId="4BADBD1C" w:rsidR="00601A64" w:rsidRPr="00F94B22" w:rsidRDefault="00601A64" w:rsidP="00457F88">
      <w:pPr>
        <w:spacing w:line="480" w:lineRule="auto"/>
        <w:jc w:val="center"/>
        <w:rPr>
          <w:rFonts w:ascii="Times New Roman" w:eastAsiaTheme="minorEastAsia" w:hAnsi="Times New Roman" w:cs="Times New Roman"/>
          <w:sz w:val="20"/>
          <w:szCs w:val="20"/>
        </w:rPr>
      </w:pPr>
      <w:r w:rsidRPr="00F94B22">
        <w:rPr>
          <w:rFonts w:ascii="Helvetica" w:hAnsi="Helvetica" w:cs="Helvetica"/>
          <w:noProof/>
        </w:rPr>
        <w:drawing>
          <wp:inline distT="0" distB="0" distL="0" distR="0" wp14:anchorId="74D5109F" wp14:editId="46F2DA14">
            <wp:extent cx="5396865" cy="3100853"/>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5460869" cy="3137628"/>
                    </a:xfrm>
                    <a:prstGeom prst="rect">
                      <a:avLst/>
                    </a:prstGeom>
                    <a:noFill/>
                    <a:ln>
                      <a:noFill/>
                    </a:ln>
                  </pic:spPr>
                </pic:pic>
              </a:graphicData>
            </a:graphic>
          </wp:inline>
        </w:drawing>
      </w:r>
    </w:p>
    <w:p w14:paraId="55BB893B" w14:textId="466C960E" w:rsidR="00601A64" w:rsidRPr="00F94B22" w:rsidRDefault="00601A64" w:rsidP="006E2924">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B2 – Plots showing the HMM state probabilities for each of the prediction </w:t>
      </w:r>
      <w:r w:rsidR="00155814">
        <w:rPr>
          <w:rFonts w:ascii="Times New Roman" w:eastAsiaTheme="minorEastAsia" w:hAnsi="Times New Roman" w:cs="Times New Roman"/>
          <w:b/>
          <w:szCs w:val="20"/>
        </w:rPr>
        <w:t>intervals</w:t>
      </w:r>
      <w:r w:rsidRPr="00F94B22">
        <w:rPr>
          <w:rFonts w:ascii="Times New Roman" w:eastAsiaTheme="minorEastAsia" w:hAnsi="Times New Roman" w:cs="Times New Roman"/>
          <w:b/>
          <w:szCs w:val="20"/>
        </w:rPr>
        <w:t xml:space="preserve">. For </w:t>
      </w:r>
      <w:r w:rsidR="00155814">
        <w:rPr>
          <w:rFonts w:ascii="Times New Roman" w:eastAsiaTheme="minorEastAsia" w:hAnsi="Times New Roman" w:cs="Times New Roman"/>
          <w:b/>
          <w:szCs w:val="20"/>
        </w:rPr>
        <w:t>most</w:t>
      </w:r>
      <w:r w:rsidRPr="00F94B22">
        <w:rPr>
          <w:rFonts w:ascii="Times New Roman" w:eastAsiaTheme="minorEastAsia" w:hAnsi="Times New Roman" w:cs="Times New Roman"/>
          <w:b/>
          <w:szCs w:val="20"/>
        </w:rPr>
        <w:t xml:space="preserve"> of the series, the HMM predicts state </w:t>
      </w:r>
      <w:r w:rsidR="006E4A29" w:rsidRPr="00F94B22">
        <w:rPr>
          <w:rFonts w:ascii="Times New Roman" w:eastAsiaTheme="minorEastAsia" w:hAnsi="Times New Roman" w:cs="Times New Roman"/>
          <w:b/>
          <w:szCs w:val="20"/>
        </w:rPr>
        <w:t xml:space="preserve">2 to be the highest probability. There </w:t>
      </w:r>
      <w:r w:rsidR="009F24EB" w:rsidRPr="00F94B22">
        <w:rPr>
          <w:rFonts w:ascii="Times New Roman" w:eastAsiaTheme="minorEastAsia" w:hAnsi="Times New Roman" w:cs="Times New Roman"/>
          <w:b/>
          <w:szCs w:val="20"/>
        </w:rPr>
        <w:t>are</w:t>
      </w:r>
      <w:r w:rsidR="006E4A29" w:rsidRPr="00F94B22">
        <w:rPr>
          <w:rFonts w:ascii="Times New Roman" w:eastAsiaTheme="minorEastAsia" w:hAnsi="Times New Roman" w:cs="Times New Roman"/>
          <w:b/>
          <w:szCs w:val="20"/>
        </w:rPr>
        <w:t xml:space="preserve"> </w:t>
      </w:r>
      <w:r w:rsidR="00155814" w:rsidRPr="00F94B22">
        <w:rPr>
          <w:rFonts w:ascii="Times New Roman" w:eastAsiaTheme="minorEastAsia" w:hAnsi="Times New Roman" w:cs="Times New Roman"/>
          <w:b/>
          <w:szCs w:val="20"/>
        </w:rPr>
        <w:t>fewer</w:t>
      </w:r>
      <w:r w:rsidR="006E4A29" w:rsidRPr="00F94B22">
        <w:rPr>
          <w:rFonts w:ascii="Times New Roman" w:eastAsiaTheme="minorEastAsia" w:hAnsi="Times New Roman" w:cs="Times New Roman"/>
          <w:b/>
          <w:szCs w:val="20"/>
        </w:rPr>
        <w:t xml:space="preserve"> extreme variations in the drilling data in this example resulting in fewer state transitions and change points.</w:t>
      </w:r>
    </w:p>
    <w:p w14:paraId="0167429F" w14:textId="77777777" w:rsidR="006E4A29" w:rsidRPr="00F94B22" w:rsidRDefault="006E4A29" w:rsidP="00E420EB">
      <w:pPr>
        <w:spacing w:line="480" w:lineRule="auto"/>
        <w:jc w:val="both"/>
        <w:rPr>
          <w:rFonts w:ascii="Times New Roman" w:eastAsiaTheme="minorEastAsia" w:hAnsi="Times New Roman" w:cs="Times New Roman"/>
        </w:rPr>
      </w:pPr>
    </w:p>
    <w:p w14:paraId="78AD41C2" w14:textId="60C170B7" w:rsidR="006E4A29" w:rsidRPr="00F94B22" w:rsidRDefault="006E4A29" w:rsidP="00C21D9F">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drawing>
          <wp:inline distT="0" distB="0" distL="0" distR="0" wp14:anchorId="780DFC3C" wp14:editId="02FCB985">
            <wp:extent cx="6033135" cy="1088980"/>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RT CPD 1.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185622" cy="1116504"/>
                    </a:xfrm>
                    <a:prstGeom prst="rect">
                      <a:avLst/>
                    </a:prstGeom>
                  </pic:spPr>
                </pic:pic>
              </a:graphicData>
            </a:graphic>
          </wp:inline>
        </w:drawing>
      </w:r>
    </w:p>
    <w:p w14:paraId="20C3890F" w14:textId="0E16813D" w:rsidR="006E4A29" w:rsidRPr="00F94B22" w:rsidRDefault="006E4A29"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B3 – A plot showing the geomodel derived porosity colored by rocktype with the change points shown as red vertical lines. Similar to </w:t>
      </w:r>
      <w:r w:rsidR="00155814">
        <w:rPr>
          <w:rFonts w:ascii="Times New Roman" w:eastAsiaTheme="minorEastAsia" w:hAnsi="Times New Roman" w:cs="Times New Roman"/>
          <w:b/>
          <w:szCs w:val="20"/>
        </w:rPr>
        <w:t>W</w:t>
      </w:r>
      <w:r w:rsidRPr="00F94B22">
        <w:rPr>
          <w:rFonts w:ascii="Times New Roman" w:eastAsiaTheme="minorEastAsia" w:hAnsi="Times New Roman" w:cs="Times New Roman"/>
          <w:b/>
          <w:szCs w:val="20"/>
        </w:rPr>
        <w:t xml:space="preserve">ell 1 in Chapter 4, the change points do not align well with the rocktypes. </w:t>
      </w:r>
      <w:r w:rsidR="00155814">
        <w:rPr>
          <w:rFonts w:ascii="Times New Roman" w:eastAsiaTheme="minorEastAsia" w:hAnsi="Times New Roman" w:cs="Times New Roman"/>
          <w:b/>
          <w:szCs w:val="20"/>
        </w:rPr>
        <w:t xml:space="preserve">This is only being provided for informational purposes. The geomodel derived rocktypes are undergoing refinement at the time of this writing. </w:t>
      </w:r>
    </w:p>
    <w:p w14:paraId="558021B0" w14:textId="77777777" w:rsidR="006E4A29" w:rsidRPr="00F94B22" w:rsidRDefault="006E4A29" w:rsidP="00E420EB">
      <w:pPr>
        <w:spacing w:line="480" w:lineRule="auto"/>
        <w:jc w:val="both"/>
        <w:rPr>
          <w:rFonts w:ascii="Times New Roman" w:eastAsiaTheme="minorEastAsia" w:hAnsi="Times New Roman" w:cs="Times New Roman"/>
        </w:rPr>
      </w:pPr>
    </w:p>
    <w:p w14:paraId="5A402D04" w14:textId="77777777" w:rsidR="00525CDB" w:rsidRPr="00F94B22" w:rsidRDefault="00525CDB" w:rsidP="00E420EB">
      <w:pPr>
        <w:spacing w:line="480" w:lineRule="auto"/>
        <w:jc w:val="both"/>
        <w:rPr>
          <w:rFonts w:ascii="Times New Roman" w:eastAsiaTheme="minorEastAsia" w:hAnsi="Times New Roman" w:cs="Times New Roman"/>
        </w:rPr>
      </w:pPr>
    </w:p>
    <w:p w14:paraId="6B0BC83E" w14:textId="77777777" w:rsidR="00525CDB" w:rsidRPr="00F94B22" w:rsidRDefault="00525CDB" w:rsidP="00E420EB">
      <w:pPr>
        <w:spacing w:line="480" w:lineRule="auto"/>
        <w:jc w:val="both"/>
        <w:rPr>
          <w:rFonts w:ascii="Times New Roman" w:eastAsiaTheme="minorEastAsia" w:hAnsi="Times New Roman" w:cs="Times New Roman"/>
        </w:rPr>
      </w:pPr>
    </w:p>
    <w:p w14:paraId="23222A1D" w14:textId="4D8F7BAE" w:rsidR="006E4A29" w:rsidRPr="00F94B22" w:rsidRDefault="00415BB7"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lastRenderedPageBreak/>
        <w:drawing>
          <wp:inline distT="0" distB="0" distL="0" distR="0" wp14:anchorId="14888EDE" wp14:editId="67AD48C6">
            <wp:extent cx="5943074" cy="1149985"/>
            <wp:effectExtent l="0" t="0" r="63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 CPD 1.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074" cy="1149985"/>
                    </a:xfrm>
                    <a:prstGeom prst="rect">
                      <a:avLst/>
                    </a:prstGeom>
                  </pic:spPr>
                </pic:pic>
              </a:graphicData>
            </a:graphic>
          </wp:inline>
        </w:drawing>
      </w:r>
    </w:p>
    <w:p w14:paraId="4F9169D5" w14:textId="06FDB7D7" w:rsidR="006E4A29" w:rsidRPr="00F94B22" w:rsidRDefault="006E4A29"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B4 – A plot showing the MWD measured gamma ray colored by HMM states with change points shown. </w:t>
      </w:r>
      <w:r w:rsidR="00415BB7" w:rsidRPr="00F94B22">
        <w:rPr>
          <w:rFonts w:ascii="Times New Roman" w:eastAsiaTheme="minorEastAsia" w:hAnsi="Times New Roman" w:cs="Times New Roman"/>
          <w:b/>
          <w:szCs w:val="20"/>
        </w:rPr>
        <w:t xml:space="preserve">In some </w:t>
      </w:r>
      <w:r w:rsidR="00FD0E07" w:rsidRPr="00F94B22">
        <w:rPr>
          <w:rFonts w:ascii="Times New Roman" w:eastAsiaTheme="minorEastAsia" w:hAnsi="Times New Roman" w:cs="Times New Roman"/>
          <w:b/>
          <w:szCs w:val="20"/>
        </w:rPr>
        <w:t>cases,</w:t>
      </w:r>
      <w:r w:rsidR="00415BB7" w:rsidRPr="00F94B22">
        <w:rPr>
          <w:rFonts w:ascii="Times New Roman" w:eastAsiaTheme="minorEastAsia" w:hAnsi="Times New Roman" w:cs="Times New Roman"/>
          <w:b/>
          <w:szCs w:val="20"/>
        </w:rPr>
        <w:t xml:space="preserve"> the change points and HMM states are able to detect sudden changes in the gamma ray measured by the MWD tool.</w:t>
      </w:r>
    </w:p>
    <w:p w14:paraId="1F643FFC" w14:textId="77777777" w:rsidR="000F6172" w:rsidRPr="00F94B22" w:rsidRDefault="000F6172" w:rsidP="00E420EB">
      <w:pPr>
        <w:spacing w:line="480" w:lineRule="auto"/>
        <w:jc w:val="both"/>
        <w:rPr>
          <w:rFonts w:ascii="Times New Roman" w:eastAsiaTheme="minorEastAsia" w:hAnsi="Times New Roman" w:cs="Times New Roman"/>
          <w:sz w:val="20"/>
          <w:szCs w:val="20"/>
        </w:rPr>
      </w:pPr>
    </w:p>
    <w:p w14:paraId="2A44F16D" w14:textId="156EF4D2" w:rsidR="002C305E" w:rsidRPr="00F94B22" w:rsidRDefault="008C0B33" w:rsidP="00E420EB">
      <w:pPr>
        <w:spacing w:line="480" w:lineRule="auto"/>
        <w:jc w:val="both"/>
        <w:rPr>
          <w:rFonts w:ascii="Times New Roman" w:eastAsiaTheme="minorEastAsia" w:hAnsi="Times New Roman" w:cs="Times New Roman"/>
          <w:b/>
        </w:rPr>
      </w:pPr>
      <w:r w:rsidRPr="00F94B22">
        <w:rPr>
          <w:rFonts w:ascii="Times New Roman" w:eastAsiaTheme="minorEastAsia" w:hAnsi="Times New Roman" w:cs="Times New Roman"/>
          <w:b/>
        </w:rPr>
        <w:t>Well 3</w:t>
      </w:r>
    </w:p>
    <w:p w14:paraId="520814DE" w14:textId="1618263E" w:rsidR="00155814" w:rsidRPr="00F94B22" w:rsidRDefault="00155814" w:rsidP="00155814">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The input parameters of the sliding window CPD algorithm are</w:t>
      </w:r>
      <w:r>
        <w:rPr>
          <w:rFonts w:ascii="Times New Roman" w:eastAsiaTheme="minorEastAsia" w:hAnsi="Times New Roman" w:cs="Times New Roman"/>
        </w:rPr>
        <w:t xml:space="preserve"> w</w:t>
      </w:r>
      <w:r w:rsidRPr="00F94B22">
        <w:rPr>
          <w:rFonts w:ascii="Times New Roman" w:eastAsiaTheme="minorEastAsia" w:hAnsi="Times New Roman" w:cs="Times New Roman"/>
        </w:rPr>
        <w:t>indow size = 110 ft</w:t>
      </w:r>
      <w:r>
        <w:rPr>
          <w:rFonts w:ascii="Times New Roman" w:eastAsiaTheme="minorEastAsia" w:hAnsi="Times New Roman" w:cs="Times New Roman"/>
        </w:rPr>
        <w:t xml:space="preserve"> and a l</w:t>
      </w:r>
      <w:r w:rsidRPr="00F94B22">
        <w:rPr>
          <w:rFonts w:ascii="Times New Roman" w:eastAsiaTheme="minorEastAsia" w:hAnsi="Times New Roman" w:cs="Times New Roman"/>
        </w:rPr>
        <w:t xml:space="preserve">inear Penalty = </w:t>
      </w:r>
      <w:r>
        <w:rPr>
          <w:rFonts w:ascii="Times New Roman" w:eastAsiaTheme="minorEastAsia" w:hAnsi="Times New Roman" w:cs="Times New Roman"/>
        </w:rPr>
        <w:t>1.0.</w:t>
      </w:r>
    </w:p>
    <w:p w14:paraId="562BFE44" w14:textId="77777777" w:rsidR="00525CDB" w:rsidRPr="00F94B22" w:rsidRDefault="00525CDB" w:rsidP="00E420EB">
      <w:pPr>
        <w:spacing w:line="480" w:lineRule="auto"/>
        <w:jc w:val="both"/>
        <w:rPr>
          <w:rFonts w:ascii="Times New Roman" w:eastAsiaTheme="minorEastAsia" w:hAnsi="Times New Roman" w:cs="Times New Roman"/>
        </w:rPr>
      </w:pPr>
    </w:p>
    <w:p w14:paraId="1FB4E9FD" w14:textId="4E5A27A4" w:rsidR="00FD0E07" w:rsidRPr="00F94B22" w:rsidRDefault="00FD0E07" w:rsidP="00457F88">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73AF9D23" wp14:editId="7E278E4B">
            <wp:extent cx="5358765" cy="3429244"/>
            <wp:effectExtent l="0" t="0" r="63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tate CPD 2.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366927" cy="3434467"/>
                    </a:xfrm>
                    <a:prstGeom prst="rect">
                      <a:avLst/>
                    </a:prstGeom>
                  </pic:spPr>
                </pic:pic>
              </a:graphicData>
            </a:graphic>
          </wp:inline>
        </w:drawing>
      </w:r>
    </w:p>
    <w:p w14:paraId="73E6092C" w14:textId="6ADEFB18" w:rsidR="00480D9A" w:rsidRPr="00F94B22" w:rsidRDefault="00FD0E07"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B5 – Plots showing the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 for well 3 colored by HMM state with change points shown. In this example, there are fewer state transitions</w:t>
      </w:r>
      <w:r w:rsidR="008C052A">
        <w:rPr>
          <w:rFonts w:ascii="Times New Roman" w:eastAsiaTheme="minorEastAsia" w:hAnsi="Times New Roman" w:cs="Times New Roman"/>
          <w:b/>
          <w:szCs w:val="20"/>
        </w:rPr>
        <w:t xml:space="preserve">; </w:t>
      </w:r>
      <w:r w:rsidR="00965E14">
        <w:rPr>
          <w:rFonts w:ascii="Times New Roman" w:eastAsiaTheme="minorEastAsia" w:hAnsi="Times New Roman" w:cs="Times New Roman"/>
          <w:b/>
          <w:szCs w:val="20"/>
        </w:rPr>
        <w:t>however,</w:t>
      </w:r>
      <w:r w:rsidR="008C052A">
        <w:rPr>
          <w:rFonts w:ascii="Times New Roman" w:eastAsiaTheme="minorEastAsia" w:hAnsi="Times New Roman" w:cs="Times New Roman"/>
          <w:b/>
          <w:szCs w:val="20"/>
        </w:rPr>
        <w:t xml:space="preserve"> the CPD algorithm appears to be overly sensitive. </w:t>
      </w:r>
    </w:p>
    <w:p w14:paraId="6343E05B" w14:textId="77777777" w:rsidR="00480D9A" w:rsidRPr="00F94B22" w:rsidRDefault="00480D9A" w:rsidP="00E420EB">
      <w:pPr>
        <w:spacing w:line="480" w:lineRule="auto"/>
        <w:jc w:val="both"/>
        <w:rPr>
          <w:rFonts w:ascii="Times New Roman" w:eastAsiaTheme="minorEastAsia" w:hAnsi="Times New Roman" w:cs="Times New Roman"/>
          <w:sz w:val="20"/>
          <w:szCs w:val="20"/>
        </w:rPr>
      </w:pPr>
    </w:p>
    <w:p w14:paraId="13BE3532" w14:textId="1AEFEFBC" w:rsidR="00FD0E07" w:rsidRPr="00F94B22" w:rsidRDefault="00955A06"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lastRenderedPageBreak/>
        <w:drawing>
          <wp:inline distT="0" distB="0" distL="0" distR="0" wp14:anchorId="24CE84D4" wp14:editId="113C0BB0">
            <wp:extent cx="5336553" cy="341503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HMM Prob 2.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336553" cy="3415030"/>
                    </a:xfrm>
                    <a:prstGeom prst="rect">
                      <a:avLst/>
                    </a:prstGeom>
                  </pic:spPr>
                </pic:pic>
              </a:graphicData>
            </a:graphic>
          </wp:inline>
        </w:drawing>
      </w:r>
    </w:p>
    <w:p w14:paraId="2B1724E7" w14:textId="3FD431DF" w:rsidR="00955A06" w:rsidRPr="00F94B22" w:rsidRDefault="001E3ACE"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B</w:t>
      </w:r>
      <w:r w:rsidR="00955A06" w:rsidRPr="00F94B22">
        <w:rPr>
          <w:rFonts w:ascii="Times New Roman" w:eastAsiaTheme="minorEastAsia" w:hAnsi="Times New Roman" w:cs="Times New Roman"/>
          <w:b/>
          <w:szCs w:val="20"/>
        </w:rPr>
        <w:t xml:space="preserve">6 – Plots showing the HMM state probabilities for each prediction </w:t>
      </w:r>
      <w:r w:rsidRPr="00F94B22">
        <w:rPr>
          <w:rFonts w:ascii="Times New Roman" w:eastAsiaTheme="minorEastAsia" w:hAnsi="Times New Roman" w:cs="Times New Roman"/>
          <w:b/>
          <w:szCs w:val="20"/>
        </w:rPr>
        <w:t>depth. The smoothed data reduces variation in the signal resulting in very few HMM state transitions.</w:t>
      </w:r>
    </w:p>
    <w:p w14:paraId="18649026" w14:textId="77777777" w:rsidR="001E3ACE" w:rsidRPr="00F94B22" w:rsidRDefault="001E3ACE" w:rsidP="00E420EB">
      <w:pPr>
        <w:spacing w:line="480" w:lineRule="auto"/>
        <w:jc w:val="both"/>
        <w:rPr>
          <w:rFonts w:ascii="Times New Roman" w:eastAsiaTheme="minorEastAsia" w:hAnsi="Times New Roman" w:cs="Times New Roman"/>
          <w:sz w:val="20"/>
          <w:szCs w:val="20"/>
        </w:rPr>
      </w:pPr>
    </w:p>
    <w:p w14:paraId="046D75C7" w14:textId="7E5B5637" w:rsidR="001E3ACE" w:rsidRPr="00F94B22" w:rsidRDefault="001E3ACE"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drawing>
          <wp:inline distT="0" distB="0" distL="0" distR="0" wp14:anchorId="11077D89" wp14:editId="7E76C54B">
            <wp:extent cx="5943600" cy="959891"/>
            <wp:effectExtent l="0" t="0" r="0" b="5715"/>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959891"/>
                    </a:xfrm>
                    <a:prstGeom prst="rect">
                      <a:avLst/>
                    </a:prstGeom>
                  </pic:spPr>
                </pic:pic>
              </a:graphicData>
            </a:graphic>
          </wp:inline>
        </w:drawing>
      </w:r>
    </w:p>
    <w:p w14:paraId="7AE4616C" w14:textId="3DECD5F7" w:rsidR="001E3ACE" w:rsidRPr="00F94B22" w:rsidRDefault="001E3ACE"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B7 – A </w:t>
      </w:r>
      <w:r w:rsidR="008C052A">
        <w:rPr>
          <w:rFonts w:ascii="Times New Roman" w:eastAsiaTheme="minorEastAsia" w:hAnsi="Times New Roman" w:cs="Times New Roman"/>
          <w:b/>
          <w:szCs w:val="20"/>
        </w:rPr>
        <w:t>p</w:t>
      </w:r>
      <w:r w:rsidRPr="00F94B22">
        <w:rPr>
          <w:rFonts w:ascii="Times New Roman" w:eastAsiaTheme="minorEastAsia" w:hAnsi="Times New Roman" w:cs="Times New Roman"/>
          <w:b/>
          <w:szCs w:val="20"/>
        </w:rPr>
        <w:t xml:space="preserve">lot showing the geomodel derived porosity for </w:t>
      </w:r>
      <w:r w:rsidR="008C052A">
        <w:rPr>
          <w:rFonts w:ascii="Times New Roman" w:eastAsiaTheme="minorEastAsia" w:hAnsi="Times New Roman" w:cs="Times New Roman"/>
          <w:b/>
          <w:szCs w:val="20"/>
        </w:rPr>
        <w:t>W</w:t>
      </w:r>
      <w:r w:rsidRPr="00F94B22">
        <w:rPr>
          <w:rFonts w:ascii="Times New Roman" w:eastAsiaTheme="minorEastAsia" w:hAnsi="Times New Roman" w:cs="Times New Roman"/>
          <w:b/>
          <w:szCs w:val="20"/>
        </w:rPr>
        <w:t xml:space="preserve">ell 3 colored by rocktype with the </w:t>
      </w:r>
      <w:r w:rsidR="008C052A">
        <w:rPr>
          <w:rFonts w:ascii="Times New Roman" w:eastAsiaTheme="minorEastAsia" w:hAnsi="Times New Roman" w:cs="Times New Roman"/>
          <w:b/>
          <w:szCs w:val="20"/>
        </w:rPr>
        <w:t xml:space="preserve">detected </w:t>
      </w:r>
      <w:r w:rsidRPr="00F94B22">
        <w:rPr>
          <w:rFonts w:ascii="Times New Roman" w:eastAsiaTheme="minorEastAsia" w:hAnsi="Times New Roman" w:cs="Times New Roman"/>
          <w:b/>
          <w:szCs w:val="20"/>
        </w:rPr>
        <w:t>change points shown</w:t>
      </w:r>
      <w:r w:rsidR="008C052A">
        <w:rPr>
          <w:rFonts w:ascii="Times New Roman" w:eastAsiaTheme="minorEastAsia" w:hAnsi="Times New Roman" w:cs="Times New Roman"/>
          <w:b/>
          <w:szCs w:val="20"/>
        </w:rPr>
        <w:t xml:space="preserve"> in red vertical lines</w:t>
      </w:r>
      <w:r w:rsidRPr="00F94B22">
        <w:rPr>
          <w:rFonts w:ascii="Times New Roman" w:eastAsiaTheme="minorEastAsia" w:hAnsi="Times New Roman" w:cs="Times New Roman"/>
          <w:b/>
          <w:szCs w:val="20"/>
        </w:rPr>
        <w:t>.</w:t>
      </w:r>
      <w:r w:rsidR="008C052A">
        <w:rPr>
          <w:rFonts w:ascii="Times New Roman" w:eastAsiaTheme="minorEastAsia" w:hAnsi="Times New Roman" w:cs="Times New Roman"/>
          <w:b/>
          <w:szCs w:val="20"/>
        </w:rPr>
        <w:t xml:space="preserve"> </w:t>
      </w:r>
      <w:r w:rsidR="00965E14">
        <w:rPr>
          <w:rFonts w:ascii="Times New Roman" w:eastAsiaTheme="minorEastAsia" w:hAnsi="Times New Roman" w:cs="Times New Roman"/>
          <w:b/>
          <w:szCs w:val="20"/>
        </w:rPr>
        <w:t xml:space="preserve">I </w:t>
      </w:r>
      <w:r w:rsidR="008C052A">
        <w:rPr>
          <w:rFonts w:ascii="Times New Roman" w:eastAsiaTheme="minorEastAsia" w:hAnsi="Times New Roman" w:cs="Times New Roman"/>
          <w:b/>
          <w:szCs w:val="20"/>
        </w:rPr>
        <w:t xml:space="preserve">see little to no correspondence of change points with rocktype transitions in this case. </w:t>
      </w:r>
      <w:r w:rsidR="00965E14">
        <w:rPr>
          <w:rFonts w:ascii="Times New Roman" w:eastAsiaTheme="minorEastAsia" w:hAnsi="Times New Roman" w:cs="Times New Roman"/>
          <w:b/>
          <w:szCs w:val="20"/>
        </w:rPr>
        <w:t xml:space="preserve">I </w:t>
      </w:r>
      <w:r w:rsidR="008C052A">
        <w:rPr>
          <w:rFonts w:ascii="Times New Roman" w:eastAsiaTheme="minorEastAsia" w:hAnsi="Times New Roman" w:cs="Times New Roman"/>
          <w:b/>
          <w:szCs w:val="20"/>
        </w:rPr>
        <w:t xml:space="preserve">have discussed the reasons earlier in Chapter 4. </w:t>
      </w:r>
    </w:p>
    <w:p w14:paraId="3358A4AC" w14:textId="77777777" w:rsidR="00331036" w:rsidRPr="00F94B22" w:rsidRDefault="00331036" w:rsidP="00525CDB">
      <w:pPr>
        <w:spacing w:line="480" w:lineRule="auto"/>
        <w:rPr>
          <w:rFonts w:ascii="Times New Roman" w:eastAsiaTheme="minorEastAsia" w:hAnsi="Times New Roman" w:cs="Times New Roman"/>
          <w:b/>
          <w:szCs w:val="20"/>
        </w:rPr>
      </w:pPr>
    </w:p>
    <w:p w14:paraId="4088D5A5" w14:textId="77777777" w:rsidR="001E3ACE" w:rsidRPr="00F94B22" w:rsidRDefault="001E3ACE" w:rsidP="00E420EB">
      <w:pPr>
        <w:spacing w:line="480" w:lineRule="auto"/>
        <w:jc w:val="both"/>
        <w:rPr>
          <w:rFonts w:ascii="Times New Roman" w:eastAsiaTheme="minorEastAsia" w:hAnsi="Times New Roman" w:cs="Times New Roman"/>
        </w:rPr>
      </w:pPr>
    </w:p>
    <w:p w14:paraId="4E8ACC8E" w14:textId="77777777" w:rsidR="00525CDB" w:rsidRPr="00F94B22" w:rsidRDefault="00525CDB" w:rsidP="00E420EB">
      <w:pPr>
        <w:spacing w:line="480" w:lineRule="auto"/>
        <w:jc w:val="both"/>
        <w:rPr>
          <w:rFonts w:ascii="Times New Roman" w:eastAsiaTheme="minorEastAsia" w:hAnsi="Times New Roman" w:cs="Times New Roman"/>
        </w:rPr>
      </w:pPr>
    </w:p>
    <w:p w14:paraId="3DD6406C" w14:textId="77777777" w:rsidR="00525CDB" w:rsidRPr="00F94B22" w:rsidRDefault="00525CDB" w:rsidP="00E420EB">
      <w:pPr>
        <w:spacing w:line="480" w:lineRule="auto"/>
        <w:jc w:val="both"/>
        <w:rPr>
          <w:rFonts w:ascii="Times New Roman" w:eastAsiaTheme="minorEastAsia" w:hAnsi="Times New Roman" w:cs="Times New Roman"/>
        </w:rPr>
      </w:pPr>
    </w:p>
    <w:p w14:paraId="24794F2E" w14:textId="7EE6B000" w:rsidR="001E3ACE" w:rsidRPr="00F94B22" w:rsidRDefault="001E3ACE"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lastRenderedPageBreak/>
        <w:drawing>
          <wp:inline distT="0" distB="0" distL="0" distR="0" wp14:anchorId="72FAEE40" wp14:editId="03A00D07">
            <wp:extent cx="5943600" cy="1043101"/>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 CPD 2.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1043101"/>
                    </a:xfrm>
                    <a:prstGeom prst="rect">
                      <a:avLst/>
                    </a:prstGeom>
                  </pic:spPr>
                </pic:pic>
              </a:graphicData>
            </a:graphic>
          </wp:inline>
        </w:drawing>
      </w:r>
    </w:p>
    <w:p w14:paraId="1350CB77" w14:textId="5A50C0D8" w:rsidR="001E3ACE" w:rsidRPr="00F94B22" w:rsidRDefault="001E3ACE"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w:t>
      </w:r>
      <w:r w:rsidR="00CA35C3" w:rsidRPr="00F94B22">
        <w:rPr>
          <w:rFonts w:ascii="Times New Roman" w:eastAsiaTheme="minorEastAsia" w:hAnsi="Times New Roman" w:cs="Times New Roman"/>
          <w:b/>
          <w:szCs w:val="20"/>
        </w:rPr>
        <w:t>.</w:t>
      </w:r>
      <w:r w:rsidRPr="00F94B22">
        <w:rPr>
          <w:rFonts w:ascii="Times New Roman" w:eastAsiaTheme="minorEastAsia" w:hAnsi="Times New Roman" w:cs="Times New Roman"/>
          <w:b/>
          <w:szCs w:val="20"/>
        </w:rPr>
        <w:t xml:space="preserve"> B8 – A </w:t>
      </w:r>
      <w:r w:rsidR="008C052A">
        <w:rPr>
          <w:rFonts w:ascii="Times New Roman" w:eastAsiaTheme="minorEastAsia" w:hAnsi="Times New Roman" w:cs="Times New Roman"/>
          <w:b/>
          <w:szCs w:val="20"/>
        </w:rPr>
        <w:t>p</w:t>
      </w:r>
      <w:r w:rsidRPr="00F94B22">
        <w:rPr>
          <w:rFonts w:ascii="Times New Roman" w:eastAsiaTheme="minorEastAsia" w:hAnsi="Times New Roman" w:cs="Times New Roman"/>
          <w:b/>
          <w:szCs w:val="20"/>
        </w:rPr>
        <w:t xml:space="preserve">lot showing the MWD measured gamma ray for </w:t>
      </w:r>
      <w:r w:rsidR="008C052A">
        <w:rPr>
          <w:rFonts w:ascii="Times New Roman" w:eastAsiaTheme="minorEastAsia" w:hAnsi="Times New Roman" w:cs="Times New Roman"/>
          <w:b/>
          <w:szCs w:val="20"/>
        </w:rPr>
        <w:t>W</w:t>
      </w:r>
      <w:r w:rsidRPr="00F94B22">
        <w:rPr>
          <w:rFonts w:ascii="Times New Roman" w:eastAsiaTheme="minorEastAsia" w:hAnsi="Times New Roman" w:cs="Times New Roman"/>
          <w:b/>
          <w:szCs w:val="20"/>
        </w:rPr>
        <w:t xml:space="preserve">ell 3 colored by HMM state with the change points shown. The HMM states </w:t>
      </w:r>
      <w:r w:rsidR="008C052A">
        <w:rPr>
          <w:rFonts w:ascii="Times New Roman" w:eastAsiaTheme="minorEastAsia" w:hAnsi="Times New Roman" w:cs="Times New Roman"/>
          <w:b/>
          <w:szCs w:val="20"/>
        </w:rPr>
        <w:t xml:space="preserve">correspond to large transitions in the gamma ray values while the change points do satisfactorily except in the lower section of the well where no change points are detected. </w:t>
      </w:r>
    </w:p>
    <w:p w14:paraId="6EE3C768" w14:textId="77777777" w:rsidR="00B800DB" w:rsidRPr="00F94B22" w:rsidRDefault="00B800DB" w:rsidP="00E420EB">
      <w:pPr>
        <w:spacing w:line="480" w:lineRule="auto"/>
        <w:jc w:val="both"/>
        <w:rPr>
          <w:rFonts w:ascii="Times New Roman" w:eastAsiaTheme="minorEastAsia" w:hAnsi="Times New Roman" w:cs="Times New Roman"/>
        </w:rPr>
      </w:pPr>
    </w:p>
    <w:p w14:paraId="02A98DC1" w14:textId="4B2C99CC" w:rsidR="001D1519" w:rsidRPr="00F94B22" w:rsidRDefault="00B800DB" w:rsidP="00B800DB">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For </w:t>
      </w:r>
      <w:r w:rsidR="008C052A">
        <w:rPr>
          <w:rFonts w:ascii="Times New Roman" w:eastAsiaTheme="minorEastAsia" w:hAnsi="Times New Roman" w:cs="Times New Roman"/>
        </w:rPr>
        <w:t>W</w:t>
      </w:r>
      <w:r w:rsidRPr="00F94B22">
        <w:rPr>
          <w:rFonts w:ascii="Times New Roman" w:eastAsiaTheme="minorEastAsia" w:hAnsi="Times New Roman" w:cs="Times New Roman"/>
        </w:rPr>
        <w:t xml:space="preserve">ell 3, it appears that using a 110 ft. moving average </w:t>
      </w:r>
      <w:r w:rsidR="001D1519" w:rsidRPr="00F94B22">
        <w:rPr>
          <w:rFonts w:ascii="Times New Roman" w:eastAsiaTheme="minorEastAsia" w:hAnsi="Times New Roman" w:cs="Times New Roman"/>
        </w:rPr>
        <w:t xml:space="preserve">to smooth the drilling signal impairs the utility of the HMM. </w:t>
      </w:r>
      <w:r w:rsidR="008C052A">
        <w:rPr>
          <w:rFonts w:ascii="Times New Roman" w:eastAsiaTheme="minorEastAsia" w:hAnsi="Times New Roman" w:cs="Times New Roman"/>
        </w:rPr>
        <w:t xml:space="preserve">I repeat the analyses with the raw, un-smoothed data and present the results below. </w:t>
      </w:r>
    </w:p>
    <w:p w14:paraId="082EE618" w14:textId="77777777" w:rsidR="001D1519" w:rsidRPr="00F94B22" w:rsidRDefault="001D1519" w:rsidP="001D1519">
      <w:pPr>
        <w:spacing w:line="480" w:lineRule="auto"/>
        <w:jc w:val="both"/>
        <w:rPr>
          <w:rFonts w:ascii="Times New Roman" w:eastAsiaTheme="minorEastAsia" w:hAnsi="Times New Roman" w:cs="Times New Roman"/>
        </w:rPr>
      </w:pPr>
    </w:p>
    <w:p w14:paraId="3365C4D0" w14:textId="3642771F" w:rsidR="00B800DB" w:rsidRPr="00F94B22" w:rsidRDefault="001D1519" w:rsidP="00457F88">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66EB4569" wp14:editId="0922039A">
            <wp:extent cx="5380214" cy="3442970"/>
            <wp:effectExtent l="0" t="0" r="5080" b="1143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tate CPD 2 Raw.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01838" cy="3456808"/>
                    </a:xfrm>
                    <a:prstGeom prst="rect">
                      <a:avLst/>
                    </a:prstGeom>
                  </pic:spPr>
                </pic:pic>
              </a:graphicData>
            </a:graphic>
          </wp:inline>
        </w:drawing>
      </w:r>
    </w:p>
    <w:p w14:paraId="3659B512" w14:textId="5D4B81FE" w:rsidR="001D1519" w:rsidRPr="00F94B22" w:rsidRDefault="001D1519"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w:t>
      </w:r>
      <w:r w:rsidR="00CA35C3" w:rsidRPr="00F94B22">
        <w:rPr>
          <w:rFonts w:ascii="Times New Roman" w:eastAsiaTheme="minorEastAsia" w:hAnsi="Times New Roman" w:cs="Times New Roman"/>
          <w:b/>
          <w:szCs w:val="20"/>
        </w:rPr>
        <w:t>.</w:t>
      </w:r>
      <w:r w:rsidRPr="00F94B22">
        <w:rPr>
          <w:rFonts w:ascii="Times New Roman" w:eastAsiaTheme="minorEastAsia" w:hAnsi="Times New Roman" w:cs="Times New Roman"/>
          <w:b/>
          <w:szCs w:val="20"/>
        </w:rPr>
        <w:t xml:space="preserve"> B9 – Plots of the </w:t>
      </w:r>
      <w:r w:rsidR="00854FC4" w:rsidRPr="00F94B22">
        <w:rPr>
          <w:rFonts w:ascii="Times New Roman" w:eastAsiaTheme="minorEastAsia" w:hAnsi="Times New Roman" w:cs="Times New Roman"/>
          <w:b/>
          <w:szCs w:val="20"/>
        </w:rPr>
        <w:t>surface drilling</w:t>
      </w:r>
      <w:r w:rsidRPr="00F94B22">
        <w:rPr>
          <w:rFonts w:ascii="Times New Roman" w:eastAsiaTheme="minorEastAsia" w:hAnsi="Times New Roman" w:cs="Times New Roman"/>
          <w:b/>
          <w:szCs w:val="20"/>
        </w:rPr>
        <w:t xml:space="preserve"> data for </w:t>
      </w:r>
      <w:r w:rsidR="008C052A">
        <w:rPr>
          <w:rFonts w:ascii="Times New Roman" w:eastAsiaTheme="minorEastAsia" w:hAnsi="Times New Roman" w:cs="Times New Roman"/>
          <w:b/>
          <w:szCs w:val="20"/>
        </w:rPr>
        <w:t>W</w:t>
      </w:r>
      <w:r w:rsidRPr="00F94B22">
        <w:rPr>
          <w:rFonts w:ascii="Times New Roman" w:eastAsiaTheme="minorEastAsia" w:hAnsi="Times New Roman" w:cs="Times New Roman"/>
          <w:b/>
          <w:szCs w:val="20"/>
        </w:rPr>
        <w:t>ell 3 with the HMM states and change points derived on the raw non-smoothed data. By using the non-smoothed data, more state transitions are identified in the signal, many of which occur at the change points.</w:t>
      </w:r>
    </w:p>
    <w:p w14:paraId="75487286" w14:textId="77777777" w:rsidR="001D1519" w:rsidRPr="00F94B22" w:rsidRDefault="001D1519" w:rsidP="001D1519">
      <w:pPr>
        <w:spacing w:line="480" w:lineRule="auto"/>
        <w:jc w:val="both"/>
        <w:rPr>
          <w:rFonts w:ascii="Times New Roman" w:eastAsiaTheme="minorEastAsia" w:hAnsi="Times New Roman" w:cs="Times New Roman"/>
          <w:sz w:val="20"/>
          <w:szCs w:val="20"/>
        </w:rPr>
      </w:pPr>
    </w:p>
    <w:p w14:paraId="7EDD59C7" w14:textId="44316FAD" w:rsidR="001D1519" w:rsidRPr="00F94B22" w:rsidRDefault="001D1519" w:rsidP="00457F88">
      <w:pPr>
        <w:spacing w:line="480" w:lineRule="auto"/>
        <w:jc w:val="center"/>
        <w:rPr>
          <w:rFonts w:ascii="Times New Roman" w:eastAsiaTheme="minorEastAsia" w:hAnsi="Times New Roman" w:cs="Times New Roman"/>
          <w:sz w:val="20"/>
          <w:szCs w:val="20"/>
        </w:rPr>
      </w:pPr>
      <w:r w:rsidRPr="00F94B22">
        <w:rPr>
          <w:rFonts w:ascii="Times New Roman" w:eastAsiaTheme="minorEastAsia" w:hAnsi="Times New Roman" w:cs="Times New Roman"/>
          <w:noProof/>
          <w:sz w:val="20"/>
          <w:szCs w:val="20"/>
        </w:rPr>
        <w:lastRenderedPageBreak/>
        <w:drawing>
          <wp:inline distT="0" distB="0" distL="0" distR="0" wp14:anchorId="37960887" wp14:editId="3FC4BD6F">
            <wp:extent cx="5798962" cy="3710939"/>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HMM Prob 2 Raw.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98962" cy="3710939"/>
                    </a:xfrm>
                    <a:prstGeom prst="rect">
                      <a:avLst/>
                    </a:prstGeom>
                  </pic:spPr>
                </pic:pic>
              </a:graphicData>
            </a:graphic>
          </wp:inline>
        </w:drawing>
      </w:r>
    </w:p>
    <w:p w14:paraId="06546FE4" w14:textId="67A2D1D0" w:rsidR="001D1519" w:rsidRPr="00F94B22" w:rsidRDefault="001D1519"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w:t>
      </w:r>
      <w:r w:rsidR="00CA35C3" w:rsidRPr="00F94B22">
        <w:rPr>
          <w:rFonts w:ascii="Times New Roman" w:eastAsiaTheme="minorEastAsia" w:hAnsi="Times New Roman" w:cs="Times New Roman"/>
          <w:b/>
          <w:szCs w:val="20"/>
        </w:rPr>
        <w:t>.</w:t>
      </w:r>
      <w:r w:rsidRPr="00F94B22">
        <w:rPr>
          <w:rFonts w:ascii="Times New Roman" w:eastAsiaTheme="minorEastAsia" w:hAnsi="Times New Roman" w:cs="Times New Roman"/>
          <w:b/>
          <w:szCs w:val="20"/>
        </w:rPr>
        <w:t xml:space="preserve"> B10 – Plots showing the HMM state probabilities at each prediction depth for well 3 on the non-smoothed data. This shows that there are extremely rapid transitions between drilling states 1 and 2 for the last half of the well bore. </w:t>
      </w:r>
      <w:r w:rsidR="005652B6" w:rsidRPr="00F94B22">
        <w:rPr>
          <w:rFonts w:ascii="Times New Roman" w:eastAsiaTheme="minorEastAsia" w:hAnsi="Times New Roman" w:cs="Times New Roman"/>
          <w:b/>
          <w:szCs w:val="20"/>
        </w:rPr>
        <w:t>This shows that some form of smoothing is likely required to obtain confident state predictions without rapid fluctuations which reduce the utility of identified states.</w:t>
      </w:r>
    </w:p>
    <w:p w14:paraId="4E946818" w14:textId="77777777" w:rsidR="00331036" w:rsidRPr="00F94B22" w:rsidRDefault="00331036" w:rsidP="001D1519">
      <w:pPr>
        <w:spacing w:line="480" w:lineRule="auto"/>
        <w:jc w:val="both"/>
        <w:rPr>
          <w:rFonts w:ascii="Times New Roman" w:eastAsiaTheme="minorEastAsia" w:hAnsi="Times New Roman" w:cs="Times New Roman"/>
        </w:rPr>
      </w:pPr>
    </w:p>
    <w:p w14:paraId="5BAD722F" w14:textId="7BE585BA" w:rsidR="00292AED" w:rsidRPr="00F94B22" w:rsidRDefault="00292AED" w:rsidP="00457F88">
      <w:pPr>
        <w:spacing w:line="480" w:lineRule="auto"/>
        <w:jc w:val="center"/>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2F4831D3" wp14:editId="4055AC32">
            <wp:extent cx="5943600" cy="10725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 CPD 2 Raw.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1072515"/>
                    </a:xfrm>
                    <a:prstGeom prst="rect">
                      <a:avLst/>
                    </a:prstGeom>
                  </pic:spPr>
                </pic:pic>
              </a:graphicData>
            </a:graphic>
          </wp:inline>
        </w:drawing>
      </w:r>
    </w:p>
    <w:p w14:paraId="31BBE1B7" w14:textId="592CF921" w:rsidR="00292AED" w:rsidRPr="00F94B22" w:rsidRDefault="00292AED"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B1</w:t>
      </w:r>
      <w:r w:rsidR="008C052A">
        <w:rPr>
          <w:rFonts w:ascii="Times New Roman" w:eastAsiaTheme="minorEastAsia" w:hAnsi="Times New Roman" w:cs="Times New Roman"/>
          <w:b/>
          <w:szCs w:val="20"/>
        </w:rPr>
        <w:t>1</w:t>
      </w:r>
      <w:r w:rsidRPr="00F94B22">
        <w:rPr>
          <w:rFonts w:ascii="Times New Roman" w:eastAsiaTheme="minorEastAsia" w:hAnsi="Times New Roman" w:cs="Times New Roman"/>
          <w:b/>
          <w:szCs w:val="20"/>
        </w:rPr>
        <w:t xml:space="preserve"> – Plot showing the MWD measured gamma ray colored by HMM state with the change points shown. Both HMM states and change points are derived using the raw non-smoothed signal.</w:t>
      </w:r>
    </w:p>
    <w:p w14:paraId="2802591B" w14:textId="77777777" w:rsidR="00292AED" w:rsidRPr="00F94B22" w:rsidRDefault="00292AED" w:rsidP="001D1519">
      <w:pPr>
        <w:spacing w:line="480" w:lineRule="auto"/>
        <w:jc w:val="both"/>
        <w:rPr>
          <w:rFonts w:ascii="Times New Roman" w:eastAsiaTheme="minorEastAsia" w:hAnsi="Times New Roman" w:cs="Times New Roman"/>
        </w:rPr>
      </w:pPr>
    </w:p>
    <w:p w14:paraId="517888DB" w14:textId="2B09933D" w:rsidR="00BB60F1" w:rsidRPr="00F94B22" w:rsidRDefault="005652B6" w:rsidP="00292AED">
      <w:pPr>
        <w:spacing w:line="480" w:lineRule="auto"/>
        <w:ind w:firstLine="720"/>
        <w:jc w:val="both"/>
        <w:rPr>
          <w:rFonts w:ascii="Times New Roman" w:eastAsiaTheme="minorEastAsia" w:hAnsi="Times New Roman" w:cs="Times New Roman"/>
        </w:rPr>
      </w:pPr>
      <w:r w:rsidRPr="00F94B22">
        <w:rPr>
          <w:rFonts w:ascii="Times New Roman" w:eastAsiaTheme="minorEastAsia" w:hAnsi="Times New Roman" w:cs="Times New Roman"/>
        </w:rPr>
        <w:t xml:space="preserve">Shown above are the results for </w:t>
      </w:r>
      <w:r w:rsidR="008C052A">
        <w:rPr>
          <w:rFonts w:ascii="Times New Roman" w:eastAsiaTheme="minorEastAsia" w:hAnsi="Times New Roman" w:cs="Times New Roman"/>
        </w:rPr>
        <w:t>W</w:t>
      </w:r>
      <w:r w:rsidRPr="00F94B22">
        <w:rPr>
          <w:rFonts w:ascii="Times New Roman" w:eastAsiaTheme="minorEastAsia" w:hAnsi="Times New Roman" w:cs="Times New Roman"/>
        </w:rPr>
        <w:t xml:space="preserve">ell 3 without any smoothing of the </w:t>
      </w:r>
      <w:r w:rsidR="00854FC4" w:rsidRPr="00F94B22">
        <w:rPr>
          <w:rFonts w:ascii="Times New Roman" w:eastAsiaTheme="minorEastAsia" w:hAnsi="Times New Roman" w:cs="Times New Roman"/>
        </w:rPr>
        <w:t>surface drilling</w:t>
      </w:r>
      <w:r w:rsidRPr="00F94B22">
        <w:rPr>
          <w:rFonts w:ascii="Times New Roman" w:eastAsiaTheme="minorEastAsia" w:hAnsi="Times New Roman" w:cs="Times New Roman"/>
        </w:rPr>
        <w:t xml:space="preserve"> signal. While some of the additional state transitions better align with change points than in the smoothed signal, there are large amounts of rapid fluctuations between HMM states that reduce the utility of </w:t>
      </w:r>
      <w:r w:rsidRPr="00F94B22">
        <w:rPr>
          <w:rFonts w:ascii="Times New Roman" w:eastAsiaTheme="minorEastAsia" w:hAnsi="Times New Roman" w:cs="Times New Roman"/>
        </w:rPr>
        <w:lastRenderedPageBreak/>
        <w:t>state identification. If the states are transitioning so rapidly that there is not enough time for sufficient drilling to have occurred, it is unlikely the transitions will be related to significant changes in formation properties. Therefore, some level of smoothing is likely to be required for this analysis and can act as a tuning parameter to identify the lowest length moving average required to remove excess noise while retaining as much data structure as possible.</w:t>
      </w:r>
    </w:p>
    <w:p w14:paraId="13E66391" w14:textId="77777777" w:rsidR="00BB60F1" w:rsidRPr="00F94B22" w:rsidRDefault="00BB60F1">
      <w:pPr>
        <w:rPr>
          <w:rFonts w:ascii="Times New Roman" w:eastAsiaTheme="minorEastAsia" w:hAnsi="Times New Roman" w:cs="Times New Roman"/>
        </w:rPr>
      </w:pPr>
      <w:r w:rsidRPr="00F94B22">
        <w:rPr>
          <w:rFonts w:ascii="Times New Roman" w:eastAsiaTheme="minorEastAsia" w:hAnsi="Times New Roman" w:cs="Times New Roman"/>
        </w:rPr>
        <w:br w:type="page"/>
      </w:r>
    </w:p>
    <w:p w14:paraId="54B86DE9" w14:textId="178B8F5F" w:rsidR="005652B6" w:rsidRPr="00F94B22" w:rsidRDefault="00BB60F1" w:rsidP="00BB60F1">
      <w:pPr>
        <w:spacing w:line="480" w:lineRule="auto"/>
        <w:ind w:firstLine="720"/>
        <w:jc w:val="center"/>
        <w:rPr>
          <w:rFonts w:ascii="Times New Roman" w:eastAsiaTheme="minorEastAsia" w:hAnsi="Times New Roman" w:cs="Times New Roman"/>
          <w:b/>
          <w:sz w:val="32"/>
          <w:szCs w:val="32"/>
        </w:rPr>
      </w:pPr>
      <w:r w:rsidRPr="00F94B22">
        <w:rPr>
          <w:rFonts w:ascii="Times New Roman" w:eastAsiaTheme="minorEastAsia" w:hAnsi="Times New Roman" w:cs="Times New Roman"/>
          <w:b/>
          <w:sz w:val="32"/>
          <w:szCs w:val="32"/>
        </w:rPr>
        <w:lastRenderedPageBreak/>
        <w:t>Appendix C: State Prediction Ahead of the Bit with HMM</w:t>
      </w:r>
    </w:p>
    <w:p w14:paraId="6007FAAA" w14:textId="1C979354" w:rsidR="00BB60F1" w:rsidRPr="00F94B22" w:rsidRDefault="00BB60F1" w:rsidP="00DD7853">
      <w:pPr>
        <w:spacing w:line="480" w:lineRule="auto"/>
        <w:jc w:val="both"/>
        <w:rPr>
          <w:rFonts w:ascii="Times New Roman" w:eastAsiaTheme="minorEastAsia" w:hAnsi="Times New Roman" w:cs="Times New Roman"/>
        </w:rPr>
      </w:pPr>
      <w:r w:rsidRPr="00F94B22">
        <w:rPr>
          <w:rFonts w:ascii="Times New Roman" w:eastAsiaTheme="minorEastAsia" w:hAnsi="Times New Roman" w:cs="Times New Roman"/>
        </w:rPr>
        <w:t xml:space="preserve">HMM can be used in a predictive fashion </w:t>
      </w:r>
      <w:r w:rsidR="000A3483" w:rsidRPr="00F94B22">
        <w:rPr>
          <w:rFonts w:ascii="Times New Roman" w:eastAsiaTheme="minorEastAsia" w:hAnsi="Times New Roman" w:cs="Times New Roman"/>
        </w:rPr>
        <w:t>using</w:t>
      </w:r>
      <w:r w:rsidRPr="00F94B22">
        <w:rPr>
          <w:rFonts w:ascii="Times New Roman" w:eastAsiaTheme="minorEastAsia" w:hAnsi="Times New Roman" w:cs="Times New Roman"/>
        </w:rPr>
        <w:t xml:space="preserve"> the derived transition probabilities. During drilling, an HMM can be built and fit on the data that is recorded up to the location of the bit. This includes estimation of the transition probabilities by the Forward-Backward algorithm. </w:t>
      </w:r>
      <w:r w:rsidR="00BE05C3" w:rsidRPr="00F94B22">
        <w:rPr>
          <w:rFonts w:ascii="Times New Roman" w:eastAsiaTheme="minorEastAsia" w:hAnsi="Times New Roman" w:cs="Times New Roman"/>
        </w:rPr>
        <w:t xml:space="preserve">These probabilities can be used to identify the possibility of transitioning to another state at the future time step. </w:t>
      </w:r>
      <w:r w:rsidR="005E4137" w:rsidRPr="00F94B22">
        <w:rPr>
          <w:rFonts w:ascii="Times New Roman" w:eastAsiaTheme="minorEastAsia" w:hAnsi="Times New Roman" w:cs="Times New Roman"/>
        </w:rPr>
        <w:t xml:space="preserve">In </w:t>
      </w:r>
      <w:r w:rsidR="005E4137" w:rsidRPr="00F94B22">
        <w:rPr>
          <w:rFonts w:ascii="Times New Roman" w:eastAsiaTheme="minorEastAsia" w:hAnsi="Times New Roman" w:cs="Times New Roman"/>
          <w:b/>
        </w:rPr>
        <w:t>Fig. C1</w:t>
      </w:r>
      <w:r w:rsidR="005E4137" w:rsidRPr="00F94B22">
        <w:rPr>
          <w:rFonts w:ascii="Times New Roman" w:eastAsiaTheme="minorEastAsia" w:hAnsi="Times New Roman" w:cs="Times New Roman"/>
        </w:rPr>
        <w:t xml:space="preserve"> I show the resulting state classification on a p</w:t>
      </w:r>
      <w:r w:rsidR="001F5384" w:rsidRPr="00F94B22">
        <w:rPr>
          <w:rFonts w:ascii="Times New Roman" w:eastAsiaTheme="minorEastAsia" w:hAnsi="Times New Roman" w:cs="Times New Roman"/>
        </w:rPr>
        <w:t>ortion of the data from well 15/</w:t>
      </w:r>
      <w:r w:rsidR="005E4137" w:rsidRPr="00F94B22">
        <w:rPr>
          <w:rFonts w:ascii="Times New Roman" w:eastAsiaTheme="minorEastAsia" w:hAnsi="Times New Roman" w:cs="Times New Roman"/>
        </w:rPr>
        <w:t xml:space="preserve">9. </w:t>
      </w:r>
    </w:p>
    <w:p w14:paraId="698A1F3D" w14:textId="7564D8A4" w:rsidR="005E4137" w:rsidRPr="00F94B22" w:rsidRDefault="005E4137" w:rsidP="005E4137">
      <w:pPr>
        <w:spacing w:line="480" w:lineRule="auto"/>
        <w:rPr>
          <w:rFonts w:ascii="Times New Roman" w:eastAsiaTheme="minorEastAsia" w:hAnsi="Times New Roman" w:cs="Times New Roman"/>
        </w:rPr>
      </w:pPr>
    </w:p>
    <w:p w14:paraId="38D7FBBF" w14:textId="5756F6AE" w:rsidR="005E4137" w:rsidRPr="00F94B22" w:rsidRDefault="005E4137" w:rsidP="005E4137">
      <w:pPr>
        <w:spacing w:line="480" w:lineRule="auto"/>
        <w:rPr>
          <w:rFonts w:ascii="Times New Roman" w:eastAsiaTheme="minorEastAsia" w:hAnsi="Times New Roman" w:cs="Times New Roman"/>
        </w:rPr>
      </w:pPr>
      <w:r w:rsidRPr="00F94B22">
        <w:rPr>
          <w:rFonts w:ascii="Times New Roman" w:eastAsiaTheme="minorEastAsia" w:hAnsi="Times New Roman" w:cs="Times New Roman"/>
          <w:noProof/>
        </w:rPr>
        <w:drawing>
          <wp:inline distT="0" distB="0" distL="0" distR="0" wp14:anchorId="3E4248CD" wp14:editId="79EC9263">
            <wp:extent cx="5943600" cy="1743710"/>
            <wp:effectExtent l="0" t="0" r="0" b="8890"/>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6"/>
                    <a:stretch>
                      <a:fillRect/>
                    </a:stretch>
                  </pic:blipFill>
                  <pic:spPr>
                    <a:xfrm>
                      <a:off x="0" y="0"/>
                      <a:ext cx="5943600" cy="1743710"/>
                    </a:xfrm>
                    <a:prstGeom prst="rect">
                      <a:avLst/>
                    </a:prstGeom>
                  </pic:spPr>
                </pic:pic>
              </a:graphicData>
            </a:graphic>
          </wp:inline>
        </w:drawing>
      </w:r>
    </w:p>
    <w:p w14:paraId="5AB7BC9E" w14:textId="603C2E30" w:rsidR="005E4137" w:rsidRPr="00F94B22" w:rsidRDefault="005E4137"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C1 – A plot of the resulting state classification for well 15/9 showing a portion of the well. The top figure shows the same predicted states from Chapter 3 shown earlier, for just a portion of the well. The bottom figure shows the resulting state prediction up to the black vertical line shown in the top figure.</w:t>
      </w:r>
    </w:p>
    <w:p w14:paraId="298F030A" w14:textId="5B97A088" w:rsidR="005E4137" w:rsidRPr="00F94B22" w:rsidRDefault="005E4137" w:rsidP="005E4137">
      <w:pPr>
        <w:spacing w:line="480" w:lineRule="auto"/>
        <w:rPr>
          <w:rFonts w:ascii="Times New Roman" w:eastAsiaTheme="minorEastAsia" w:hAnsi="Times New Roman" w:cs="Times New Roman"/>
          <w:b/>
          <w:sz w:val="20"/>
          <w:szCs w:val="20"/>
        </w:rPr>
      </w:pPr>
    </w:p>
    <w:p w14:paraId="05AB75AE" w14:textId="322131F7" w:rsidR="001F5384" w:rsidRPr="00F94B22" w:rsidRDefault="005E4137" w:rsidP="00DD7853">
      <w:pPr>
        <w:spacing w:line="480" w:lineRule="auto"/>
        <w:ind w:firstLine="720"/>
        <w:jc w:val="both"/>
        <w:rPr>
          <w:rFonts w:ascii="Times New Roman" w:eastAsiaTheme="minorEastAsia" w:hAnsi="Times New Roman" w:cs="Times New Roman"/>
          <w:szCs w:val="20"/>
        </w:rPr>
      </w:pPr>
      <w:r w:rsidRPr="00F94B22">
        <w:rPr>
          <w:rFonts w:ascii="Times New Roman" w:eastAsiaTheme="minorEastAsia" w:hAnsi="Times New Roman" w:cs="Times New Roman"/>
          <w:szCs w:val="20"/>
        </w:rPr>
        <w:t xml:space="preserve">In the bottom figure, states are predicted using only a portion of the data up to the black line shown on the top figure. This would be representative of </w:t>
      </w:r>
      <w:r w:rsidR="00DD7853">
        <w:rPr>
          <w:rFonts w:ascii="Times New Roman" w:eastAsiaTheme="minorEastAsia" w:hAnsi="Times New Roman" w:cs="Times New Roman"/>
          <w:szCs w:val="20"/>
        </w:rPr>
        <w:t>predicting lithology</w:t>
      </w:r>
      <w:r w:rsidRPr="00F94B22">
        <w:rPr>
          <w:rFonts w:ascii="Times New Roman" w:eastAsiaTheme="minorEastAsia" w:hAnsi="Times New Roman" w:cs="Times New Roman"/>
          <w:szCs w:val="20"/>
        </w:rPr>
        <w:t xml:space="preserve"> during the drilling process</w:t>
      </w:r>
      <w:r w:rsidR="00DD7853">
        <w:rPr>
          <w:rFonts w:ascii="Times New Roman" w:eastAsiaTheme="minorEastAsia" w:hAnsi="Times New Roman" w:cs="Times New Roman"/>
          <w:szCs w:val="20"/>
        </w:rPr>
        <w:t xml:space="preserve"> for depths beyond the black line. Because an HMM can only predict the next state from the current state (and not any other future states because of the Markovian property), I only show the state prediction for the </w:t>
      </w:r>
      <w:r w:rsidR="00965E14">
        <w:rPr>
          <w:rFonts w:ascii="Times New Roman" w:eastAsiaTheme="minorEastAsia" w:hAnsi="Times New Roman" w:cs="Times New Roman"/>
          <w:szCs w:val="20"/>
        </w:rPr>
        <w:t>immediately</w:t>
      </w:r>
      <w:r w:rsidR="00DD7853">
        <w:rPr>
          <w:rFonts w:ascii="Times New Roman" w:eastAsiaTheme="minorEastAsia" w:hAnsi="Times New Roman" w:cs="Times New Roman"/>
          <w:szCs w:val="20"/>
        </w:rPr>
        <w:t xml:space="preserve"> following depth interval. </w:t>
      </w:r>
      <w:r w:rsidR="00DD3375" w:rsidRPr="00F94B22">
        <w:rPr>
          <w:rFonts w:ascii="Times New Roman" w:eastAsiaTheme="minorEastAsia" w:hAnsi="Times New Roman" w:cs="Times New Roman"/>
          <w:szCs w:val="20"/>
        </w:rPr>
        <w:t xml:space="preserve">At the location of the black line, the HMM predicts a transition to state 3 from state 1 which is the correct state ahead of the bit location. The transition probabilities for transitioning from state 1 to state 3 at this location is </w:t>
      </w:r>
      <w:r w:rsidR="00DD3375" w:rsidRPr="00F94B22">
        <w:rPr>
          <w:rFonts w:ascii="Times New Roman" w:eastAsiaTheme="minorEastAsia" w:hAnsi="Times New Roman" w:cs="Times New Roman"/>
          <w:szCs w:val="20"/>
        </w:rPr>
        <w:lastRenderedPageBreak/>
        <w:t>21.3% which is the greatest transition probability for the HMM for transitioning to a different state</w:t>
      </w:r>
      <w:r w:rsidR="001F5384" w:rsidRPr="00F94B22">
        <w:rPr>
          <w:rFonts w:ascii="Times New Roman" w:eastAsiaTheme="minorEastAsia" w:hAnsi="Times New Roman" w:cs="Times New Roman"/>
          <w:szCs w:val="20"/>
        </w:rPr>
        <w:t xml:space="preserve"> for all states</w:t>
      </w:r>
      <w:r w:rsidR="00DD3375" w:rsidRPr="00F94B22">
        <w:rPr>
          <w:rFonts w:ascii="Times New Roman" w:eastAsiaTheme="minorEastAsia" w:hAnsi="Times New Roman" w:cs="Times New Roman"/>
          <w:szCs w:val="20"/>
        </w:rPr>
        <w:t xml:space="preserve">. </w:t>
      </w:r>
    </w:p>
    <w:p w14:paraId="62F66A01" w14:textId="54B9CEC8" w:rsidR="005E4137" w:rsidRPr="00F94B22" w:rsidRDefault="00543D1D" w:rsidP="00DD7853">
      <w:pPr>
        <w:spacing w:line="480" w:lineRule="auto"/>
        <w:ind w:firstLine="720"/>
        <w:jc w:val="both"/>
        <w:rPr>
          <w:rFonts w:ascii="Times New Roman" w:eastAsiaTheme="minorEastAsia" w:hAnsi="Times New Roman" w:cs="Times New Roman"/>
          <w:szCs w:val="20"/>
        </w:rPr>
      </w:pPr>
      <w:r w:rsidRPr="00F94B22">
        <w:rPr>
          <w:rFonts w:ascii="Times New Roman" w:eastAsiaTheme="minorEastAsia" w:hAnsi="Times New Roman" w:cs="Times New Roman"/>
          <w:szCs w:val="20"/>
        </w:rPr>
        <w:t>This HMM with parameters estimated up to the black line can be used to make predictions on new observations</w:t>
      </w:r>
      <w:r w:rsidR="00DD7853">
        <w:rPr>
          <w:rFonts w:ascii="Times New Roman" w:eastAsiaTheme="minorEastAsia" w:hAnsi="Times New Roman" w:cs="Times New Roman"/>
          <w:szCs w:val="20"/>
        </w:rPr>
        <w:t xml:space="preserve"> (surface drilling data)</w:t>
      </w:r>
      <w:r w:rsidRPr="00F94B22">
        <w:rPr>
          <w:rFonts w:ascii="Times New Roman" w:eastAsiaTheme="minorEastAsia" w:hAnsi="Times New Roman" w:cs="Times New Roman"/>
          <w:szCs w:val="20"/>
        </w:rPr>
        <w:t xml:space="preserve"> that come in from the real-time signal. </w:t>
      </w:r>
      <w:r w:rsidRPr="00F94B22">
        <w:rPr>
          <w:rFonts w:ascii="Times New Roman" w:eastAsiaTheme="minorEastAsia" w:hAnsi="Times New Roman" w:cs="Times New Roman"/>
          <w:b/>
          <w:szCs w:val="20"/>
        </w:rPr>
        <w:t xml:space="preserve">Fig. </w:t>
      </w:r>
      <w:r w:rsidR="00202838" w:rsidRPr="00F94B22">
        <w:rPr>
          <w:rFonts w:ascii="Times New Roman" w:eastAsiaTheme="minorEastAsia" w:hAnsi="Times New Roman" w:cs="Times New Roman"/>
          <w:b/>
          <w:szCs w:val="20"/>
        </w:rPr>
        <w:t>C2</w:t>
      </w:r>
      <w:r w:rsidR="00202838" w:rsidRPr="00F94B22">
        <w:rPr>
          <w:rFonts w:ascii="Times New Roman" w:eastAsiaTheme="minorEastAsia" w:hAnsi="Times New Roman" w:cs="Times New Roman"/>
          <w:szCs w:val="20"/>
        </w:rPr>
        <w:t xml:space="preserve"> shows the prediction of states for new data coming in past the black line. </w:t>
      </w:r>
    </w:p>
    <w:p w14:paraId="2955B515" w14:textId="03B4DF9B" w:rsidR="00202838" w:rsidRPr="00F94B22" w:rsidRDefault="00202838" w:rsidP="005E4137">
      <w:pPr>
        <w:spacing w:line="480" w:lineRule="auto"/>
        <w:rPr>
          <w:rFonts w:ascii="Times New Roman" w:eastAsiaTheme="minorEastAsia" w:hAnsi="Times New Roman" w:cs="Times New Roman"/>
          <w:szCs w:val="20"/>
        </w:rPr>
      </w:pPr>
    </w:p>
    <w:p w14:paraId="4CF30251" w14:textId="07F9CEB4" w:rsidR="00202838" w:rsidRPr="00F94B22" w:rsidRDefault="00202838" w:rsidP="005E4137">
      <w:pPr>
        <w:spacing w:line="480" w:lineRule="auto"/>
        <w:rPr>
          <w:rFonts w:ascii="Times New Roman" w:eastAsiaTheme="minorEastAsia" w:hAnsi="Times New Roman" w:cs="Times New Roman"/>
          <w:szCs w:val="20"/>
        </w:rPr>
      </w:pPr>
      <w:r w:rsidRPr="00F94B22">
        <w:rPr>
          <w:rFonts w:ascii="Times New Roman" w:eastAsiaTheme="minorEastAsia" w:hAnsi="Times New Roman" w:cs="Times New Roman"/>
          <w:noProof/>
          <w:szCs w:val="20"/>
        </w:rPr>
        <w:drawing>
          <wp:inline distT="0" distB="0" distL="0" distR="0" wp14:anchorId="72D91A35" wp14:editId="6B80ECF8">
            <wp:extent cx="5943600" cy="1743710"/>
            <wp:effectExtent l="0" t="0" r="0" b="889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7"/>
                    <a:stretch>
                      <a:fillRect/>
                    </a:stretch>
                  </pic:blipFill>
                  <pic:spPr>
                    <a:xfrm>
                      <a:off x="0" y="0"/>
                      <a:ext cx="5943600" cy="1743710"/>
                    </a:xfrm>
                    <a:prstGeom prst="rect">
                      <a:avLst/>
                    </a:prstGeom>
                  </pic:spPr>
                </pic:pic>
              </a:graphicData>
            </a:graphic>
          </wp:inline>
        </w:drawing>
      </w:r>
    </w:p>
    <w:p w14:paraId="157B91B5" w14:textId="31939442" w:rsidR="00202838" w:rsidRPr="00F94B22" w:rsidRDefault="00202838"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Fig. C2 – A plot showing the predicted states using an HMM fit up to the black line in the top figure. This example is representative of observations of surface drilling parameters recorded in real-time with the HMM making predictions for each observation past the black line. Predicted states past the black line match the states for the true predictions.</w:t>
      </w:r>
    </w:p>
    <w:p w14:paraId="10FAF4D9" w14:textId="26EFE7D4" w:rsidR="00202838" w:rsidRPr="00F94B22" w:rsidRDefault="00202838" w:rsidP="005E4137">
      <w:pPr>
        <w:spacing w:line="480" w:lineRule="auto"/>
        <w:rPr>
          <w:rFonts w:ascii="Times New Roman" w:eastAsiaTheme="minorEastAsia" w:hAnsi="Times New Roman" w:cs="Times New Roman"/>
          <w:b/>
          <w:sz w:val="20"/>
          <w:szCs w:val="20"/>
        </w:rPr>
      </w:pPr>
    </w:p>
    <w:p w14:paraId="5C9D770C" w14:textId="56EF83CA" w:rsidR="00202838" w:rsidRPr="00F94B22" w:rsidRDefault="00DD7853" w:rsidP="00DD7853">
      <w:pPr>
        <w:spacing w:line="480" w:lineRule="auto"/>
        <w:ind w:firstLine="720"/>
        <w:jc w:val="both"/>
        <w:rPr>
          <w:rFonts w:ascii="Times New Roman" w:eastAsiaTheme="minorEastAsia" w:hAnsi="Times New Roman" w:cs="Times New Roman"/>
          <w:szCs w:val="20"/>
        </w:rPr>
      </w:pPr>
      <w:r>
        <w:rPr>
          <w:rFonts w:ascii="Times New Roman" w:eastAsiaTheme="minorEastAsia" w:hAnsi="Times New Roman" w:cs="Times New Roman"/>
          <w:szCs w:val="20"/>
        </w:rPr>
        <w:t xml:space="preserve">In this case, the predicted state (for intervals beyond the black line) perfectly matches the true state in the topmost figure. However, because the HMM was only trained with limited data, there is some mismatch in the preceding intervals which get refined as more data becomes available. </w:t>
      </w:r>
      <w:r w:rsidR="00F957A8" w:rsidRPr="00F94B22">
        <w:rPr>
          <w:rFonts w:ascii="Times New Roman" w:eastAsiaTheme="minorEastAsia" w:hAnsi="Times New Roman" w:cs="Times New Roman"/>
          <w:szCs w:val="20"/>
        </w:rPr>
        <w:t xml:space="preserve">In </w:t>
      </w:r>
      <w:r w:rsidR="00F957A8" w:rsidRPr="00F94B22">
        <w:rPr>
          <w:rFonts w:ascii="Times New Roman" w:eastAsiaTheme="minorEastAsia" w:hAnsi="Times New Roman" w:cs="Times New Roman"/>
          <w:b/>
          <w:szCs w:val="20"/>
        </w:rPr>
        <w:t>Fig. C3</w:t>
      </w:r>
      <w:r w:rsidR="00F957A8" w:rsidRPr="00F94B22">
        <w:rPr>
          <w:rFonts w:ascii="Times New Roman" w:eastAsiaTheme="minorEastAsia" w:hAnsi="Times New Roman" w:cs="Times New Roman"/>
          <w:szCs w:val="20"/>
        </w:rPr>
        <w:t xml:space="preserve"> predictions for 150 ft. past the black line are shown and compared with the true predicted states. In </w:t>
      </w:r>
      <w:r w:rsidR="00F957A8" w:rsidRPr="00F94B22">
        <w:rPr>
          <w:rFonts w:ascii="Times New Roman" w:eastAsiaTheme="minorEastAsia" w:hAnsi="Times New Roman" w:cs="Times New Roman"/>
          <w:b/>
          <w:szCs w:val="20"/>
        </w:rPr>
        <w:t>Fig. C4</w:t>
      </w:r>
      <w:r w:rsidR="00F957A8" w:rsidRPr="00F94B22">
        <w:rPr>
          <w:rFonts w:ascii="Times New Roman" w:eastAsiaTheme="minorEastAsia" w:hAnsi="Times New Roman" w:cs="Times New Roman"/>
          <w:szCs w:val="20"/>
        </w:rPr>
        <w:t xml:space="preserve"> the HMM is updated and refit using the observations recorded up to 150 ft. past the black line and compared with the true predicted states. </w:t>
      </w:r>
    </w:p>
    <w:p w14:paraId="69EC3FB7" w14:textId="04465779" w:rsidR="00F957A8" w:rsidRPr="00F94B22" w:rsidRDefault="00F957A8" w:rsidP="005E4137">
      <w:pPr>
        <w:spacing w:line="480" w:lineRule="auto"/>
        <w:rPr>
          <w:rFonts w:ascii="Times New Roman" w:eastAsiaTheme="minorEastAsia" w:hAnsi="Times New Roman" w:cs="Times New Roman"/>
          <w:szCs w:val="20"/>
        </w:rPr>
      </w:pPr>
    </w:p>
    <w:p w14:paraId="19966EC9" w14:textId="1EB61EFA" w:rsidR="00F957A8" w:rsidRPr="00F94B22" w:rsidRDefault="00F957A8" w:rsidP="005E4137">
      <w:pPr>
        <w:spacing w:line="480" w:lineRule="auto"/>
        <w:rPr>
          <w:rFonts w:ascii="Times New Roman" w:eastAsiaTheme="minorEastAsia" w:hAnsi="Times New Roman" w:cs="Times New Roman"/>
          <w:szCs w:val="20"/>
        </w:rPr>
      </w:pPr>
      <w:r w:rsidRPr="00F94B22">
        <w:rPr>
          <w:rFonts w:ascii="Times New Roman" w:eastAsiaTheme="minorEastAsia" w:hAnsi="Times New Roman" w:cs="Times New Roman"/>
          <w:noProof/>
          <w:szCs w:val="20"/>
        </w:rPr>
        <w:lastRenderedPageBreak/>
        <w:drawing>
          <wp:inline distT="0" distB="0" distL="0" distR="0" wp14:anchorId="2F79C4C3" wp14:editId="1AF2368D">
            <wp:extent cx="5943600" cy="1743710"/>
            <wp:effectExtent l="0" t="0" r="0" b="889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8"/>
                    <a:stretch>
                      <a:fillRect/>
                    </a:stretch>
                  </pic:blipFill>
                  <pic:spPr>
                    <a:xfrm>
                      <a:off x="0" y="0"/>
                      <a:ext cx="5943600" cy="1743710"/>
                    </a:xfrm>
                    <a:prstGeom prst="rect">
                      <a:avLst/>
                    </a:prstGeom>
                  </pic:spPr>
                </pic:pic>
              </a:graphicData>
            </a:graphic>
          </wp:inline>
        </w:drawing>
      </w:r>
    </w:p>
    <w:p w14:paraId="2E6A4C04" w14:textId="3B8AD4FD" w:rsidR="00331036" w:rsidRPr="00F94B22" w:rsidRDefault="00F957A8"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C3 – Predicted states for 150 ft. </w:t>
      </w:r>
      <w:r w:rsidR="0005503F">
        <w:rPr>
          <w:rFonts w:ascii="Times New Roman" w:eastAsiaTheme="minorEastAsia" w:hAnsi="Times New Roman" w:cs="Times New Roman"/>
          <w:b/>
          <w:szCs w:val="20"/>
        </w:rPr>
        <w:t>ahead of the bit (black line). Because of the Markovian property, states closer to the black line (</w:t>
      </w:r>
      <w:r w:rsidR="00965E14">
        <w:rPr>
          <w:rFonts w:ascii="Times New Roman" w:eastAsiaTheme="minorEastAsia" w:hAnsi="Times New Roman" w:cs="Times New Roman"/>
          <w:b/>
          <w:szCs w:val="20"/>
        </w:rPr>
        <w:t>up to</w:t>
      </w:r>
      <w:r w:rsidR="0005503F">
        <w:rPr>
          <w:rFonts w:ascii="Times New Roman" w:eastAsiaTheme="minorEastAsia" w:hAnsi="Times New Roman" w:cs="Times New Roman"/>
          <w:b/>
          <w:szCs w:val="20"/>
        </w:rPr>
        <w:t xml:space="preserve"> which training data was available) are predicted accurately, but farther away, the prediction accuracy drops. </w:t>
      </w:r>
    </w:p>
    <w:p w14:paraId="17719B48" w14:textId="77777777" w:rsidR="006012CC" w:rsidRPr="00F94B22" w:rsidRDefault="006012CC" w:rsidP="005E4137">
      <w:pPr>
        <w:spacing w:line="480" w:lineRule="auto"/>
        <w:rPr>
          <w:rFonts w:ascii="Times New Roman" w:eastAsiaTheme="minorEastAsia" w:hAnsi="Times New Roman" w:cs="Times New Roman"/>
          <w:b/>
          <w:szCs w:val="20"/>
        </w:rPr>
      </w:pPr>
    </w:p>
    <w:p w14:paraId="2DDEA752" w14:textId="29ACAADC" w:rsidR="00F957A8" w:rsidRPr="00F94B22" w:rsidRDefault="00F957A8" w:rsidP="005E4137">
      <w:pPr>
        <w:spacing w:line="480" w:lineRule="auto"/>
        <w:rPr>
          <w:rFonts w:ascii="Times New Roman" w:eastAsiaTheme="minorEastAsia" w:hAnsi="Times New Roman" w:cs="Times New Roman"/>
          <w:b/>
          <w:szCs w:val="20"/>
        </w:rPr>
      </w:pPr>
      <w:r w:rsidRPr="00F94B22">
        <w:rPr>
          <w:rFonts w:ascii="Times New Roman" w:eastAsiaTheme="minorEastAsia" w:hAnsi="Times New Roman" w:cs="Times New Roman"/>
          <w:b/>
          <w:noProof/>
          <w:szCs w:val="20"/>
        </w:rPr>
        <w:drawing>
          <wp:inline distT="0" distB="0" distL="0" distR="0" wp14:anchorId="63742933" wp14:editId="1DAB1610">
            <wp:extent cx="5943600" cy="1743710"/>
            <wp:effectExtent l="0" t="0" r="0" b="889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9"/>
                    <a:stretch>
                      <a:fillRect/>
                    </a:stretch>
                  </pic:blipFill>
                  <pic:spPr>
                    <a:xfrm>
                      <a:off x="0" y="0"/>
                      <a:ext cx="5943600" cy="1743710"/>
                    </a:xfrm>
                    <a:prstGeom prst="rect">
                      <a:avLst/>
                    </a:prstGeom>
                  </pic:spPr>
                </pic:pic>
              </a:graphicData>
            </a:graphic>
          </wp:inline>
        </w:drawing>
      </w:r>
    </w:p>
    <w:p w14:paraId="60237A49" w14:textId="7A1C19F9" w:rsidR="00F957A8" w:rsidRPr="00F94B22" w:rsidRDefault="00F957A8" w:rsidP="00525CDB">
      <w:pPr>
        <w:jc w:val="both"/>
        <w:rPr>
          <w:rFonts w:ascii="Times New Roman" w:eastAsiaTheme="minorEastAsia" w:hAnsi="Times New Roman" w:cs="Times New Roman"/>
          <w:b/>
          <w:szCs w:val="20"/>
        </w:rPr>
      </w:pPr>
      <w:r w:rsidRPr="00F94B22">
        <w:rPr>
          <w:rFonts w:ascii="Times New Roman" w:eastAsiaTheme="minorEastAsia" w:hAnsi="Times New Roman" w:cs="Times New Roman"/>
          <w:b/>
          <w:szCs w:val="20"/>
        </w:rPr>
        <w:t xml:space="preserve">Fig. C4 – </w:t>
      </w:r>
      <w:r w:rsidR="0005503F">
        <w:rPr>
          <w:rFonts w:ascii="Times New Roman" w:eastAsiaTheme="minorEastAsia" w:hAnsi="Times New Roman" w:cs="Times New Roman"/>
          <w:b/>
          <w:szCs w:val="20"/>
        </w:rPr>
        <w:t>The topmost figure shows the HMM states using all the data from 3450ft to 3700 ft. The bottom figure shows the predicted states using data up to 3650 ft</w:t>
      </w:r>
      <w:r w:rsidRPr="00F94B22">
        <w:rPr>
          <w:rFonts w:ascii="Times New Roman" w:eastAsiaTheme="minorEastAsia" w:hAnsi="Times New Roman" w:cs="Times New Roman"/>
          <w:b/>
          <w:szCs w:val="20"/>
        </w:rPr>
        <w:t>.</w:t>
      </w:r>
      <w:r w:rsidR="0005503F">
        <w:rPr>
          <w:rFonts w:ascii="Times New Roman" w:eastAsiaTheme="minorEastAsia" w:hAnsi="Times New Roman" w:cs="Times New Roman"/>
          <w:b/>
          <w:szCs w:val="20"/>
        </w:rPr>
        <w:t xml:space="preserve"> It is evident that with more data, the HMM does a better job at predicting states. </w:t>
      </w:r>
    </w:p>
    <w:p w14:paraId="75AE5443" w14:textId="3BDB4F76" w:rsidR="00F957A8" w:rsidRPr="00F94B22" w:rsidRDefault="00F957A8" w:rsidP="005E4137">
      <w:pPr>
        <w:spacing w:line="480" w:lineRule="auto"/>
        <w:rPr>
          <w:rFonts w:ascii="Times New Roman" w:eastAsiaTheme="minorEastAsia" w:hAnsi="Times New Roman" w:cs="Times New Roman"/>
          <w:szCs w:val="20"/>
        </w:rPr>
      </w:pPr>
    </w:p>
    <w:p w14:paraId="678422FA" w14:textId="7495A4FD" w:rsidR="00F957A8" w:rsidRPr="00F957A8" w:rsidRDefault="00F957A8" w:rsidP="0005503F">
      <w:pPr>
        <w:spacing w:line="480" w:lineRule="auto"/>
        <w:jc w:val="both"/>
        <w:rPr>
          <w:rFonts w:ascii="Times New Roman" w:eastAsiaTheme="minorEastAsia" w:hAnsi="Times New Roman" w:cs="Times New Roman"/>
          <w:szCs w:val="20"/>
        </w:rPr>
      </w:pPr>
      <w:r w:rsidRPr="00F94B22">
        <w:rPr>
          <w:rFonts w:ascii="Times New Roman" w:eastAsiaTheme="minorEastAsia" w:hAnsi="Times New Roman" w:cs="Times New Roman"/>
          <w:szCs w:val="20"/>
        </w:rPr>
        <w:t>The two figures</w:t>
      </w:r>
      <w:r w:rsidR="0005503F">
        <w:rPr>
          <w:rFonts w:ascii="Times New Roman" w:eastAsiaTheme="minorEastAsia" w:hAnsi="Times New Roman" w:cs="Times New Roman"/>
          <w:szCs w:val="20"/>
        </w:rPr>
        <w:t xml:space="preserve">, </w:t>
      </w:r>
      <w:r w:rsidR="0005503F" w:rsidRPr="00F94B22">
        <w:rPr>
          <w:rFonts w:ascii="Times New Roman" w:eastAsiaTheme="minorEastAsia" w:hAnsi="Times New Roman" w:cs="Times New Roman"/>
          <w:b/>
          <w:szCs w:val="20"/>
        </w:rPr>
        <w:t>Fig. C3</w:t>
      </w:r>
      <w:r w:rsidR="0005503F" w:rsidRPr="00F94B22">
        <w:rPr>
          <w:rFonts w:ascii="Times New Roman" w:eastAsiaTheme="minorEastAsia" w:hAnsi="Times New Roman" w:cs="Times New Roman"/>
          <w:szCs w:val="20"/>
        </w:rPr>
        <w:t xml:space="preserve"> </w:t>
      </w:r>
      <w:r w:rsidR="0005503F">
        <w:rPr>
          <w:rFonts w:ascii="Times New Roman" w:eastAsiaTheme="minorEastAsia" w:hAnsi="Times New Roman" w:cs="Times New Roman"/>
          <w:szCs w:val="20"/>
        </w:rPr>
        <w:t>and</w:t>
      </w:r>
      <w:r w:rsidR="0005503F" w:rsidRPr="00F94B22">
        <w:rPr>
          <w:rFonts w:ascii="Times New Roman" w:eastAsiaTheme="minorEastAsia" w:hAnsi="Times New Roman" w:cs="Times New Roman"/>
          <w:szCs w:val="20"/>
        </w:rPr>
        <w:t xml:space="preserve"> </w:t>
      </w:r>
      <w:r w:rsidR="0005503F" w:rsidRPr="00F94B22">
        <w:rPr>
          <w:rFonts w:ascii="Times New Roman" w:eastAsiaTheme="minorEastAsia" w:hAnsi="Times New Roman" w:cs="Times New Roman"/>
          <w:b/>
          <w:szCs w:val="20"/>
        </w:rPr>
        <w:t>Fig. C4</w:t>
      </w:r>
      <w:r w:rsidRPr="00F94B22">
        <w:rPr>
          <w:rFonts w:ascii="Times New Roman" w:eastAsiaTheme="minorEastAsia" w:hAnsi="Times New Roman" w:cs="Times New Roman"/>
          <w:szCs w:val="20"/>
        </w:rPr>
        <w:t xml:space="preserve"> show the utility of fitting and refitting an HMM as additional observations </w:t>
      </w:r>
      <w:r w:rsidR="0005503F">
        <w:rPr>
          <w:rFonts w:ascii="Times New Roman" w:eastAsiaTheme="minorEastAsia" w:hAnsi="Times New Roman" w:cs="Times New Roman"/>
          <w:szCs w:val="20"/>
        </w:rPr>
        <w:t>become available</w:t>
      </w:r>
      <w:r w:rsidRPr="00F94B22">
        <w:rPr>
          <w:rFonts w:ascii="Times New Roman" w:eastAsiaTheme="minorEastAsia" w:hAnsi="Times New Roman" w:cs="Times New Roman"/>
          <w:szCs w:val="20"/>
        </w:rPr>
        <w:t xml:space="preserve">. For a short distance ahead of the previous fit, there is likely to be a good match between the true </w:t>
      </w:r>
      <w:r w:rsidR="0005503F">
        <w:rPr>
          <w:rFonts w:ascii="Times New Roman" w:eastAsiaTheme="minorEastAsia" w:hAnsi="Times New Roman" w:cs="Times New Roman"/>
          <w:szCs w:val="20"/>
        </w:rPr>
        <w:t xml:space="preserve">and </w:t>
      </w:r>
      <w:r w:rsidRPr="00F94B22">
        <w:rPr>
          <w:rFonts w:ascii="Times New Roman" w:eastAsiaTheme="minorEastAsia" w:hAnsi="Times New Roman" w:cs="Times New Roman"/>
          <w:szCs w:val="20"/>
        </w:rPr>
        <w:t>predicted states</w:t>
      </w:r>
      <w:r w:rsidR="0005503F">
        <w:rPr>
          <w:rFonts w:ascii="Times New Roman" w:eastAsiaTheme="minorEastAsia" w:hAnsi="Times New Roman" w:cs="Times New Roman"/>
          <w:szCs w:val="20"/>
        </w:rPr>
        <w:t>;</w:t>
      </w:r>
      <w:r w:rsidRPr="00F94B22">
        <w:rPr>
          <w:rFonts w:ascii="Times New Roman" w:eastAsiaTheme="minorEastAsia" w:hAnsi="Times New Roman" w:cs="Times New Roman"/>
          <w:szCs w:val="20"/>
        </w:rPr>
        <w:t xml:space="preserve"> </w:t>
      </w:r>
      <w:r w:rsidR="00965E14" w:rsidRPr="00F94B22">
        <w:rPr>
          <w:rFonts w:ascii="Times New Roman" w:eastAsiaTheme="minorEastAsia" w:hAnsi="Times New Roman" w:cs="Times New Roman"/>
          <w:szCs w:val="20"/>
        </w:rPr>
        <w:t>however,</w:t>
      </w:r>
      <w:r w:rsidRPr="00F94B22">
        <w:rPr>
          <w:rFonts w:ascii="Times New Roman" w:eastAsiaTheme="minorEastAsia" w:hAnsi="Times New Roman" w:cs="Times New Roman"/>
          <w:szCs w:val="20"/>
        </w:rPr>
        <w:t xml:space="preserve"> as more observations are made it is beneficial to periodically refit the HMM using the additional observations.</w:t>
      </w:r>
      <w:r>
        <w:rPr>
          <w:rFonts w:ascii="Times New Roman" w:eastAsiaTheme="minorEastAsia" w:hAnsi="Times New Roman" w:cs="Times New Roman"/>
          <w:szCs w:val="20"/>
        </w:rPr>
        <w:t xml:space="preserve"> </w:t>
      </w:r>
    </w:p>
    <w:p w14:paraId="7E941C0D" w14:textId="77777777" w:rsidR="005652B6" w:rsidRDefault="005652B6" w:rsidP="001D1519">
      <w:pPr>
        <w:spacing w:line="480" w:lineRule="auto"/>
        <w:jc w:val="both"/>
        <w:rPr>
          <w:rFonts w:ascii="Times New Roman" w:eastAsiaTheme="minorEastAsia" w:hAnsi="Times New Roman" w:cs="Times New Roman"/>
          <w:sz w:val="20"/>
          <w:szCs w:val="20"/>
        </w:rPr>
      </w:pPr>
    </w:p>
    <w:p w14:paraId="43B75BEB" w14:textId="6C4E18F1" w:rsidR="005652B6" w:rsidRPr="005652B6" w:rsidRDefault="005652B6" w:rsidP="001D1519">
      <w:pPr>
        <w:spacing w:line="480" w:lineRule="auto"/>
        <w:jc w:val="both"/>
        <w:rPr>
          <w:rFonts w:ascii="Times New Roman" w:eastAsiaTheme="minorEastAsia" w:hAnsi="Times New Roman" w:cs="Times New Roman"/>
        </w:rPr>
      </w:pPr>
      <w:r>
        <w:rPr>
          <w:rFonts w:ascii="Times New Roman" w:eastAsiaTheme="minorEastAsia" w:hAnsi="Times New Roman" w:cs="Times New Roman"/>
        </w:rPr>
        <w:tab/>
      </w:r>
    </w:p>
    <w:sectPr w:rsidR="005652B6" w:rsidRPr="005652B6" w:rsidSect="00AB5FFC">
      <w:footerReference w:type="default" r:id="rId9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9B05C" w14:textId="77777777" w:rsidR="005C0210" w:rsidRDefault="005C0210" w:rsidP="00D726C7">
      <w:r>
        <w:separator/>
      </w:r>
    </w:p>
  </w:endnote>
  <w:endnote w:type="continuationSeparator" w:id="0">
    <w:p w14:paraId="700BC9BC" w14:textId="77777777" w:rsidR="005C0210" w:rsidRDefault="005C0210" w:rsidP="00D72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000050000000002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38200" w14:textId="77777777" w:rsidR="006868E1" w:rsidRDefault="006868E1" w:rsidP="004D76F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6EEDE213" w14:textId="77777777" w:rsidR="006868E1" w:rsidRDefault="006868E1" w:rsidP="005370B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11808" w14:textId="0DD5C755" w:rsidR="006868E1" w:rsidRPr="00D921D9" w:rsidRDefault="006868E1" w:rsidP="00B54F83">
    <w:pPr>
      <w:pStyle w:val="Footer"/>
      <w:tabs>
        <w:tab w:val="left" w:pos="5463"/>
      </w:tabs>
      <w:ind w:right="360"/>
      <w:jc w:val="right"/>
      <w:rPr>
        <w:rFonts w:ascii="Times New Roman" w:hAnsi="Times New Roman" w:cs="Times New Roman"/>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969D7" w14:textId="77777777" w:rsidR="006868E1" w:rsidRDefault="006868E1" w:rsidP="00B54F83">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93BE7" w14:textId="268A09BE" w:rsidR="006868E1" w:rsidRPr="004D76FE" w:rsidRDefault="006868E1" w:rsidP="00854723">
    <w:pPr>
      <w:pStyle w:val="Footer"/>
      <w:framePr w:wrap="none" w:vAnchor="text" w:hAnchor="margin" w:xAlign="right" w:y="1"/>
      <w:rPr>
        <w:rStyle w:val="PageNumber"/>
        <w:rFonts w:ascii="Times New Roman" w:hAnsi="Times New Roman" w:cs="Times New Roman"/>
      </w:rPr>
    </w:pPr>
    <w:r w:rsidRPr="004D76FE">
      <w:rPr>
        <w:rStyle w:val="PageNumber"/>
        <w:rFonts w:ascii="Times New Roman" w:hAnsi="Times New Roman" w:cs="Times New Roman"/>
      </w:rPr>
      <w:fldChar w:fldCharType="begin"/>
    </w:r>
    <w:r w:rsidRPr="004D76FE">
      <w:rPr>
        <w:rStyle w:val="PageNumber"/>
        <w:rFonts w:ascii="Times New Roman" w:hAnsi="Times New Roman" w:cs="Times New Roman"/>
      </w:rPr>
      <w:instrText xml:space="preserve">PAGE  </w:instrText>
    </w:r>
    <w:r w:rsidRPr="004D76FE">
      <w:rPr>
        <w:rStyle w:val="PageNumber"/>
        <w:rFonts w:ascii="Times New Roman" w:hAnsi="Times New Roman" w:cs="Times New Roman"/>
      </w:rPr>
      <w:fldChar w:fldCharType="separate"/>
    </w:r>
    <w:r w:rsidR="00BC553A">
      <w:rPr>
        <w:rStyle w:val="PageNumber"/>
        <w:rFonts w:ascii="Times New Roman" w:hAnsi="Times New Roman" w:cs="Times New Roman"/>
        <w:noProof/>
      </w:rPr>
      <w:t>IV</w:t>
    </w:r>
    <w:r w:rsidRPr="004D76FE">
      <w:rPr>
        <w:rStyle w:val="PageNumber"/>
        <w:rFonts w:ascii="Times New Roman" w:hAnsi="Times New Roman" w:cs="Times New Roman"/>
      </w:rPr>
      <w:fldChar w:fldCharType="end"/>
    </w:r>
  </w:p>
  <w:p w14:paraId="11CAFBF5" w14:textId="77777777" w:rsidR="006868E1" w:rsidRPr="00D921D9" w:rsidRDefault="006868E1" w:rsidP="00B54F83">
    <w:pPr>
      <w:pStyle w:val="Footer"/>
      <w:tabs>
        <w:tab w:val="left" w:pos="5463"/>
      </w:tabs>
      <w:ind w:right="360"/>
      <w:jc w:val="right"/>
      <w:rPr>
        <w:rFonts w:ascii="Times New Roman" w:hAnsi="Times New Roman" w:cs="Times New Roman"/>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AFBDB" w14:textId="77777777" w:rsidR="006868E1" w:rsidRDefault="006868E1" w:rsidP="0085472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6F001379" w14:textId="77777777" w:rsidR="006868E1" w:rsidRDefault="006868E1" w:rsidP="00B54F83">
    <w:pPr>
      <w:pStyle w:val="Footer"/>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FE54F" w14:textId="292ECF0D" w:rsidR="006868E1" w:rsidRPr="004D76FE" w:rsidRDefault="006868E1" w:rsidP="00854723">
    <w:pPr>
      <w:pStyle w:val="Footer"/>
      <w:framePr w:wrap="none" w:vAnchor="text" w:hAnchor="margin" w:xAlign="right" w:y="1"/>
      <w:rPr>
        <w:rStyle w:val="PageNumber"/>
        <w:rFonts w:ascii="Times New Roman" w:hAnsi="Times New Roman" w:cs="Times New Roman"/>
      </w:rPr>
    </w:pPr>
    <w:r w:rsidRPr="004D76FE">
      <w:rPr>
        <w:rStyle w:val="PageNumber"/>
        <w:rFonts w:ascii="Times New Roman" w:hAnsi="Times New Roman" w:cs="Times New Roman"/>
      </w:rPr>
      <w:fldChar w:fldCharType="begin"/>
    </w:r>
    <w:r w:rsidRPr="004D76FE">
      <w:rPr>
        <w:rStyle w:val="PageNumber"/>
        <w:rFonts w:ascii="Times New Roman" w:hAnsi="Times New Roman" w:cs="Times New Roman"/>
      </w:rPr>
      <w:instrText xml:space="preserve">PAGE  </w:instrText>
    </w:r>
    <w:r w:rsidRPr="004D76FE">
      <w:rPr>
        <w:rStyle w:val="PageNumber"/>
        <w:rFonts w:ascii="Times New Roman" w:hAnsi="Times New Roman" w:cs="Times New Roman"/>
      </w:rPr>
      <w:fldChar w:fldCharType="separate"/>
    </w:r>
    <w:r w:rsidR="00BC553A">
      <w:rPr>
        <w:rStyle w:val="PageNumber"/>
        <w:rFonts w:ascii="Times New Roman" w:hAnsi="Times New Roman" w:cs="Times New Roman"/>
        <w:noProof/>
      </w:rPr>
      <w:t>1</w:t>
    </w:r>
    <w:r w:rsidRPr="004D76FE">
      <w:rPr>
        <w:rStyle w:val="PageNumber"/>
        <w:rFonts w:ascii="Times New Roman" w:hAnsi="Times New Roman" w:cs="Times New Roman"/>
      </w:rPr>
      <w:fldChar w:fldCharType="end"/>
    </w:r>
  </w:p>
  <w:p w14:paraId="555CCEE1" w14:textId="77777777" w:rsidR="006868E1" w:rsidRPr="00D921D9" w:rsidRDefault="006868E1" w:rsidP="00B54F83">
    <w:pPr>
      <w:pStyle w:val="Footer"/>
      <w:tabs>
        <w:tab w:val="left" w:pos="5463"/>
      </w:tabs>
      <w:ind w:right="360"/>
      <w:jc w:val="right"/>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09859" w14:textId="77777777" w:rsidR="005C0210" w:rsidRDefault="005C0210" w:rsidP="00D726C7">
      <w:r>
        <w:separator/>
      </w:r>
    </w:p>
  </w:footnote>
  <w:footnote w:type="continuationSeparator" w:id="0">
    <w:p w14:paraId="4E9A002E" w14:textId="77777777" w:rsidR="005C0210" w:rsidRDefault="005C0210" w:rsidP="00D726C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30C"/>
    <w:multiLevelType w:val="hybridMultilevel"/>
    <w:tmpl w:val="FADA463A"/>
    <w:lvl w:ilvl="0" w:tplc="DDF6B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460982"/>
    <w:multiLevelType w:val="hybridMultilevel"/>
    <w:tmpl w:val="CBE0E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A86083"/>
    <w:multiLevelType w:val="hybridMultilevel"/>
    <w:tmpl w:val="B5BED9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4B56352"/>
    <w:multiLevelType w:val="multilevel"/>
    <w:tmpl w:val="1EE0F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AF6D6C"/>
    <w:multiLevelType w:val="hybridMultilevel"/>
    <w:tmpl w:val="2A2E8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505BA7"/>
    <w:multiLevelType w:val="hybridMultilevel"/>
    <w:tmpl w:val="CE8A0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27715A"/>
    <w:multiLevelType w:val="hybridMultilevel"/>
    <w:tmpl w:val="2F30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408"/>
    <w:rsid w:val="00000A36"/>
    <w:rsid w:val="000012B6"/>
    <w:rsid w:val="000117E9"/>
    <w:rsid w:val="000148B9"/>
    <w:rsid w:val="00016330"/>
    <w:rsid w:val="00020C4D"/>
    <w:rsid w:val="00023206"/>
    <w:rsid w:val="00026F02"/>
    <w:rsid w:val="0003234C"/>
    <w:rsid w:val="00032F82"/>
    <w:rsid w:val="00041EBA"/>
    <w:rsid w:val="00043C5C"/>
    <w:rsid w:val="00054058"/>
    <w:rsid w:val="0005503F"/>
    <w:rsid w:val="0006373C"/>
    <w:rsid w:val="000646B6"/>
    <w:rsid w:val="00065D12"/>
    <w:rsid w:val="000704CC"/>
    <w:rsid w:val="00073B73"/>
    <w:rsid w:val="00081F34"/>
    <w:rsid w:val="000820BB"/>
    <w:rsid w:val="00083833"/>
    <w:rsid w:val="00085AF5"/>
    <w:rsid w:val="00090372"/>
    <w:rsid w:val="000905B2"/>
    <w:rsid w:val="00090B88"/>
    <w:rsid w:val="00092DC6"/>
    <w:rsid w:val="000A1294"/>
    <w:rsid w:val="000A2B1F"/>
    <w:rsid w:val="000A3483"/>
    <w:rsid w:val="000A56FE"/>
    <w:rsid w:val="000B36AD"/>
    <w:rsid w:val="000B55EA"/>
    <w:rsid w:val="000B63F1"/>
    <w:rsid w:val="000B6653"/>
    <w:rsid w:val="000C0305"/>
    <w:rsid w:val="000C3808"/>
    <w:rsid w:val="000C3943"/>
    <w:rsid w:val="000C4852"/>
    <w:rsid w:val="000C4908"/>
    <w:rsid w:val="000D0828"/>
    <w:rsid w:val="000D0C03"/>
    <w:rsid w:val="000D27EC"/>
    <w:rsid w:val="000D475C"/>
    <w:rsid w:val="000D5634"/>
    <w:rsid w:val="000E2257"/>
    <w:rsid w:val="000F436A"/>
    <w:rsid w:val="000F6172"/>
    <w:rsid w:val="00105449"/>
    <w:rsid w:val="0010617B"/>
    <w:rsid w:val="00111DAE"/>
    <w:rsid w:val="00113C72"/>
    <w:rsid w:val="001166C9"/>
    <w:rsid w:val="00117806"/>
    <w:rsid w:val="00117DF0"/>
    <w:rsid w:val="00120346"/>
    <w:rsid w:val="00122BDC"/>
    <w:rsid w:val="00127524"/>
    <w:rsid w:val="001311ED"/>
    <w:rsid w:val="001346A8"/>
    <w:rsid w:val="001361B9"/>
    <w:rsid w:val="00140D7F"/>
    <w:rsid w:val="001463AF"/>
    <w:rsid w:val="001472E8"/>
    <w:rsid w:val="00150C65"/>
    <w:rsid w:val="00153721"/>
    <w:rsid w:val="00155814"/>
    <w:rsid w:val="00156EE6"/>
    <w:rsid w:val="00157E07"/>
    <w:rsid w:val="00160E0A"/>
    <w:rsid w:val="00167392"/>
    <w:rsid w:val="00170BAB"/>
    <w:rsid w:val="00171806"/>
    <w:rsid w:val="00171B7A"/>
    <w:rsid w:val="00172ADB"/>
    <w:rsid w:val="00174730"/>
    <w:rsid w:val="00183235"/>
    <w:rsid w:val="00187470"/>
    <w:rsid w:val="00187A05"/>
    <w:rsid w:val="00191733"/>
    <w:rsid w:val="00197415"/>
    <w:rsid w:val="001A14AD"/>
    <w:rsid w:val="001A1E34"/>
    <w:rsid w:val="001A6B9D"/>
    <w:rsid w:val="001B31A9"/>
    <w:rsid w:val="001C303F"/>
    <w:rsid w:val="001D1519"/>
    <w:rsid w:val="001D1A3C"/>
    <w:rsid w:val="001D4FF3"/>
    <w:rsid w:val="001D699C"/>
    <w:rsid w:val="001E058F"/>
    <w:rsid w:val="001E3517"/>
    <w:rsid w:val="001E3ACE"/>
    <w:rsid w:val="001F0FFE"/>
    <w:rsid w:val="001F5384"/>
    <w:rsid w:val="00202838"/>
    <w:rsid w:val="00204C73"/>
    <w:rsid w:val="0020544F"/>
    <w:rsid w:val="002054B5"/>
    <w:rsid w:val="00207195"/>
    <w:rsid w:val="00207EB9"/>
    <w:rsid w:val="00216560"/>
    <w:rsid w:val="00224091"/>
    <w:rsid w:val="00227C2C"/>
    <w:rsid w:val="00236FB6"/>
    <w:rsid w:val="00240E36"/>
    <w:rsid w:val="0024387D"/>
    <w:rsid w:val="00247C11"/>
    <w:rsid w:val="00250952"/>
    <w:rsid w:val="002523B4"/>
    <w:rsid w:val="00255951"/>
    <w:rsid w:val="00262130"/>
    <w:rsid w:val="00264AE3"/>
    <w:rsid w:val="00265DCC"/>
    <w:rsid w:val="00272D0A"/>
    <w:rsid w:val="00273E63"/>
    <w:rsid w:val="002771D2"/>
    <w:rsid w:val="00281F2C"/>
    <w:rsid w:val="0028290B"/>
    <w:rsid w:val="00290FF7"/>
    <w:rsid w:val="00292AED"/>
    <w:rsid w:val="002950AD"/>
    <w:rsid w:val="002A0D49"/>
    <w:rsid w:val="002A1B22"/>
    <w:rsid w:val="002A1CFE"/>
    <w:rsid w:val="002A7B65"/>
    <w:rsid w:val="002B332E"/>
    <w:rsid w:val="002B3F44"/>
    <w:rsid w:val="002C2264"/>
    <w:rsid w:val="002C305E"/>
    <w:rsid w:val="002C3AA9"/>
    <w:rsid w:val="002C617D"/>
    <w:rsid w:val="002D02D5"/>
    <w:rsid w:val="002D40D4"/>
    <w:rsid w:val="002D5843"/>
    <w:rsid w:val="002D6579"/>
    <w:rsid w:val="002E0C45"/>
    <w:rsid w:val="002E0FF2"/>
    <w:rsid w:val="002E50FE"/>
    <w:rsid w:val="002E520F"/>
    <w:rsid w:val="002E5258"/>
    <w:rsid w:val="002E61A3"/>
    <w:rsid w:val="002F4A8D"/>
    <w:rsid w:val="002F594A"/>
    <w:rsid w:val="002F7C50"/>
    <w:rsid w:val="00305CBD"/>
    <w:rsid w:val="00315595"/>
    <w:rsid w:val="00315AFE"/>
    <w:rsid w:val="00322C0F"/>
    <w:rsid w:val="0032335B"/>
    <w:rsid w:val="003275CA"/>
    <w:rsid w:val="00330E93"/>
    <w:rsid w:val="00331036"/>
    <w:rsid w:val="003310A0"/>
    <w:rsid w:val="003322E8"/>
    <w:rsid w:val="003376DF"/>
    <w:rsid w:val="00337822"/>
    <w:rsid w:val="00342842"/>
    <w:rsid w:val="003502BD"/>
    <w:rsid w:val="00352635"/>
    <w:rsid w:val="003727F7"/>
    <w:rsid w:val="00372A82"/>
    <w:rsid w:val="003742AA"/>
    <w:rsid w:val="003814C3"/>
    <w:rsid w:val="00382DDC"/>
    <w:rsid w:val="00382E3F"/>
    <w:rsid w:val="00383E75"/>
    <w:rsid w:val="00387E49"/>
    <w:rsid w:val="00394131"/>
    <w:rsid w:val="0039495E"/>
    <w:rsid w:val="00396CFE"/>
    <w:rsid w:val="00397E23"/>
    <w:rsid w:val="003B1788"/>
    <w:rsid w:val="003B2781"/>
    <w:rsid w:val="003B4C38"/>
    <w:rsid w:val="003C6BCD"/>
    <w:rsid w:val="003D0319"/>
    <w:rsid w:val="003D2A0C"/>
    <w:rsid w:val="003E0CE9"/>
    <w:rsid w:val="003E2A11"/>
    <w:rsid w:val="003E7E2D"/>
    <w:rsid w:val="003F6EF2"/>
    <w:rsid w:val="003F7D82"/>
    <w:rsid w:val="003F7F80"/>
    <w:rsid w:val="00401B17"/>
    <w:rsid w:val="004027EF"/>
    <w:rsid w:val="004065C8"/>
    <w:rsid w:val="00411522"/>
    <w:rsid w:val="00412236"/>
    <w:rsid w:val="00414F1E"/>
    <w:rsid w:val="00415BB7"/>
    <w:rsid w:val="004236EC"/>
    <w:rsid w:val="00430F1B"/>
    <w:rsid w:val="00432433"/>
    <w:rsid w:val="00434D6A"/>
    <w:rsid w:val="00435DFF"/>
    <w:rsid w:val="00436194"/>
    <w:rsid w:val="00440826"/>
    <w:rsid w:val="00444332"/>
    <w:rsid w:val="00450AFE"/>
    <w:rsid w:val="00451C4F"/>
    <w:rsid w:val="0045226C"/>
    <w:rsid w:val="00457F88"/>
    <w:rsid w:val="0046273F"/>
    <w:rsid w:val="0046413D"/>
    <w:rsid w:val="004676D0"/>
    <w:rsid w:val="00472E18"/>
    <w:rsid w:val="00474199"/>
    <w:rsid w:val="00474AC9"/>
    <w:rsid w:val="00476BA5"/>
    <w:rsid w:val="00480D9A"/>
    <w:rsid w:val="004810D4"/>
    <w:rsid w:val="004854F0"/>
    <w:rsid w:val="00495E04"/>
    <w:rsid w:val="0049679E"/>
    <w:rsid w:val="004A2E12"/>
    <w:rsid w:val="004A71DE"/>
    <w:rsid w:val="004B0342"/>
    <w:rsid w:val="004B15D6"/>
    <w:rsid w:val="004B2DE1"/>
    <w:rsid w:val="004B4093"/>
    <w:rsid w:val="004C0D43"/>
    <w:rsid w:val="004C3DC0"/>
    <w:rsid w:val="004C452A"/>
    <w:rsid w:val="004C5AF7"/>
    <w:rsid w:val="004D76FE"/>
    <w:rsid w:val="004E38C3"/>
    <w:rsid w:val="004E56B5"/>
    <w:rsid w:val="004E6CB4"/>
    <w:rsid w:val="004F33EB"/>
    <w:rsid w:val="004F38E4"/>
    <w:rsid w:val="004F48EE"/>
    <w:rsid w:val="004F6D62"/>
    <w:rsid w:val="005077FB"/>
    <w:rsid w:val="005132CE"/>
    <w:rsid w:val="005140E2"/>
    <w:rsid w:val="00516F3D"/>
    <w:rsid w:val="00525CDB"/>
    <w:rsid w:val="00531E75"/>
    <w:rsid w:val="00533B52"/>
    <w:rsid w:val="005370B8"/>
    <w:rsid w:val="00537DFF"/>
    <w:rsid w:val="0054246C"/>
    <w:rsid w:val="00543D1D"/>
    <w:rsid w:val="00551014"/>
    <w:rsid w:val="005545E5"/>
    <w:rsid w:val="005568D4"/>
    <w:rsid w:val="005652B6"/>
    <w:rsid w:val="00573DA6"/>
    <w:rsid w:val="005751D8"/>
    <w:rsid w:val="00575EB8"/>
    <w:rsid w:val="00576787"/>
    <w:rsid w:val="00576B0A"/>
    <w:rsid w:val="0057747C"/>
    <w:rsid w:val="005778CD"/>
    <w:rsid w:val="00592E7E"/>
    <w:rsid w:val="005941F2"/>
    <w:rsid w:val="005A428F"/>
    <w:rsid w:val="005A7369"/>
    <w:rsid w:val="005A7B4D"/>
    <w:rsid w:val="005B0507"/>
    <w:rsid w:val="005B09EB"/>
    <w:rsid w:val="005B429D"/>
    <w:rsid w:val="005B46A1"/>
    <w:rsid w:val="005B5C45"/>
    <w:rsid w:val="005B7CA8"/>
    <w:rsid w:val="005C0210"/>
    <w:rsid w:val="005C33E2"/>
    <w:rsid w:val="005C3DBA"/>
    <w:rsid w:val="005C4094"/>
    <w:rsid w:val="005C5B08"/>
    <w:rsid w:val="005C5BBB"/>
    <w:rsid w:val="005D0668"/>
    <w:rsid w:val="005D0D6F"/>
    <w:rsid w:val="005D0D90"/>
    <w:rsid w:val="005D1BB1"/>
    <w:rsid w:val="005D59D4"/>
    <w:rsid w:val="005E4137"/>
    <w:rsid w:val="005E6467"/>
    <w:rsid w:val="005E7EF1"/>
    <w:rsid w:val="005F79ED"/>
    <w:rsid w:val="006012CC"/>
    <w:rsid w:val="00601A62"/>
    <w:rsid w:val="00601A64"/>
    <w:rsid w:val="00607160"/>
    <w:rsid w:val="006151C6"/>
    <w:rsid w:val="00615C0A"/>
    <w:rsid w:val="006260E4"/>
    <w:rsid w:val="00626C83"/>
    <w:rsid w:val="00636FF2"/>
    <w:rsid w:val="00643D7D"/>
    <w:rsid w:val="00651068"/>
    <w:rsid w:val="00651C35"/>
    <w:rsid w:val="00651FD4"/>
    <w:rsid w:val="006569EB"/>
    <w:rsid w:val="006615D8"/>
    <w:rsid w:val="00663253"/>
    <w:rsid w:val="00674DF6"/>
    <w:rsid w:val="00677B6E"/>
    <w:rsid w:val="006808B7"/>
    <w:rsid w:val="00682028"/>
    <w:rsid w:val="006868E1"/>
    <w:rsid w:val="00687967"/>
    <w:rsid w:val="006900AE"/>
    <w:rsid w:val="006A4C59"/>
    <w:rsid w:val="006B6B9F"/>
    <w:rsid w:val="006B7DB2"/>
    <w:rsid w:val="006C021A"/>
    <w:rsid w:val="006C1470"/>
    <w:rsid w:val="006C3DC0"/>
    <w:rsid w:val="006C6490"/>
    <w:rsid w:val="006C68E7"/>
    <w:rsid w:val="006D230B"/>
    <w:rsid w:val="006D4817"/>
    <w:rsid w:val="006E2924"/>
    <w:rsid w:val="006E4A29"/>
    <w:rsid w:val="006E628B"/>
    <w:rsid w:val="006F1104"/>
    <w:rsid w:val="006F160D"/>
    <w:rsid w:val="006F3060"/>
    <w:rsid w:val="006F3D52"/>
    <w:rsid w:val="006F4CEB"/>
    <w:rsid w:val="0070506D"/>
    <w:rsid w:val="007056C7"/>
    <w:rsid w:val="00706C42"/>
    <w:rsid w:val="00713163"/>
    <w:rsid w:val="00714547"/>
    <w:rsid w:val="00722ED1"/>
    <w:rsid w:val="00724C21"/>
    <w:rsid w:val="007260C8"/>
    <w:rsid w:val="00731AD8"/>
    <w:rsid w:val="00735F21"/>
    <w:rsid w:val="00736E48"/>
    <w:rsid w:val="0075594E"/>
    <w:rsid w:val="00757DC7"/>
    <w:rsid w:val="00761277"/>
    <w:rsid w:val="0076310F"/>
    <w:rsid w:val="00773E11"/>
    <w:rsid w:val="00775CD6"/>
    <w:rsid w:val="00793F8B"/>
    <w:rsid w:val="00797531"/>
    <w:rsid w:val="007A25CE"/>
    <w:rsid w:val="007B2BFC"/>
    <w:rsid w:val="007B6643"/>
    <w:rsid w:val="007B743E"/>
    <w:rsid w:val="007C130F"/>
    <w:rsid w:val="007C59F5"/>
    <w:rsid w:val="007D1658"/>
    <w:rsid w:val="007D1BF1"/>
    <w:rsid w:val="007D23B7"/>
    <w:rsid w:val="007D3311"/>
    <w:rsid w:val="007D6B6C"/>
    <w:rsid w:val="007E3B86"/>
    <w:rsid w:val="007E5D6B"/>
    <w:rsid w:val="007F1CD0"/>
    <w:rsid w:val="007F2549"/>
    <w:rsid w:val="007F6253"/>
    <w:rsid w:val="00802AF8"/>
    <w:rsid w:val="00805719"/>
    <w:rsid w:val="008110A5"/>
    <w:rsid w:val="00813BCA"/>
    <w:rsid w:val="00820B87"/>
    <w:rsid w:val="0082243A"/>
    <w:rsid w:val="0082268F"/>
    <w:rsid w:val="00825F2B"/>
    <w:rsid w:val="008305F8"/>
    <w:rsid w:val="00835A49"/>
    <w:rsid w:val="00844043"/>
    <w:rsid w:val="00844746"/>
    <w:rsid w:val="00846FFE"/>
    <w:rsid w:val="008524A5"/>
    <w:rsid w:val="008544D6"/>
    <w:rsid w:val="00854723"/>
    <w:rsid w:val="00854FC4"/>
    <w:rsid w:val="008569C8"/>
    <w:rsid w:val="008623B2"/>
    <w:rsid w:val="00874889"/>
    <w:rsid w:val="0087656F"/>
    <w:rsid w:val="008856F6"/>
    <w:rsid w:val="00886AE0"/>
    <w:rsid w:val="00887A7E"/>
    <w:rsid w:val="00891C8E"/>
    <w:rsid w:val="008920D6"/>
    <w:rsid w:val="008A4A18"/>
    <w:rsid w:val="008B7683"/>
    <w:rsid w:val="008C052A"/>
    <w:rsid w:val="008C0B33"/>
    <w:rsid w:val="008C1053"/>
    <w:rsid w:val="008C19E7"/>
    <w:rsid w:val="008D29FB"/>
    <w:rsid w:val="008D5D3C"/>
    <w:rsid w:val="008E5B63"/>
    <w:rsid w:val="008F00C7"/>
    <w:rsid w:val="008F326A"/>
    <w:rsid w:val="008F5E41"/>
    <w:rsid w:val="00900F15"/>
    <w:rsid w:val="009059D5"/>
    <w:rsid w:val="00906DC0"/>
    <w:rsid w:val="00912485"/>
    <w:rsid w:val="0091338E"/>
    <w:rsid w:val="00914E80"/>
    <w:rsid w:val="009174D5"/>
    <w:rsid w:val="00917A5F"/>
    <w:rsid w:val="00920F56"/>
    <w:rsid w:val="00925D17"/>
    <w:rsid w:val="00930ED6"/>
    <w:rsid w:val="00932DCE"/>
    <w:rsid w:val="00935908"/>
    <w:rsid w:val="00936539"/>
    <w:rsid w:val="009407D9"/>
    <w:rsid w:val="00943425"/>
    <w:rsid w:val="009505E7"/>
    <w:rsid w:val="00954172"/>
    <w:rsid w:val="00954EA9"/>
    <w:rsid w:val="00955A06"/>
    <w:rsid w:val="00960D4D"/>
    <w:rsid w:val="00963CFC"/>
    <w:rsid w:val="00965E14"/>
    <w:rsid w:val="00966AE5"/>
    <w:rsid w:val="00966C50"/>
    <w:rsid w:val="00967EB6"/>
    <w:rsid w:val="00971A8E"/>
    <w:rsid w:val="0097383E"/>
    <w:rsid w:val="00974B7E"/>
    <w:rsid w:val="00976EA3"/>
    <w:rsid w:val="00977342"/>
    <w:rsid w:val="00980764"/>
    <w:rsid w:val="00982660"/>
    <w:rsid w:val="00984BFD"/>
    <w:rsid w:val="009852B4"/>
    <w:rsid w:val="009865C0"/>
    <w:rsid w:val="00996CE3"/>
    <w:rsid w:val="00997AD4"/>
    <w:rsid w:val="009A4E34"/>
    <w:rsid w:val="009B3C26"/>
    <w:rsid w:val="009B500F"/>
    <w:rsid w:val="009C0459"/>
    <w:rsid w:val="009D234A"/>
    <w:rsid w:val="009E0D80"/>
    <w:rsid w:val="009F00C3"/>
    <w:rsid w:val="009F24EB"/>
    <w:rsid w:val="009F56EA"/>
    <w:rsid w:val="00A03C3A"/>
    <w:rsid w:val="00A06433"/>
    <w:rsid w:val="00A15292"/>
    <w:rsid w:val="00A159C1"/>
    <w:rsid w:val="00A20058"/>
    <w:rsid w:val="00A23129"/>
    <w:rsid w:val="00A262EB"/>
    <w:rsid w:val="00A26487"/>
    <w:rsid w:val="00A269C4"/>
    <w:rsid w:val="00A27DF7"/>
    <w:rsid w:val="00A34EED"/>
    <w:rsid w:val="00A434C4"/>
    <w:rsid w:val="00A440EC"/>
    <w:rsid w:val="00A44E63"/>
    <w:rsid w:val="00A506BC"/>
    <w:rsid w:val="00A53651"/>
    <w:rsid w:val="00A542B5"/>
    <w:rsid w:val="00A56026"/>
    <w:rsid w:val="00A5670D"/>
    <w:rsid w:val="00A569C2"/>
    <w:rsid w:val="00A63CE6"/>
    <w:rsid w:val="00A72CF7"/>
    <w:rsid w:val="00A73265"/>
    <w:rsid w:val="00A74099"/>
    <w:rsid w:val="00A821CF"/>
    <w:rsid w:val="00A85593"/>
    <w:rsid w:val="00A933C7"/>
    <w:rsid w:val="00A935B9"/>
    <w:rsid w:val="00A94289"/>
    <w:rsid w:val="00A949B2"/>
    <w:rsid w:val="00A9733E"/>
    <w:rsid w:val="00A97A6B"/>
    <w:rsid w:val="00A97DAC"/>
    <w:rsid w:val="00AA000C"/>
    <w:rsid w:val="00AA6646"/>
    <w:rsid w:val="00AB18EA"/>
    <w:rsid w:val="00AB43B8"/>
    <w:rsid w:val="00AB495E"/>
    <w:rsid w:val="00AB5FFC"/>
    <w:rsid w:val="00AB61B7"/>
    <w:rsid w:val="00AB6458"/>
    <w:rsid w:val="00AB7CA8"/>
    <w:rsid w:val="00AB7FFA"/>
    <w:rsid w:val="00AC4717"/>
    <w:rsid w:val="00AD1B04"/>
    <w:rsid w:val="00AD20C0"/>
    <w:rsid w:val="00AD3280"/>
    <w:rsid w:val="00AD3D88"/>
    <w:rsid w:val="00AD3DE4"/>
    <w:rsid w:val="00AD70C9"/>
    <w:rsid w:val="00AE3A52"/>
    <w:rsid w:val="00AE5F02"/>
    <w:rsid w:val="00AF064D"/>
    <w:rsid w:val="00AF31BF"/>
    <w:rsid w:val="00B10F83"/>
    <w:rsid w:val="00B139E3"/>
    <w:rsid w:val="00B13CEE"/>
    <w:rsid w:val="00B175ED"/>
    <w:rsid w:val="00B2511E"/>
    <w:rsid w:val="00B255FF"/>
    <w:rsid w:val="00B25D51"/>
    <w:rsid w:val="00B270BA"/>
    <w:rsid w:val="00B31827"/>
    <w:rsid w:val="00B3387F"/>
    <w:rsid w:val="00B37168"/>
    <w:rsid w:val="00B42C05"/>
    <w:rsid w:val="00B45360"/>
    <w:rsid w:val="00B5431E"/>
    <w:rsid w:val="00B54F83"/>
    <w:rsid w:val="00B611D4"/>
    <w:rsid w:val="00B67F9E"/>
    <w:rsid w:val="00B71024"/>
    <w:rsid w:val="00B71249"/>
    <w:rsid w:val="00B758A4"/>
    <w:rsid w:val="00B800DB"/>
    <w:rsid w:val="00B8040B"/>
    <w:rsid w:val="00B82DE3"/>
    <w:rsid w:val="00B82F66"/>
    <w:rsid w:val="00B90E74"/>
    <w:rsid w:val="00BA2F60"/>
    <w:rsid w:val="00BA5A35"/>
    <w:rsid w:val="00BA7973"/>
    <w:rsid w:val="00BB1039"/>
    <w:rsid w:val="00BB60F1"/>
    <w:rsid w:val="00BB7934"/>
    <w:rsid w:val="00BC1C55"/>
    <w:rsid w:val="00BC458D"/>
    <w:rsid w:val="00BC553A"/>
    <w:rsid w:val="00BD0DD6"/>
    <w:rsid w:val="00BD368D"/>
    <w:rsid w:val="00BD5BA3"/>
    <w:rsid w:val="00BE05C3"/>
    <w:rsid w:val="00BE558F"/>
    <w:rsid w:val="00BE705E"/>
    <w:rsid w:val="00BE78EB"/>
    <w:rsid w:val="00BF099B"/>
    <w:rsid w:val="00BF3176"/>
    <w:rsid w:val="00BF748E"/>
    <w:rsid w:val="00BF774D"/>
    <w:rsid w:val="00BF7AC5"/>
    <w:rsid w:val="00C03CC1"/>
    <w:rsid w:val="00C17290"/>
    <w:rsid w:val="00C21D9F"/>
    <w:rsid w:val="00C279DA"/>
    <w:rsid w:val="00C319EE"/>
    <w:rsid w:val="00C31B2A"/>
    <w:rsid w:val="00C34A75"/>
    <w:rsid w:val="00C367EF"/>
    <w:rsid w:val="00C37003"/>
    <w:rsid w:val="00C448AE"/>
    <w:rsid w:val="00C475E3"/>
    <w:rsid w:val="00C50C8B"/>
    <w:rsid w:val="00C6195B"/>
    <w:rsid w:val="00C661E8"/>
    <w:rsid w:val="00C664BF"/>
    <w:rsid w:val="00C673D2"/>
    <w:rsid w:val="00C70CA1"/>
    <w:rsid w:val="00C74B1E"/>
    <w:rsid w:val="00C767B1"/>
    <w:rsid w:val="00C8416E"/>
    <w:rsid w:val="00C8528A"/>
    <w:rsid w:val="00C872AF"/>
    <w:rsid w:val="00C95578"/>
    <w:rsid w:val="00C96DA2"/>
    <w:rsid w:val="00CA0D5F"/>
    <w:rsid w:val="00CA35C3"/>
    <w:rsid w:val="00CA4788"/>
    <w:rsid w:val="00CA4D0C"/>
    <w:rsid w:val="00CA660C"/>
    <w:rsid w:val="00CB25E5"/>
    <w:rsid w:val="00CB30B1"/>
    <w:rsid w:val="00CB42D9"/>
    <w:rsid w:val="00CB6D81"/>
    <w:rsid w:val="00CC19D5"/>
    <w:rsid w:val="00CD3F42"/>
    <w:rsid w:val="00CD7112"/>
    <w:rsid w:val="00CE7B73"/>
    <w:rsid w:val="00CF3320"/>
    <w:rsid w:val="00CF42F8"/>
    <w:rsid w:val="00D03112"/>
    <w:rsid w:val="00D04BF4"/>
    <w:rsid w:val="00D078F6"/>
    <w:rsid w:val="00D1612E"/>
    <w:rsid w:val="00D27B1A"/>
    <w:rsid w:val="00D334E9"/>
    <w:rsid w:val="00D42155"/>
    <w:rsid w:val="00D471F1"/>
    <w:rsid w:val="00D52396"/>
    <w:rsid w:val="00D535D1"/>
    <w:rsid w:val="00D55A6F"/>
    <w:rsid w:val="00D56322"/>
    <w:rsid w:val="00D62FE4"/>
    <w:rsid w:val="00D6569E"/>
    <w:rsid w:val="00D6626E"/>
    <w:rsid w:val="00D726C7"/>
    <w:rsid w:val="00D816D9"/>
    <w:rsid w:val="00D82008"/>
    <w:rsid w:val="00D82AAB"/>
    <w:rsid w:val="00D8341A"/>
    <w:rsid w:val="00D83DC8"/>
    <w:rsid w:val="00D84FBD"/>
    <w:rsid w:val="00D9031F"/>
    <w:rsid w:val="00D90B79"/>
    <w:rsid w:val="00D921D9"/>
    <w:rsid w:val="00D9475A"/>
    <w:rsid w:val="00DA0FDF"/>
    <w:rsid w:val="00DA7447"/>
    <w:rsid w:val="00DA7606"/>
    <w:rsid w:val="00DB05B2"/>
    <w:rsid w:val="00DB0824"/>
    <w:rsid w:val="00DC363E"/>
    <w:rsid w:val="00DC41C5"/>
    <w:rsid w:val="00DC5047"/>
    <w:rsid w:val="00DC5FAB"/>
    <w:rsid w:val="00DD0E3E"/>
    <w:rsid w:val="00DD3119"/>
    <w:rsid w:val="00DD3375"/>
    <w:rsid w:val="00DD506B"/>
    <w:rsid w:val="00DD6456"/>
    <w:rsid w:val="00DD7580"/>
    <w:rsid w:val="00DD7853"/>
    <w:rsid w:val="00DE068D"/>
    <w:rsid w:val="00DF11DE"/>
    <w:rsid w:val="00DF249C"/>
    <w:rsid w:val="00DF3089"/>
    <w:rsid w:val="00DF57AB"/>
    <w:rsid w:val="00E00C7A"/>
    <w:rsid w:val="00E026E7"/>
    <w:rsid w:val="00E04926"/>
    <w:rsid w:val="00E1198C"/>
    <w:rsid w:val="00E137DA"/>
    <w:rsid w:val="00E158AD"/>
    <w:rsid w:val="00E3066F"/>
    <w:rsid w:val="00E327D7"/>
    <w:rsid w:val="00E37FB1"/>
    <w:rsid w:val="00E40513"/>
    <w:rsid w:val="00E420EB"/>
    <w:rsid w:val="00E4320D"/>
    <w:rsid w:val="00E502A3"/>
    <w:rsid w:val="00E50491"/>
    <w:rsid w:val="00E538D1"/>
    <w:rsid w:val="00E60C29"/>
    <w:rsid w:val="00E62049"/>
    <w:rsid w:val="00E65085"/>
    <w:rsid w:val="00E73E3E"/>
    <w:rsid w:val="00E77B73"/>
    <w:rsid w:val="00E836BC"/>
    <w:rsid w:val="00E846DC"/>
    <w:rsid w:val="00EA14E6"/>
    <w:rsid w:val="00EA19E9"/>
    <w:rsid w:val="00EA4AD5"/>
    <w:rsid w:val="00EB182B"/>
    <w:rsid w:val="00EB1B86"/>
    <w:rsid w:val="00EB2ECE"/>
    <w:rsid w:val="00EC067C"/>
    <w:rsid w:val="00EC415A"/>
    <w:rsid w:val="00ED0F0C"/>
    <w:rsid w:val="00ED14F3"/>
    <w:rsid w:val="00ED5AAD"/>
    <w:rsid w:val="00ED5ACC"/>
    <w:rsid w:val="00EE6560"/>
    <w:rsid w:val="00EE79BD"/>
    <w:rsid w:val="00EE7B07"/>
    <w:rsid w:val="00EF117A"/>
    <w:rsid w:val="00F02882"/>
    <w:rsid w:val="00F03B2F"/>
    <w:rsid w:val="00F10BDE"/>
    <w:rsid w:val="00F15B99"/>
    <w:rsid w:val="00F177F2"/>
    <w:rsid w:val="00F2114C"/>
    <w:rsid w:val="00F22063"/>
    <w:rsid w:val="00F233CD"/>
    <w:rsid w:val="00F24D8A"/>
    <w:rsid w:val="00F33B6C"/>
    <w:rsid w:val="00F401DE"/>
    <w:rsid w:val="00F509F0"/>
    <w:rsid w:val="00F54565"/>
    <w:rsid w:val="00F57813"/>
    <w:rsid w:val="00F57D92"/>
    <w:rsid w:val="00F6267C"/>
    <w:rsid w:val="00F63CD2"/>
    <w:rsid w:val="00F702E7"/>
    <w:rsid w:val="00F7202E"/>
    <w:rsid w:val="00F772E4"/>
    <w:rsid w:val="00F866D4"/>
    <w:rsid w:val="00F91128"/>
    <w:rsid w:val="00F93C58"/>
    <w:rsid w:val="00F94B22"/>
    <w:rsid w:val="00F957A8"/>
    <w:rsid w:val="00FA0408"/>
    <w:rsid w:val="00FA0605"/>
    <w:rsid w:val="00FA09AC"/>
    <w:rsid w:val="00FA216E"/>
    <w:rsid w:val="00FA2D0B"/>
    <w:rsid w:val="00FA34B4"/>
    <w:rsid w:val="00FA6533"/>
    <w:rsid w:val="00FA7322"/>
    <w:rsid w:val="00FB2D43"/>
    <w:rsid w:val="00FB3A06"/>
    <w:rsid w:val="00FC1F58"/>
    <w:rsid w:val="00FC507F"/>
    <w:rsid w:val="00FC7AED"/>
    <w:rsid w:val="00FD0E07"/>
    <w:rsid w:val="00FD3063"/>
    <w:rsid w:val="00FD5128"/>
    <w:rsid w:val="00FE3537"/>
    <w:rsid w:val="00FE54A6"/>
    <w:rsid w:val="00FE6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8112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6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9C2"/>
    <w:rPr>
      <w:color w:val="808080"/>
    </w:rPr>
  </w:style>
  <w:style w:type="character" w:styleId="Hyperlink">
    <w:name w:val="Hyperlink"/>
    <w:basedOn w:val="DefaultParagraphFont"/>
    <w:uiPriority w:val="99"/>
    <w:unhideWhenUsed/>
    <w:rsid w:val="00A933C7"/>
    <w:rPr>
      <w:color w:val="0563C1" w:themeColor="hyperlink"/>
      <w:u w:val="single"/>
    </w:rPr>
  </w:style>
  <w:style w:type="paragraph" w:styleId="Header">
    <w:name w:val="header"/>
    <w:basedOn w:val="Normal"/>
    <w:link w:val="HeaderChar"/>
    <w:uiPriority w:val="99"/>
    <w:unhideWhenUsed/>
    <w:rsid w:val="00D726C7"/>
    <w:pPr>
      <w:tabs>
        <w:tab w:val="center" w:pos="4680"/>
        <w:tab w:val="right" w:pos="9360"/>
      </w:tabs>
    </w:pPr>
  </w:style>
  <w:style w:type="character" w:customStyle="1" w:styleId="HeaderChar">
    <w:name w:val="Header Char"/>
    <w:basedOn w:val="DefaultParagraphFont"/>
    <w:link w:val="Header"/>
    <w:uiPriority w:val="99"/>
    <w:rsid w:val="00D726C7"/>
  </w:style>
  <w:style w:type="paragraph" w:styleId="Footer">
    <w:name w:val="footer"/>
    <w:basedOn w:val="Normal"/>
    <w:link w:val="FooterChar"/>
    <w:uiPriority w:val="99"/>
    <w:unhideWhenUsed/>
    <w:rsid w:val="00D726C7"/>
    <w:pPr>
      <w:tabs>
        <w:tab w:val="center" w:pos="4680"/>
        <w:tab w:val="right" w:pos="9360"/>
      </w:tabs>
    </w:pPr>
  </w:style>
  <w:style w:type="character" w:customStyle="1" w:styleId="FooterChar">
    <w:name w:val="Footer Char"/>
    <w:basedOn w:val="DefaultParagraphFont"/>
    <w:link w:val="Footer"/>
    <w:uiPriority w:val="99"/>
    <w:rsid w:val="00D726C7"/>
  </w:style>
  <w:style w:type="character" w:styleId="FollowedHyperlink">
    <w:name w:val="FollowedHyperlink"/>
    <w:basedOn w:val="DefaultParagraphFont"/>
    <w:uiPriority w:val="99"/>
    <w:semiHidden/>
    <w:unhideWhenUsed/>
    <w:rsid w:val="008E5B63"/>
    <w:rPr>
      <w:color w:val="954F72" w:themeColor="followedHyperlink"/>
      <w:u w:val="single"/>
    </w:rPr>
  </w:style>
  <w:style w:type="character" w:styleId="PageNumber">
    <w:name w:val="page number"/>
    <w:basedOn w:val="DefaultParagraphFont"/>
    <w:uiPriority w:val="99"/>
    <w:semiHidden/>
    <w:unhideWhenUsed/>
    <w:rsid w:val="00B8040B"/>
  </w:style>
  <w:style w:type="paragraph" w:styleId="ListParagraph">
    <w:name w:val="List Paragraph"/>
    <w:basedOn w:val="Normal"/>
    <w:uiPriority w:val="34"/>
    <w:qFormat/>
    <w:rsid w:val="00F57813"/>
    <w:pPr>
      <w:ind w:left="720"/>
      <w:contextualSpacing/>
    </w:pPr>
  </w:style>
  <w:style w:type="paragraph" w:styleId="NormalWeb">
    <w:name w:val="Normal (Web)"/>
    <w:basedOn w:val="Normal"/>
    <w:uiPriority w:val="99"/>
    <w:unhideWhenUsed/>
    <w:rsid w:val="00117806"/>
    <w:pPr>
      <w:spacing w:before="100" w:beforeAutospacing="1" w:after="100" w:afterAutospacing="1"/>
    </w:pPr>
    <w:rPr>
      <w:rFonts w:ascii="Times New Roman" w:eastAsiaTheme="minorEastAsia" w:hAnsi="Times New Roman" w:cs="Times New Roman"/>
    </w:rPr>
  </w:style>
  <w:style w:type="character" w:styleId="CommentReference">
    <w:name w:val="annotation reference"/>
    <w:basedOn w:val="DefaultParagraphFont"/>
    <w:uiPriority w:val="99"/>
    <w:semiHidden/>
    <w:unhideWhenUsed/>
    <w:rsid w:val="00C50C8B"/>
    <w:rPr>
      <w:sz w:val="16"/>
      <w:szCs w:val="16"/>
    </w:rPr>
  </w:style>
  <w:style w:type="paragraph" w:styleId="CommentText">
    <w:name w:val="annotation text"/>
    <w:basedOn w:val="Normal"/>
    <w:link w:val="CommentTextChar"/>
    <w:uiPriority w:val="99"/>
    <w:semiHidden/>
    <w:unhideWhenUsed/>
    <w:rsid w:val="00C50C8B"/>
    <w:rPr>
      <w:sz w:val="20"/>
      <w:szCs w:val="20"/>
    </w:rPr>
  </w:style>
  <w:style w:type="character" w:customStyle="1" w:styleId="CommentTextChar">
    <w:name w:val="Comment Text Char"/>
    <w:basedOn w:val="DefaultParagraphFont"/>
    <w:link w:val="CommentText"/>
    <w:uiPriority w:val="99"/>
    <w:semiHidden/>
    <w:rsid w:val="00C50C8B"/>
    <w:rPr>
      <w:sz w:val="20"/>
      <w:szCs w:val="20"/>
    </w:rPr>
  </w:style>
  <w:style w:type="paragraph" w:styleId="BalloonText">
    <w:name w:val="Balloon Text"/>
    <w:basedOn w:val="Normal"/>
    <w:link w:val="BalloonTextChar"/>
    <w:uiPriority w:val="99"/>
    <w:semiHidden/>
    <w:unhideWhenUsed/>
    <w:rsid w:val="00C50C8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50C8B"/>
    <w:rPr>
      <w:rFonts w:ascii="Times New Roman" w:hAnsi="Times New Roman" w:cs="Times New Roman"/>
      <w:sz w:val="18"/>
      <w:szCs w:val="18"/>
    </w:rPr>
  </w:style>
  <w:style w:type="character" w:customStyle="1" w:styleId="UnresolvedMention1">
    <w:name w:val="Unresolved Mention1"/>
    <w:basedOn w:val="DefaultParagraphFont"/>
    <w:uiPriority w:val="99"/>
    <w:rsid w:val="009D234A"/>
    <w:rPr>
      <w:color w:val="605E5C"/>
      <w:shd w:val="clear" w:color="auto" w:fill="E1DFDD"/>
    </w:rPr>
  </w:style>
  <w:style w:type="character" w:customStyle="1" w:styleId="UnresolvedMention">
    <w:name w:val="Unresolved Mention"/>
    <w:basedOn w:val="DefaultParagraphFont"/>
    <w:uiPriority w:val="99"/>
    <w:rsid w:val="00E77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31757">
      <w:bodyDiv w:val="1"/>
      <w:marLeft w:val="0"/>
      <w:marRight w:val="0"/>
      <w:marTop w:val="0"/>
      <w:marBottom w:val="0"/>
      <w:divBdr>
        <w:top w:val="none" w:sz="0" w:space="0" w:color="auto"/>
        <w:left w:val="none" w:sz="0" w:space="0" w:color="auto"/>
        <w:bottom w:val="none" w:sz="0" w:space="0" w:color="auto"/>
        <w:right w:val="none" w:sz="0" w:space="0" w:color="auto"/>
      </w:divBdr>
    </w:div>
    <w:div w:id="142281242">
      <w:bodyDiv w:val="1"/>
      <w:marLeft w:val="0"/>
      <w:marRight w:val="0"/>
      <w:marTop w:val="0"/>
      <w:marBottom w:val="0"/>
      <w:divBdr>
        <w:top w:val="none" w:sz="0" w:space="0" w:color="auto"/>
        <w:left w:val="none" w:sz="0" w:space="0" w:color="auto"/>
        <w:bottom w:val="none" w:sz="0" w:space="0" w:color="auto"/>
        <w:right w:val="none" w:sz="0" w:space="0" w:color="auto"/>
      </w:divBdr>
      <w:divsChild>
        <w:div w:id="1894195126">
          <w:marLeft w:val="0"/>
          <w:marRight w:val="0"/>
          <w:marTop w:val="0"/>
          <w:marBottom w:val="0"/>
          <w:divBdr>
            <w:top w:val="none" w:sz="0" w:space="0" w:color="auto"/>
            <w:left w:val="none" w:sz="0" w:space="0" w:color="auto"/>
            <w:bottom w:val="none" w:sz="0" w:space="0" w:color="auto"/>
            <w:right w:val="none" w:sz="0" w:space="0" w:color="auto"/>
          </w:divBdr>
          <w:divsChild>
            <w:div w:id="325205259">
              <w:marLeft w:val="0"/>
              <w:marRight w:val="0"/>
              <w:marTop w:val="0"/>
              <w:marBottom w:val="0"/>
              <w:divBdr>
                <w:top w:val="none" w:sz="0" w:space="0" w:color="auto"/>
                <w:left w:val="none" w:sz="0" w:space="0" w:color="auto"/>
                <w:bottom w:val="none" w:sz="0" w:space="0" w:color="auto"/>
                <w:right w:val="none" w:sz="0" w:space="0" w:color="auto"/>
              </w:divBdr>
              <w:divsChild>
                <w:div w:id="18468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23576">
      <w:bodyDiv w:val="1"/>
      <w:marLeft w:val="0"/>
      <w:marRight w:val="0"/>
      <w:marTop w:val="0"/>
      <w:marBottom w:val="0"/>
      <w:divBdr>
        <w:top w:val="none" w:sz="0" w:space="0" w:color="auto"/>
        <w:left w:val="none" w:sz="0" w:space="0" w:color="auto"/>
        <w:bottom w:val="none" w:sz="0" w:space="0" w:color="auto"/>
        <w:right w:val="none" w:sz="0" w:space="0" w:color="auto"/>
      </w:divBdr>
    </w:div>
    <w:div w:id="166139456">
      <w:bodyDiv w:val="1"/>
      <w:marLeft w:val="0"/>
      <w:marRight w:val="0"/>
      <w:marTop w:val="0"/>
      <w:marBottom w:val="0"/>
      <w:divBdr>
        <w:top w:val="none" w:sz="0" w:space="0" w:color="auto"/>
        <w:left w:val="none" w:sz="0" w:space="0" w:color="auto"/>
        <w:bottom w:val="none" w:sz="0" w:space="0" w:color="auto"/>
        <w:right w:val="none" w:sz="0" w:space="0" w:color="auto"/>
      </w:divBdr>
    </w:div>
    <w:div w:id="262612066">
      <w:bodyDiv w:val="1"/>
      <w:marLeft w:val="0"/>
      <w:marRight w:val="0"/>
      <w:marTop w:val="0"/>
      <w:marBottom w:val="0"/>
      <w:divBdr>
        <w:top w:val="none" w:sz="0" w:space="0" w:color="auto"/>
        <w:left w:val="none" w:sz="0" w:space="0" w:color="auto"/>
        <w:bottom w:val="none" w:sz="0" w:space="0" w:color="auto"/>
        <w:right w:val="none" w:sz="0" w:space="0" w:color="auto"/>
      </w:divBdr>
    </w:div>
    <w:div w:id="336806280">
      <w:bodyDiv w:val="1"/>
      <w:marLeft w:val="0"/>
      <w:marRight w:val="0"/>
      <w:marTop w:val="0"/>
      <w:marBottom w:val="0"/>
      <w:divBdr>
        <w:top w:val="none" w:sz="0" w:space="0" w:color="auto"/>
        <w:left w:val="none" w:sz="0" w:space="0" w:color="auto"/>
        <w:bottom w:val="none" w:sz="0" w:space="0" w:color="auto"/>
        <w:right w:val="none" w:sz="0" w:space="0" w:color="auto"/>
      </w:divBdr>
    </w:div>
    <w:div w:id="350492397">
      <w:bodyDiv w:val="1"/>
      <w:marLeft w:val="0"/>
      <w:marRight w:val="0"/>
      <w:marTop w:val="0"/>
      <w:marBottom w:val="0"/>
      <w:divBdr>
        <w:top w:val="none" w:sz="0" w:space="0" w:color="auto"/>
        <w:left w:val="none" w:sz="0" w:space="0" w:color="auto"/>
        <w:bottom w:val="none" w:sz="0" w:space="0" w:color="auto"/>
        <w:right w:val="none" w:sz="0" w:space="0" w:color="auto"/>
      </w:divBdr>
    </w:div>
    <w:div w:id="429011301">
      <w:bodyDiv w:val="1"/>
      <w:marLeft w:val="0"/>
      <w:marRight w:val="0"/>
      <w:marTop w:val="0"/>
      <w:marBottom w:val="0"/>
      <w:divBdr>
        <w:top w:val="none" w:sz="0" w:space="0" w:color="auto"/>
        <w:left w:val="none" w:sz="0" w:space="0" w:color="auto"/>
        <w:bottom w:val="none" w:sz="0" w:space="0" w:color="auto"/>
        <w:right w:val="none" w:sz="0" w:space="0" w:color="auto"/>
      </w:divBdr>
    </w:div>
    <w:div w:id="492962138">
      <w:bodyDiv w:val="1"/>
      <w:marLeft w:val="0"/>
      <w:marRight w:val="0"/>
      <w:marTop w:val="0"/>
      <w:marBottom w:val="0"/>
      <w:divBdr>
        <w:top w:val="none" w:sz="0" w:space="0" w:color="auto"/>
        <w:left w:val="none" w:sz="0" w:space="0" w:color="auto"/>
        <w:bottom w:val="none" w:sz="0" w:space="0" w:color="auto"/>
        <w:right w:val="none" w:sz="0" w:space="0" w:color="auto"/>
      </w:divBdr>
    </w:div>
    <w:div w:id="496238693">
      <w:bodyDiv w:val="1"/>
      <w:marLeft w:val="0"/>
      <w:marRight w:val="0"/>
      <w:marTop w:val="0"/>
      <w:marBottom w:val="0"/>
      <w:divBdr>
        <w:top w:val="none" w:sz="0" w:space="0" w:color="auto"/>
        <w:left w:val="none" w:sz="0" w:space="0" w:color="auto"/>
        <w:bottom w:val="none" w:sz="0" w:space="0" w:color="auto"/>
        <w:right w:val="none" w:sz="0" w:space="0" w:color="auto"/>
      </w:divBdr>
    </w:div>
    <w:div w:id="586501231">
      <w:bodyDiv w:val="1"/>
      <w:marLeft w:val="0"/>
      <w:marRight w:val="0"/>
      <w:marTop w:val="0"/>
      <w:marBottom w:val="0"/>
      <w:divBdr>
        <w:top w:val="none" w:sz="0" w:space="0" w:color="auto"/>
        <w:left w:val="none" w:sz="0" w:space="0" w:color="auto"/>
        <w:bottom w:val="none" w:sz="0" w:space="0" w:color="auto"/>
        <w:right w:val="none" w:sz="0" w:space="0" w:color="auto"/>
      </w:divBdr>
    </w:div>
    <w:div w:id="788669134">
      <w:bodyDiv w:val="1"/>
      <w:marLeft w:val="0"/>
      <w:marRight w:val="0"/>
      <w:marTop w:val="0"/>
      <w:marBottom w:val="0"/>
      <w:divBdr>
        <w:top w:val="none" w:sz="0" w:space="0" w:color="auto"/>
        <w:left w:val="none" w:sz="0" w:space="0" w:color="auto"/>
        <w:bottom w:val="none" w:sz="0" w:space="0" w:color="auto"/>
        <w:right w:val="none" w:sz="0" w:space="0" w:color="auto"/>
      </w:divBdr>
    </w:div>
    <w:div w:id="798690225">
      <w:bodyDiv w:val="1"/>
      <w:marLeft w:val="0"/>
      <w:marRight w:val="0"/>
      <w:marTop w:val="0"/>
      <w:marBottom w:val="0"/>
      <w:divBdr>
        <w:top w:val="none" w:sz="0" w:space="0" w:color="auto"/>
        <w:left w:val="none" w:sz="0" w:space="0" w:color="auto"/>
        <w:bottom w:val="none" w:sz="0" w:space="0" w:color="auto"/>
        <w:right w:val="none" w:sz="0" w:space="0" w:color="auto"/>
      </w:divBdr>
    </w:div>
    <w:div w:id="808284262">
      <w:bodyDiv w:val="1"/>
      <w:marLeft w:val="0"/>
      <w:marRight w:val="0"/>
      <w:marTop w:val="0"/>
      <w:marBottom w:val="0"/>
      <w:divBdr>
        <w:top w:val="none" w:sz="0" w:space="0" w:color="auto"/>
        <w:left w:val="none" w:sz="0" w:space="0" w:color="auto"/>
        <w:bottom w:val="none" w:sz="0" w:space="0" w:color="auto"/>
        <w:right w:val="none" w:sz="0" w:space="0" w:color="auto"/>
      </w:divBdr>
      <w:divsChild>
        <w:div w:id="2112164339">
          <w:marLeft w:val="0"/>
          <w:marRight w:val="0"/>
          <w:marTop w:val="0"/>
          <w:marBottom w:val="0"/>
          <w:divBdr>
            <w:top w:val="none" w:sz="0" w:space="0" w:color="auto"/>
            <w:left w:val="none" w:sz="0" w:space="0" w:color="auto"/>
            <w:bottom w:val="none" w:sz="0" w:space="0" w:color="auto"/>
            <w:right w:val="none" w:sz="0" w:space="0" w:color="auto"/>
          </w:divBdr>
          <w:divsChild>
            <w:div w:id="699822198">
              <w:marLeft w:val="0"/>
              <w:marRight w:val="0"/>
              <w:marTop w:val="0"/>
              <w:marBottom w:val="0"/>
              <w:divBdr>
                <w:top w:val="none" w:sz="0" w:space="0" w:color="auto"/>
                <w:left w:val="none" w:sz="0" w:space="0" w:color="auto"/>
                <w:bottom w:val="none" w:sz="0" w:space="0" w:color="auto"/>
                <w:right w:val="none" w:sz="0" w:space="0" w:color="auto"/>
              </w:divBdr>
              <w:divsChild>
                <w:div w:id="133877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670367">
      <w:bodyDiv w:val="1"/>
      <w:marLeft w:val="0"/>
      <w:marRight w:val="0"/>
      <w:marTop w:val="0"/>
      <w:marBottom w:val="0"/>
      <w:divBdr>
        <w:top w:val="none" w:sz="0" w:space="0" w:color="auto"/>
        <w:left w:val="none" w:sz="0" w:space="0" w:color="auto"/>
        <w:bottom w:val="none" w:sz="0" w:space="0" w:color="auto"/>
        <w:right w:val="none" w:sz="0" w:space="0" w:color="auto"/>
      </w:divBdr>
    </w:div>
    <w:div w:id="960958188">
      <w:bodyDiv w:val="1"/>
      <w:marLeft w:val="0"/>
      <w:marRight w:val="0"/>
      <w:marTop w:val="0"/>
      <w:marBottom w:val="0"/>
      <w:divBdr>
        <w:top w:val="none" w:sz="0" w:space="0" w:color="auto"/>
        <w:left w:val="none" w:sz="0" w:space="0" w:color="auto"/>
        <w:bottom w:val="none" w:sz="0" w:space="0" w:color="auto"/>
        <w:right w:val="none" w:sz="0" w:space="0" w:color="auto"/>
      </w:divBdr>
    </w:div>
    <w:div w:id="1004238500">
      <w:bodyDiv w:val="1"/>
      <w:marLeft w:val="0"/>
      <w:marRight w:val="0"/>
      <w:marTop w:val="0"/>
      <w:marBottom w:val="0"/>
      <w:divBdr>
        <w:top w:val="none" w:sz="0" w:space="0" w:color="auto"/>
        <w:left w:val="none" w:sz="0" w:space="0" w:color="auto"/>
        <w:bottom w:val="none" w:sz="0" w:space="0" w:color="auto"/>
        <w:right w:val="none" w:sz="0" w:space="0" w:color="auto"/>
      </w:divBdr>
    </w:div>
    <w:div w:id="1089501682">
      <w:bodyDiv w:val="1"/>
      <w:marLeft w:val="0"/>
      <w:marRight w:val="0"/>
      <w:marTop w:val="0"/>
      <w:marBottom w:val="0"/>
      <w:divBdr>
        <w:top w:val="none" w:sz="0" w:space="0" w:color="auto"/>
        <w:left w:val="none" w:sz="0" w:space="0" w:color="auto"/>
        <w:bottom w:val="none" w:sz="0" w:space="0" w:color="auto"/>
        <w:right w:val="none" w:sz="0" w:space="0" w:color="auto"/>
      </w:divBdr>
    </w:div>
    <w:div w:id="1102267525">
      <w:bodyDiv w:val="1"/>
      <w:marLeft w:val="0"/>
      <w:marRight w:val="0"/>
      <w:marTop w:val="0"/>
      <w:marBottom w:val="0"/>
      <w:divBdr>
        <w:top w:val="none" w:sz="0" w:space="0" w:color="auto"/>
        <w:left w:val="none" w:sz="0" w:space="0" w:color="auto"/>
        <w:bottom w:val="none" w:sz="0" w:space="0" w:color="auto"/>
        <w:right w:val="none" w:sz="0" w:space="0" w:color="auto"/>
      </w:divBdr>
    </w:div>
    <w:div w:id="1134323701">
      <w:bodyDiv w:val="1"/>
      <w:marLeft w:val="0"/>
      <w:marRight w:val="0"/>
      <w:marTop w:val="0"/>
      <w:marBottom w:val="0"/>
      <w:divBdr>
        <w:top w:val="none" w:sz="0" w:space="0" w:color="auto"/>
        <w:left w:val="none" w:sz="0" w:space="0" w:color="auto"/>
        <w:bottom w:val="none" w:sz="0" w:space="0" w:color="auto"/>
        <w:right w:val="none" w:sz="0" w:space="0" w:color="auto"/>
      </w:divBdr>
    </w:div>
    <w:div w:id="1244486804">
      <w:bodyDiv w:val="1"/>
      <w:marLeft w:val="0"/>
      <w:marRight w:val="0"/>
      <w:marTop w:val="0"/>
      <w:marBottom w:val="0"/>
      <w:divBdr>
        <w:top w:val="none" w:sz="0" w:space="0" w:color="auto"/>
        <w:left w:val="none" w:sz="0" w:space="0" w:color="auto"/>
        <w:bottom w:val="none" w:sz="0" w:space="0" w:color="auto"/>
        <w:right w:val="none" w:sz="0" w:space="0" w:color="auto"/>
      </w:divBdr>
    </w:div>
    <w:div w:id="1246961608">
      <w:bodyDiv w:val="1"/>
      <w:marLeft w:val="0"/>
      <w:marRight w:val="0"/>
      <w:marTop w:val="0"/>
      <w:marBottom w:val="0"/>
      <w:divBdr>
        <w:top w:val="none" w:sz="0" w:space="0" w:color="auto"/>
        <w:left w:val="none" w:sz="0" w:space="0" w:color="auto"/>
        <w:bottom w:val="none" w:sz="0" w:space="0" w:color="auto"/>
        <w:right w:val="none" w:sz="0" w:space="0" w:color="auto"/>
      </w:divBdr>
    </w:div>
    <w:div w:id="1322661763">
      <w:bodyDiv w:val="1"/>
      <w:marLeft w:val="0"/>
      <w:marRight w:val="0"/>
      <w:marTop w:val="0"/>
      <w:marBottom w:val="0"/>
      <w:divBdr>
        <w:top w:val="none" w:sz="0" w:space="0" w:color="auto"/>
        <w:left w:val="none" w:sz="0" w:space="0" w:color="auto"/>
        <w:bottom w:val="none" w:sz="0" w:space="0" w:color="auto"/>
        <w:right w:val="none" w:sz="0" w:space="0" w:color="auto"/>
      </w:divBdr>
    </w:div>
    <w:div w:id="1325933147">
      <w:bodyDiv w:val="1"/>
      <w:marLeft w:val="0"/>
      <w:marRight w:val="0"/>
      <w:marTop w:val="0"/>
      <w:marBottom w:val="0"/>
      <w:divBdr>
        <w:top w:val="none" w:sz="0" w:space="0" w:color="auto"/>
        <w:left w:val="none" w:sz="0" w:space="0" w:color="auto"/>
        <w:bottom w:val="none" w:sz="0" w:space="0" w:color="auto"/>
        <w:right w:val="none" w:sz="0" w:space="0" w:color="auto"/>
      </w:divBdr>
    </w:div>
    <w:div w:id="1480339358">
      <w:bodyDiv w:val="1"/>
      <w:marLeft w:val="0"/>
      <w:marRight w:val="0"/>
      <w:marTop w:val="0"/>
      <w:marBottom w:val="0"/>
      <w:divBdr>
        <w:top w:val="none" w:sz="0" w:space="0" w:color="auto"/>
        <w:left w:val="none" w:sz="0" w:space="0" w:color="auto"/>
        <w:bottom w:val="none" w:sz="0" w:space="0" w:color="auto"/>
        <w:right w:val="none" w:sz="0" w:space="0" w:color="auto"/>
      </w:divBdr>
    </w:div>
    <w:div w:id="1524661223">
      <w:bodyDiv w:val="1"/>
      <w:marLeft w:val="0"/>
      <w:marRight w:val="0"/>
      <w:marTop w:val="0"/>
      <w:marBottom w:val="0"/>
      <w:divBdr>
        <w:top w:val="none" w:sz="0" w:space="0" w:color="auto"/>
        <w:left w:val="none" w:sz="0" w:space="0" w:color="auto"/>
        <w:bottom w:val="none" w:sz="0" w:space="0" w:color="auto"/>
        <w:right w:val="none" w:sz="0" w:space="0" w:color="auto"/>
      </w:divBdr>
    </w:div>
    <w:div w:id="1547184131">
      <w:bodyDiv w:val="1"/>
      <w:marLeft w:val="0"/>
      <w:marRight w:val="0"/>
      <w:marTop w:val="0"/>
      <w:marBottom w:val="0"/>
      <w:divBdr>
        <w:top w:val="none" w:sz="0" w:space="0" w:color="auto"/>
        <w:left w:val="none" w:sz="0" w:space="0" w:color="auto"/>
        <w:bottom w:val="none" w:sz="0" w:space="0" w:color="auto"/>
        <w:right w:val="none" w:sz="0" w:space="0" w:color="auto"/>
      </w:divBdr>
      <w:divsChild>
        <w:div w:id="1248342632">
          <w:marLeft w:val="0"/>
          <w:marRight w:val="0"/>
          <w:marTop w:val="0"/>
          <w:marBottom w:val="0"/>
          <w:divBdr>
            <w:top w:val="none" w:sz="0" w:space="0" w:color="auto"/>
            <w:left w:val="none" w:sz="0" w:space="0" w:color="auto"/>
            <w:bottom w:val="none" w:sz="0" w:space="0" w:color="auto"/>
            <w:right w:val="none" w:sz="0" w:space="0" w:color="auto"/>
          </w:divBdr>
          <w:divsChild>
            <w:div w:id="449907041">
              <w:marLeft w:val="0"/>
              <w:marRight w:val="0"/>
              <w:marTop w:val="0"/>
              <w:marBottom w:val="0"/>
              <w:divBdr>
                <w:top w:val="none" w:sz="0" w:space="0" w:color="auto"/>
                <w:left w:val="none" w:sz="0" w:space="0" w:color="auto"/>
                <w:bottom w:val="none" w:sz="0" w:space="0" w:color="auto"/>
                <w:right w:val="none" w:sz="0" w:space="0" w:color="auto"/>
              </w:divBdr>
              <w:divsChild>
                <w:div w:id="114157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61837">
      <w:bodyDiv w:val="1"/>
      <w:marLeft w:val="0"/>
      <w:marRight w:val="0"/>
      <w:marTop w:val="0"/>
      <w:marBottom w:val="0"/>
      <w:divBdr>
        <w:top w:val="none" w:sz="0" w:space="0" w:color="auto"/>
        <w:left w:val="none" w:sz="0" w:space="0" w:color="auto"/>
        <w:bottom w:val="none" w:sz="0" w:space="0" w:color="auto"/>
        <w:right w:val="none" w:sz="0" w:space="0" w:color="auto"/>
      </w:divBdr>
    </w:div>
    <w:div w:id="1608196992">
      <w:bodyDiv w:val="1"/>
      <w:marLeft w:val="0"/>
      <w:marRight w:val="0"/>
      <w:marTop w:val="0"/>
      <w:marBottom w:val="0"/>
      <w:divBdr>
        <w:top w:val="none" w:sz="0" w:space="0" w:color="auto"/>
        <w:left w:val="none" w:sz="0" w:space="0" w:color="auto"/>
        <w:bottom w:val="none" w:sz="0" w:space="0" w:color="auto"/>
        <w:right w:val="none" w:sz="0" w:space="0" w:color="auto"/>
      </w:divBdr>
    </w:div>
    <w:div w:id="1645550314">
      <w:bodyDiv w:val="1"/>
      <w:marLeft w:val="0"/>
      <w:marRight w:val="0"/>
      <w:marTop w:val="0"/>
      <w:marBottom w:val="0"/>
      <w:divBdr>
        <w:top w:val="none" w:sz="0" w:space="0" w:color="auto"/>
        <w:left w:val="none" w:sz="0" w:space="0" w:color="auto"/>
        <w:bottom w:val="none" w:sz="0" w:space="0" w:color="auto"/>
        <w:right w:val="none" w:sz="0" w:space="0" w:color="auto"/>
      </w:divBdr>
    </w:div>
    <w:div w:id="1701010047">
      <w:bodyDiv w:val="1"/>
      <w:marLeft w:val="0"/>
      <w:marRight w:val="0"/>
      <w:marTop w:val="0"/>
      <w:marBottom w:val="0"/>
      <w:divBdr>
        <w:top w:val="none" w:sz="0" w:space="0" w:color="auto"/>
        <w:left w:val="none" w:sz="0" w:space="0" w:color="auto"/>
        <w:bottom w:val="none" w:sz="0" w:space="0" w:color="auto"/>
        <w:right w:val="none" w:sz="0" w:space="0" w:color="auto"/>
      </w:divBdr>
    </w:div>
    <w:div w:id="1730765999">
      <w:bodyDiv w:val="1"/>
      <w:marLeft w:val="0"/>
      <w:marRight w:val="0"/>
      <w:marTop w:val="0"/>
      <w:marBottom w:val="0"/>
      <w:divBdr>
        <w:top w:val="none" w:sz="0" w:space="0" w:color="auto"/>
        <w:left w:val="none" w:sz="0" w:space="0" w:color="auto"/>
        <w:bottom w:val="none" w:sz="0" w:space="0" w:color="auto"/>
        <w:right w:val="none" w:sz="0" w:space="0" w:color="auto"/>
      </w:divBdr>
    </w:div>
    <w:div w:id="1838691644">
      <w:bodyDiv w:val="1"/>
      <w:marLeft w:val="0"/>
      <w:marRight w:val="0"/>
      <w:marTop w:val="0"/>
      <w:marBottom w:val="0"/>
      <w:divBdr>
        <w:top w:val="none" w:sz="0" w:space="0" w:color="auto"/>
        <w:left w:val="none" w:sz="0" w:space="0" w:color="auto"/>
        <w:bottom w:val="none" w:sz="0" w:space="0" w:color="auto"/>
        <w:right w:val="none" w:sz="0" w:space="0" w:color="auto"/>
      </w:divBdr>
      <w:divsChild>
        <w:div w:id="1477911050">
          <w:marLeft w:val="0"/>
          <w:marRight w:val="0"/>
          <w:marTop w:val="0"/>
          <w:marBottom w:val="0"/>
          <w:divBdr>
            <w:top w:val="none" w:sz="0" w:space="0" w:color="auto"/>
            <w:left w:val="none" w:sz="0" w:space="0" w:color="auto"/>
            <w:bottom w:val="none" w:sz="0" w:space="0" w:color="auto"/>
            <w:right w:val="none" w:sz="0" w:space="0" w:color="auto"/>
          </w:divBdr>
          <w:divsChild>
            <w:div w:id="1213544454">
              <w:marLeft w:val="0"/>
              <w:marRight w:val="0"/>
              <w:marTop w:val="0"/>
              <w:marBottom w:val="0"/>
              <w:divBdr>
                <w:top w:val="none" w:sz="0" w:space="0" w:color="auto"/>
                <w:left w:val="none" w:sz="0" w:space="0" w:color="auto"/>
                <w:bottom w:val="none" w:sz="0" w:space="0" w:color="auto"/>
                <w:right w:val="none" w:sz="0" w:space="0" w:color="auto"/>
              </w:divBdr>
              <w:divsChild>
                <w:div w:id="5447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84107">
      <w:bodyDiv w:val="1"/>
      <w:marLeft w:val="0"/>
      <w:marRight w:val="0"/>
      <w:marTop w:val="0"/>
      <w:marBottom w:val="0"/>
      <w:divBdr>
        <w:top w:val="none" w:sz="0" w:space="0" w:color="auto"/>
        <w:left w:val="none" w:sz="0" w:space="0" w:color="auto"/>
        <w:bottom w:val="none" w:sz="0" w:space="0" w:color="auto"/>
        <w:right w:val="none" w:sz="0" w:space="0" w:color="auto"/>
      </w:divBdr>
    </w:div>
    <w:div w:id="1881046264">
      <w:bodyDiv w:val="1"/>
      <w:marLeft w:val="0"/>
      <w:marRight w:val="0"/>
      <w:marTop w:val="0"/>
      <w:marBottom w:val="0"/>
      <w:divBdr>
        <w:top w:val="none" w:sz="0" w:space="0" w:color="auto"/>
        <w:left w:val="none" w:sz="0" w:space="0" w:color="auto"/>
        <w:bottom w:val="none" w:sz="0" w:space="0" w:color="auto"/>
        <w:right w:val="none" w:sz="0" w:space="0" w:color="auto"/>
      </w:divBdr>
      <w:divsChild>
        <w:div w:id="1574395029">
          <w:marLeft w:val="0"/>
          <w:marRight w:val="0"/>
          <w:marTop w:val="0"/>
          <w:marBottom w:val="0"/>
          <w:divBdr>
            <w:top w:val="none" w:sz="0" w:space="0" w:color="auto"/>
            <w:left w:val="none" w:sz="0" w:space="0" w:color="auto"/>
            <w:bottom w:val="none" w:sz="0" w:space="0" w:color="auto"/>
            <w:right w:val="none" w:sz="0" w:space="0" w:color="auto"/>
          </w:divBdr>
          <w:divsChild>
            <w:div w:id="725181136">
              <w:marLeft w:val="0"/>
              <w:marRight w:val="0"/>
              <w:marTop w:val="0"/>
              <w:marBottom w:val="0"/>
              <w:divBdr>
                <w:top w:val="none" w:sz="0" w:space="0" w:color="auto"/>
                <w:left w:val="none" w:sz="0" w:space="0" w:color="auto"/>
                <w:bottom w:val="none" w:sz="0" w:space="0" w:color="auto"/>
                <w:right w:val="none" w:sz="0" w:space="0" w:color="auto"/>
              </w:divBdr>
              <w:divsChild>
                <w:div w:id="82628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16819">
      <w:bodyDiv w:val="1"/>
      <w:marLeft w:val="0"/>
      <w:marRight w:val="0"/>
      <w:marTop w:val="0"/>
      <w:marBottom w:val="0"/>
      <w:divBdr>
        <w:top w:val="none" w:sz="0" w:space="0" w:color="auto"/>
        <w:left w:val="none" w:sz="0" w:space="0" w:color="auto"/>
        <w:bottom w:val="none" w:sz="0" w:space="0" w:color="auto"/>
        <w:right w:val="none" w:sz="0" w:space="0" w:color="auto"/>
      </w:divBdr>
    </w:div>
    <w:div w:id="1921206535">
      <w:bodyDiv w:val="1"/>
      <w:marLeft w:val="0"/>
      <w:marRight w:val="0"/>
      <w:marTop w:val="0"/>
      <w:marBottom w:val="0"/>
      <w:divBdr>
        <w:top w:val="none" w:sz="0" w:space="0" w:color="auto"/>
        <w:left w:val="none" w:sz="0" w:space="0" w:color="auto"/>
        <w:bottom w:val="none" w:sz="0" w:space="0" w:color="auto"/>
        <w:right w:val="none" w:sz="0" w:space="0" w:color="auto"/>
      </w:divBdr>
      <w:divsChild>
        <w:div w:id="2017802127">
          <w:marLeft w:val="0"/>
          <w:marRight w:val="0"/>
          <w:marTop w:val="0"/>
          <w:marBottom w:val="0"/>
          <w:divBdr>
            <w:top w:val="none" w:sz="0" w:space="0" w:color="auto"/>
            <w:left w:val="none" w:sz="0" w:space="0" w:color="auto"/>
            <w:bottom w:val="none" w:sz="0" w:space="0" w:color="auto"/>
            <w:right w:val="none" w:sz="0" w:space="0" w:color="auto"/>
          </w:divBdr>
          <w:divsChild>
            <w:div w:id="542786514">
              <w:marLeft w:val="0"/>
              <w:marRight w:val="0"/>
              <w:marTop w:val="0"/>
              <w:marBottom w:val="0"/>
              <w:divBdr>
                <w:top w:val="none" w:sz="0" w:space="0" w:color="auto"/>
                <w:left w:val="none" w:sz="0" w:space="0" w:color="auto"/>
                <w:bottom w:val="none" w:sz="0" w:space="0" w:color="auto"/>
                <w:right w:val="none" w:sz="0" w:space="0" w:color="auto"/>
              </w:divBdr>
              <w:divsChild>
                <w:div w:id="138066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10364">
      <w:bodyDiv w:val="1"/>
      <w:marLeft w:val="0"/>
      <w:marRight w:val="0"/>
      <w:marTop w:val="0"/>
      <w:marBottom w:val="0"/>
      <w:divBdr>
        <w:top w:val="none" w:sz="0" w:space="0" w:color="auto"/>
        <w:left w:val="none" w:sz="0" w:space="0" w:color="auto"/>
        <w:bottom w:val="none" w:sz="0" w:space="0" w:color="auto"/>
        <w:right w:val="none" w:sz="0" w:space="0" w:color="auto"/>
      </w:divBdr>
    </w:div>
    <w:div w:id="1958289590">
      <w:bodyDiv w:val="1"/>
      <w:marLeft w:val="0"/>
      <w:marRight w:val="0"/>
      <w:marTop w:val="0"/>
      <w:marBottom w:val="0"/>
      <w:divBdr>
        <w:top w:val="none" w:sz="0" w:space="0" w:color="auto"/>
        <w:left w:val="none" w:sz="0" w:space="0" w:color="auto"/>
        <w:bottom w:val="none" w:sz="0" w:space="0" w:color="auto"/>
        <w:right w:val="none" w:sz="0" w:space="0" w:color="auto"/>
      </w:divBdr>
      <w:divsChild>
        <w:div w:id="1965233834">
          <w:marLeft w:val="0"/>
          <w:marRight w:val="0"/>
          <w:marTop w:val="0"/>
          <w:marBottom w:val="0"/>
          <w:divBdr>
            <w:top w:val="none" w:sz="0" w:space="0" w:color="auto"/>
            <w:left w:val="none" w:sz="0" w:space="0" w:color="auto"/>
            <w:bottom w:val="none" w:sz="0" w:space="0" w:color="auto"/>
            <w:right w:val="none" w:sz="0" w:space="0" w:color="auto"/>
          </w:divBdr>
          <w:divsChild>
            <w:div w:id="591401778">
              <w:marLeft w:val="0"/>
              <w:marRight w:val="0"/>
              <w:marTop w:val="0"/>
              <w:marBottom w:val="0"/>
              <w:divBdr>
                <w:top w:val="none" w:sz="0" w:space="0" w:color="auto"/>
                <w:left w:val="none" w:sz="0" w:space="0" w:color="auto"/>
                <w:bottom w:val="none" w:sz="0" w:space="0" w:color="auto"/>
                <w:right w:val="none" w:sz="0" w:space="0" w:color="auto"/>
              </w:divBdr>
              <w:divsChild>
                <w:div w:id="52895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23542">
      <w:bodyDiv w:val="1"/>
      <w:marLeft w:val="0"/>
      <w:marRight w:val="0"/>
      <w:marTop w:val="0"/>
      <w:marBottom w:val="0"/>
      <w:divBdr>
        <w:top w:val="none" w:sz="0" w:space="0" w:color="auto"/>
        <w:left w:val="none" w:sz="0" w:space="0" w:color="auto"/>
        <w:bottom w:val="none" w:sz="0" w:space="0" w:color="auto"/>
        <w:right w:val="none" w:sz="0" w:space="0" w:color="auto"/>
      </w:divBdr>
    </w:div>
    <w:div w:id="1983463639">
      <w:bodyDiv w:val="1"/>
      <w:marLeft w:val="0"/>
      <w:marRight w:val="0"/>
      <w:marTop w:val="0"/>
      <w:marBottom w:val="0"/>
      <w:divBdr>
        <w:top w:val="none" w:sz="0" w:space="0" w:color="auto"/>
        <w:left w:val="none" w:sz="0" w:space="0" w:color="auto"/>
        <w:bottom w:val="none" w:sz="0" w:space="0" w:color="auto"/>
        <w:right w:val="none" w:sz="0" w:space="0" w:color="auto"/>
      </w:divBdr>
    </w:div>
    <w:div w:id="1984655399">
      <w:bodyDiv w:val="1"/>
      <w:marLeft w:val="0"/>
      <w:marRight w:val="0"/>
      <w:marTop w:val="0"/>
      <w:marBottom w:val="0"/>
      <w:divBdr>
        <w:top w:val="none" w:sz="0" w:space="0" w:color="auto"/>
        <w:left w:val="none" w:sz="0" w:space="0" w:color="auto"/>
        <w:bottom w:val="none" w:sz="0" w:space="0" w:color="auto"/>
        <w:right w:val="none" w:sz="0" w:space="0" w:color="auto"/>
      </w:divBdr>
    </w:div>
    <w:div w:id="1992978570">
      <w:bodyDiv w:val="1"/>
      <w:marLeft w:val="0"/>
      <w:marRight w:val="0"/>
      <w:marTop w:val="0"/>
      <w:marBottom w:val="0"/>
      <w:divBdr>
        <w:top w:val="none" w:sz="0" w:space="0" w:color="auto"/>
        <w:left w:val="none" w:sz="0" w:space="0" w:color="auto"/>
        <w:bottom w:val="none" w:sz="0" w:space="0" w:color="auto"/>
        <w:right w:val="none" w:sz="0" w:space="0" w:color="auto"/>
      </w:divBdr>
    </w:div>
    <w:div w:id="21071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image" Target="media/image25.png"/><Relationship Id="rId37" Type="http://schemas.openxmlformats.org/officeDocument/2006/relationships/image" Target="media/image26.png"/><Relationship Id="rId38" Type="http://schemas.openxmlformats.org/officeDocument/2006/relationships/image" Target="media/image27.png"/><Relationship Id="rId39" Type="http://schemas.openxmlformats.org/officeDocument/2006/relationships/image" Target="media/image28.png"/><Relationship Id="rId50" Type="http://schemas.openxmlformats.org/officeDocument/2006/relationships/image" Target="media/image39.png"/><Relationship Id="rId51" Type="http://schemas.openxmlformats.org/officeDocument/2006/relationships/image" Target="media/image40.png"/><Relationship Id="rId52" Type="http://schemas.openxmlformats.org/officeDocument/2006/relationships/image" Target="media/image41.png"/><Relationship Id="rId53" Type="http://schemas.openxmlformats.org/officeDocument/2006/relationships/image" Target="media/image42.png"/><Relationship Id="rId54" Type="http://schemas.openxmlformats.org/officeDocument/2006/relationships/image" Target="media/image43.png"/><Relationship Id="rId55" Type="http://schemas.openxmlformats.org/officeDocument/2006/relationships/image" Target="media/image44.png"/><Relationship Id="rId56" Type="http://schemas.openxmlformats.org/officeDocument/2006/relationships/image" Target="media/image45.png"/><Relationship Id="rId57" Type="http://schemas.openxmlformats.org/officeDocument/2006/relationships/image" Target="media/image46.png"/><Relationship Id="rId58" Type="http://schemas.openxmlformats.org/officeDocument/2006/relationships/image" Target="media/image47.png"/><Relationship Id="rId59" Type="http://schemas.openxmlformats.org/officeDocument/2006/relationships/image" Target="media/image48.png"/><Relationship Id="rId70" Type="http://schemas.openxmlformats.org/officeDocument/2006/relationships/image" Target="media/image59.png"/><Relationship Id="rId71" Type="http://schemas.openxmlformats.org/officeDocument/2006/relationships/image" Target="media/image60.png"/><Relationship Id="rId72" Type="http://schemas.openxmlformats.org/officeDocument/2006/relationships/image" Target="media/image61.png"/><Relationship Id="rId73" Type="http://schemas.openxmlformats.org/officeDocument/2006/relationships/image" Target="media/image62.png"/><Relationship Id="rId74" Type="http://schemas.openxmlformats.org/officeDocument/2006/relationships/image" Target="media/image63.png"/><Relationship Id="rId75" Type="http://schemas.openxmlformats.org/officeDocument/2006/relationships/image" Target="media/image64.png"/><Relationship Id="rId76" Type="http://schemas.openxmlformats.org/officeDocument/2006/relationships/image" Target="media/image65.png"/><Relationship Id="rId77" Type="http://schemas.openxmlformats.org/officeDocument/2006/relationships/image" Target="media/image66.png"/><Relationship Id="rId78" Type="http://schemas.openxmlformats.org/officeDocument/2006/relationships/image" Target="media/image67.png"/><Relationship Id="rId79" Type="http://schemas.openxmlformats.org/officeDocument/2006/relationships/image" Target="media/image68.png"/><Relationship Id="rId90" Type="http://schemas.openxmlformats.org/officeDocument/2006/relationships/footer" Target="footer6.xml"/><Relationship Id="rId91" Type="http://schemas.openxmlformats.org/officeDocument/2006/relationships/fontTable" Target="fontTable.xml"/><Relationship Id="rId92" Type="http://schemas.openxmlformats.org/officeDocument/2006/relationships/theme" Target="theme/theme1.xm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40" Type="http://schemas.openxmlformats.org/officeDocument/2006/relationships/image" Target="media/image29.png"/><Relationship Id="rId41" Type="http://schemas.openxmlformats.org/officeDocument/2006/relationships/image" Target="media/image30.png"/><Relationship Id="rId42" Type="http://schemas.openxmlformats.org/officeDocument/2006/relationships/image" Target="media/image31.png"/><Relationship Id="rId43" Type="http://schemas.openxmlformats.org/officeDocument/2006/relationships/image" Target="media/image32.png"/><Relationship Id="rId44" Type="http://schemas.openxmlformats.org/officeDocument/2006/relationships/image" Target="media/image33.png"/><Relationship Id="rId45" Type="http://schemas.openxmlformats.org/officeDocument/2006/relationships/image" Target="media/image34.png"/><Relationship Id="rId46" Type="http://schemas.openxmlformats.org/officeDocument/2006/relationships/image" Target="media/image35.png"/><Relationship Id="rId47" Type="http://schemas.openxmlformats.org/officeDocument/2006/relationships/image" Target="media/image36.png"/><Relationship Id="rId48" Type="http://schemas.openxmlformats.org/officeDocument/2006/relationships/image" Target="media/image37.png"/><Relationship Id="rId49" Type="http://schemas.openxmlformats.org/officeDocument/2006/relationships/image" Target="media/image38.png"/><Relationship Id="rId60" Type="http://schemas.openxmlformats.org/officeDocument/2006/relationships/image" Target="media/image49.png"/><Relationship Id="rId61" Type="http://schemas.openxmlformats.org/officeDocument/2006/relationships/image" Target="media/image50.png"/><Relationship Id="rId62" Type="http://schemas.openxmlformats.org/officeDocument/2006/relationships/image" Target="media/image51.png"/><Relationship Id="rId63" Type="http://schemas.openxmlformats.org/officeDocument/2006/relationships/image" Target="media/image52.png"/><Relationship Id="rId64" Type="http://schemas.openxmlformats.org/officeDocument/2006/relationships/image" Target="media/image53.png"/><Relationship Id="rId65" Type="http://schemas.openxmlformats.org/officeDocument/2006/relationships/image" Target="media/image54.png"/><Relationship Id="rId66" Type="http://schemas.openxmlformats.org/officeDocument/2006/relationships/image" Target="media/image55.png"/><Relationship Id="rId67" Type="http://schemas.openxmlformats.org/officeDocument/2006/relationships/image" Target="media/image56.png"/><Relationship Id="rId68" Type="http://schemas.openxmlformats.org/officeDocument/2006/relationships/image" Target="media/image57.png"/><Relationship Id="rId69" Type="http://schemas.openxmlformats.org/officeDocument/2006/relationships/image" Target="media/image58.png"/><Relationship Id="rId80" Type="http://schemas.openxmlformats.org/officeDocument/2006/relationships/image" Target="media/image69.png"/><Relationship Id="rId81" Type="http://schemas.openxmlformats.org/officeDocument/2006/relationships/image" Target="media/image70.png"/><Relationship Id="rId82" Type="http://schemas.openxmlformats.org/officeDocument/2006/relationships/image" Target="media/image71.png"/><Relationship Id="rId83" Type="http://schemas.openxmlformats.org/officeDocument/2006/relationships/image" Target="media/image72.png"/><Relationship Id="rId84" Type="http://schemas.openxmlformats.org/officeDocument/2006/relationships/image" Target="media/image73.png"/><Relationship Id="rId85" Type="http://schemas.openxmlformats.org/officeDocument/2006/relationships/image" Target="media/image74.png"/><Relationship Id="rId86" Type="http://schemas.openxmlformats.org/officeDocument/2006/relationships/image" Target="media/image75.png"/><Relationship Id="rId87" Type="http://schemas.openxmlformats.org/officeDocument/2006/relationships/image" Target="media/image76.png"/><Relationship Id="rId88" Type="http://schemas.openxmlformats.org/officeDocument/2006/relationships/image" Target="media/image77.png"/><Relationship Id="rId89" Type="http://schemas.openxmlformats.org/officeDocument/2006/relationships/image" Target="media/image7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122</Pages>
  <Words>20785</Words>
  <Characters>118477</Characters>
  <Application>Microsoft Macintosh Word</Application>
  <DocSecurity>0</DocSecurity>
  <Lines>987</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holasek</dc:creator>
  <cp:keywords/>
  <dc:description/>
  <cp:lastModifiedBy>connor holasek</cp:lastModifiedBy>
  <cp:revision>2</cp:revision>
  <cp:lastPrinted>2019-12-13T19:46:00Z</cp:lastPrinted>
  <dcterms:created xsi:type="dcterms:W3CDTF">2019-12-13T21:52:00Z</dcterms:created>
  <dcterms:modified xsi:type="dcterms:W3CDTF">2019-12-13T21:52:00Z</dcterms:modified>
</cp:coreProperties>
</file>