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Override PartName="/word/footer6.xml" ContentType="application/vnd.openxmlformats-officedocument.wordprocessingml.footer+xml"/>
  <Default Extension="emf" ContentType="image/x-emf"/>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C83" w:rsidRDefault="003842ED" w:rsidP="003A7363">
      <w:pPr>
        <w:spacing w:line="480" w:lineRule="auto"/>
      </w:pPr>
      <w:r>
        <w:t xml:space="preserve"> </w:t>
      </w:r>
    </w:p>
    <w:p w:rsidR="00374C83" w:rsidRDefault="00374C83" w:rsidP="00546493">
      <w:pPr>
        <w:spacing w:line="480" w:lineRule="auto"/>
        <w:jc w:val="center"/>
      </w:pPr>
    </w:p>
    <w:p w:rsidR="00374C83" w:rsidRDefault="00374C83" w:rsidP="00546493">
      <w:pPr>
        <w:spacing w:line="480" w:lineRule="auto"/>
        <w:jc w:val="center"/>
      </w:pPr>
    </w:p>
    <w:p w:rsidR="00374C83" w:rsidRDefault="00374C83" w:rsidP="00546493">
      <w:pPr>
        <w:spacing w:line="480" w:lineRule="auto"/>
        <w:jc w:val="center"/>
      </w:pPr>
    </w:p>
    <w:p w:rsidR="00374C83" w:rsidRDefault="00374C83" w:rsidP="00546493">
      <w:pPr>
        <w:spacing w:line="480" w:lineRule="auto"/>
        <w:jc w:val="center"/>
      </w:pPr>
    </w:p>
    <w:p w:rsidR="004D041B" w:rsidRPr="004D041B" w:rsidRDefault="004D041B" w:rsidP="00E70CF3">
      <w:pPr>
        <w:autoSpaceDE w:val="0"/>
        <w:autoSpaceDN w:val="0"/>
        <w:adjustRightInd w:val="0"/>
        <w:jc w:val="center"/>
        <w:outlineLvl w:val="0"/>
      </w:pPr>
      <w:r w:rsidRPr="004D041B">
        <w:t>U</w:t>
      </w:r>
      <w:r w:rsidR="00B35FD5">
        <w:t>NIVERSITY</w:t>
      </w:r>
      <w:r w:rsidRPr="004D041B">
        <w:t xml:space="preserve"> </w:t>
      </w:r>
      <w:r w:rsidR="00B35FD5">
        <w:t>OF</w:t>
      </w:r>
      <w:r w:rsidRPr="004D041B">
        <w:t xml:space="preserve"> O</w:t>
      </w:r>
      <w:r w:rsidR="00B35FD5">
        <w:t>KLAHOMA</w:t>
      </w:r>
    </w:p>
    <w:p w:rsidR="004D041B" w:rsidRDefault="004D041B" w:rsidP="004D041B">
      <w:pPr>
        <w:autoSpaceDE w:val="0"/>
        <w:autoSpaceDN w:val="0"/>
        <w:adjustRightInd w:val="0"/>
        <w:jc w:val="center"/>
      </w:pPr>
    </w:p>
    <w:p w:rsidR="004D041B" w:rsidRPr="004D041B" w:rsidRDefault="004D041B" w:rsidP="00E70CF3">
      <w:pPr>
        <w:autoSpaceDE w:val="0"/>
        <w:autoSpaceDN w:val="0"/>
        <w:adjustRightInd w:val="0"/>
        <w:jc w:val="center"/>
        <w:outlineLvl w:val="0"/>
      </w:pPr>
      <w:r w:rsidRPr="004D041B">
        <w:t>G</w:t>
      </w:r>
      <w:r w:rsidR="00B35FD5">
        <w:t>RADUATE</w:t>
      </w:r>
      <w:r w:rsidRPr="004D041B">
        <w:t xml:space="preserve"> C</w:t>
      </w:r>
      <w:r w:rsidR="00B35FD5">
        <w:t>OLLEGE</w:t>
      </w:r>
    </w:p>
    <w:p w:rsidR="004D041B" w:rsidRDefault="004D041B" w:rsidP="004D041B">
      <w:pPr>
        <w:spacing w:line="480" w:lineRule="auto"/>
        <w:jc w:val="center"/>
      </w:pPr>
    </w:p>
    <w:p w:rsidR="004D041B" w:rsidRDefault="004D041B" w:rsidP="004D041B">
      <w:pPr>
        <w:spacing w:line="480" w:lineRule="auto"/>
        <w:jc w:val="center"/>
      </w:pPr>
    </w:p>
    <w:p w:rsidR="004D041B" w:rsidRDefault="00B35FD5" w:rsidP="004D041B">
      <w:pPr>
        <w:spacing w:line="480" w:lineRule="auto"/>
        <w:jc w:val="center"/>
      </w:pPr>
      <w:r>
        <w:t>THE</w:t>
      </w:r>
      <w:r w:rsidR="004D041B">
        <w:t xml:space="preserve"> A</w:t>
      </w:r>
      <w:r>
        <w:t>MERICAN</w:t>
      </w:r>
      <w:r w:rsidR="004D041B">
        <w:t xml:space="preserve"> R</w:t>
      </w:r>
      <w:r>
        <w:t>ECOVERY</w:t>
      </w:r>
      <w:r w:rsidR="004D041B">
        <w:t xml:space="preserve"> </w:t>
      </w:r>
      <w:r>
        <w:t>AND</w:t>
      </w:r>
      <w:r w:rsidR="004D041B">
        <w:t xml:space="preserve"> R</w:t>
      </w:r>
      <w:r>
        <w:t>EINVESTMENT</w:t>
      </w:r>
      <w:r w:rsidR="004D041B">
        <w:t xml:space="preserve"> A</w:t>
      </w:r>
      <w:r>
        <w:t>CT</w:t>
      </w:r>
      <w:r w:rsidR="004D041B">
        <w:t xml:space="preserve"> </w:t>
      </w:r>
      <w:r>
        <w:t>OF</w:t>
      </w:r>
      <w:r w:rsidR="004D041B">
        <w:t xml:space="preserve"> 2009 </w:t>
      </w:r>
      <w:r w:rsidR="00E72703">
        <w:t>AND STUDENT ACHIEVEMENT</w:t>
      </w:r>
    </w:p>
    <w:p w:rsidR="004D041B" w:rsidRDefault="004D041B" w:rsidP="004D041B">
      <w:pPr>
        <w:autoSpaceDE w:val="0"/>
        <w:autoSpaceDN w:val="0"/>
        <w:adjustRightInd w:val="0"/>
      </w:pPr>
    </w:p>
    <w:p w:rsidR="004D041B" w:rsidRDefault="004D041B" w:rsidP="004D041B">
      <w:pPr>
        <w:autoSpaceDE w:val="0"/>
        <w:autoSpaceDN w:val="0"/>
        <w:adjustRightInd w:val="0"/>
      </w:pPr>
    </w:p>
    <w:p w:rsidR="00A44F10" w:rsidRPr="004D041B" w:rsidRDefault="00A44F10" w:rsidP="004D041B">
      <w:pPr>
        <w:autoSpaceDE w:val="0"/>
        <w:autoSpaceDN w:val="0"/>
        <w:adjustRightInd w:val="0"/>
      </w:pPr>
    </w:p>
    <w:p w:rsidR="004D041B" w:rsidRDefault="004D041B" w:rsidP="00E70CF3">
      <w:pPr>
        <w:autoSpaceDE w:val="0"/>
        <w:autoSpaceDN w:val="0"/>
        <w:adjustRightInd w:val="0"/>
        <w:jc w:val="center"/>
        <w:outlineLvl w:val="0"/>
      </w:pPr>
      <w:r w:rsidRPr="004D041B">
        <w:t xml:space="preserve">A </w:t>
      </w:r>
      <w:r w:rsidR="009802FF">
        <w:t>D</w:t>
      </w:r>
      <w:r w:rsidR="00B35FD5">
        <w:t>ISSERTATION</w:t>
      </w:r>
    </w:p>
    <w:p w:rsidR="004D041B" w:rsidRPr="004D041B" w:rsidRDefault="004D041B" w:rsidP="004D041B">
      <w:pPr>
        <w:autoSpaceDE w:val="0"/>
        <w:autoSpaceDN w:val="0"/>
        <w:adjustRightInd w:val="0"/>
        <w:jc w:val="center"/>
      </w:pPr>
    </w:p>
    <w:p w:rsidR="004D041B" w:rsidRDefault="004D041B" w:rsidP="00E70CF3">
      <w:pPr>
        <w:autoSpaceDE w:val="0"/>
        <w:autoSpaceDN w:val="0"/>
        <w:adjustRightInd w:val="0"/>
        <w:jc w:val="center"/>
        <w:outlineLvl w:val="0"/>
      </w:pPr>
      <w:r w:rsidRPr="004D041B">
        <w:t>S</w:t>
      </w:r>
      <w:r w:rsidR="00B35FD5">
        <w:t>UBMITTED</w:t>
      </w:r>
      <w:r w:rsidRPr="004D041B">
        <w:t xml:space="preserve"> </w:t>
      </w:r>
      <w:r w:rsidR="00B35FD5">
        <w:t>TO</w:t>
      </w:r>
      <w:r w:rsidRPr="004D041B">
        <w:t xml:space="preserve"> </w:t>
      </w:r>
      <w:r w:rsidR="00B35FD5">
        <w:t>THE</w:t>
      </w:r>
      <w:r w:rsidRPr="004D041B">
        <w:t xml:space="preserve"> G</w:t>
      </w:r>
      <w:r w:rsidR="00B35FD5">
        <w:t>RADUATE</w:t>
      </w:r>
      <w:r w:rsidRPr="004D041B">
        <w:t xml:space="preserve"> F</w:t>
      </w:r>
      <w:r w:rsidR="00B35FD5">
        <w:t>ACULTY</w:t>
      </w:r>
    </w:p>
    <w:p w:rsidR="004D041B" w:rsidRPr="004D041B" w:rsidRDefault="004D041B" w:rsidP="004D041B">
      <w:pPr>
        <w:autoSpaceDE w:val="0"/>
        <w:autoSpaceDN w:val="0"/>
        <w:adjustRightInd w:val="0"/>
        <w:jc w:val="center"/>
      </w:pPr>
    </w:p>
    <w:p w:rsidR="004D041B" w:rsidRDefault="005F2633" w:rsidP="004D041B">
      <w:pPr>
        <w:autoSpaceDE w:val="0"/>
        <w:autoSpaceDN w:val="0"/>
        <w:adjustRightInd w:val="0"/>
        <w:jc w:val="center"/>
      </w:pPr>
      <w:proofErr w:type="gramStart"/>
      <w:r>
        <w:t>i</w:t>
      </w:r>
      <w:r w:rsidR="004D041B" w:rsidRPr="004D041B">
        <w:t>n</w:t>
      </w:r>
      <w:proofErr w:type="gramEnd"/>
      <w:r>
        <w:t xml:space="preserve"> </w:t>
      </w:r>
      <w:r w:rsidR="004D041B" w:rsidRPr="004D041B">
        <w:t>partial fulfillment of the requirements for the</w:t>
      </w:r>
    </w:p>
    <w:p w:rsidR="004D041B" w:rsidRPr="004D041B" w:rsidRDefault="004D041B" w:rsidP="004D041B">
      <w:pPr>
        <w:autoSpaceDE w:val="0"/>
        <w:autoSpaceDN w:val="0"/>
        <w:adjustRightInd w:val="0"/>
        <w:jc w:val="center"/>
      </w:pPr>
    </w:p>
    <w:p w:rsidR="00B35FD5" w:rsidRDefault="004D041B" w:rsidP="00E70CF3">
      <w:pPr>
        <w:autoSpaceDE w:val="0"/>
        <w:autoSpaceDN w:val="0"/>
        <w:adjustRightInd w:val="0"/>
        <w:jc w:val="center"/>
        <w:outlineLvl w:val="0"/>
      </w:pPr>
      <w:r w:rsidRPr="004D041B">
        <w:t>Degree of</w:t>
      </w:r>
      <w:r w:rsidR="00A44F10">
        <w:t xml:space="preserve"> </w:t>
      </w:r>
    </w:p>
    <w:p w:rsidR="00B35FD5" w:rsidRDefault="00B35FD5" w:rsidP="004D041B">
      <w:pPr>
        <w:autoSpaceDE w:val="0"/>
        <w:autoSpaceDN w:val="0"/>
        <w:adjustRightInd w:val="0"/>
        <w:jc w:val="center"/>
      </w:pPr>
    </w:p>
    <w:p w:rsidR="004D041B" w:rsidRDefault="004D041B" w:rsidP="00E70CF3">
      <w:pPr>
        <w:autoSpaceDE w:val="0"/>
        <w:autoSpaceDN w:val="0"/>
        <w:adjustRightInd w:val="0"/>
        <w:jc w:val="center"/>
        <w:outlineLvl w:val="0"/>
      </w:pPr>
      <w:r w:rsidRPr="004D041B">
        <w:t>D</w:t>
      </w:r>
      <w:r w:rsidR="00B35FD5">
        <w:t>OCTOR</w:t>
      </w:r>
      <w:r w:rsidRPr="004D041B">
        <w:t xml:space="preserve"> </w:t>
      </w:r>
      <w:r w:rsidR="00B35FD5">
        <w:t>OF</w:t>
      </w:r>
      <w:r w:rsidRPr="004D041B">
        <w:t xml:space="preserve"> E</w:t>
      </w:r>
      <w:r w:rsidR="00B35FD5">
        <w:t>DUCATION</w:t>
      </w:r>
    </w:p>
    <w:p w:rsidR="004D041B" w:rsidRDefault="004D041B" w:rsidP="004D041B">
      <w:pPr>
        <w:autoSpaceDE w:val="0"/>
        <w:autoSpaceDN w:val="0"/>
        <w:adjustRightInd w:val="0"/>
        <w:jc w:val="center"/>
      </w:pPr>
    </w:p>
    <w:p w:rsidR="00B35FD5" w:rsidRDefault="00B35FD5" w:rsidP="004D041B">
      <w:pPr>
        <w:autoSpaceDE w:val="0"/>
        <w:autoSpaceDN w:val="0"/>
        <w:adjustRightInd w:val="0"/>
        <w:jc w:val="center"/>
      </w:pPr>
    </w:p>
    <w:p w:rsidR="00B35FD5" w:rsidRDefault="00B35FD5" w:rsidP="004D041B">
      <w:pPr>
        <w:autoSpaceDE w:val="0"/>
        <w:autoSpaceDN w:val="0"/>
        <w:adjustRightInd w:val="0"/>
        <w:jc w:val="center"/>
      </w:pPr>
    </w:p>
    <w:p w:rsidR="00B35FD5" w:rsidRDefault="00B35FD5" w:rsidP="004D041B">
      <w:pPr>
        <w:autoSpaceDE w:val="0"/>
        <w:autoSpaceDN w:val="0"/>
        <w:adjustRightInd w:val="0"/>
        <w:jc w:val="center"/>
      </w:pPr>
    </w:p>
    <w:p w:rsidR="00B35FD5" w:rsidRPr="004D041B" w:rsidRDefault="00B35FD5" w:rsidP="004D041B">
      <w:pPr>
        <w:autoSpaceDE w:val="0"/>
        <w:autoSpaceDN w:val="0"/>
        <w:adjustRightInd w:val="0"/>
        <w:jc w:val="center"/>
      </w:pPr>
    </w:p>
    <w:p w:rsidR="004D041B" w:rsidRDefault="00B35FD5" w:rsidP="004D041B">
      <w:pPr>
        <w:autoSpaceDE w:val="0"/>
        <w:autoSpaceDN w:val="0"/>
        <w:adjustRightInd w:val="0"/>
        <w:jc w:val="center"/>
      </w:pPr>
      <w:r>
        <w:t>B</w:t>
      </w:r>
      <w:r w:rsidR="004D041B">
        <w:t>y</w:t>
      </w:r>
    </w:p>
    <w:p w:rsidR="004D041B" w:rsidRDefault="004D041B" w:rsidP="004D041B">
      <w:pPr>
        <w:autoSpaceDE w:val="0"/>
        <w:autoSpaceDN w:val="0"/>
        <w:adjustRightInd w:val="0"/>
        <w:jc w:val="center"/>
      </w:pPr>
    </w:p>
    <w:p w:rsidR="004D041B" w:rsidRPr="004D041B" w:rsidRDefault="004D041B" w:rsidP="00E70CF3">
      <w:pPr>
        <w:autoSpaceDE w:val="0"/>
        <w:autoSpaceDN w:val="0"/>
        <w:adjustRightInd w:val="0"/>
        <w:jc w:val="center"/>
        <w:outlineLvl w:val="0"/>
      </w:pPr>
      <w:r>
        <w:t>Patricia K. Williams</w:t>
      </w:r>
    </w:p>
    <w:p w:rsidR="00B35FD5" w:rsidRDefault="006E10F3" w:rsidP="00B35FD5">
      <w:pPr>
        <w:autoSpaceDE w:val="0"/>
        <w:autoSpaceDN w:val="0"/>
        <w:adjustRightInd w:val="0"/>
        <w:spacing w:line="480" w:lineRule="auto"/>
        <w:jc w:val="center"/>
      </w:pPr>
      <w:r>
        <w:t>Norman</w:t>
      </w:r>
      <w:r w:rsidR="004D041B" w:rsidRPr="004D041B">
        <w:t>, Oklahoma</w:t>
      </w:r>
    </w:p>
    <w:p w:rsidR="00B35FD5" w:rsidRDefault="004D041B" w:rsidP="00B35FD5">
      <w:pPr>
        <w:pStyle w:val="NoSpacing"/>
        <w:jc w:val="center"/>
      </w:pPr>
      <w:r w:rsidRPr="004D041B">
        <w:t>201</w:t>
      </w:r>
      <w:r w:rsidR="00B35FD5">
        <w:t>4</w:t>
      </w:r>
    </w:p>
    <w:p w:rsidR="004925FF" w:rsidRDefault="004925FF" w:rsidP="00B35FD5">
      <w:pPr>
        <w:spacing w:line="480" w:lineRule="auto"/>
        <w:jc w:val="center"/>
        <w:sectPr w:rsidR="004925FF" w:rsidSect="004925FF">
          <w:headerReference w:type="default" r:id="rId8"/>
          <w:footerReference w:type="even" r:id="rId9"/>
          <w:footerReference w:type="default" r:id="rId10"/>
          <w:headerReference w:type="first" r:id="rId11"/>
          <w:footerReference w:type="first" r:id="rId12"/>
          <w:pgSz w:w="12240" w:h="15840"/>
          <w:pgMar w:top="1440" w:right="1800" w:bottom="1440" w:left="2304" w:header="720" w:footer="720" w:gutter="0"/>
          <w:pgNumType w:fmt="lowerRoman" w:start="1"/>
          <w:cols w:space="720"/>
          <w:titlePg/>
          <w:docGrid w:linePitch="360"/>
        </w:sectPr>
      </w:pPr>
    </w:p>
    <w:p w:rsidR="00B35FD5" w:rsidRDefault="00B35FD5" w:rsidP="00B35FD5">
      <w:pPr>
        <w:spacing w:line="480" w:lineRule="auto"/>
        <w:jc w:val="center"/>
      </w:pPr>
    </w:p>
    <w:p w:rsidR="00B35FD5" w:rsidRDefault="00B35FD5" w:rsidP="00B35FD5">
      <w:pPr>
        <w:spacing w:line="480" w:lineRule="auto"/>
        <w:jc w:val="center"/>
      </w:pPr>
    </w:p>
    <w:p w:rsidR="00B35FD5" w:rsidRDefault="00B35FD5" w:rsidP="00B35FD5">
      <w:pPr>
        <w:spacing w:line="480" w:lineRule="auto"/>
        <w:jc w:val="center"/>
      </w:pPr>
    </w:p>
    <w:p w:rsidR="00E72703" w:rsidRDefault="00B35FD5" w:rsidP="00E70CF3">
      <w:pPr>
        <w:jc w:val="center"/>
        <w:outlineLvl w:val="0"/>
      </w:pPr>
      <w:r>
        <w:t>THE AMERICAN RECOVERY AND REINVESTMENT ACT OF 2009</w:t>
      </w:r>
      <w:r w:rsidR="00E72703">
        <w:t xml:space="preserve"> AND </w:t>
      </w:r>
    </w:p>
    <w:p w:rsidR="00B35FD5" w:rsidRDefault="00E72703" w:rsidP="00E70CF3">
      <w:pPr>
        <w:jc w:val="center"/>
        <w:outlineLvl w:val="0"/>
      </w:pPr>
      <w:r>
        <w:t>S</w:t>
      </w:r>
      <w:r w:rsidR="00C7244A">
        <w:t>T</w:t>
      </w:r>
      <w:r>
        <w:t>UDENT ACHIEVEMENT</w:t>
      </w:r>
    </w:p>
    <w:p w:rsidR="003E5830" w:rsidRDefault="003E5830" w:rsidP="00B35FD5">
      <w:pPr>
        <w:jc w:val="center"/>
      </w:pPr>
    </w:p>
    <w:p w:rsidR="003E5830" w:rsidRDefault="003E5830" w:rsidP="00B35FD5">
      <w:pPr>
        <w:jc w:val="center"/>
      </w:pPr>
    </w:p>
    <w:p w:rsidR="003E5830" w:rsidRDefault="003E5830" w:rsidP="00E70CF3">
      <w:pPr>
        <w:jc w:val="center"/>
        <w:outlineLvl w:val="0"/>
      </w:pPr>
      <w:r>
        <w:t>A DISSERTATION APPROVED FOR THE</w:t>
      </w:r>
    </w:p>
    <w:p w:rsidR="003E5830" w:rsidRDefault="003E5830" w:rsidP="00B35FD5">
      <w:pPr>
        <w:jc w:val="center"/>
      </w:pPr>
      <w:r>
        <w:t>DEPARTMENT OF EDUCATIONAL LEADERSHIP AND POLICY STUDIES</w:t>
      </w:r>
    </w:p>
    <w:p w:rsidR="003E5830" w:rsidRDefault="003E5830" w:rsidP="00B35FD5">
      <w:pPr>
        <w:jc w:val="center"/>
      </w:pPr>
    </w:p>
    <w:p w:rsidR="003E5830" w:rsidRDefault="003E5830" w:rsidP="00B35FD5">
      <w:pPr>
        <w:jc w:val="center"/>
      </w:pPr>
    </w:p>
    <w:p w:rsidR="003E5830" w:rsidRDefault="003E5830" w:rsidP="00B35FD5">
      <w:pPr>
        <w:jc w:val="center"/>
      </w:pPr>
    </w:p>
    <w:p w:rsidR="003E5830" w:rsidRDefault="003E5830" w:rsidP="00B35FD5">
      <w:pPr>
        <w:jc w:val="center"/>
      </w:pPr>
    </w:p>
    <w:p w:rsidR="003E5830" w:rsidRDefault="003E5830" w:rsidP="00B35FD5">
      <w:pPr>
        <w:jc w:val="center"/>
      </w:pPr>
    </w:p>
    <w:p w:rsidR="006E10F3" w:rsidRDefault="006E10F3" w:rsidP="00B35FD5">
      <w:pPr>
        <w:jc w:val="center"/>
      </w:pPr>
    </w:p>
    <w:p w:rsidR="006E10F3" w:rsidRDefault="006E10F3" w:rsidP="00B35FD5">
      <w:pPr>
        <w:jc w:val="center"/>
      </w:pPr>
    </w:p>
    <w:p w:rsidR="006E10F3" w:rsidRDefault="006E10F3" w:rsidP="00B35FD5">
      <w:pPr>
        <w:jc w:val="center"/>
      </w:pPr>
    </w:p>
    <w:p w:rsidR="003E5830" w:rsidRDefault="003E5830" w:rsidP="00E70CF3">
      <w:pPr>
        <w:jc w:val="center"/>
        <w:outlineLvl w:val="0"/>
      </w:pPr>
      <w:r>
        <w:t>BY</w:t>
      </w:r>
    </w:p>
    <w:p w:rsidR="003E5830" w:rsidRDefault="003E5830" w:rsidP="00B35FD5">
      <w:pPr>
        <w:jc w:val="center"/>
      </w:pPr>
    </w:p>
    <w:p w:rsidR="003E5830" w:rsidRDefault="003E5830" w:rsidP="00B35FD5">
      <w:pPr>
        <w:jc w:val="center"/>
      </w:pPr>
    </w:p>
    <w:p w:rsidR="003E5830" w:rsidRDefault="003E5830" w:rsidP="00B35FD5">
      <w:pPr>
        <w:jc w:val="center"/>
      </w:pPr>
    </w:p>
    <w:p w:rsidR="003E5830" w:rsidRDefault="003E5830" w:rsidP="00B35FD5">
      <w:pPr>
        <w:jc w:val="center"/>
      </w:pPr>
    </w:p>
    <w:p w:rsidR="003E5830" w:rsidRDefault="003E5830" w:rsidP="003E5830">
      <w:pPr>
        <w:jc w:val="right"/>
      </w:pPr>
      <w:r>
        <w:t>____________________________</w:t>
      </w:r>
    </w:p>
    <w:p w:rsidR="003E5830" w:rsidRDefault="003E5830" w:rsidP="00E70CF3">
      <w:pPr>
        <w:jc w:val="right"/>
        <w:outlineLvl w:val="0"/>
      </w:pPr>
      <w:r>
        <w:t>Dr. Patrick Forsyth, Chair</w:t>
      </w:r>
    </w:p>
    <w:p w:rsidR="003E5830" w:rsidRDefault="003E5830" w:rsidP="003E5830">
      <w:pPr>
        <w:jc w:val="right"/>
      </w:pPr>
    </w:p>
    <w:p w:rsidR="003E5830" w:rsidRDefault="003E5830" w:rsidP="003E5830">
      <w:pPr>
        <w:jc w:val="right"/>
      </w:pPr>
    </w:p>
    <w:p w:rsidR="003E5830" w:rsidRDefault="003E5830" w:rsidP="003E5830">
      <w:pPr>
        <w:jc w:val="right"/>
      </w:pPr>
      <w:r>
        <w:t>____________________________</w:t>
      </w:r>
    </w:p>
    <w:p w:rsidR="003E5830" w:rsidRDefault="003E5830" w:rsidP="00E70CF3">
      <w:pPr>
        <w:jc w:val="right"/>
        <w:outlineLvl w:val="0"/>
      </w:pPr>
      <w:r>
        <w:t>Dr. Curt Adams</w:t>
      </w:r>
    </w:p>
    <w:p w:rsidR="003E5830" w:rsidRDefault="003E5830" w:rsidP="003E5830">
      <w:pPr>
        <w:jc w:val="right"/>
      </w:pPr>
    </w:p>
    <w:p w:rsidR="003E5830" w:rsidRDefault="003E5830" w:rsidP="003E5830">
      <w:pPr>
        <w:jc w:val="right"/>
      </w:pPr>
    </w:p>
    <w:p w:rsidR="003E5830" w:rsidRDefault="003E5830" w:rsidP="003E5830">
      <w:pPr>
        <w:jc w:val="right"/>
      </w:pPr>
      <w:r>
        <w:t>____________________________</w:t>
      </w:r>
    </w:p>
    <w:p w:rsidR="003E5830" w:rsidRDefault="003E5830" w:rsidP="00E70CF3">
      <w:pPr>
        <w:jc w:val="right"/>
        <w:outlineLvl w:val="0"/>
      </w:pPr>
      <w:r>
        <w:t>Dr. Jeff Maiden</w:t>
      </w:r>
    </w:p>
    <w:p w:rsidR="003E5830" w:rsidRDefault="003E5830" w:rsidP="003E5830">
      <w:pPr>
        <w:jc w:val="right"/>
      </w:pPr>
    </w:p>
    <w:p w:rsidR="003E5830" w:rsidRDefault="003E5830" w:rsidP="003E5830">
      <w:pPr>
        <w:jc w:val="right"/>
      </w:pPr>
    </w:p>
    <w:p w:rsidR="003E5830" w:rsidRDefault="003E5830" w:rsidP="003E5830">
      <w:pPr>
        <w:jc w:val="right"/>
      </w:pPr>
      <w:r>
        <w:t>____________________________</w:t>
      </w:r>
    </w:p>
    <w:p w:rsidR="003E5830" w:rsidRDefault="003E5830" w:rsidP="00E70CF3">
      <w:pPr>
        <w:jc w:val="right"/>
        <w:outlineLvl w:val="0"/>
      </w:pPr>
      <w:r>
        <w:t>Dr. Beverly Edwards</w:t>
      </w:r>
    </w:p>
    <w:p w:rsidR="003E5830" w:rsidRDefault="003E5830" w:rsidP="003E5830">
      <w:pPr>
        <w:jc w:val="right"/>
      </w:pPr>
    </w:p>
    <w:p w:rsidR="003E5830" w:rsidRDefault="003E5830" w:rsidP="003E5830">
      <w:pPr>
        <w:jc w:val="right"/>
      </w:pPr>
    </w:p>
    <w:p w:rsidR="003E5830" w:rsidRDefault="003E5830" w:rsidP="003E5830">
      <w:pPr>
        <w:jc w:val="right"/>
      </w:pPr>
      <w:r>
        <w:t>____________________________</w:t>
      </w:r>
    </w:p>
    <w:p w:rsidR="003E5830" w:rsidRDefault="003E5830" w:rsidP="00E70CF3">
      <w:pPr>
        <w:jc w:val="right"/>
        <w:outlineLvl w:val="0"/>
      </w:pPr>
      <w:r>
        <w:t>D</w:t>
      </w:r>
      <w:r w:rsidR="00941219">
        <w:t>r.</w:t>
      </w:r>
      <w:r>
        <w:t xml:space="preserve"> William Ray</w:t>
      </w:r>
    </w:p>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941219" w:rsidRDefault="00941219"/>
    <w:p w:rsidR="00CE2378" w:rsidRDefault="00CE2378"/>
    <w:p w:rsidR="007B578E" w:rsidRDefault="007B578E"/>
    <w:p w:rsidR="007B578E" w:rsidRDefault="007B578E"/>
    <w:p w:rsidR="00941219" w:rsidRDefault="00941219"/>
    <w:p w:rsidR="00941219" w:rsidRDefault="00941219" w:rsidP="00941219">
      <w:pPr>
        <w:jc w:val="center"/>
      </w:pPr>
      <w:r>
        <w:t>© Copyright by PATRICIA K. WILLIAMS 2014</w:t>
      </w:r>
    </w:p>
    <w:p w:rsidR="00941219" w:rsidRDefault="00941219" w:rsidP="00941219">
      <w:pPr>
        <w:jc w:val="center"/>
      </w:pPr>
      <w:r>
        <w:t>All Rights Reserved.</w:t>
      </w:r>
    </w:p>
    <w:p w:rsidR="00F25BFE" w:rsidRDefault="00F25BFE" w:rsidP="00F25BFE">
      <w:pPr>
        <w:jc w:val="center"/>
      </w:pPr>
      <w:r>
        <w:lastRenderedPageBreak/>
        <w:t>Dedication</w:t>
      </w:r>
    </w:p>
    <w:p w:rsidR="00F25BFE" w:rsidRDefault="00F25BFE" w:rsidP="00F25BFE">
      <w:pPr>
        <w:jc w:val="center"/>
      </w:pPr>
    </w:p>
    <w:p w:rsidR="00F25BFE" w:rsidRDefault="00F25BFE" w:rsidP="00F25BFE">
      <w:pPr>
        <w:pStyle w:val="NoSpacing"/>
        <w:spacing w:line="480" w:lineRule="auto"/>
        <w:ind w:firstLine="720"/>
      </w:pPr>
      <w:r>
        <w:t xml:space="preserve">This work is dedicated to the memory of my parents, Johnnie and Nell Pate.  They </w:t>
      </w:r>
      <w:r w:rsidR="0043131E">
        <w:t xml:space="preserve">were </w:t>
      </w:r>
      <w:r>
        <w:t xml:space="preserve">extraordinary </w:t>
      </w:r>
      <w:r w:rsidR="0043131E">
        <w:t>individuals</w:t>
      </w:r>
      <w:r>
        <w:t xml:space="preserve">.  My mother instilled a love of learning in me and my siblings with weekly trips to our local library.  To this day reading is one of the great </w:t>
      </w:r>
      <w:r w:rsidR="0043131E">
        <w:t>joy</w:t>
      </w:r>
      <w:r>
        <w:t xml:space="preserve">s of my life.  My father was a modest man who served this great country in World War II, Korea, and Vietnam.   As children of the depression my parents grew up quickly and learned to survive the long separations and uncertainty that comes with a military career.  Despite those difficulties, my parents managed to raise a family of seven children with patience, integrity, and a strong </w:t>
      </w:r>
      <w:r w:rsidR="00E72703">
        <w:t>work ethic</w:t>
      </w:r>
      <w:r>
        <w:t>.  Their belief in the inherent value of education led each of us to obtain college degrees and to choose work that is personally meaningful.</w:t>
      </w:r>
      <w:r w:rsidR="0043131E">
        <w:t xml:space="preserve">  </w:t>
      </w:r>
    </w:p>
    <w:p w:rsidR="00374FC0" w:rsidRDefault="00D12D84" w:rsidP="00AF0A53">
      <w:pPr>
        <w:spacing w:line="480" w:lineRule="auto"/>
        <w:ind w:firstLine="720"/>
        <w:sectPr w:rsidR="00374FC0" w:rsidSect="00374FC0">
          <w:footerReference w:type="first" r:id="rId13"/>
          <w:pgSz w:w="12240" w:h="15840" w:code="1"/>
          <w:pgMar w:top="1440" w:right="1800" w:bottom="1440" w:left="2304" w:header="720" w:footer="720" w:gutter="0"/>
          <w:pgNumType w:fmt="lowerRoman"/>
          <w:cols w:space="720"/>
          <w:titlePg/>
          <w:docGrid w:linePitch="360"/>
        </w:sectPr>
      </w:pPr>
      <w:r>
        <w:t xml:space="preserve">As one of seven children I was fortunate to grow up in a loving household filled with laughter.  Being the youngest provided ample opportunities for attention, with plenty of teasing and practical jokes thrown in for good measure.  Richard, Tom, Jerry, Steve, Don, and Becky, </w:t>
      </w:r>
      <w:r w:rsidR="00AF0A53">
        <w:t>I love you all dearly and feel so lucky to have had you in my life</w:t>
      </w:r>
      <w:r w:rsidR="008A4C83">
        <w:t>.</w:t>
      </w:r>
    </w:p>
    <w:p w:rsidR="00533AA2" w:rsidRDefault="00533AA2" w:rsidP="00E70CF3">
      <w:pPr>
        <w:pStyle w:val="NoSpacing"/>
        <w:spacing w:line="480" w:lineRule="auto"/>
        <w:jc w:val="center"/>
        <w:outlineLvl w:val="0"/>
        <w:sectPr w:rsidR="00533AA2" w:rsidSect="0079677B">
          <w:footerReference w:type="first" r:id="rId14"/>
          <w:pgSz w:w="12240" w:h="15840" w:code="1"/>
          <w:pgMar w:top="1440" w:right="1800" w:bottom="1440" w:left="2304" w:header="720" w:footer="720" w:gutter="0"/>
          <w:pgNumType w:fmt="lowerRoman" w:start="4"/>
          <w:cols w:space="720"/>
          <w:titlePg/>
          <w:docGrid w:linePitch="360"/>
        </w:sectPr>
      </w:pPr>
    </w:p>
    <w:p w:rsidR="00320DD2" w:rsidRDefault="00320DD2" w:rsidP="00E70CF3">
      <w:pPr>
        <w:pStyle w:val="NoSpacing"/>
        <w:spacing w:line="480" w:lineRule="auto"/>
        <w:jc w:val="center"/>
        <w:outlineLvl w:val="0"/>
      </w:pPr>
      <w:r>
        <w:lastRenderedPageBreak/>
        <w:t>Acknowledgements</w:t>
      </w:r>
    </w:p>
    <w:p w:rsidR="00320DD2" w:rsidRDefault="00320DD2" w:rsidP="00320DD2">
      <w:pPr>
        <w:pStyle w:val="NoSpacing"/>
        <w:spacing w:line="480" w:lineRule="auto"/>
        <w:ind w:firstLine="720"/>
      </w:pPr>
      <w:r>
        <w:t>My work as a practitioner in education has allowed me to develop a keen curiosity about the nature of learning, and how the use of resources may affect this process.  I am very grateful to the many outstanding educators who have been a part of this journey.</w:t>
      </w:r>
      <w:r w:rsidR="00260D1E">
        <w:t xml:space="preserve">  Many years ago Dr. Chuck Novak</w:t>
      </w:r>
      <w:r w:rsidR="00E72703">
        <w:t>, President</w:t>
      </w:r>
      <w:r w:rsidR="00260D1E">
        <w:t xml:space="preserve"> </w:t>
      </w:r>
      <w:r w:rsidR="00E72703">
        <w:t>of</w:t>
      </w:r>
      <w:r w:rsidR="00260D1E">
        <w:t xml:space="preserve"> Richland Community College in Decatur, Illinois, asked if I might step into the recently vacated position of Controller at the college.  </w:t>
      </w:r>
      <w:r w:rsidR="00551D44">
        <w:t xml:space="preserve">Within a few years I was promoted to Vice President of Finance and Administration.  </w:t>
      </w:r>
      <w:r w:rsidR="00260D1E">
        <w:t xml:space="preserve">His mentoring and encouragement </w:t>
      </w:r>
      <w:r w:rsidR="00E72703">
        <w:t xml:space="preserve">from </w:t>
      </w:r>
      <w:r w:rsidR="00260D1E">
        <w:t>many years ago remain</w:t>
      </w:r>
      <w:r w:rsidR="00E72703">
        <w:t>s</w:t>
      </w:r>
      <w:r w:rsidR="00260D1E">
        <w:t xml:space="preserve"> with me today.  </w:t>
      </w:r>
      <w:r w:rsidR="002D3821">
        <w:t xml:space="preserve">This </w:t>
      </w:r>
      <w:r w:rsidR="005606BC">
        <w:t xml:space="preserve">unlikely career choice </w:t>
      </w:r>
      <w:r w:rsidR="002D3821">
        <w:t>became</w:t>
      </w:r>
      <w:r w:rsidR="00260D1E">
        <w:t xml:space="preserve"> a life-changing opportunity that, when combined with my passion for learning, led me</w:t>
      </w:r>
      <w:r w:rsidR="008A4AC2">
        <w:t xml:space="preserve"> </w:t>
      </w:r>
      <w:r w:rsidR="00260D1E">
        <w:t xml:space="preserve">to this dissertation.  A </w:t>
      </w:r>
      <w:r w:rsidR="005606BC">
        <w:t xml:space="preserve">family </w:t>
      </w:r>
      <w:r w:rsidR="00260D1E">
        <w:t xml:space="preserve">move to Oklahoma in 1997 provided an opportunity to </w:t>
      </w:r>
      <w:r w:rsidR="0036087F">
        <w:t>work</w:t>
      </w:r>
      <w:r w:rsidR="00260D1E">
        <w:t xml:space="preserve"> </w:t>
      </w:r>
      <w:r w:rsidR="002D3821">
        <w:t xml:space="preserve">in </w:t>
      </w:r>
      <w:r w:rsidR="00260D1E">
        <w:t xml:space="preserve">common education and continue in the role of </w:t>
      </w:r>
      <w:r w:rsidR="007129E0">
        <w:t xml:space="preserve">a public school </w:t>
      </w:r>
      <w:r w:rsidR="00260D1E">
        <w:t xml:space="preserve">finance officer.  There have been many, many colleagues and friends along the way.  I am grateful to all of them for </w:t>
      </w:r>
      <w:r w:rsidR="00941219">
        <w:t>their counsel and friendship</w:t>
      </w:r>
      <w:r w:rsidR="00260D1E">
        <w:t xml:space="preserve">.  During these busy years </w:t>
      </w:r>
      <w:r w:rsidR="0036087F">
        <w:t xml:space="preserve">with demanding </w:t>
      </w:r>
      <w:r w:rsidR="00260D1E">
        <w:t>work and a young family I dreamed of one day completing my own education with a doctoral degree.</w:t>
      </w:r>
      <w:r w:rsidR="0036087F">
        <w:t xml:space="preserve">  </w:t>
      </w:r>
    </w:p>
    <w:p w:rsidR="0036087F" w:rsidRDefault="0036087F" w:rsidP="00320DD2">
      <w:pPr>
        <w:pStyle w:val="NoSpacing"/>
        <w:spacing w:line="480" w:lineRule="auto"/>
        <w:ind w:firstLine="720"/>
      </w:pPr>
      <w:r>
        <w:t>The doctoral program at OU Tulsa seemed like the perfect fit, and in 2007 I joined a cohort of educational professionals that became a sort of extended family.  This group of students quickly became a support network, a trusted group who helped each other through the tough times and celebrated our successes.  It has been a journey of learning, growth, and change for all of us.  Special thanks to those who</w:t>
      </w:r>
      <w:r w:rsidR="00986CE4">
        <w:t xml:space="preserve"> </w:t>
      </w:r>
      <w:r w:rsidR="00986CE4">
        <w:lastRenderedPageBreak/>
        <w:t>were a part of the 2007 cohort.  Your friendship and support through this process has been invaluable.</w:t>
      </w:r>
    </w:p>
    <w:p w:rsidR="00005D37" w:rsidRDefault="00986CE4" w:rsidP="00320DD2">
      <w:pPr>
        <w:pStyle w:val="NoSpacing"/>
        <w:spacing w:line="480" w:lineRule="auto"/>
        <w:ind w:firstLine="720"/>
      </w:pPr>
      <w:r>
        <w:t>No doctoral student succeeds without a committed, caring group of faculty guiding them in their program.  Dr. Pat</w:t>
      </w:r>
      <w:r w:rsidR="00B157EC">
        <w:t>rick</w:t>
      </w:r>
      <w:r>
        <w:t xml:space="preserve"> Forsyth, who has served as my committee chairman and advisor, is an exceptional professor.  Along with Dr. Curt Adams, </w:t>
      </w:r>
      <w:r w:rsidR="00D12D84">
        <w:t>they have</w:t>
      </w:r>
      <w:r>
        <w:t xml:space="preserve"> changed the way I look at education and learning.</w:t>
      </w:r>
      <w:r w:rsidR="007129E0">
        <w:t xml:space="preserve">  They challenged my thinking and supported me throughout this process.  I have been blessed with a doctoral committee that also includes Dean </w:t>
      </w:r>
      <w:r w:rsidR="00B157EC">
        <w:t xml:space="preserve">William </w:t>
      </w:r>
      <w:r w:rsidR="007129E0">
        <w:t xml:space="preserve">Ray, Dr. Jeff Maiden, and Dr. Beverly Edwards.  </w:t>
      </w:r>
      <w:r w:rsidR="003A6625">
        <w:t xml:space="preserve">Their time and counsel </w:t>
      </w:r>
      <w:r w:rsidR="00005D37">
        <w:t xml:space="preserve">is greatly appreciated.  </w:t>
      </w:r>
    </w:p>
    <w:p w:rsidR="00986CE4" w:rsidRDefault="007129E0" w:rsidP="00320DD2">
      <w:pPr>
        <w:pStyle w:val="NoSpacing"/>
        <w:spacing w:line="480" w:lineRule="auto"/>
        <w:ind w:firstLine="720"/>
      </w:pPr>
      <w:r>
        <w:t>My colleagues at Tulsa Public Schools, and my network of CFO’s at school</w:t>
      </w:r>
      <w:r w:rsidR="00225F02">
        <w:t xml:space="preserve"> districts</w:t>
      </w:r>
      <w:r>
        <w:t xml:space="preserve"> across Oklahoma</w:t>
      </w:r>
      <w:r w:rsidR="00005D37">
        <w:t xml:space="preserve">, </w:t>
      </w:r>
      <w:r>
        <w:t>have become good friends and a source of inspiration.  My superintendent at T</w:t>
      </w:r>
      <w:r w:rsidR="00225F02">
        <w:t xml:space="preserve">ulsa </w:t>
      </w:r>
      <w:r>
        <w:t>P</w:t>
      </w:r>
      <w:r w:rsidR="00225F02">
        <w:t xml:space="preserve">ublic </w:t>
      </w:r>
      <w:r>
        <w:t>S</w:t>
      </w:r>
      <w:r w:rsidR="00225F02">
        <w:t>chools</w:t>
      </w:r>
      <w:r>
        <w:t xml:space="preserve">, Dr. Keith Ballard, has been a wonderful mentor and brilliant leader.   </w:t>
      </w:r>
      <w:r w:rsidR="00756B9C">
        <w:t xml:space="preserve">I have learned from all of these </w:t>
      </w:r>
      <w:r w:rsidR="002D3821">
        <w:t>talented</w:t>
      </w:r>
      <w:r w:rsidR="00756B9C">
        <w:t xml:space="preserve"> professionals.</w:t>
      </w:r>
    </w:p>
    <w:p w:rsidR="007129E0" w:rsidRDefault="00756B9C" w:rsidP="00320DD2">
      <w:pPr>
        <w:pStyle w:val="NoSpacing"/>
        <w:spacing w:line="480" w:lineRule="auto"/>
        <w:ind w:firstLine="720"/>
      </w:pPr>
      <w:r>
        <w:t>M</w:t>
      </w:r>
      <w:r w:rsidR="007129E0">
        <w:t>y work would not have been possible</w:t>
      </w:r>
      <w:r>
        <w:t xml:space="preserve"> without the love and support from my family.  Lee, as my husband and partner of </w:t>
      </w:r>
      <w:r w:rsidR="00C1494F">
        <w:t>nearly 30</w:t>
      </w:r>
      <w:r>
        <w:t xml:space="preserve"> years, we have shared everything in this life together.  Your </w:t>
      </w:r>
      <w:r w:rsidR="00C1494F">
        <w:t xml:space="preserve">love </w:t>
      </w:r>
      <w:r>
        <w:t xml:space="preserve">and support means more to me than words can express.  </w:t>
      </w:r>
      <w:r w:rsidR="0043131E">
        <w:t xml:space="preserve">At every step in this process your encouragement made it possible to do this work, and it would have never happened without you.  </w:t>
      </w:r>
      <w:r>
        <w:t>To my daughters Sara and Allison, you are both the light of my life.  My wish for you is that you each find your passion in life’s work, and that your journey is as enriching as mine has been.</w:t>
      </w:r>
    </w:p>
    <w:p w:rsidR="00960EF0" w:rsidRDefault="00960EF0" w:rsidP="00320DD2">
      <w:pPr>
        <w:pStyle w:val="NoSpacing"/>
        <w:spacing w:line="480" w:lineRule="auto"/>
        <w:ind w:firstLine="720"/>
      </w:pPr>
      <w:r>
        <w:t xml:space="preserve">Finally, I am deeply grateful to the George Kaiser Family Foundation for their support of education leadership in the Tulsa Public School district.  Through </w:t>
      </w:r>
      <w:r>
        <w:lastRenderedPageBreak/>
        <w:t>their matching scholarship, administrators in the district are afforded the opportunity to learn the lessons of urban school leadership at OU Tulsa.</w:t>
      </w:r>
    </w:p>
    <w:p w:rsidR="00C1494F" w:rsidRDefault="00C1494F" w:rsidP="00320DD2">
      <w:pPr>
        <w:pStyle w:val="NoSpacing"/>
        <w:spacing w:line="480" w:lineRule="auto"/>
        <w:ind w:firstLine="720"/>
      </w:pPr>
      <w:r>
        <w:t xml:space="preserve">Although my career has not been the work of the classroom teacher, I have been fortunate to know many outstanding educators.  Their dedication to the profession and the students they serve every day is an inspiration to all of us whose role is to support </w:t>
      </w:r>
      <w:r w:rsidR="002B58CA">
        <w:t xml:space="preserve">the work of </w:t>
      </w:r>
      <w:r>
        <w:t xml:space="preserve">classroom teachers and </w:t>
      </w:r>
      <w:r w:rsidR="002B58CA">
        <w:t xml:space="preserve">building </w:t>
      </w:r>
      <w:r>
        <w:t>principals</w:t>
      </w:r>
      <w:r w:rsidR="002B58CA">
        <w:t>.</w:t>
      </w:r>
      <w:r>
        <w:t xml:space="preserve"> </w:t>
      </w:r>
      <w:r w:rsidR="002B58CA">
        <w:t xml:space="preserve"> My hope is that this </w:t>
      </w:r>
      <w:r w:rsidR="0043131E">
        <w:t>study</w:t>
      </w:r>
      <w:r w:rsidR="002B58CA">
        <w:t xml:space="preserve"> will </w:t>
      </w:r>
      <w:r w:rsidR="00960EF0">
        <w:t>advance</w:t>
      </w:r>
      <w:r w:rsidR="002B58CA">
        <w:t xml:space="preserve"> the </w:t>
      </w:r>
      <w:r w:rsidR="00960EF0">
        <w:t>perspective</w:t>
      </w:r>
      <w:r w:rsidR="002B58CA">
        <w:t xml:space="preserve"> of educators as we work to better understand the relationship between fiscal resources and the </w:t>
      </w:r>
      <w:r w:rsidR="00960EF0">
        <w:t xml:space="preserve">academic </w:t>
      </w:r>
      <w:r w:rsidR="002B58CA">
        <w:t xml:space="preserve">performance of </w:t>
      </w:r>
      <w:r w:rsidR="0043131E">
        <w:t xml:space="preserve">our </w:t>
      </w:r>
      <w:r w:rsidR="002B58CA">
        <w:t>students.</w:t>
      </w:r>
    </w:p>
    <w:p w:rsidR="00F13D32" w:rsidRDefault="00F13D32" w:rsidP="00320DD2">
      <w:pPr>
        <w:pStyle w:val="NoSpacing"/>
        <w:spacing w:line="480" w:lineRule="auto"/>
        <w:ind w:firstLine="720"/>
      </w:pPr>
    </w:p>
    <w:p w:rsidR="00F13D32" w:rsidRDefault="00F13D32">
      <w:r>
        <w:br w:type="page"/>
      </w:r>
    </w:p>
    <w:p w:rsidR="00F13D32" w:rsidRDefault="00F13D32" w:rsidP="00F13D32">
      <w:pPr>
        <w:pStyle w:val="NoSpacing"/>
        <w:spacing w:line="480" w:lineRule="auto"/>
        <w:ind w:firstLine="720"/>
        <w:jc w:val="center"/>
      </w:pPr>
    </w:p>
    <w:p w:rsidR="00F13D32" w:rsidRDefault="00F13D32" w:rsidP="00E70CF3">
      <w:pPr>
        <w:pStyle w:val="NoSpacing"/>
        <w:spacing w:line="480" w:lineRule="auto"/>
        <w:ind w:firstLine="720"/>
        <w:jc w:val="center"/>
        <w:outlineLvl w:val="0"/>
      </w:pPr>
      <w:r>
        <w:t>Table of Contents</w:t>
      </w:r>
    </w:p>
    <w:p w:rsidR="00581118" w:rsidRDefault="00581118" w:rsidP="00F13D32">
      <w:pPr>
        <w:pStyle w:val="NoSpacing"/>
        <w:spacing w:line="480" w:lineRule="auto"/>
        <w:ind w:firstLine="720"/>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822"/>
        <w:gridCol w:w="530"/>
      </w:tblGrid>
      <w:tr w:rsidR="00AF0A53" w:rsidRPr="00AF0A53" w:rsidTr="00581118">
        <w:tc>
          <w:tcPr>
            <w:tcW w:w="7822" w:type="dxa"/>
          </w:tcPr>
          <w:p w:rsidR="00AF0A53" w:rsidRPr="00AF0A53" w:rsidRDefault="00AF0A53" w:rsidP="0028682A">
            <w:pPr>
              <w:jc w:val="both"/>
            </w:pPr>
            <w:r w:rsidRPr="00AF0A53">
              <w:t>Abstract</w:t>
            </w:r>
            <w:r w:rsidR="00685FD6">
              <w:t>………………………………………………………………………….</w:t>
            </w:r>
          </w:p>
        </w:tc>
        <w:tc>
          <w:tcPr>
            <w:tcW w:w="530" w:type="dxa"/>
          </w:tcPr>
          <w:p w:rsidR="00AF0A53" w:rsidRPr="00AF0A53" w:rsidRDefault="00C94DE3" w:rsidP="000866C6">
            <w:pPr>
              <w:jc w:val="center"/>
            </w:pPr>
            <w:r>
              <w:t>xi</w:t>
            </w:r>
          </w:p>
        </w:tc>
      </w:tr>
      <w:tr w:rsidR="00AF0A53" w:rsidRPr="00AF0A53" w:rsidTr="00581118">
        <w:tc>
          <w:tcPr>
            <w:tcW w:w="7822" w:type="dxa"/>
          </w:tcPr>
          <w:p w:rsidR="00AF0A53" w:rsidRPr="00AF0A53" w:rsidRDefault="00AF0A53" w:rsidP="0028682A">
            <w:pPr>
              <w:jc w:val="both"/>
            </w:pPr>
          </w:p>
        </w:tc>
        <w:tc>
          <w:tcPr>
            <w:tcW w:w="530" w:type="dxa"/>
          </w:tcPr>
          <w:p w:rsidR="00AF0A53" w:rsidRPr="00AF0A53" w:rsidRDefault="00AF0A53" w:rsidP="0028682A">
            <w:pPr>
              <w:jc w:val="both"/>
            </w:pPr>
          </w:p>
        </w:tc>
      </w:tr>
      <w:tr w:rsidR="00AF0A53" w:rsidRPr="00AF0A53" w:rsidTr="00581118">
        <w:tc>
          <w:tcPr>
            <w:tcW w:w="7822" w:type="dxa"/>
          </w:tcPr>
          <w:p w:rsidR="00AF0A53" w:rsidRPr="00AF0A53" w:rsidRDefault="00AF0A53" w:rsidP="0028682A">
            <w:pPr>
              <w:jc w:val="both"/>
            </w:pPr>
            <w:r w:rsidRPr="00AF0A53">
              <w:t>Chapter 1:  Introduction</w:t>
            </w:r>
            <w:r w:rsidR="00685FD6">
              <w:t>…………………………………………………………</w:t>
            </w:r>
          </w:p>
        </w:tc>
        <w:tc>
          <w:tcPr>
            <w:tcW w:w="530" w:type="dxa"/>
          </w:tcPr>
          <w:p w:rsidR="00AF0A53" w:rsidRPr="00AF0A53" w:rsidRDefault="00DE6C04" w:rsidP="0028682A">
            <w:pPr>
              <w:jc w:val="both"/>
            </w:pPr>
            <w:r>
              <w:t xml:space="preserve"> 1</w:t>
            </w:r>
          </w:p>
        </w:tc>
      </w:tr>
      <w:tr w:rsidR="00AF0A53" w:rsidRPr="00AF0A53" w:rsidTr="00581118">
        <w:tc>
          <w:tcPr>
            <w:tcW w:w="7822" w:type="dxa"/>
          </w:tcPr>
          <w:p w:rsidR="00AF0A53" w:rsidRPr="00AF0A53" w:rsidRDefault="00AF0A53" w:rsidP="0028682A"/>
        </w:tc>
        <w:tc>
          <w:tcPr>
            <w:tcW w:w="530" w:type="dxa"/>
          </w:tcPr>
          <w:p w:rsidR="00AF0A53" w:rsidRPr="00AF0A53" w:rsidRDefault="00AF0A53" w:rsidP="0028682A"/>
        </w:tc>
      </w:tr>
      <w:tr w:rsidR="00AF0A53" w:rsidRPr="00AF0A53" w:rsidTr="00581118">
        <w:tc>
          <w:tcPr>
            <w:tcW w:w="7822" w:type="dxa"/>
          </w:tcPr>
          <w:p w:rsidR="00AF0A53" w:rsidRPr="00AF0A53" w:rsidRDefault="00AF0A53" w:rsidP="0028682A">
            <w:r w:rsidRPr="00AF0A53">
              <w:t>Chapter 2:  Literature Review</w:t>
            </w:r>
            <w:r w:rsidR="00685FD6">
              <w:t>…………………………………………………..</w:t>
            </w:r>
          </w:p>
        </w:tc>
        <w:tc>
          <w:tcPr>
            <w:tcW w:w="530" w:type="dxa"/>
          </w:tcPr>
          <w:p w:rsidR="00AF0A53" w:rsidRPr="00AF0A53" w:rsidRDefault="00397E9E" w:rsidP="0028682A">
            <w:r>
              <w:t>10</w:t>
            </w:r>
          </w:p>
        </w:tc>
      </w:tr>
      <w:tr w:rsidR="00AF0A53" w:rsidRPr="00AF0A53" w:rsidTr="00581118">
        <w:tc>
          <w:tcPr>
            <w:tcW w:w="7822" w:type="dxa"/>
          </w:tcPr>
          <w:p w:rsidR="00AF0A53" w:rsidRPr="00AF0A53" w:rsidRDefault="00AF0A53" w:rsidP="0028682A">
            <w:r w:rsidRPr="00AF0A53">
              <w:tab/>
            </w:r>
          </w:p>
        </w:tc>
        <w:tc>
          <w:tcPr>
            <w:tcW w:w="530" w:type="dxa"/>
          </w:tcPr>
          <w:p w:rsidR="00AF0A53" w:rsidRPr="00AF0A53" w:rsidRDefault="00AF0A53" w:rsidP="0028682A"/>
        </w:tc>
      </w:tr>
      <w:tr w:rsidR="00AF0A53" w:rsidRPr="00AF0A53" w:rsidTr="00581118">
        <w:tc>
          <w:tcPr>
            <w:tcW w:w="7822" w:type="dxa"/>
          </w:tcPr>
          <w:p w:rsidR="00AF0A53" w:rsidRPr="00AF0A53" w:rsidRDefault="00AF0A53" w:rsidP="0028682A">
            <w:r>
              <w:t xml:space="preserve">     </w:t>
            </w:r>
            <w:r w:rsidRPr="00AF0A53">
              <w:t>Historical Background</w:t>
            </w:r>
            <w:r w:rsidR="00685FD6">
              <w:t>……………………………………………………….</w:t>
            </w:r>
          </w:p>
        </w:tc>
        <w:tc>
          <w:tcPr>
            <w:tcW w:w="530" w:type="dxa"/>
          </w:tcPr>
          <w:p w:rsidR="00AF0A53" w:rsidRPr="00AF0A53" w:rsidRDefault="00397E9E" w:rsidP="0028682A">
            <w:r>
              <w:t>10</w:t>
            </w:r>
          </w:p>
        </w:tc>
      </w:tr>
      <w:tr w:rsidR="00AF0A53" w:rsidRPr="00AF0A53" w:rsidTr="00581118">
        <w:tc>
          <w:tcPr>
            <w:tcW w:w="7822" w:type="dxa"/>
          </w:tcPr>
          <w:p w:rsidR="00AF0A53" w:rsidRPr="00AF0A53" w:rsidRDefault="00AF0A53" w:rsidP="0028682A">
            <w:r w:rsidRPr="00AF0A53">
              <w:tab/>
            </w:r>
          </w:p>
        </w:tc>
        <w:tc>
          <w:tcPr>
            <w:tcW w:w="530" w:type="dxa"/>
          </w:tcPr>
          <w:p w:rsidR="00AF0A53" w:rsidRPr="00AF0A53" w:rsidRDefault="00AF0A53" w:rsidP="0028682A"/>
        </w:tc>
      </w:tr>
      <w:tr w:rsidR="00AF0A53" w:rsidRPr="00AF0A53" w:rsidTr="00581118">
        <w:tc>
          <w:tcPr>
            <w:tcW w:w="7822" w:type="dxa"/>
          </w:tcPr>
          <w:p w:rsidR="00AF0A53" w:rsidRPr="00AF0A53" w:rsidRDefault="00AF0A53" w:rsidP="0028682A">
            <w:r>
              <w:t xml:space="preserve">     </w:t>
            </w:r>
            <w:r w:rsidRPr="00AF0A53">
              <w:t>ESEA and Title I</w:t>
            </w:r>
            <w:r w:rsidR="0028682A">
              <w:t>…………………………………………………………….</w:t>
            </w:r>
          </w:p>
        </w:tc>
        <w:tc>
          <w:tcPr>
            <w:tcW w:w="530" w:type="dxa"/>
          </w:tcPr>
          <w:p w:rsidR="00AF0A53" w:rsidRPr="00AF0A53" w:rsidRDefault="00397E9E" w:rsidP="0028682A">
            <w:r>
              <w:t>12</w:t>
            </w:r>
          </w:p>
        </w:tc>
      </w:tr>
      <w:tr w:rsidR="00AF0A53" w:rsidRPr="00AF0A53" w:rsidTr="00581118">
        <w:tc>
          <w:tcPr>
            <w:tcW w:w="7822" w:type="dxa"/>
          </w:tcPr>
          <w:p w:rsidR="00AF0A53" w:rsidRPr="00AF0A53" w:rsidRDefault="00AF0A53" w:rsidP="0028682A">
            <w:r w:rsidRPr="00AF0A53">
              <w:tab/>
            </w:r>
          </w:p>
        </w:tc>
        <w:tc>
          <w:tcPr>
            <w:tcW w:w="530" w:type="dxa"/>
          </w:tcPr>
          <w:p w:rsidR="00AF0A53" w:rsidRPr="00AF0A53" w:rsidRDefault="00AF0A53" w:rsidP="0028682A"/>
        </w:tc>
      </w:tr>
      <w:tr w:rsidR="00AF0A53" w:rsidRPr="00AF0A53" w:rsidTr="00581118">
        <w:tc>
          <w:tcPr>
            <w:tcW w:w="7822" w:type="dxa"/>
          </w:tcPr>
          <w:p w:rsidR="00AF0A53" w:rsidRPr="00AF0A53" w:rsidRDefault="00AF0A53" w:rsidP="0028682A">
            <w:r>
              <w:t xml:space="preserve">     </w:t>
            </w:r>
            <w:r w:rsidRPr="00AF0A53">
              <w:t>ARRA Legislation and Title I</w:t>
            </w:r>
            <w:r w:rsidR="0028682A">
              <w:t>……………………………………………….</w:t>
            </w:r>
          </w:p>
        </w:tc>
        <w:tc>
          <w:tcPr>
            <w:tcW w:w="530" w:type="dxa"/>
          </w:tcPr>
          <w:p w:rsidR="00AF0A53" w:rsidRPr="00AF0A53" w:rsidRDefault="00397E9E" w:rsidP="0028682A">
            <w:r>
              <w:t>22</w:t>
            </w:r>
          </w:p>
        </w:tc>
      </w:tr>
      <w:tr w:rsidR="00AF0A53" w:rsidRPr="00AF0A53" w:rsidTr="00581118">
        <w:tc>
          <w:tcPr>
            <w:tcW w:w="7822" w:type="dxa"/>
          </w:tcPr>
          <w:p w:rsidR="00AF0A53" w:rsidRPr="00AF0A53" w:rsidRDefault="00AF0A53" w:rsidP="0028682A">
            <w:r w:rsidRPr="00AF0A53">
              <w:tab/>
            </w:r>
          </w:p>
        </w:tc>
        <w:tc>
          <w:tcPr>
            <w:tcW w:w="530" w:type="dxa"/>
          </w:tcPr>
          <w:p w:rsidR="00AF0A53" w:rsidRPr="00AF0A53" w:rsidRDefault="00AF0A53" w:rsidP="0028682A"/>
        </w:tc>
      </w:tr>
      <w:tr w:rsidR="00AF0A53" w:rsidRPr="00AF0A53" w:rsidTr="00581118">
        <w:tc>
          <w:tcPr>
            <w:tcW w:w="7822" w:type="dxa"/>
          </w:tcPr>
          <w:p w:rsidR="00AF0A53" w:rsidRPr="00AF0A53" w:rsidRDefault="00AF0A53" w:rsidP="0028682A">
            <w:r>
              <w:t xml:space="preserve">     </w:t>
            </w:r>
            <w:r w:rsidRPr="00AF0A53">
              <w:t>Early Research:  Money Does Not Matter</w:t>
            </w:r>
            <w:r w:rsidR="0028682A">
              <w:t>…………………………………..</w:t>
            </w:r>
          </w:p>
        </w:tc>
        <w:tc>
          <w:tcPr>
            <w:tcW w:w="530" w:type="dxa"/>
          </w:tcPr>
          <w:p w:rsidR="00AF0A53" w:rsidRPr="00AF0A53" w:rsidRDefault="00397E9E" w:rsidP="00B969EE">
            <w:r>
              <w:t>2</w:t>
            </w:r>
            <w:r w:rsidR="00B969EE">
              <w:t>8</w:t>
            </w:r>
          </w:p>
        </w:tc>
      </w:tr>
      <w:tr w:rsidR="00AF0A53" w:rsidRPr="00AF0A53" w:rsidTr="00581118">
        <w:tc>
          <w:tcPr>
            <w:tcW w:w="7822" w:type="dxa"/>
          </w:tcPr>
          <w:p w:rsidR="00AF0A53" w:rsidRPr="00AF0A53" w:rsidRDefault="00AF0A53" w:rsidP="0028682A">
            <w:r w:rsidRPr="00AF0A53">
              <w:tab/>
            </w:r>
          </w:p>
        </w:tc>
        <w:tc>
          <w:tcPr>
            <w:tcW w:w="530" w:type="dxa"/>
          </w:tcPr>
          <w:p w:rsidR="00AF0A53" w:rsidRPr="00AF0A53" w:rsidRDefault="00AF0A53" w:rsidP="0028682A"/>
        </w:tc>
      </w:tr>
      <w:tr w:rsidR="00AF0A53" w:rsidRPr="00AF0A53" w:rsidTr="00581118">
        <w:tc>
          <w:tcPr>
            <w:tcW w:w="7822" w:type="dxa"/>
          </w:tcPr>
          <w:p w:rsidR="00AF0A53" w:rsidRPr="00AF0A53" w:rsidRDefault="00AF0A53" w:rsidP="0028682A">
            <w:r>
              <w:t xml:space="preserve">     </w:t>
            </w:r>
            <w:r w:rsidRPr="00AF0A53">
              <w:t>Later Research:  Money Does Matter</w:t>
            </w:r>
            <w:r w:rsidR="0028682A">
              <w:t>………………………………………..</w:t>
            </w:r>
          </w:p>
        </w:tc>
        <w:tc>
          <w:tcPr>
            <w:tcW w:w="530" w:type="dxa"/>
          </w:tcPr>
          <w:p w:rsidR="00AF0A53" w:rsidRPr="00AF0A53" w:rsidRDefault="00397E9E" w:rsidP="00B969EE">
            <w:r>
              <w:t>3</w:t>
            </w:r>
            <w:r w:rsidR="00B969EE">
              <w:t>1</w:t>
            </w:r>
          </w:p>
        </w:tc>
      </w:tr>
      <w:tr w:rsidR="00AF0A53" w:rsidRPr="00AF0A53" w:rsidTr="00581118">
        <w:tc>
          <w:tcPr>
            <w:tcW w:w="7822" w:type="dxa"/>
          </w:tcPr>
          <w:p w:rsidR="00AF0A53" w:rsidRPr="00AF0A53" w:rsidRDefault="00AF0A53" w:rsidP="0028682A">
            <w:r w:rsidRPr="00AF0A53">
              <w:tab/>
            </w:r>
          </w:p>
        </w:tc>
        <w:tc>
          <w:tcPr>
            <w:tcW w:w="530" w:type="dxa"/>
          </w:tcPr>
          <w:p w:rsidR="00AF0A53" w:rsidRPr="00AF0A53" w:rsidRDefault="00AF0A53" w:rsidP="0028682A"/>
        </w:tc>
      </w:tr>
      <w:tr w:rsidR="00AF0A53" w:rsidRPr="00AF0A53" w:rsidTr="00581118">
        <w:tc>
          <w:tcPr>
            <w:tcW w:w="7822" w:type="dxa"/>
          </w:tcPr>
          <w:p w:rsidR="00AF0A53" w:rsidRPr="00AF0A53" w:rsidRDefault="00AF0A53" w:rsidP="0028682A">
            <w:r>
              <w:t xml:space="preserve">     </w:t>
            </w:r>
            <w:r w:rsidRPr="00AF0A53">
              <w:t>Cost-Effectiveness Research</w:t>
            </w:r>
            <w:r w:rsidR="0028682A">
              <w:t>………………………………………………...</w:t>
            </w:r>
          </w:p>
        </w:tc>
        <w:tc>
          <w:tcPr>
            <w:tcW w:w="530" w:type="dxa"/>
          </w:tcPr>
          <w:p w:rsidR="00AF0A53" w:rsidRPr="00AF0A53" w:rsidRDefault="00397E9E" w:rsidP="00B969EE">
            <w:r>
              <w:t>3</w:t>
            </w:r>
            <w:r w:rsidR="00B969EE">
              <w:t>6</w:t>
            </w:r>
          </w:p>
        </w:tc>
      </w:tr>
      <w:tr w:rsidR="00AF0A53" w:rsidRPr="00AF0A53" w:rsidTr="00581118">
        <w:tc>
          <w:tcPr>
            <w:tcW w:w="7822" w:type="dxa"/>
          </w:tcPr>
          <w:p w:rsidR="00AF0A53" w:rsidRPr="00AF0A53" w:rsidRDefault="00AF0A53" w:rsidP="0028682A">
            <w:r w:rsidRPr="00AF0A53">
              <w:tab/>
            </w:r>
          </w:p>
        </w:tc>
        <w:tc>
          <w:tcPr>
            <w:tcW w:w="530" w:type="dxa"/>
          </w:tcPr>
          <w:p w:rsidR="00AF0A53" w:rsidRPr="00AF0A53" w:rsidRDefault="00AF0A53" w:rsidP="0028682A"/>
        </w:tc>
      </w:tr>
      <w:tr w:rsidR="00AF0A53" w:rsidRPr="00AF0A53" w:rsidTr="00581118">
        <w:tc>
          <w:tcPr>
            <w:tcW w:w="7822" w:type="dxa"/>
          </w:tcPr>
          <w:p w:rsidR="00AF0A53" w:rsidRPr="00AF0A53" w:rsidRDefault="00AF0A53" w:rsidP="0028682A">
            <w:r>
              <w:t xml:space="preserve">     </w:t>
            </w:r>
            <w:r w:rsidRPr="00AF0A53">
              <w:t>Recent Cost-Effectiveness Research</w:t>
            </w:r>
            <w:r w:rsidR="0028682A">
              <w:t>………………………………………...</w:t>
            </w:r>
          </w:p>
        </w:tc>
        <w:tc>
          <w:tcPr>
            <w:tcW w:w="530" w:type="dxa"/>
          </w:tcPr>
          <w:p w:rsidR="00AF0A53" w:rsidRPr="00AF0A53" w:rsidRDefault="00397E9E" w:rsidP="00B969EE">
            <w:r>
              <w:t>4</w:t>
            </w:r>
            <w:r w:rsidR="00B969EE">
              <w:t>2</w:t>
            </w:r>
          </w:p>
        </w:tc>
      </w:tr>
      <w:tr w:rsidR="00AF0A53" w:rsidRPr="00AF0A53" w:rsidTr="00581118">
        <w:tc>
          <w:tcPr>
            <w:tcW w:w="7822" w:type="dxa"/>
          </w:tcPr>
          <w:p w:rsidR="00AF0A53" w:rsidRPr="00AF0A53" w:rsidRDefault="00AF0A53" w:rsidP="0028682A">
            <w:r w:rsidRPr="00AF0A53">
              <w:tab/>
            </w:r>
          </w:p>
        </w:tc>
        <w:tc>
          <w:tcPr>
            <w:tcW w:w="530" w:type="dxa"/>
          </w:tcPr>
          <w:p w:rsidR="00AF0A53" w:rsidRPr="00AF0A53" w:rsidRDefault="00AF0A53" w:rsidP="0028682A"/>
        </w:tc>
      </w:tr>
      <w:tr w:rsidR="00AF0A53" w:rsidRPr="00AF0A53" w:rsidTr="00581118">
        <w:tc>
          <w:tcPr>
            <w:tcW w:w="7822" w:type="dxa"/>
          </w:tcPr>
          <w:p w:rsidR="00AF0A53" w:rsidRPr="00AF0A53" w:rsidRDefault="00AF0A53" w:rsidP="0028682A">
            <w:r>
              <w:t xml:space="preserve">     </w:t>
            </w:r>
            <w:r w:rsidRPr="00AF0A53">
              <w:t>Conclusion</w:t>
            </w:r>
            <w:r w:rsidR="0028682A">
              <w:t>…………………………………………………………………...</w:t>
            </w:r>
          </w:p>
        </w:tc>
        <w:tc>
          <w:tcPr>
            <w:tcW w:w="530" w:type="dxa"/>
          </w:tcPr>
          <w:p w:rsidR="00AF0A53" w:rsidRPr="00AF0A53" w:rsidRDefault="00397E9E" w:rsidP="00B969EE">
            <w:r>
              <w:t>4</w:t>
            </w:r>
            <w:r w:rsidR="00B969EE">
              <w:t>5</w:t>
            </w:r>
          </w:p>
        </w:tc>
      </w:tr>
      <w:tr w:rsidR="00AF0A53" w:rsidRPr="00AF0A53" w:rsidTr="00581118">
        <w:tc>
          <w:tcPr>
            <w:tcW w:w="7822" w:type="dxa"/>
          </w:tcPr>
          <w:p w:rsidR="00AF0A53" w:rsidRPr="00AF0A53" w:rsidRDefault="00AF0A53" w:rsidP="0028682A"/>
        </w:tc>
        <w:tc>
          <w:tcPr>
            <w:tcW w:w="530" w:type="dxa"/>
          </w:tcPr>
          <w:p w:rsidR="00AF0A53" w:rsidRPr="00AF0A53" w:rsidRDefault="00AF0A53" w:rsidP="0028682A"/>
        </w:tc>
      </w:tr>
      <w:tr w:rsidR="00AF0A53" w:rsidRPr="00AF0A53" w:rsidTr="00581118">
        <w:tc>
          <w:tcPr>
            <w:tcW w:w="7822" w:type="dxa"/>
          </w:tcPr>
          <w:p w:rsidR="00AF0A53" w:rsidRPr="00AF0A53" w:rsidRDefault="00AF0A53" w:rsidP="0028682A">
            <w:r w:rsidRPr="00AF0A53">
              <w:t>Chapter 3:  Conceptual Framework</w:t>
            </w:r>
            <w:r w:rsidR="0028682A">
              <w:t>……………………………………………..</w:t>
            </w:r>
          </w:p>
        </w:tc>
        <w:tc>
          <w:tcPr>
            <w:tcW w:w="530" w:type="dxa"/>
          </w:tcPr>
          <w:p w:rsidR="00AF0A53" w:rsidRPr="00AF0A53" w:rsidRDefault="00397E9E" w:rsidP="00B969EE">
            <w:r>
              <w:t>4</w:t>
            </w:r>
            <w:r w:rsidR="00B969EE">
              <w:t>6</w:t>
            </w:r>
          </w:p>
        </w:tc>
      </w:tr>
      <w:tr w:rsidR="00AF0A53" w:rsidRPr="00AF0A53" w:rsidTr="00581118">
        <w:tc>
          <w:tcPr>
            <w:tcW w:w="7822" w:type="dxa"/>
          </w:tcPr>
          <w:p w:rsidR="00AF0A53" w:rsidRPr="00AF0A53" w:rsidRDefault="00AF0A53" w:rsidP="0028682A"/>
        </w:tc>
        <w:tc>
          <w:tcPr>
            <w:tcW w:w="530" w:type="dxa"/>
          </w:tcPr>
          <w:p w:rsidR="00AF0A53" w:rsidRPr="00AF0A53" w:rsidRDefault="00AF0A53" w:rsidP="0028682A"/>
        </w:tc>
      </w:tr>
      <w:tr w:rsidR="00AF0A53" w:rsidRPr="00AF0A53" w:rsidTr="00581118">
        <w:tc>
          <w:tcPr>
            <w:tcW w:w="7822" w:type="dxa"/>
          </w:tcPr>
          <w:p w:rsidR="00AF0A53" w:rsidRPr="00AF0A53" w:rsidRDefault="00AF0A53" w:rsidP="0028682A">
            <w:r w:rsidRPr="00AF0A53">
              <w:t>Chapter 4:  Research Method</w:t>
            </w:r>
            <w:r w:rsidR="0028682A">
              <w:t>…………………………………………………...</w:t>
            </w:r>
          </w:p>
        </w:tc>
        <w:tc>
          <w:tcPr>
            <w:tcW w:w="530" w:type="dxa"/>
          </w:tcPr>
          <w:p w:rsidR="00AF0A53" w:rsidRPr="00AF0A53" w:rsidRDefault="00397E9E" w:rsidP="00B969EE">
            <w:r>
              <w:t>4</w:t>
            </w:r>
            <w:r w:rsidR="00B969EE">
              <w:t>7</w:t>
            </w:r>
          </w:p>
        </w:tc>
      </w:tr>
      <w:tr w:rsidR="0028682A" w:rsidRPr="00AF0A53" w:rsidTr="00581118">
        <w:tc>
          <w:tcPr>
            <w:tcW w:w="7822" w:type="dxa"/>
          </w:tcPr>
          <w:p w:rsidR="0028682A" w:rsidRPr="00AF0A53" w:rsidRDefault="0028682A" w:rsidP="0028682A"/>
        </w:tc>
        <w:tc>
          <w:tcPr>
            <w:tcW w:w="530" w:type="dxa"/>
          </w:tcPr>
          <w:p w:rsidR="0028682A" w:rsidRPr="00AF0A53" w:rsidRDefault="0028682A" w:rsidP="0028682A"/>
        </w:tc>
      </w:tr>
      <w:tr w:rsidR="0028682A" w:rsidRPr="00AF0A53" w:rsidTr="00581118">
        <w:tc>
          <w:tcPr>
            <w:tcW w:w="7822" w:type="dxa"/>
          </w:tcPr>
          <w:p w:rsidR="0028682A" w:rsidRPr="00AF0A53" w:rsidRDefault="0028682A" w:rsidP="0028682A">
            <w:r>
              <w:t xml:space="preserve">     Data Collection………………………………………………………………</w:t>
            </w:r>
          </w:p>
        </w:tc>
        <w:tc>
          <w:tcPr>
            <w:tcW w:w="530" w:type="dxa"/>
          </w:tcPr>
          <w:p w:rsidR="0028682A" w:rsidRPr="00AF0A53" w:rsidRDefault="00397E9E" w:rsidP="00B969EE">
            <w:r>
              <w:t>5</w:t>
            </w:r>
            <w:r w:rsidR="00B969EE">
              <w:t>0</w:t>
            </w:r>
          </w:p>
        </w:tc>
      </w:tr>
      <w:tr w:rsidR="00AF0A53" w:rsidRPr="00AF0A53" w:rsidTr="00581118">
        <w:tc>
          <w:tcPr>
            <w:tcW w:w="7822" w:type="dxa"/>
          </w:tcPr>
          <w:p w:rsidR="00AF0A53" w:rsidRPr="00AF0A53" w:rsidRDefault="00AF0A53" w:rsidP="0028682A"/>
        </w:tc>
        <w:tc>
          <w:tcPr>
            <w:tcW w:w="530" w:type="dxa"/>
          </w:tcPr>
          <w:p w:rsidR="00AF0A53" w:rsidRPr="00AF0A53" w:rsidRDefault="00AF0A53" w:rsidP="0028682A"/>
        </w:tc>
      </w:tr>
      <w:tr w:rsidR="00AF0A53" w:rsidRPr="00AF0A53" w:rsidTr="00581118">
        <w:tc>
          <w:tcPr>
            <w:tcW w:w="7822" w:type="dxa"/>
          </w:tcPr>
          <w:p w:rsidR="00AF0A53" w:rsidRPr="00AF0A53" w:rsidRDefault="00AF0A53" w:rsidP="0028682A">
            <w:r w:rsidRPr="00AF0A53">
              <w:t>Chapter 5:  Findings</w:t>
            </w:r>
            <w:r w:rsidR="0028682A">
              <w:t>…………………………………………………………….</w:t>
            </w:r>
          </w:p>
        </w:tc>
        <w:tc>
          <w:tcPr>
            <w:tcW w:w="530" w:type="dxa"/>
          </w:tcPr>
          <w:p w:rsidR="00AF0A53" w:rsidRPr="00AF0A53" w:rsidRDefault="00397E9E" w:rsidP="00B969EE">
            <w:r>
              <w:t>5</w:t>
            </w:r>
            <w:r w:rsidR="00B969EE">
              <w:t>2</w:t>
            </w:r>
          </w:p>
        </w:tc>
      </w:tr>
      <w:tr w:rsidR="00611B02" w:rsidRPr="00AF0A53" w:rsidTr="00581118">
        <w:tc>
          <w:tcPr>
            <w:tcW w:w="7822" w:type="dxa"/>
          </w:tcPr>
          <w:p w:rsidR="00611B02" w:rsidRPr="00AF0A53" w:rsidRDefault="00611B02" w:rsidP="0028682A">
            <w:r>
              <w:t xml:space="preserve">     </w:t>
            </w:r>
          </w:p>
        </w:tc>
        <w:tc>
          <w:tcPr>
            <w:tcW w:w="530" w:type="dxa"/>
          </w:tcPr>
          <w:p w:rsidR="00611B02" w:rsidRDefault="00611B02" w:rsidP="0028682A"/>
        </w:tc>
      </w:tr>
      <w:tr w:rsidR="00611B02" w:rsidRPr="00AF0A53" w:rsidTr="00581118">
        <w:tc>
          <w:tcPr>
            <w:tcW w:w="7822" w:type="dxa"/>
          </w:tcPr>
          <w:p w:rsidR="00611B02" w:rsidRPr="00AF0A53" w:rsidRDefault="00611B02" w:rsidP="0028682A">
            <w:r>
              <w:t xml:space="preserve">     Question 1 – Descriptive Statistics…………………………………………..</w:t>
            </w:r>
          </w:p>
        </w:tc>
        <w:tc>
          <w:tcPr>
            <w:tcW w:w="530" w:type="dxa"/>
          </w:tcPr>
          <w:p w:rsidR="00611B02" w:rsidRDefault="00B969EE" w:rsidP="0028682A">
            <w:r>
              <w:t>53</w:t>
            </w:r>
          </w:p>
        </w:tc>
      </w:tr>
      <w:tr w:rsidR="00611B02" w:rsidRPr="00AF0A53" w:rsidTr="00581118">
        <w:tc>
          <w:tcPr>
            <w:tcW w:w="7822" w:type="dxa"/>
          </w:tcPr>
          <w:p w:rsidR="00611B02" w:rsidRPr="00AF0A53" w:rsidRDefault="00611B02" w:rsidP="0028682A"/>
        </w:tc>
        <w:tc>
          <w:tcPr>
            <w:tcW w:w="530" w:type="dxa"/>
          </w:tcPr>
          <w:p w:rsidR="00611B02" w:rsidRDefault="00611B02" w:rsidP="0028682A"/>
        </w:tc>
      </w:tr>
      <w:tr w:rsidR="00611B02" w:rsidRPr="00AF0A53" w:rsidTr="00581118">
        <w:tc>
          <w:tcPr>
            <w:tcW w:w="7822" w:type="dxa"/>
          </w:tcPr>
          <w:p w:rsidR="00611B02" w:rsidRPr="00AF0A53" w:rsidRDefault="00611B02" w:rsidP="0028682A">
            <w:r>
              <w:t xml:space="preserve">     Question 1 – Findings………………………………………………………..</w:t>
            </w:r>
          </w:p>
        </w:tc>
        <w:tc>
          <w:tcPr>
            <w:tcW w:w="530" w:type="dxa"/>
          </w:tcPr>
          <w:p w:rsidR="00611B02" w:rsidRDefault="00B969EE" w:rsidP="0028682A">
            <w:r>
              <w:t>55</w:t>
            </w:r>
          </w:p>
        </w:tc>
      </w:tr>
      <w:tr w:rsidR="00CF1DEB" w:rsidRPr="00AF0A53" w:rsidTr="00581118">
        <w:tc>
          <w:tcPr>
            <w:tcW w:w="7822" w:type="dxa"/>
          </w:tcPr>
          <w:p w:rsidR="00CF1DEB" w:rsidRDefault="00CF1DEB" w:rsidP="0028682A"/>
        </w:tc>
        <w:tc>
          <w:tcPr>
            <w:tcW w:w="530" w:type="dxa"/>
          </w:tcPr>
          <w:p w:rsidR="00CF1DEB" w:rsidRDefault="00CF1DEB" w:rsidP="0028682A"/>
        </w:tc>
      </w:tr>
      <w:tr w:rsidR="00611B02" w:rsidRPr="00AF0A53" w:rsidTr="00581118">
        <w:tc>
          <w:tcPr>
            <w:tcW w:w="7822" w:type="dxa"/>
          </w:tcPr>
          <w:p w:rsidR="00611B02" w:rsidRDefault="00CF1DEB" w:rsidP="0028682A">
            <w:r>
              <w:t xml:space="preserve">     Question 2 – Descriptive Statistics…………………………………………..</w:t>
            </w:r>
          </w:p>
        </w:tc>
        <w:tc>
          <w:tcPr>
            <w:tcW w:w="530" w:type="dxa"/>
          </w:tcPr>
          <w:p w:rsidR="00611B02" w:rsidRDefault="00B969EE" w:rsidP="0028682A">
            <w:r>
              <w:t>58</w:t>
            </w:r>
          </w:p>
        </w:tc>
      </w:tr>
      <w:tr w:rsidR="00CF1DEB" w:rsidRPr="00AF0A53" w:rsidTr="00581118">
        <w:tc>
          <w:tcPr>
            <w:tcW w:w="7822" w:type="dxa"/>
          </w:tcPr>
          <w:p w:rsidR="00CF1DEB" w:rsidRDefault="00CF1DEB" w:rsidP="0028682A"/>
        </w:tc>
        <w:tc>
          <w:tcPr>
            <w:tcW w:w="530" w:type="dxa"/>
          </w:tcPr>
          <w:p w:rsidR="00CF1DEB" w:rsidRDefault="00CF1DEB" w:rsidP="0028682A"/>
        </w:tc>
      </w:tr>
      <w:tr w:rsidR="00AF0A53" w:rsidRPr="00AF0A53" w:rsidTr="00581118">
        <w:tc>
          <w:tcPr>
            <w:tcW w:w="7822" w:type="dxa"/>
          </w:tcPr>
          <w:p w:rsidR="00AF0A53" w:rsidRPr="00AF0A53" w:rsidRDefault="00CF1DEB" w:rsidP="0028682A">
            <w:r>
              <w:t xml:space="preserve">     Question 2 – Findings………………………………………………………..</w:t>
            </w:r>
          </w:p>
        </w:tc>
        <w:tc>
          <w:tcPr>
            <w:tcW w:w="530" w:type="dxa"/>
          </w:tcPr>
          <w:p w:rsidR="00AF0A53" w:rsidRPr="00AF0A53" w:rsidRDefault="00B969EE" w:rsidP="0028682A">
            <w:r>
              <w:t>61</w:t>
            </w:r>
          </w:p>
        </w:tc>
      </w:tr>
      <w:tr w:rsidR="00CF1DEB" w:rsidRPr="00AF0A53" w:rsidTr="00581118">
        <w:tc>
          <w:tcPr>
            <w:tcW w:w="7822" w:type="dxa"/>
          </w:tcPr>
          <w:p w:rsidR="00CF1DEB" w:rsidRDefault="00CF1DEB" w:rsidP="0028682A"/>
        </w:tc>
        <w:tc>
          <w:tcPr>
            <w:tcW w:w="530" w:type="dxa"/>
          </w:tcPr>
          <w:p w:rsidR="00CF1DEB" w:rsidRPr="00AF0A53" w:rsidRDefault="00CF1DEB" w:rsidP="0028682A"/>
        </w:tc>
      </w:tr>
      <w:tr w:rsidR="00AF0A53" w:rsidRPr="00AF0A53" w:rsidTr="00581118">
        <w:tc>
          <w:tcPr>
            <w:tcW w:w="7822" w:type="dxa"/>
          </w:tcPr>
          <w:p w:rsidR="00AF0A53" w:rsidRPr="00AF0A53" w:rsidRDefault="00AF0A53" w:rsidP="0028682A">
            <w:r w:rsidRPr="00AF0A53">
              <w:t>Chapter 6:  Discussion</w:t>
            </w:r>
            <w:r w:rsidR="0028682A">
              <w:t>…………………………………………………………..</w:t>
            </w:r>
          </w:p>
        </w:tc>
        <w:tc>
          <w:tcPr>
            <w:tcW w:w="530" w:type="dxa"/>
          </w:tcPr>
          <w:p w:rsidR="00AF0A53" w:rsidRPr="00AF0A53" w:rsidRDefault="00397E9E" w:rsidP="00B969EE">
            <w:r>
              <w:t>6</w:t>
            </w:r>
            <w:r w:rsidR="00B969EE">
              <w:t>7</w:t>
            </w:r>
          </w:p>
        </w:tc>
      </w:tr>
      <w:tr w:rsidR="00AF0A53" w:rsidRPr="00AF0A53" w:rsidTr="00581118">
        <w:tc>
          <w:tcPr>
            <w:tcW w:w="7822" w:type="dxa"/>
          </w:tcPr>
          <w:p w:rsidR="00AF0A53" w:rsidRPr="00AF0A53" w:rsidRDefault="00AF0A53" w:rsidP="0028682A"/>
        </w:tc>
        <w:tc>
          <w:tcPr>
            <w:tcW w:w="530" w:type="dxa"/>
          </w:tcPr>
          <w:p w:rsidR="00AF0A53" w:rsidRPr="00AF0A53" w:rsidRDefault="00AF0A53" w:rsidP="0028682A"/>
        </w:tc>
      </w:tr>
      <w:tr w:rsidR="00AF0A53" w:rsidRPr="00AF0A53" w:rsidTr="00581118">
        <w:tc>
          <w:tcPr>
            <w:tcW w:w="7822" w:type="dxa"/>
          </w:tcPr>
          <w:p w:rsidR="00AF0A53" w:rsidRPr="00AF0A53" w:rsidRDefault="00AF0A53" w:rsidP="0028682A">
            <w:r w:rsidRPr="00AF0A53">
              <w:lastRenderedPageBreak/>
              <w:t>References</w:t>
            </w:r>
            <w:r w:rsidR="0028682A">
              <w:t>……………………………………………………………………….</w:t>
            </w:r>
          </w:p>
        </w:tc>
        <w:tc>
          <w:tcPr>
            <w:tcW w:w="530" w:type="dxa"/>
          </w:tcPr>
          <w:p w:rsidR="00AF0A53" w:rsidRPr="00AF0A53" w:rsidRDefault="00397E9E" w:rsidP="00B969EE">
            <w:r>
              <w:t>7</w:t>
            </w:r>
            <w:r w:rsidR="00B969EE">
              <w:t>1</w:t>
            </w:r>
          </w:p>
        </w:tc>
      </w:tr>
      <w:tr w:rsidR="00AF0A53" w:rsidRPr="00AF0A53" w:rsidTr="00581118">
        <w:tc>
          <w:tcPr>
            <w:tcW w:w="7822" w:type="dxa"/>
          </w:tcPr>
          <w:p w:rsidR="00AF0A53" w:rsidRPr="00AF0A53" w:rsidRDefault="00AF0A53" w:rsidP="0028682A">
            <w:r w:rsidRPr="00AF0A53">
              <w:tab/>
            </w:r>
          </w:p>
        </w:tc>
        <w:tc>
          <w:tcPr>
            <w:tcW w:w="530" w:type="dxa"/>
          </w:tcPr>
          <w:p w:rsidR="00AF0A53" w:rsidRPr="00AF0A53" w:rsidRDefault="00AF0A53" w:rsidP="0028682A"/>
        </w:tc>
      </w:tr>
      <w:tr w:rsidR="00AF0A53" w:rsidRPr="00AF0A53" w:rsidTr="00581118">
        <w:tc>
          <w:tcPr>
            <w:tcW w:w="7822" w:type="dxa"/>
          </w:tcPr>
          <w:p w:rsidR="00AF0A53" w:rsidRPr="00AF0A53" w:rsidRDefault="00AF0A53" w:rsidP="0028682A">
            <w:r w:rsidRPr="00AF0A53">
              <w:t>Appendix A:  IRB Approval</w:t>
            </w:r>
            <w:r w:rsidR="0028682A">
              <w:t>…………………………………………………….</w:t>
            </w:r>
          </w:p>
        </w:tc>
        <w:tc>
          <w:tcPr>
            <w:tcW w:w="530" w:type="dxa"/>
          </w:tcPr>
          <w:p w:rsidR="00AF0A53" w:rsidRPr="00AF0A53" w:rsidRDefault="00397E9E" w:rsidP="00B969EE">
            <w:r>
              <w:t>7</w:t>
            </w:r>
            <w:r w:rsidR="00B969EE">
              <w:t>7</w:t>
            </w:r>
          </w:p>
        </w:tc>
      </w:tr>
      <w:tr w:rsidR="00AF0A53" w:rsidRPr="00AF0A53" w:rsidTr="00581118">
        <w:tc>
          <w:tcPr>
            <w:tcW w:w="7822" w:type="dxa"/>
          </w:tcPr>
          <w:p w:rsidR="00AF0A53" w:rsidRPr="00AF0A53" w:rsidRDefault="00AF0A53" w:rsidP="0028682A"/>
        </w:tc>
        <w:tc>
          <w:tcPr>
            <w:tcW w:w="530" w:type="dxa"/>
          </w:tcPr>
          <w:p w:rsidR="00AF0A53" w:rsidRPr="00AF0A53" w:rsidRDefault="00AF0A53" w:rsidP="0028682A"/>
        </w:tc>
      </w:tr>
      <w:tr w:rsidR="00AF0A53" w:rsidRPr="00AF0A53" w:rsidTr="00581118">
        <w:tc>
          <w:tcPr>
            <w:tcW w:w="7822" w:type="dxa"/>
          </w:tcPr>
          <w:p w:rsidR="00AF0A53" w:rsidRPr="00AF0A53" w:rsidRDefault="00AF0A53" w:rsidP="0028682A">
            <w:r w:rsidRPr="00AF0A53">
              <w:t>Appendix B:  T</w:t>
            </w:r>
            <w:r>
              <w:t xml:space="preserve">ulsa </w:t>
            </w:r>
            <w:r w:rsidRPr="00AF0A53">
              <w:t>P</w:t>
            </w:r>
            <w:r>
              <w:t xml:space="preserve">ublic </w:t>
            </w:r>
            <w:r w:rsidRPr="00AF0A53">
              <w:t>S</w:t>
            </w:r>
            <w:r>
              <w:t>chools -</w:t>
            </w:r>
            <w:r w:rsidRPr="00AF0A53">
              <w:t xml:space="preserve"> Approval to Conduct Research</w:t>
            </w:r>
            <w:r w:rsidR="0028682A">
              <w:t>………….</w:t>
            </w:r>
          </w:p>
        </w:tc>
        <w:tc>
          <w:tcPr>
            <w:tcW w:w="530" w:type="dxa"/>
          </w:tcPr>
          <w:p w:rsidR="00AF0A53" w:rsidRPr="00AF0A53" w:rsidRDefault="00B969EE" w:rsidP="0028682A">
            <w:r>
              <w:t>78</w:t>
            </w:r>
          </w:p>
        </w:tc>
      </w:tr>
      <w:tr w:rsidR="00AF0A53" w:rsidRPr="00AF0A53" w:rsidTr="00581118">
        <w:tc>
          <w:tcPr>
            <w:tcW w:w="7822" w:type="dxa"/>
          </w:tcPr>
          <w:p w:rsidR="00AF0A53" w:rsidRPr="00AF0A53" w:rsidRDefault="00AF0A53" w:rsidP="0028682A"/>
        </w:tc>
        <w:tc>
          <w:tcPr>
            <w:tcW w:w="530" w:type="dxa"/>
          </w:tcPr>
          <w:p w:rsidR="00AF0A53" w:rsidRPr="00AF0A53" w:rsidRDefault="00AF0A53" w:rsidP="0028682A"/>
        </w:tc>
      </w:tr>
      <w:tr w:rsidR="00AF0A53" w:rsidRPr="00AF0A53" w:rsidTr="00581118">
        <w:tc>
          <w:tcPr>
            <w:tcW w:w="7822" w:type="dxa"/>
          </w:tcPr>
          <w:p w:rsidR="00AF0A53" w:rsidRPr="00AF0A53" w:rsidRDefault="00AF0A53" w:rsidP="0028682A">
            <w:r w:rsidRPr="00AF0A53">
              <w:t>Appendix C:  Administrator Interview Protocol</w:t>
            </w:r>
            <w:r w:rsidR="0028682A">
              <w:t>………………………………..</w:t>
            </w:r>
          </w:p>
        </w:tc>
        <w:tc>
          <w:tcPr>
            <w:tcW w:w="530" w:type="dxa"/>
          </w:tcPr>
          <w:p w:rsidR="00AF0A53" w:rsidRPr="00AF0A53" w:rsidRDefault="00B969EE" w:rsidP="0028682A">
            <w:r>
              <w:t>79</w:t>
            </w:r>
          </w:p>
        </w:tc>
      </w:tr>
    </w:tbl>
    <w:p w:rsidR="00C94DE3" w:rsidRDefault="00C94DE3" w:rsidP="00667299">
      <w:pPr>
        <w:ind w:firstLine="720"/>
      </w:pPr>
    </w:p>
    <w:p w:rsidR="00C94DE3" w:rsidRDefault="00C94DE3">
      <w:r>
        <w:br w:type="page"/>
      </w:r>
    </w:p>
    <w:p w:rsidR="005C0948" w:rsidRDefault="005C0948" w:rsidP="00E70CF3">
      <w:pPr>
        <w:jc w:val="center"/>
        <w:outlineLvl w:val="0"/>
      </w:pPr>
      <w:r>
        <w:lastRenderedPageBreak/>
        <w:t>List of Tables</w:t>
      </w:r>
    </w:p>
    <w:p w:rsidR="005C0948" w:rsidRDefault="005C0948" w:rsidP="005C0948">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848"/>
        <w:gridCol w:w="504"/>
      </w:tblGrid>
      <w:tr w:rsidR="0028682A" w:rsidTr="00EF3349">
        <w:tc>
          <w:tcPr>
            <w:tcW w:w="7848" w:type="dxa"/>
          </w:tcPr>
          <w:p w:rsidR="0028682A" w:rsidRDefault="0028682A" w:rsidP="0028682A">
            <w:r>
              <w:t>Table 1:  Oklahoma State Appropriations, FY 2007-08 through FY 2011-12….</w:t>
            </w:r>
          </w:p>
        </w:tc>
        <w:tc>
          <w:tcPr>
            <w:tcW w:w="504" w:type="dxa"/>
          </w:tcPr>
          <w:p w:rsidR="0028682A" w:rsidRDefault="00397E9E" w:rsidP="0028682A">
            <w:r>
              <w:t>9</w:t>
            </w:r>
          </w:p>
        </w:tc>
      </w:tr>
      <w:tr w:rsidR="00EF3349" w:rsidTr="00EF3349">
        <w:tc>
          <w:tcPr>
            <w:tcW w:w="7848" w:type="dxa"/>
          </w:tcPr>
          <w:p w:rsidR="00EF3349" w:rsidRDefault="00EF3349" w:rsidP="0028682A"/>
        </w:tc>
        <w:tc>
          <w:tcPr>
            <w:tcW w:w="504" w:type="dxa"/>
          </w:tcPr>
          <w:p w:rsidR="00EF3349" w:rsidRDefault="00EF3349" w:rsidP="0028682A"/>
        </w:tc>
      </w:tr>
      <w:tr w:rsidR="0028682A" w:rsidTr="00EF3349">
        <w:tc>
          <w:tcPr>
            <w:tcW w:w="7848" w:type="dxa"/>
          </w:tcPr>
          <w:p w:rsidR="0028682A" w:rsidRDefault="0028682A" w:rsidP="0028682A">
            <w:r>
              <w:t>Table 2:  Tulsa Public Schools General Fund Revenues, FY 2007-08 through            FY 2012-13……………………………………………………………………...</w:t>
            </w:r>
          </w:p>
        </w:tc>
        <w:tc>
          <w:tcPr>
            <w:tcW w:w="504" w:type="dxa"/>
          </w:tcPr>
          <w:p w:rsidR="0028682A" w:rsidRDefault="00EF3349" w:rsidP="0028682A">
            <w:r>
              <w:t xml:space="preserve">  </w:t>
            </w:r>
          </w:p>
          <w:p w:rsidR="00EF3349" w:rsidRDefault="00397E9E" w:rsidP="0028682A">
            <w:r>
              <w:t>10</w:t>
            </w:r>
          </w:p>
        </w:tc>
      </w:tr>
      <w:tr w:rsidR="00EF3349" w:rsidTr="00EF3349">
        <w:tc>
          <w:tcPr>
            <w:tcW w:w="7848" w:type="dxa"/>
          </w:tcPr>
          <w:p w:rsidR="00EF3349" w:rsidRDefault="00EF3349" w:rsidP="0028682A"/>
        </w:tc>
        <w:tc>
          <w:tcPr>
            <w:tcW w:w="504" w:type="dxa"/>
          </w:tcPr>
          <w:p w:rsidR="00EF3349" w:rsidRDefault="00EF3349" w:rsidP="0028682A"/>
        </w:tc>
      </w:tr>
      <w:tr w:rsidR="0028682A" w:rsidTr="00EF3349">
        <w:tc>
          <w:tcPr>
            <w:tcW w:w="7848" w:type="dxa"/>
          </w:tcPr>
          <w:p w:rsidR="0028682A" w:rsidRDefault="00EF3349" w:rsidP="0028682A">
            <w:r>
              <w:t>Table 3:  Recommended Protocol for Educational Cost-Effectiveness Studies...</w:t>
            </w:r>
          </w:p>
        </w:tc>
        <w:tc>
          <w:tcPr>
            <w:tcW w:w="504" w:type="dxa"/>
          </w:tcPr>
          <w:p w:rsidR="0028682A" w:rsidRDefault="00B969EE" w:rsidP="0028682A">
            <w:r>
              <w:t>39</w:t>
            </w:r>
          </w:p>
        </w:tc>
      </w:tr>
      <w:tr w:rsidR="00EF3349" w:rsidTr="00EF3349">
        <w:tc>
          <w:tcPr>
            <w:tcW w:w="7848" w:type="dxa"/>
          </w:tcPr>
          <w:p w:rsidR="00EF3349" w:rsidRDefault="00EF3349" w:rsidP="0028682A"/>
        </w:tc>
        <w:tc>
          <w:tcPr>
            <w:tcW w:w="504" w:type="dxa"/>
          </w:tcPr>
          <w:p w:rsidR="00EF3349" w:rsidRDefault="00EF3349" w:rsidP="0028682A"/>
        </w:tc>
      </w:tr>
      <w:tr w:rsidR="0028682A" w:rsidTr="00EF3349">
        <w:tc>
          <w:tcPr>
            <w:tcW w:w="7848" w:type="dxa"/>
          </w:tcPr>
          <w:p w:rsidR="0028682A" w:rsidRDefault="00EF3349" w:rsidP="0028682A">
            <w:r>
              <w:t>Table 4:  Descriptive Statistics – Question #1…………………………………..</w:t>
            </w:r>
          </w:p>
        </w:tc>
        <w:tc>
          <w:tcPr>
            <w:tcW w:w="504" w:type="dxa"/>
          </w:tcPr>
          <w:p w:rsidR="0028682A" w:rsidRDefault="00397E9E" w:rsidP="00B969EE">
            <w:r>
              <w:t>5</w:t>
            </w:r>
            <w:r w:rsidR="00B969EE">
              <w:t>5</w:t>
            </w:r>
          </w:p>
        </w:tc>
      </w:tr>
      <w:tr w:rsidR="00EF3349" w:rsidTr="00EF3349">
        <w:tc>
          <w:tcPr>
            <w:tcW w:w="7848" w:type="dxa"/>
          </w:tcPr>
          <w:p w:rsidR="00EF3349" w:rsidRDefault="00EF3349" w:rsidP="0028682A"/>
        </w:tc>
        <w:tc>
          <w:tcPr>
            <w:tcW w:w="504" w:type="dxa"/>
          </w:tcPr>
          <w:p w:rsidR="00EF3349" w:rsidRDefault="00EF3349" w:rsidP="0028682A"/>
        </w:tc>
      </w:tr>
      <w:tr w:rsidR="0028682A" w:rsidTr="00EF3349">
        <w:tc>
          <w:tcPr>
            <w:tcW w:w="7848" w:type="dxa"/>
          </w:tcPr>
          <w:p w:rsidR="0028682A" w:rsidRDefault="00EF3349" w:rsidP="0028682A">
            <w:r>
              <w:t>Table 5:  Reading Achievement – Question #1…………………………………</w:t>
            </w:r>
          </w:p>
        </w:tc>
        <w:tc>
          <w:tcPr>
            <w:tcW w:w="504" w:type="dxa"/>
          </w:tcPr>
          <w:p w:rsidR="0028682A" w:rsidRDefault="00397E9E" w:rsidP="0028682A">
            <w:r>
              <w:t>5</w:t>
            </w:r>
            <w:r w:rsidR="00B969EE">
              <w:t>7</w:t>
            </w:r>
          </w:p>
        </w:tc>
      </w:tr>
      <w:tr w:rsidR="00EF3349" w:rsidTr="00EF3349">
        <w:tc>
          <w:tcPr>
            <w:tcW w:w="7848" w:type="dxa"/>
          </w:tcPr>
          <w:p w:rsidR="00EF3349" w:rsidRDefault="00EF3349" w:rsidP="0028682A"/>
        </w:tc>
        <w:tc>
          <w:tcPr>
            <w:tcW w:w="504" w:type="dxa"/>
          </w:tcPr>
          <w:p w:rsidR="00EF3349" w:rsidRDefault="00EF3349" w:rsidP="0028682A"/>
        </w:tc>
      </w:tr>
      <w:tr w:rsidR="0028682A" w:rsidTr="00EF3349">
        <w:tc>
          <w:tcPr>
            <w:tcW w:w="7848" w:type="dxa"/>
          </w:tcPr>
          <w:p w:rsidR="0028682A" w:rsidRDefault="00EF3349" w:rsidP="0028682A">
            <w:r>
              <w:t>Table 6:  Descriptive Statistics – Question #2…………………………………..</w:t>
            </w:r>
          </w:p>
        </w:tc>
        <w:tc>
          <w:tcPr>
            <w:tcW w:w="504" w:type="dxa"/>
          </w:tcPr>
          <w:p w:rsidR="0028682A" w:rsidRDefault="00397E9E" w:rsidP="0028682A">
            <w:r>
              <w:t>6</w:t>
            </w:r>
            <w:r w:rsidR="00B969EE">
              <w:t>0</w:t>
            </w:r>
          </w:p>
        </w:tc>
      </w:tr>
      <w:tr w:rsidR="00EF3349" w:rsidTr="00EF3349">
        <w:tc>
          <w:tcPr>
            <w:tcW w:w="7848" w:type="dxa"/>
          </w:tcPr>
          <w:p w:rsidR="00EF3349" w:rsidRDefault="00EF3349" w:rsidP="0028682A"/>
        </w:tc>
        <w:tc>
          <w:tcPr>
            <w:tcW w:w="504" w:type="dxa"/>
          </w:tcPr>
          <w:p w:rsidR="00EF3349" w:rsidRDefault="00EF3349" w:rsidP="0028682A"/>
        </w:tc>
      </w:tr>
      <w:tr w:rsidR="0028682A" w:rsidTr="00EF3349">
        <w:tc>
          <w:tcPr>
            <w:tcW w:w="7848" w:type="dxa"/>
          </w:tcPr>
          <w:p w:rsidR="0028682A" w:rsidRDefault="00EF3349" w:rsidP="0028682A">
            <w:r>
              <w:t>Table 7:  Reading Achievement – Question #2…………………………………</w:t>
            </w:r>
          </w:p>
        </w:tc>
        <w:tc>
          <w:tcPr>
            <w:tcW w:w="504" w:type="dxa"/>
          </w:tcPr>
          <w:p w:rsidR="0028682A" w:rsidRDefault="00397E9E" w:rsidP="0028682A">
            <w:r>
              <w:t>6</w:t>
            </w:r>
            <w:r w:rsidR="00B969EE">
              <w:t>2</w:t>
            </w:r>
          </w:p>
        </w:tc>
      </w:tr>
      <w:tr w:rsidR="00EF3349" w:rsidTr="00EF3349">
        <w:tc>
          <w:tcPr>
            <w:tcW w:w="7848" w:type="dxa"/>
          </w:tcPr>
          <w:p w:rsidR="00EF3349" w:rsidRDefault="00EF3349" w:rsidP="0028682A"/>
        </w:tc>
        <w:tc>
          <w:tcPr>
            <w:tcW w:w="504" w:type="dxa"/>
          </w:tcPr>
          <w:p w:rsidR="00EF3349" w:rsidRDefault="00EF3349" w:rsidP="0028682A"/>
        </w:tc>
      </w:tr>
      <w:tr w:rsidR="0028682A" w:rsidTr="00EF3349">
        <w:tc>
          <w:tcPr>
            <w:tcW w:w="7848" w:type="dxa"/>
          </w:tcPr>
          <w:p w:rsidR="0028682A" w:rsidRDefault="00EF3349" w:rsidP="0028682A">
            <w:r>
              <w:t>Table 8:  Reading Achievement – Year 3……………………………………….</w:t>
            </w:r>
          </w:p>
        </w:tc>
        <w:tc>
          <w:tcPr>
            <w:tcW w:w="504" w:type="dxa"/>
          </w:tcPr>
          <w:p w:rsidR="0028682A" w:rsidRDefault="00397E9E" w:rsidP="0028682A">
            <w:r>
              <w:t>6</w:t>
            </w:r>
            <w:r w:rsidR="00B969EE">
              <w:t>4</w:t>
            </w:r>
          </w:p>
        </w:tc>
      </w:tr>
    </w:tbl>
    <w:p w:rsidR="005C0948" w:rsidRDefault="005C0948" w:rsidP="0028682A"/>
    <w:p w:rsidR="00C7244A" w:rsidRDefault="00C7244A" w:rsidP="005C0948">
      <w:r>
        <w:br/>
      </w:r>
    </w:p>
    <w:p w:rsidR="00C7244A" w:rsidRDefault="00C7244A">
      <w:r>
        <w:br w:type="page"/>
      </w:r>
    </w:p>
    <w:p w:rsidR="0042337D" w:rsidRDefault="0042337D" w:rsidP="003A6516">
      <w:pPr>
        <w:jc w:val="center"/>
      </w:pPr>
    </w:p>
    <w:p w:rsidR="005C0948" w:rsidRDefault="005C0948" w:rsidP="00E70CF3">
      <w:pPr>
        <w:jc w:val="center"/>
        <w:outlineLvl w:val="0"/>
      </w:pPr>
      <w:r>
        <w:t>List of Figures</w:t>
      </w:r>
    </w:p>
    <w:p w:rsidR="005C0948" w:rsidRDefault="005C0948" w:rsidP="005C0948">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896"/>
        <w:gridCol w:w="456"/>
      </w:tblGrid>
      <w:tr w:rsidR="00EF3349" w:rsidTr="00EF3349">
        <w:tc>
          <w:tcPr>
            <w:tcW w:w="7848" w:type="dxa"/>
          </w:tcPr>
          <w:p w:rsidR="00EF3349" w:rsidRDefault="00EF3349" w:rsidP="005C0948">
            <w:r>
              <w:t>Figure 1:  The “Black Box” Conventional Production Functions………………</w:t>
            </w:r>
          </w:p>
        </w:tc>
        <w:tc>
          <w:tcPr>
            <w:tcW w:w="504" w:type="dxa"/>
          </w:tcPr>
          <w:p w:rsidR="00EF3349" w:rsidRDefault="00397E9E" w:rsidP="005C0948">
            <w:r>
              <w:t>3</w:t>
            </w:r>
            <w:r w:rsidR="00B969EE">
              <w:t>3</w:t>
            </w:r>
          </w:p>
        </w:tc>
      </w:tr>
      <w:tr w:rsidR="00EF3349" w:rsidTr="00EF3349">
        <w:tc>
          <w:tcPr>
            <w:tcW w:w="7848" w:type="dxa"/>
          </w:tcPr>
          <w:p w:rsidR="00EF3349" w:rsidRDefault="00EF3349" w:rsidP="005C0948"/>
        </w:tc>
        <w:tc>
          <w:tcPr>
            <w:tcW w:w="504" w:type="dxa"/>
          </w:tcPr>
          <w:p w:rsidR="00EF3349" w:rsidRDefault="00EF3349" w:rsidP="005C0948"/>
        </w:tc>
      </w:tr>
      <w:tr w:rsidR="00EF3349" w:rsidTr="00EF3349">
        <w:tc>
          <w:tcPr>
            <w:tcW w:w="7848" w:type="dxa"/>
          </w:tcPr>
          <w:p w:rsidR="00EF3349" w:rsidRDefault="00EF3349" w:rsidP="005C0948">
            <w:r>
              <w:t>Figure 2:  The Black Box Exposed:  How Resources Impact Student Achievement……………………………………………………………………..</w:t>
            </w:r>
          </w:p>
        </w:tc>
        <w:tc>
          <w:tcPr>
            <w:tcW w:w="504" w:type="dxa"/>
          </w:tcPr>
          <w:p w:rsidR="00EF3349" w:rsidRDefault="00EF3349" w:rsidP="005C0948"/>
          <w:p w:rsidR="00EF3349" w:rsidRDefault="00397E9E" w:rsidP="005C0948">
            <w:r>
              <w:t>3</w:t>
            </w:r>
            <w:r w:rsidR="00B969EE">
              <w:t>5</w:t>
            </w:r>
          </w:p>
        </w:tc>
      </w:tr>
      <w:tr w:rsidR="00EF3349" w:rsidTr="00EF3349">
        <w:tc>
          <w:tcPr>
            <w:tcW w:w="7848" w:type="dxa"/>
          </w:tcPr>
          <w:p w:rsidR="00EF3349" w:rsidRDefault="00EF3349" w:rsidP="005C0948"/>
        </w:tc>
        <w:tc>
          <w:tcPr>
            <w:tcW w:w="504" w:type="dxa"/>
          </w:tcPr>
          <w:p w:rsidR="00EF3349" w:rsidRDefault="00EF3349" w:rsidP="005C0948"/>
        </w:tc>
      </w:tr>
      <w:tr w:rsidR="00EF3349" w:rsidTr="00EF3349">
        <w:tc>
          <w:tcPr>
            <w:tcW w:w="7848" w:type="dxa"/>
          </w:tcPr>
          <w:p w:rsidR="00EF3349" w:rsidRDefault="00EF3349" w:rsidP="00844C5E">
            <w:r>
              <w:t xml:space="preserve">Figure 3:  Reading Achievement – Control and Test Cohorts in </w:t>
            </w:r>
            <w:r w:rsidR="00844C5E">
              <w:t>Grades</w:t>
            </w:r>
            <w:r>
              <w:t xml:space="preserve"> </w:t>
            </w:r>
            <w:r w:rsidR="00844C5E">
              <w:t>3</w:t>
            </w:r>
            <w:r>
              <w:t xml:space="preserve">, </w:t>
            </w:r>
            <w:r w:rsidR="00844C5E">
              <w:t>4</w:t>
            </w:r>
            <w:r>
              <w:t xml:space="preserve">, and </w:t>
            </w:r>
            <w:r w:rsidR="00844C5E">
              <w:t>5</w:t>
            </w:r>
            <w:r>
              <w:t>…………………………………………………………………………………..</w:t>
            </w:r>
          </w:p>
        </w:tc>
        <w:tc>
          <w:tcPr>
            <w:tcW w:w="504" w:type="dxa"/>
          </w:tcPr>
          <w:p w:rsidR="00EF3349" w:rsidRDefault="00EF3349" w:rsidP="005C0948"/>
          <w:p w:rsidR="00EF3349" w:rsidRDefault="00397E9E" w:rsidP="005C0948">
            <w:r>
              <w:t>5</w:t>
            </w:r>
            <w:r w:rsidR="00B969EE">
              <w:t>8</w:t>
            </w:r>
          </w:p>
        </w:tc>
      </w:tr>
    </w:tbl>
    <w:p w:rsidR="005C0948" w:rsidRDefault="005C0948" w:rsidP="005C0948">
      <w:r>
        <w:br w:type="page"/>
      </w:r>
    </w:p>
    <w:p w:rsidR="005F09BD" w:rsidRDefault="007559D7" w:rsidP="00E70CF3">
      <w:pPr>
        <w:jc w:val="center"/>
        <w:outlineLvl w:val="0"/>
      </w:pPr>
      <w:r>
        <w:lastRenderedPageBreak/>
        <w:t>A</w:t>
      </w:r>
      <w:r w:rsidR="005F09BD" w:rsidRPr="007559D7">
        <w:t>bstract</w:t>
      </w:r>
    </w:p>
    <w:p w:rsidR="007559D7" w:rsidRPr="007559D7" w:rsidRDefault="007559D7" w:rsidP="007559D7">
      <w:pPr>
        <w:jc w:val="center"/>
      </w:pPr>
    </w:p>
    <w:p w:rsidR="005F09BD" w:rsidRDefault="005F09BD" w:rsidP="005F09BD">
      <w:pPr>
        <w:pStyle w:val="NoSpacing"/>
        <w:spacing w:line="480" w:lineRule="auto"/>
        <w:ind w:firstLine="720"/>
      </w:pPr>
      <w:r>
        <w:t xml:space="preserve">The relationship between school spending and student </w:t>
      </w:r>
      <w:r w:rsidR="007061EE">
        <w:t>achievement</w:t>
      </w:r>
      <w:r>
        <w:t xml:space="preserve"> has been studied for years, beginning in earnest with the Coleman Report</w:t>
      </w:r>
      <w:r w:rsidR="003A011D">
        <w:t xml:space="preserve"> (Coleman</w:t>
      </w:r>
      <w:r w:rsidR="00327BD4">
        <w:t>, Campbell, Hobson, McPartland, Mood, Weinfield, York,</w:t>
      </w:r>
      <w:r w:rsidR="003A011D">
        <w:t xml:space="preserve"> 1966)</w:t>
      </w:r>
      <w:r>
        <w:t xml:space="preserve">.  The authors </w:t>
      </w:r>
      <w:r w:rsidR="00AF0A53">
        <w:t>concluded</w:t>
      </w:r>
      <w:r>
        <w:t xml:space="preserve"> that increased levels of spending in public schools were not sufficient to overcome the educational disadvantages faced by students living in poverty.  Coincidentally, during this same time Congress launched the largest federal program aimed at providing educational assistance to poor children – Title I of the Elementary and Secondary Education Act (</w:t>
      </w:r>
      <w:r w:rsidR="0042337D">
        <w:t>1965</w:t>
      </w:r>
      <w:r>
        <w:t>).  In the years that followed</w:t>
      </w:r>
      <w:r w:rsidR="0002080B">
        <w:t xml:space="preserve">, </w:t>
      </w:r>
      <w:r>
        <w:t xml:space="preserve">program evaluations suggested some evidence of improved student performance related to Title I programs.  During this same period school finance researchers sought to better understand the relationship between school spending and student achievement.  </w:t>
      </w:r>
      <w:r w:rsidR="0002080B">
        <w:t>However, e</w:t>
      </w:r>
      <w:r>
        <w:t>arly research was limited by unsophisticated data systems and methodologies</w:t>
      </w:r>
      <w:r w:rsidR="008047AE">
        <w:t>, combined with ambiguous guidelines (Borman, 2000, Borman &amp; D’Agostino, 1996)</w:t>
      </w:r>
      <w:r>
        <w:t xml:space="preserve">.  </w:t>
      </w:r>
      <w:r w:rsidR="0002080B">
        <w:t>Recent</w:t>
      </w:r>
      <w:r>
        <w:t xml:space="preserve"> improvements to data systems, combined with increasing expectations of taxpayers for accountability, </w:t>
      </w:r>
      <w:r w:rsidR="0002080B">
        <w:t xml:space="preserve">have led to </w:t>
      </w:r>
      <w:r>
        <w:t>the fields of production function research and cost effectiveness</w:t>
      </w:r>
      <w:r w:rsidR="0002080B">
        <w:t>, which</w:t>
      </w:r>
      <w:r>
        <w:t xml:space="preserve"> provide important analytical tools to answer these lingering questions.</w:t>
      </w:r>
    </w:p>
    <w:p w:rsidR="005F09BD" w:rsidRDefault="005F09BD" w:rsidP="005F09BD">
      <w:pPr>
        <w:pStyle w:val="NoSpacing"/>
        <w:spacing w:line="480" w:lineRule="auto"/>
        <w:ind w:firstLine="720"/>
      </w:pPr>
      <w:r>
        <w:t>An exceptional opportunity to study school spending and student achievement was provided when Congress passed the American Recovery and Reinvestment Act (</w:t>
      </w:r>
      <w:r w:rsidR="0042337D">
        <w:t>2009</w:t>
      </w:r>
      <w:r>
        <w:t xml:space="preserve">).  Designed to stimulate the economy and preserve jobs, the bill provided an unprecedented influx of funds for the Title I program.  Schools </w:t>
      </w:r>
      <w:r>
        <w:lastRenderedPageBreak/>
        <w:t xml:space="preserve">were directed to spend the funds in a manner that would </w:t>
      </w:r>
      <w:r w:rsidR="00D46021">
        <w:t xml:space="preserve">result in </w:t>
      </w:r>
      <w:r>
        <w:t>improve</w:t>
      </w:r>
      <w:r w:rsidR="00D46021">
        <w:t>d</w:t>
      </w:r>
      <w:r>
        <w:t xml:space="preserve"> student achievement</w:t>
      </w:r>
      <w:r w:rsidR="00D46021">
        <w:t>, while at the same time saving and creating jobs</w:t>
      </w:r>
      <w:r>
        <w:t>.</w:t>
      </w:r>
    </w:p>
    <w:p w:rsidR="005F09BD" w:rsidRDefault="005F09BD" w:rsidP="005F09BD">
      <w:pPr>
        <w:pStyle w:val="NoSpacing"/>
        <w:spacing w:line="480" w:lineRule="auto"/>
        <w:ind w:firstLine="720"/>
      </w:pPr>
      <w:r>
        <w:t>This study addresses whether the additional funds provided through the Title I program under ARRA are associated with improvements in elementary reading scores in an urban school district.  A review of the relevant literature results in t</w:t>
      </w:r>
      <w:r w:rsidR="00B157EC">
        <w:t>wo</w:t>
      </w:r>
      <w:r>
        <w:t xml:space="preserve"> research questions.  They are:</w:t>
      </w:r>
    </w:p>
    <w:p w:rsidR="00B157EC" w:rsidRPr="00CE1B3C" w:rsidRDefault="00B157EC" w:rsidP="00B157EC">
      <w:pPr>
        <w:pStyle w:val="ListParagraph"/>
        <w:numPr>
          <w:ilvl w:val="0"/>
          <w:numId w:val="9"/>
        </w:numPr>
        <w:spacing w:after="200" w:line="480" w:lineRule="auto"/>
      </w:pPr>
      <w:r w:rsidRPr="00CE1B3C">
        <w:t xml:space="preserve">Is there a difference in elementary grade reading test scores </w:t>
      </w:r>
      <w:r>
        <w:t xml:space="preserve">before and </w:t>
      </w:r>
      <w:r w:rsidRPr="00CE1B3C">
        <w:t>after               Title I ARRA funds were expended?</w:t>
      </w:r>
    </w:p>
    <w:p w:rsidR="00B157EC" w:rsidRPr="008C7342" w:rsidRDefault="00B157EC" w:rsidP="00B157EC">
      <w:pPr>
        <w:pStyle w:val="ListParagraph"/>
        <w:numPr>
          <w:ilvl w:val="0"/>
          <w:numId w:val="9"/>
        </w:numPr>
        <w:spacing w:after="200" w:line="480" w:lineRule="auto"/>
      </w:pPr>
      <w:r w:rsidRPr="008C7342">
        <w:t xml:space="preserve">Is there a relationship between specific types of ARRA expenditures and </w:t>
      </w:r>
      <w:r>
        <w:t xml:space="preserve">student </w:t>
      </w:r>
      <w:r w:rsidRPr="008C7342">
        <w:t>reading test scores?</w:t>
      </w:r>
    </w:p>
    <w:p w:rsidR="006E10F3" w:rsidRDefault="005F09BD" w:rsidP="005F09BD">
      <w:pPr>
        <w:pStyle w:val="NoSpacing"/>
        <w:spacing w:line="480" w:lineRule="auto"/>
        <w:ind w:firstLine="720"/>
      </w:pPr>
      <w:r>
        <w:t xml:space="preserve">It is </w:t>
      </w:r>
      <w:r w:rsidR="0050575B">
        <w:t>expected</w:t>
      </w:r>
      <w:r>
        <w:t xml:space="preserve"> that there is no improvement in </w:t>
      </w:r>
      <w:r w:rsidR="00A84DB6">
        <w:t xml:space="preserve">student </w:t>
      </w:r>
      <w:r>
        <w:t>test scores that can be attributed to spending patterns of ARRA Title I funds.  However, th</w:t>
      </w:r>
      <w:r w:rsidR="00A84DB6">
        <w:t>is</w:t>
      </w:r>
      <w:r>
        <w:t xml:space="preserve"> study also gives rise to several public policy and school finance questions suitable for additional research.</w:t>
      </w:r>
    </w:p>
    <w:p w:rsidR="006E10F3" w:rsidRDefault="006E10F3">
      <w:r>
        <w:br w:type="page"/>
      </w:r>
    </w:p>
    <w:p w:rsidR="002E15BD" w:rsidRDefault="002E15BD" w:rsidP="00546493">
      <w:pPr>
        <w:spacing w:line="480" w:lineRule="auto"/>
        <w:jc w:val="center"/>
        <w:sectPr w:rsidR="002E15BD" w:rsidSect="00533AA2">
          <w:footerReference w:type="default" r:id="rId15"/>
          <w:type w:val="continuous"/>
          <w:pgSz w:w="12240" w:h="15840" w:code="1"/>
          <w:pgMar w:top="1440" w:right="1800" w:bottom="1440" w:left="2304" w:header="720" w:footer="720" w:gutter="0"/>
          <w:pgNumType w:fmt="lowerRoman"/>
          <w:cols w:space="720"/>
          <w:titlePg/>
          <w:docGrid w:linePitch="360"/>
        </w:sectPr>
      </w:pPr>
    </w:p>
    <w:p w:rsidR="005F09BD" w:rsidRDefault="005F09BD" w:rsidP="00546493">
      <w:pPr>
        <w:spacing w:line="480" w:lineRule="auto"/>
        <w:jc w:val="center"/>
      </w:pPr>
    </w:p>
    <w:p w:rsidR="00930480" w:rsidRDefault="00930480" w:rsidP="00E70CF3">
      <w:pPr>
        <w:spacing w:line="480" w:lineRule="auto"/>
        <w:jc w:val="center"/>
        <w:outlineLvl w:val="0"/>
      </w:pPr>
      <w:r>
        <w:t>Introduction</w:t>
      </w:r>
    </w:p>
    <w:p w:rsidR="0097752E" w:rsidRDefault="00A62FFA" w:rsidP="00930480">
      <w:pPr>
        <w:spacing w:line="480" w:lineRule="auto"/>
        <w:ind w:firstLine="720"/>
      </w:pPr>
      <w:r>
        <w:t>F</w:t>
      </w:r>
      <w:r w:rsidR="00FF66ED">
        <w:t>or public schools to provide solid education</w:t>
      </w:r>
      <w:r w:rsidR="00751D4F">
        <w:t>al</w:t>
      </w:r>
      <w:r w:rsidR="00FF66ED">
        <w:t xml:space="preserve"> opportunities </w:t>
      </w:r>
      <w:r w:rsidR="000F3BFA">
        <w:t>to</w:t>
      </w:r>
      <w:r w:rsidR="00FF66ED">
        <w:t xml:space="preserve"> all children, particular attention must be given to decisions </w:t>
      </w:r>
      <w:r w:rsidR="00751D4F">
        <w:t>involving</w:t>
      </w:r>
      <w:r w:rsidR="00FF66ED">
        <w:t xml:space="preserve"> </w:t>
      </w:r>
      <w:r w:rsidR="00965A64">
        <w:t xml:space="preserve">the </w:t>
      </w:r>
      <w:r w:rsidR="009C4FD7">
        <w:t>use</w:t>
      </w:r>
      <w:r w:rsidR="00965A64">
        <w:t xml:space="preserve"> of </w:t>
      </w:r>
      <w:r w:rsidR="00FF66ED">
        <w:t xml:space="preserve">resources.  </w:t>
      </w:r>
      <w:r w:rsidR="009C4FD7">
        <w:t xml:space="preserve">Discussions surrounding school resources frequently focus on the </w:t>
      </w:r>
      <w:r w:rsidR="008C3CE8">
        <w:t>various funding mechanisms and how schools spend money</w:t>
      </w:r>
      <w:r w:rsidR="009C4FD7">
        <w:t xml:space="preserve">.  </w:t>
      </w:r>
    </w:p>
    <w:p w:rsidR="008444FC" w:rsidRDefault="008C3CE8" w:rsidP="00930480">
      <w:pPr>
        <w:spacing w:line="480" w:lineRule="auto"/>
        <w:ind w:firstLine="720"/>
      </w:pPr>
      <w:r>
        <w:t>Outcomes associated with s</w:t>
      </w:r>
      <w:r w:rsidR="00751D4F">
        <w:t xml:space="preserve">chool </w:t>
      </w:r>
      <w:r>
        <w:t>spending</w:t>
      </w:r>
      <w:r w:rsidR="00751D4F">
        <w:t xml:space="preserve"> ha</w:t>
      </w:r>
      <w:r>
        <w:t>ve</w:t>
      </w:r>
      <w:r w:rsidR="00751D4F">
        <w:t xml:space="preserve"> </w:t>
      </w:r>
      <w:r w:rsidR="00977736">
        <w:t>long been an</w:t>
      </w:r>
      <w:r w:rsidR="00751D4F">
        <w:t xml:space="preserve"> important part of this discussion, </w:t>
      </w:r>
      <w:r w:rsidR="00B13EC0">
        <w:t>since</w:t>
      </w:r>
      <w:r w:rsidR="00751D4F">
        <w:t xml:space="preserve"> the rate of spending in schools has increased substantially</w:t>
      </w:r>
      <w:r w:rsidR="009C4FD7">
        <w:t xml:space="preserve"> during the last decade</w:t>
      </w:r>
      <w:r w:rsidR="00355D27">
        <w:t xml:space="preserve"> while student achievement has remained relatively flat</w:t>
      </w:r>
      <w:r w:rsidR="00751D4F">
        <w:t xml:space="preserve">. </w:t>
      </w:r>
      <w:r w:rsidR="00274268">
        <w:t>C</w:t>
      </w:r>
      <w:r w:rsidR="00245255">
        <w:t>urrent</w:t>
      </w:r>
      <w:r w:rsidR="001D0F9B" w:rsidRPr="00245255">
        <w:t xml:space="preserve"> expenditures </w:t>
      </w:r>
      <w:r w:rsidR="00751D4F" w:rsidRPr="00245255">
        <w:t xml:space="preserve">per pupil </w:t>
      </w:r>
      <w:r w:rsidR="00245255">
        <w:t>(expressed in constant 200</w:t>
      </w:r>
      <w:r w:rsidR="00274268">
        <w:t>8</w:t>
      </w:r>
      <w:r w:rsidR="00245255">
        <w:t>-0</w:t>
      </w:r>
      <w:r w:rsidR="00274268">
        <w:t>9</w:t>
      </w:r>
      <w:r w:rsidR="00245255">
        <w:t xml:space="preserve"> dollars) </w:t>
      </w:r>
      <w:r w:rsidR="001D0F9B" w:rsidRPr="00245255">
        <w:t>in the United States increased</w:t>
      </w:r>
      <w:r w:rsidR="00BF185F" w:rsidRPr="00245255">
        <w:t xml:space="preserve"> from </w:t>
      </w:r>
      <w:r w:rsidR="00274268">
        <w:t>$8,214 to $10,441 during the period from</w:t>
      </w:r>
      <w:r w:rsidR="00245255">
        <w:t>199</w:t>
      </w:r>
      <w:r w:rsidR="00801E00">
        <w:t>7</w:t>
      </w:r>
      <w:r w:rsidR="00245255">
        <w:t>-9</w:t>
      </w:r>
      <w:r w:rsidR="00801E00">
        <w:t>8</w:t>
      </w:r>
      <w:r w:rsidR="00BF185F" w:rsidRPr="00245255">
        <w:t xml:space="preserve"> to 200</w:t>
      </w:r>
      <w:r w:rsidR="00274268">
        <w:t>7</w:t>
      </w:r>
      <w:r w:rsidR="00BF185F" w:rsidRPr="00245255">
        <w:t>-0</w:t>
      </w:r>
      <w:r w:rsidR="00274268">
        <w:t>8, an increase of over 27%</w:t>
      </w:r>
      <w:r w:rsidR="007E5780">
        <w:t>.  During roughly the same timeframe (1999 through 2008) average NAEP math and reading scores increased slightly for 9-year-old students, but remained nearly flat for 13- and 17-year-olds</w:t>
      </w:r>
      <w:r w:rsidR="00BF185F" w:rsidRPr="00245255">
        <w:t xml:space="preserve"> (</w:t>
      </w:r>
      <w:r w:rsidR="00801E00">
        <w:t>Snyder</w:t>
      </w:r>
      <w:r w:rsidR="003A27F3">
        <w:t xml:space="preserve"> &amp; Dillow</w:t>
      </w:r>
      <w:r w:rsidR="00801E00">
        <w:t>,</w:t>
      </w:r>
      <w:r w:rsidR="00BF185F" w:rsidRPr="00245255">
        <w:t xml:space="preserve"> 20</w:t>
      </w:r>
      <w:r w:rsidR="00801E00">
        <w:t>1</w:t>
      </w:r>
      <w:r w:rsidR="00274268">
        <w:t>1</w:t>
      </w:r>
      <w:r w:rsidR="00BF185F" w:rsidRPr="00245255">
        <w:t>).</w:t>
      </w:r>
      <w:r w:rsidR="00BF185F">
        <w:t xml:space="preserve">  </w:t>
      </w:r>
    </w:p>
    <w:p w:rsidR="008444FC" w:rsidRDefault="008444FC" w:rsidP="008444FC">
      <w:pPr>
        <w:spacing w:line="480" w:lineRule="auto"/>
        <w:ind w:firstLine="720"/>
      </w:pPr>
      <w:r>
        <w:t xml:space="preserve">Rothstein and Miles (1995) </w:t>
      </w:r>
      <w:r w:rsidR="009C25FB">
        <w:t xml:space="preserve">provide a slightly different perspective and </w:t>
      </w:r>
      <w:r>
        <w:t>take issue with the notion of a “school productivity collapse”</w:t>
      </w:r>
      <w:r w:rsidR="009C25FB">
        <w:t xml:space="preserve">. </w:t>
      </w:r>
      <w:r>
        <w:t xml:space="preserve"> </w:t>
      </w:r>
      <w:r w:rsidR="009C25FB">
        <w:t>They contend</w:t>
      </w:r>
      <w:r>
        <w:t xml:space="preserve"> that inflation-adjusted rates of education spending are overstated, and not all school spending is targeted to student achievement.  Schools provide a broad range of services to students including programs for special education and English language learners.  They propose that expenditures be tied to specific programs, and that program effectiveness be measured based on the goals of individual programs.</w:t>
      </w:r>
    </w:p>
    <w:p w:rsidR="008444FC" w:rsidRDefault="008444FC" w:rsidP="00930480">
      <w:pPr>
        <w:spacing w:line="480" w:lineRule="auto"/>
        <w:ind w:firstLine="720"/>
      </w:pPr>
    </w:p>
    <w:p w:rsidR="00BF185F" w:rsidRDefault="00977736" w:rsidP="00E33493">
      <w:pPr>
        <w:spacing w:line="480" w:lineRule="auto"/>
        <w:ind w:firstLine="720"/>
      </w:pPr>
      <w:r>
        <w:lastRenderedPageBreak/>
        <w:t>For years researcher</w:t>
      </w:r>
      <w:r w:rsidR="00697E75">
        <w:t>s</w:t>
      </w:r>
      <w:r>
        <w:t xml:space="preserve"> have sought to clarify the relationship between school spending and student achievement</w:t>
      </w:r>
      <w:r w:rsidR="008C3CE8">
        <w:t xml:space="preserve"> outcomes</w:t>
      </w:r>
      <w:r>
        <w:t>.</w:t>
      </w:r>
      <w:r w:rsidR="00D307C4">
        <w:t xml:space="preserve">  </w:t>
      </w:r>
      <w:r w:rsidR="003842ED">
        <w:t>Meanwhile, an increasingly frustrated public questions why increases in education spending have not generated similar gains in student achievement.</w:t>
      </w:r>
      <w:r w:rsidR="000D6A72">
        <w:t xml:space="preserve">  This rhetoric, combined with </w:t>
      </w:r>
      <w:r w:rsidR="00C541F9">
        <w:t>the current</w:t>
      </w:r>
      <w:r w:rsidR="000D6A72">
        <w:t xml:space="preserve"> economic downturn that resulted in </w:t>
      </w:r>
      <w:r w:rsidR="0097752E">
        <w:t xml:space="preserve">massive </w:t>
      </w:r>
      <w:r w:rsidR="000D6A72">
        <w:t xml:space="preserve">budget cuts across the states has led </w:t>
      </w:r>
      <w:r w:rsidR="0097752E">
        <w:t xml:space="preserve">some </w:t>
      </w:r>
      <w:r w:rsidR="00355D27">
        <w:t xml:space="preserve">critics </w:t>
      </w:r>
      <w:r w:rsidR="000D6A72">
        <w:t>to</w:t>
      </w:r>
      <w:r w:rsidR="0097752E">
        <w:t xml:space="preserve"> make</w:t>
      </w:r>
      <w:r w:rsidR="000D6A72">
        <w:t xml:space="preserve"> “. . . bold assertions that we now know, with certainty, that money doesn’t matter and that the path to school improvement can be accomplished despite – or even because of – reductions in spending” (Baker, 2012, p.2).</w:t>
      </w:r>
    </w:p>
    <w:p w:rsidR="000B54D5" w:rsidRDefault="00D307C4" w:rsidP="00930480">
      <w:pPr>
        <w:spacing w:line="480" w:lineRule="auto"/>
        <w:ind w:firstLine="720"/>
      </w:pPr>
      <w:r>
        <w:t xml:space="preserve"> </w:t>
      </w:r>
      <w:r w:rsidR="001D0F9B">
        <w:t>U</w:t>
      </w:r>
      <w:r w:rsidR="00DD6726">
        <w:t xml:space="preserve">nder </w:t>
      </w:r>
      <w:r w:rsidR="00FF66ED">
        <w:t xml:space="preserve">the </w:t>
      </w:r>
      <w:r w:rsidR="00DD6726">
        <w:t>N</w:t>
      </w:r>
      <w:r w:rsidR="00FF66ED">
        <w:t xml:space="preserve">o </w:t>
      </w:r>
      <w:r w:rsidR="00DD6726">
        <w:t>C</w:t>
      </w:r>
      <w:r w:rsidR="00FF66ED">
        <w:t xml:space="preserve">hild </w:t>
      </w:r>
      <w:r w:rsidR="00DD6726">
        <w:t>L</w:t>
      </w:r>
      <w:r w:rsidR="00FF66ED">
        <w:t xml:space="preserve">eft </w:t>
      </w:r>
      <w:proofErr w:type="gramStart"/>
      <w:r w:rsidR="00DD6726">
        <w:t>B</w:t>
      </w:r>
      <w:r w:rsidR="00FF66ED">
        <w:t>ehind</w:t>
      </w:r>
      <w:proofErr w:type="gramEnd"/>
      <w:r w:rsidR="00FF66ED">
        <w:t xml:space="preserve"> Act </w:t>
      </w:r>
      <w:r w:rsidR="00553938">
        <w:t>(</w:t>
      </w:r>
      <w:r w:rsidR="00FF66ED">
        <w:t>2001</w:t>
      </w:r>
      <w:r w:rsidR="00553938">
        <w:t>)</w:t>
      </w:r>
      <w:r w:rsidR="00DD6726">
        <w:t xml:space="preserve"> schools experience</w:t>
      </w:r>
      <w:r w:rsidR="00D84536">
        <w:t>d</w:t>
      </w:r>
      <w:r w:rsidR="00DD6726">
        <w:t xml:space="preserve"> increased pressure to demonstrate accountability in terms of student achievement.</w:t>
      </w:r>
      <w:r w:rsidR="00D84536">
        <w:t xml:space="preserve">  At the same time </w:t>
      </w:r>
      <w:r w:rsidR="00B13EC0">
        <w:t>individual</w:t>
      </w:r>
      <w:r w:rsidR="00965A64">
        <w:t xml:space="preserve"> </w:t>
      </w:r>
      <w:r w:rsidR="00D84536">
        <w:t>s</w:t>
      </w:r>
      <w:r w:rsidR="00DD6726">
        <w:t xml:space="preserve">tates </w:t>
      </w:r>
      <w:r w:rsidR="00D84536">
        <w:t>have</w:t>
      </w:r>
      <w:r w:rsidR="00DD6726">
        <w:t xml:space="preserve"> implement</w:t>
      </w:r>
      <w:r w:rsidR="00D84536">
        <w:t>ed their own</w:t>
      </w:r>
      <w:r w:rsidR="00DD6726">
        <w:t xml:space="preserve"> accountability measures at multiple levels.</w:t>
      </w:r>
      <w:r w:rsidR="00D84536">
        <w:t xml:space="preserve">  Combined with the interest of local patrons in the efficient spending of their tax dollars, public schools are </w:t>
      </w:r>
      <w:r w:rsidR="00751D4F">
        <w:t>expect</w:t>
      </w:r>
      <w:r w:rsidR="00FF66ED">
        <w:t>ed</w:t>
      </w:r>
      <w:r w:rsidR="00D84536">
        <w:t xml:space="preserve"> to demonstrate </w:t>
      </w:r>
      <w:r w:rsidR="00126513">
        <w:t xml:space="preserve">high levels of </w:t>
      </w:r>
      <w:r w:rsidR="00D84536">
        <w:t>both accountability and efficiency</w:t>
      </w:r>
      <w:r w:rsidR="00CA0DF9">
        <w:t>, while functioning in a highly political environment</w:t>
      </w:r>
      <w:r w:rsidR="00D84536">
        <w:t>.</w:t>
      </w:r>
      <w:r w:rsidR="00A87CB3">
        <w:t xml:space="preserve">  Guthrie and Peng (2010) argue that these political pressures, when combined with fiscal pressures from the </w:t>
      </w:r>
      <w:r w:rsidR="00D83F51">
        <w:t xml:space="preserve">current </w:t>
      </w:r>
      <w:r w:rsidR="00A87CB3">
        <w:t xml:space="preserve">economic downturn and years of increased spending for education will result </w:t>
      </w:r>
      <w:proofErr w:type="gramStart"/>
      <w:r w:rsidR="00A87CB3">
        <w:t>in a “fiscal tsunami” for the nation’s public schools</w:t>
      </w:r>
      <w:proofErr w:type="gramEnd"/>
      <w:r w:rsidR="00A87CB3">
        <w:t xml:space="preserve"> (p.1</w:t>
      </w:r>
      <w:r w:rsidR="00DE7BAE">
        <w:t>9</w:t>
      </w:r>
      <w:r w:rsidR="00A87CB3">
        <w:t>).</w:t>
      </w:r>
      <w:r w:rsidR="00A20C5E">
        <w:t xml:space="preserve">  They </w:t>
      </w:r>
      <w:r w:rsidR="00235187">
        <w:t>propose</w:t>
      </w:r>
      <w:r w:rsidR="00A20C5E">
        <w:t xml:space="preserve"> that “</w:t>
      </w:r>
      <w:r w:rsidR="00DE7BAE">
        <w:t>. . . a</w:t>
      </w:r>
      <w:r w:rsidR="00A20C5E">
        <w:t xml:space="preserve"> new era of intense public policy concern for education efficiency and productivity is about to begin” (p. </w:t>
      </w:r>
      <w:r w:rsidR="00DE7BAE">
        <w:t>44</w:t>
      </w:r>
      <w:r w:rsidR="00A20C5E">
        <w:t>)</w:t>
      </w:r>
      <w:r w:rsidR="00073A91">
        <w:t xml:space="preserve">.  </w:t>
      </w:r>
      <w:r w:rsidR="00572C37">
        <w:t>They describe a disconcerting future for public education for 2012 and beyond</w:t>
      </w:r>
      <w:r w:rsidR="00E33493">
        <w:t>:</w:t>
      </w:r>
    </w:p>
    <w:p w:rsidR="00572C37" w:rsidRDefault="00572C37" w:rsidP="00993223">
      <w:pPr>
        <w:spacing w:line="480" w:lineRule="auto"/>
        <w:ind w:left="720" w:right="720" w:firstLine="720"/>
      </w:pPr>
      <w:r>
        <w:t xml:space="preserve">Public frustration with four decades of stagnant school achievement, the apparent unproductive increasing labor intensity, the slow pace of infusing instructional technology into classrooms, </w:t>
      </w:r>
      <w:r>
        <w:lastRenderedPageBreak/>
        <w:t>the overall decline in educational productivity, frightening financial liabilities associated with current and future retiree pensions and health-care obligations, added political competition from other publicly funded services, increasing centralization of revenue generation, the diminishing number of  households with school-age children, and overarching pressures of soaring national debt all warn of a downwardly spiraling funding dynamic that may be more powerful than any partisan electoral forces.  Future presidents, governors, mayors, school board members, and superintendents will likely face a perfect storm o</w:t>
      </w:r>
      <w:r w:rsidR="00CC4127">
        <w:t>f</w:t>
      </w:r>
      <w:r>
        <w:t xml:space="preserve"> fiscal obligations, revenue restrictions,</w:t>
      </w:r>
      <w:r w:rsidR="003D606F">
        <w:t xml:space="preserve"> and resource competition not seen for a hundred years (p. 35).</w:t>
      </w:r>
      <w:r>
        <w:t xml:space="preserve"> </w:t>
      </w:r>
    </w:p>
    <w:p w:rsidR="00DD6726" w:rsidRDefault="00073A91" w:rsidP="00930480">
      <w:pPr>
        <w:spacing w:line="480" w:lineRule="auto"/>
        <w:ind w:firstLine="720"/>
      </w:pPr>
      <w:r>
        <w:t xml:space="preserve">One could argue that this new era began </w:t>
      </w:r>
      <w:r w:rsidR="004E4A16">
        <w:t xml:space="preserve">in earnest </w:t>
      </w:r>
      <w:r>
        <w:t xml:space="preserve">with passage of the American Recovery and Reinvestment Act of 2009 (ARRA).  With over $100 billion earmarked for education from kindergarten through college, the legislation represented </w:t>
      </w:r>
      <w:r w:rsidR="004E4A16">
        <w:t xml:space="preserve">a </w:t>
      </w:r>
      <w:r>
        <w:t xml:space="preserve">landmark funding </w:t>
      </w:r>
      <w:r w:rsidR="004E4A16">
        <w:t xml:space="preserve">increase </w:t>
      </w:r>
      <w:r>
        <w:t xml:space="preserve">for </w:t>
      </w:r>
      <w:r w:rsidR="00AE7DDF">
        <w:t xml:space="preserve">public education.  </w:t>
      </w:r>
      <w:r w:rsidR="00DB471A">
        <w:t xml:space="preserve">This extraordinary spending increase was larger than the total budget </w:t>
      </w:r>
      <w:r w:rsidR="00B13EC0">
        <w:t>of</w:t>
      </w:r>
      <w:r w:rsidR="00DB471A">
        <w:t xml:space="preserve"> the U.S. Department of Education</w:t>
      </w:r>
      <w:r w:rsidR="009C4FD7">
        <w:t xml:space="preserve"> at the time of passage</w:t>
      </w:r>
      <w:r w:rsidR="00DB471A">
        <w:t xml:space="preserve">.  Likewise, the reform goals </w:t>
      </w:r>
      <w:r w:rsidR="00CA0DF9">
        <w:t xml:space="preserve">and accountability measures </w:t>
      </w:r>
      <w:r w:rsidR="00DB471A">
        <w:t xml:space="preserve">attached to this funding were ambitious.  </w:t>
      </w:r>
      <w:r w:rsidR="00AE7DDF">
        <w:t>Under ARRA</w:t>
      </w:r>
      <w:r w:rsidR="0002080B">
        <w:t>,</w:t>
      </w:r>
      <w:r w:rsidR="00AE7DDF">
        <w:t xml:space="preserve"> the Secretary of Education, governors, and state education agencies </w:t>
      </w:r>
      <w:r w:rsidR="0038266E">
        <w:t>acquired</w:t>
      </w:r>
      <w:r w:rsidR="00AE7DDF">
        <w:t xml:space="preserve"> the ability to drive education policy and re</w:t>
      </w:r>
      <w:r w:rsidR="00A64C7D">
        <w:t>forms</w:t>
      </w:r>
      <w:r w:rsidR="00AE7DDF">
        <w:t xml:space="preserve"> at an unprecedented level.</w:t>
      </w:r>
      <w:r w:rsidR="00DB471A">
        <w:t xml:space="preserve">  </w:t>
      </w:r>
    </w:p>
    <w:p w:rsidR="0047658A" w:rsidRDefault="0047658A" w:rsidP="00930480">
      <w:pPr>
        <w:spacing w:line="480" w:lineRule="auto"/>
        <w:ind w:firstLine="720"/>
      </w:pPr>
      <w:r>
        <w:t xml:space="preserve">The subject of money and schools has been a long and complex debate that began in earnest with the </w:t>
      </w:r>
      <w:r w:rsidR="005A5E0E">
        <w:t xml:space="preserve">report by </w:t>
      </w:r>
      <w:r>
        <w:t xml:space="preserve">Coleman </w:t>
      </w:r>
      <w:r w:rsidR="005A5E0E">
        <w:t>et al.</w:t>
      </w:r>
      <w:r>
        <w:t xml:space="preserve"> (1966), </w:t>
      </w:r>
      <w:r w:rsidR="00126513">
        <w:t xml:space="preserve">which was </w:t>
      </w:r>
      <w:r>
        <w:t xml:space="preserve">called for </w:t>
      </w:r>
      <w:r w:rsidR="00977736">
        <w:t>under</w:t>
      </w:r>
      <w:r>
        <w:t xml:space="preserve"> the Civil Rights Act of 1964.</w:t>
      </w:r>
      <w:r w:rsidR="0077250A">
        <w:t xml:space="preserve"> </w:t>
      </w:r>
      <w:r>
        <w:t xml:space="preserve"> </w:t>
      </w:r>
      <w:r w:rsidR="0077250A">
        <w:t xml:space="preserve">The </w:t>
      </w:r>
      <w:r w:rsidR="00B13EC0">
        <w:t>researchers concluded</w:t>
      </w:r>
      <w:r w:rsidR="0077250A">
        <w:t xml:space="preserve"> that school </w:t>
      </w:r>
      <w:r w:rsidR="0077250A">
        <w:lastRenderedPageBreak/>
        <w:t xml:space="preserve">resources had </w:t>
      </w:r>
      <w:r w:rsidR="00D6194A">
        <w:t xml:space="preserve">a </w:t>
      </w:r>
      <w:r w:rsidR="0077250A">
        <w:t>minimal</w:t>
      </w:r>
      <w:r w:rsidR="00D6194A">
        <w:t xml:space="preserve"> effect</w:t>
      </w:r>
      <w:r w:rsidR="0077250A">
        <w:t xml:space="preserve"> on student achievement, and that student performance was largely attributed to student socioeconomics (Coleman</w:t>
      </w:r>
      <w:r w:rsidR="009056B8">
        <w:t xml:space="preserve"> et al.</w:t>
      </w:r>
      <w:r w:rsidR="0077250A">
        <w:t xml:space="preserve">, 1966).  </w:t>
      </w:r>
      <w:r>
        <w:t xml:space="preserve"> The Coleman report sparked </w:t>
      </w:r>
      <w:r w:rsidR="009E6213">
        <w:t>an</w:t>
      </w:r>
      <w:r>
        <w:t xml:space="preserve"> in</w:t>
      </w:r>
      <w:r w:rsidR="009E6213">
        <w:t>tense</w:t>
      </w:r>
      <w:r>
        <w:t xml:space="preserve"> debate on the relationship between school spending and student achievement.</w:t>
      </w:r>
      <w:r w:rsidR="0080141E">
        <w:t xml:space="preserve">  </w:t>
      </w:r>
      <w:r w:rsidR="00F0368A">
        <w:t>M</w:t>
      </w:r>
      <w:r w:rsidR="003D4168">
        <w:t xml:space="preserve">uch of this debate took the form of dichotomous arguments – money either mattered or did not.  As research in this area progressed the focus shifted to a more subtle understanding of </w:t>
      </w:r>
      <w:r w:rsidR="003D4168" w:rsidRPr="003D4168">
        <w:rPr>
          <w:i/>
        </w:rPr>
        <w:t>how</w:t>
      </w:r>
      <w:r w:rsidR="003D4168">
        <w:t xml:space="preserve"> money can matter.  </w:t>
      </w:r>
      <w:r w:rsidR="0080141E">
        <w:t>This area of study, generally referred to as production</w:t>
      </w:r>
      <w:r w:rsidR="00355D27">
        <w:t xml:space="preserve"> </w:t>
      </w:r>
      <w:r w:rsidR="0080141E">
        <w:t xml:space="preserve">function research, </w:t>
      </w:r>
      <w:r w:rsidR="00355D27">
        <w:t xml:space="preserve">evolved conceptually from the field of economics.  It </w:t>
      </w:r>
      <w:r w:rsidR="0080141E">
        <w:t xml:space="preserve">includes a body of research </w:t>
      </w:r>
      <w:r w:rsidR="0077250A">
        <w:t>that explores the</w:t>
      </w:r>
      <w:r w:rsidR="0080141E">
        <w:t xml:space="preserve"> </w:t>
      </w:r>
      <w:r w:rsidR="00355D27">
        <w:t>linkage</w:t>
      </w:r>
      <w:r w:rsidR="0080141E">
        <w:t xml:space="preserve"> between school spending </w:t>
      </w:r>
      <w:r w:rsidR="00BB349C">
        <w:t xml:space="preserve">(inputs) </w:t>
      </w:r>
      <w:r w:rsidR="0080141E">
        <w:t>and student achievement</w:t>
      </w:r>
      <w:r w:rsidR="00BB349C">
        <w:t xml:space="preserve"> (outcomes)</w:t>
      </w:r>
      <w:r w:rsidR="00355D27">
        <w:t xml:space="preserve"> (Grubb, </w:t>
      </w:r>
      <w:r w:rsidR="003D4168">
        <w:t>2009)</w:t>
      </w:r>
      <w:r w:rsidR="0080141E">
        <w:t>.</w:t>
      </w:r>
      <w:r w:rsidR="00355D27">
        <w:t xml:space="preserve">  </w:t>
      </w:r>
    </w:p>
    <w:p w:rsidR="0077250A" w:rsidRDefault="0077250A" w:rsidP="0019088B">
      <w:pPr>
        <w:spacing w:line="480" w:lineRule="auto"/>
        <w:ind w:firstLine="720"/>
      </w:pPr>
      <w:r>
        <w:t xml:space="preserve">In the years following the Coleman Report researchers sought to </w:t>
      </w:r>
      <w:r w:rsidR="0038266E">
        <w:t>clarify under what circumstances</w:t>
      </w:r>
      <w:r>
        <w:t xml:space="preserve"> resources were associated with improv</w:t>
      </w:r>
      <w:r w:rsidR="00DB471A">
        <w:t>ements in</w:t>
      </w:r>
      <w:r>
        <w:t xml:space="preserve"> student achievement.</w:t>
      </w:r>
      <w:r w:rsidR="00B00EFC">
        <w:t xml:space="preserve">  Known as the </w:t>
      </w:r>
      <w:r w:rsidR="00B00EFC" w:rsidRPr="00A30566">
        <w:t>Effective Schools Movement</w:t>
      </w:r>
      <w:r w:rsidR="00B00EFC">
        <w:t xml:space="preserve">, during this time research emphasized the qualities of schools that were </w:t>
      </w:r>
      <w:r w:rsidR="001B797D">
        <w:t>considered successful in their</w:t>
      </w:r>
      <w:r w:rsidR="00B00EFC">
        <w:t xml:space="preserve"> </w:t>
      </w:r>
      <w:r w:rsidR="00C07001">
        <w:t>support</w:t>
      </w:r>
      <w:r w:rsidR="001B797D">
        <w:t xml:space="preserve"> of</w:t>
      </w:r>
      <w:r w:rsidR="00B00EFC">
        <w:t xml:space="preserve"> student achievement</w:t>
      </w:r>
      <w:r w:rsidR="001B797D">
        <w:t>,</w:t>
      </w:r>
      <w:r w:rsidR="00A30566">
        <w:t xml:space="preserve"> with an emphasis on </w:t>
      </w:r>
      <w:r w:rsidR="001B797D">
        <w:t xml:space="preserve">serving </w:t>
      </w:r>
      <w:r w:rsidR="00A30566">
        <w:t>poor and underserved children</w:t>
      </w:r>
      <w:r w:rsidR="00B00EFC">
        <w:t>.</w:t>
      </w:r>
      <w:r w:rsidR="00A30566">
        <w:t xml:space="preserve">  Characteristics of effective schools include: strong administrative leadership, a climate of expectations, an orderly environment,</w:t>
      </w:r>
      <w:r w:rsidR="00E33493">
        <w:t xml:space="preserve"> </w:t>
      </w:r>
      <w:proofErr w:type="gramStart"/>
      <w:r w:rsidR="00A30566">
        <w:t>an</w:t>
      </w:r>
      <w:proofErr w:type="gramEnd"/>
      <w:r w:rsidR="004E4A16">
        <w:t xml:space="preserve"> </w:t>
      </w:r>
      <w:r w:rsidR="00A30566">
        <w:t>emphasis on the importance of acquiring basic skills, the ability to divert energy and resources if necessary, and a means of monitoring student progress (Edmonds, 1979).  However, Purkey and Smith (</w:t>
      </w:r>
      <w:r w:rsidR="00DA36DD">
        <w:t>1985) caution that “…lasting change seeking to affect student achievement is more likely to result from policies that encourage bottom-up, school-specific reform efforts” (p.354).</w:t>
      </w:r>
      <w:r w:rsidR="00DE4E28">
        <w:t xml:space="preserve">  They distinguish between school characteristics and policies that can be implemented quickly (democratic decision making, leadership, </w:t>
      </w:r>
      <w:r w:rsidR="00DE4E28">
        <w:lastRenderedPageBreak/>
        <w:t>etc.) and those that create a climate of academic achievement over time (collegial relationships, sense of community, etc.).</w:t>
      </w:r>
    </w:p>
    <w:p w:rsidR="00B157EC" w:rsidRDefault="00B00EFC" w:rsidP="0019088B">
      <w:pPr>
        <w:spacing w:line="480" w:lineRule="auto"/>
        <w:ind w:firstLine="720"/>
      </w:pPr>
      <w:r>
        <w:t xml:space="preserve">Over the years the debate on school spending </w:t>
      </w:r>
      <w:r w:rsidR="009B3EC7">
        <w:t>and</w:t>
      </w:r>
      <w:r>
        <w:t xml:space="preserve"> student achievement has continu</w:t>
      </w:r>
      <w:r w:rsidR="00513E36">
        <w:t xml:space="preserve">ed. </w:t>
      </w:r>
      <w:r>
        <w:t xml:space="preserve"> </w:t>
      </w:r>
      <w:r w:rsidR="00977736">
        <w:t xml:space="preserve">Although knowledge in this field has advanced </w:t>
      </w:r>
      <w:r w:rsidR="001B797D">
        <w:t>during</w:t>
      </w:r>
      <w:r w:rsidR="00977736">
        <w:t xml:space="preserve"> the last fifty years</w:t>
      </w:r>
      <w:r w:rsidR="00CA0DF9">
        <w:t>,</w:t>
      </w:r>
      <w:r w:rsidR="00977736">
        <w:t xml:space="preserve"> states</w:t>
      </w:r>
      <w:r w:rsidR="00CA0DF9">
        <w:t xml:space="preserve"> and</w:t>
      </w:r>
      <w:r w:rsidR="00DE4E28">
        <w:t xml:space="preserve"> </w:t>
      </w:r>
      <w:r w:rsidR="00977736">
        <w:t xml:space="preserve">school districts </w:t>
      </w:r>
      <w:r w:rsidR="000B54D5">
        <w:t xml:space="preserve">continue to </w:t>
      </w:r>
      <w:r w:rsidR="00977736">
        <w:t xml:space="preserve">struggle with </w:t>
      </w:r>
      <w:r w:rsidR="007868E7">
        <w:t xml:space="preserve">allocating </w:t>
      </w:r>
      <w:r w:rsidR="00977736">
        <w:t>limited resources</w:t>
      </w:r>
      <w:r w:rsidR="007868E7">
        <w:t xml:space="preserve"> in a manner that best supports student learning</w:t>
      </w:r>
      <w:r w:rsidR="00977736">
        <w:t xml:space="preserve">.  It is likely that this struggle will continue.  </w:t>
      </w:r>
      <w:r w:rsidR="00577796">
        <w:t xml:space="preserve">With the passage of ARRA in early 2009, and the dedication of </w:t>
      </w:r>
      <w:r w:rsidR="001B797D">
        <w:t xml:space="preserve">billions </w:t>
      </w:r>
      <w:r w:rsidR="00577796">
        <w:t xml:space="preserve">of dollars to categorical programs such as Title I, educators faced an unprecedented challenge of spending funds in the manner prescribed </w:t>
      </w:r>
      <w:r w:rsidR="00AE69B2">
        <w:t>while</w:t>
      </w:r>
      <w:r w:rsidR="00577796">
        <w:t xml:space="preserve"> also spending in a manner to support student achievement.</w:t>
      </w:r>
      <w:r w:rsidR="00250061">
        <w:t xml:space="preserve">  </w:t>
      </w:r>
    </w:p>
    <w:p w:rsidR="0019088B" w:rsidRDefault="005F09BD" w:rsidP="0019088B">
      <w:pPr>
        <w:spacing w:line="480" w:lineRule="auto"/>
        <w:ind w:firstLine="720"/>
      </w:pPr>
      <w:r>
        <w:t>F</w:t>
      </w:r>
      <w:r w:rsidR="00250061">
        <w:t xml:space="preserve">unding </w:t>
      </w:r>
      <w:r>
        <w:t xml:space="preserve">under the ARRA </w:t>
      </w:r>
      <w:r w:rsidR="005D4CF4">
        <w:t>has</w:t>
      </w:r>
      <w:r w:rsidR="00250061">
        <w:t xml:space="preserve"> com</w:t>
      </w:r>
      <w:r w:rsidR="005D4CF4">
        <w:t>e</w:t>
      </w:r>
      <w:r w:rsidR="00250061">
        <w:t xml:space="preserve"> to a conclusion.  Final reports have been submitted and school districts across the country have developed plans to deal with the “funding cliff” created by the loss of the funds.  An examination of this program, and the effects of this unprecedented funding influx, seems most timely.</w:t>
      </w:r>
    </w:p>
    <w:p w:rsidR="00FF3B6D" w:rsidRDefault="00FF3B6D" w:rsidP="00FF3B6D">
      <w:pPr>
        <w:pStyle w:val="NoSpacing"/>
        <w:spacing w:line="480" w:lineRule="auto"/>
        <w:ind w:firstLine="720"/>
      </w:pPr>
      <w:r>
        <w:t xml:space="preserve">This study addresses whether the additional funds provided through the Title I program under ARRA are associated with specific types of expenditures related to improvements in elementary reading </w:t>
      </w:r>
      <w:r w:rsidR="0050575B">
        <w:t>s</w:t>
      </w:r>
      <w:r>
        <w:t xml:space="preserve">cores in an urban school district.  A review of the relevant literature </w:t>
      </w:r>
      <w:r w:rsidR="00D6194A">
        <w:t xml:space="preserve">produced </w:t>
      </w:r>
      <w:r>
        <w:t>t</w:t>
      </w:r>
      <w:r w:rsidR="00B157EC">
        <w:t>wo</w:t>
      </w:r>
      <w:r>
        <w:t xml:space="preserve"> </w:t>
      </w:r>
      <w:r w:rsidR="00D6194A">
        <w:t xml:space="preserve">related </w:t>
      </w:r>
      <w:r>
        <w:t>research questions.  They are:</w:t>
      </w:r>
    </w:p>
    <w:p w:rsidR="00B157EC" w:rsidRPr="00CE1B3C" w:rsidRDefault="00B157EC" w:rsidP="00B157EC">
      <w:pPr>
        <w:pStyle w:val="ListParagraph"/>
        <w:numPr>
          <w:ilvl w:val="0"/>
          <w:numId w:val="10"/>
        </w:numPr>
        <w:spacing w:after="200" w:line="480" w:lineRule="auto"/>
      </w:pPr>
      <w:r>
        <w:t xml:space="preserve"> </w:t>
      </w:r>
      <w:r w:rsidRPr="00CE1B3C">
        <w:t xml:space="preserve">Is there a difference in elementary grade reading test scores </w:t>
      </w:r>
      <w:r>
        <w:t xml:space="preserve">before and </w:t>
      </w:r>
      <w:r w:rsidRPr="00CE1B3C">
        <w:t>after               Title I ARRA funds were expended?</w:t>
      </w:r>
    </w:p>
    <w:p w:rsidR="00B157EC" w:rsidRPr="008C7342" w:rsidRDefault="00B157EC" w:rsidP="00B157EC">
      <w:pPr>
        <w:pStyle w:val="ListParagraph"/>
        <w:numPr>
          <w:ilvl w:val="0"/>
          <w:numId w:val="10"/>
        </w:numPr>
        <w:spacing w:after="200" w:line="480" w:lineRule="auto"/>
      </w:pPr>
      <w:r w:rsidRPr="008C7342">
        <w:t xml:space="preserve">Is there a relationship between specific types of ARRA expenditures and </w:t>
      </w:r>
      <w:r>
        <w:t xml:space="preserve">student </w:t>
      </w:r>
      <w:r w:rsidRPr="008C7342">
        <w:t>reading test scores?</w:t>
      </w:r>
    </w:p>
    <w:p w:rsidR="00FF3B6D" w:rsidRDefault="00FF3B6D" w:rsidP="00FF3B6D">
      <w:pPr>
        <w:pStyle w:val="NoSpacing"/>
        <w:spacing w:line="480" w:lineRule="auto"/>
        <w:ind w:firstLine="720"/>
      </w:pPr>
      <w:r>
        <w:lastRenderedPageBreak/>
        <w:t xml:space="preserve">It is </w:t>
      </w:r>
      <w:r w:rsidR="0050575B">
        <w:t>expected</w:t>
      </w:r>
      <w:r>
        <w:t xml:space="preserve"> that there is no </w:t>
      </w:r>
      <w:r w:rsidR="005F09BD">
        <w:t xml:space="preserve">relationship between </w:t>
      </w:r>
      <w:r w:rsidR="00E33493">
        <w:t xml:space="preserve">an </w:t>
      </w:r>
      <w:r>
        <w:t xml:space="preserve">improvement in </w:t>
      </w:r>
      <w:r w:rsidR="00E33493">
        <w:t xml:space="preserve">reading </w:t>
      </w:r>
      <w:r>
        <w:t xml:space="preserve">test scores that </w:t>
      </w:r>
      <w:r w:rsidR="001B797D">
        <w:t>is related</w:t>
      </w:r>
      <w:r>
        <w:t xml:space="preserve"> to spending patterns of ARRA Title I funds.  However, th</w:t>
      </w:r>
      <w:r w:rsidR="00CA0DF9">
        <w:t>is</w:t>
      </w:r>
      <w:r>
        <w:t xml:space="preserve"> study also gives rise to several public policy and school finance questions suitable for additional research.</w:t>
      </w:r>
    </w:p>
    <w:p w:rsidR="00017C48" w:rsidRDefault="00017C48" w:rsidP="00FF3B6D">
      <w:pPr>
        <w:pStyle w:val="NoSpacing"/>
        <w:spacing w:line="480" w:lineRule="auto"/>
        <w:ind w:firstLine="720"/>
      </w:pPr>
      <w:r>
        <w:t xml:space="preserve">This study will examine Title I spending and student performance in Tulsa Public Schools </w:t>
      </w:r>
      <w:r w:rsidR="00E60750">
        <w:t xml:space="preserve">(TPS) </w:t>
      </w:r>
      <w:r>
        <w:t>in Tulsa,</w:t>
      </w:r>
      <w:r w:rsidR="00E60750">
        <w:t xml:space="preserve"> </w:t>
      </w:r>
      <w:r>
        <w:t>Oklahoma.</w:t>
      </w:r>
      <w:r w:rsidR="00E60750">
        <w:t xml:space="preserve">  Located on the banks of the Arkansas River in northeastern Oklahoma</w:t>
      </w:r>
      <w:r w:rsidR="002074C0">
        <w:t xml:space="preserve">, Tulsa is the second largest city in the state with a </w:t>
      </w:r>
      <w:r w:rsidR="00044E39">
        <w:t xml:space="preserve">2010 </w:t>
      </w:r>
      <w:r w:rsidR="002074C0">
        <w:t xml:space="preserve">population of 391,906.  TPS serves a student population of approximately 40,000 students, with a high proportion of students eligible to participate in the federal school lunch program.  Most of the schools within the district provide services under </w:t>
      </w:r>
      <w:r w:rsidR="00044E39">
        <w:t xml:space="preserve">the federal </w:t>
      </w:r>
      <w:r w:rsidR="002074C0">
        <w:t>Title I</w:t>
      </w:r>
      <w:r w:rsidR="00044E39">
        <w:t xml:space="preserve"> program</w:t>
      </w:r>
      <w:r w:rsidR="002074C0">
        <w:t>.</w:t>
      </w:r>
    </w:p>
    <w:p w:rsidR="001C2D06" w:rsidRDefault="001C2D06" w:rsidP="001C2D06">
      <w:pPr>
        <w:spacing w:line="480" w:lineRule="auto"/>
        <w:ind w:firstLine="720"/>
      </w:pPr>
      <w:r>
        <w:t xml:space="preserve">Since the focus of this study is student performance and spending patterns within TPS, a brief description of the </w:t>
      </w:r>
      <w:r w:rsidRPr="00D77477">
        <w:t>district</w:t>
      </w:r>
      <w:r>
        <w:t xml:space="preserve"> is appropriate.  TPS is the second largest school district in the state of Oklahoma.  The district covers a 173 square mile area serving the city of Tulsa, the county seat, and the surrounding counties of Creek, Osage, and Wagoner counties.  Approximately 94 percent of the district is located within the city limits of Tulsa.  For much of the twentieth century Tulsa was known as the “Oil Capital of the World” and served as a major hub for the oil and natural gas industries.  TPS enrollment remains stable with approximately 40,000 students – a sharp decline from the </w:t>
      </w:r>
      <w:proofErr w:type="gramStart"/>
      <w:r>
        <w:t>mid-19</w:t>
      </w:r>
      <w:r w:rsidR="00202FE0">
        <w:t>6</w:t>
      </w:r>
      <w:r>
        <w:t>0’s</w:t>
      </w:r>
      <w:proofErr w:type="gramEnd"/>
      <w:r>
        <w:t xml:space="preserve"> when enrollment hovered around 86,000 students.  The district employs 2,800 teachers and 3,700 support personnel and administrators.</w:t>
      </w:r>
    </w:p>
    <w:p w:rsidR="001C2D06" w:rsidRDefault="001C2D06" w:rsidP="001C2D06">
      <w:pPr>
        <w:spacing w:line="480" w:lineRule="auto"/>
        <w:ind w:firstLine="720"/>
      </w:pPr>
      <w:r>
        <w:lastRenderedPageBreak/>
        <w:t>The state of Oklahoma requires that students in grades 3 through 8 complete the Core Curriculum Test (OCCT) in math and reading.  The OCCT is a Criterion Referenced Test.  In addition to the math and reading tests, grade 5 tests include science and social studies, grade 7 includes geography, and grade 8 includes science and U.S. history.  Performance scores on the tests are categorized as advanced, proficient, limited knowledge and unsatisfactory (Oklahoma State Department of Education, 2013).</w:t>
      </w:r>
    </w:p>
    <w:p w:rsidR="001C2D06" w:rsidRDefault="001C2D06" w:rsidP="001C2D06">
      <w:pPr>
        <w:spacing w:line="480" w:lineRule="auto"/>
        <w:ind w:firstLine="720"/>
      </w:pPr>
      <w:r>
        <w:t>In late 2008, as the national economy neared collapse, states began to experience significant revenue shortfalls.  Accordingly these losses were passed on to the local school districts over the next several years.  Along with the loss in state revenues, schools also faced reduced revenues associated with the decline in property values due to housing foreclosures. During the 2008-09 fiscal</w:t>
      </w:r>
      <w:r w:rsidR="0041377C">
        <w:t xml:space="preserve"> </w:t>
      </w:r>
      <w:proofErr w:type="gramStart"/>
      <w:r>
        <w:t>year</w:t>
      </w:r>
      <w:proofErr w:type="gramEnd"/>
      <w:r>
        <w:t xml:space="preserve">, final state revenue collections were 20.1% below estimate.  In the following year, final state collections were 15.1% below estimate.  Federal Stimulus funds were first released to school districts in the spring of 2009, with half of the </w:t>
      </w:r>
      <w:r w:rsidR="009C2E82">
        <w:t xml:space="preserve">funding </w:t>
      </w:r>
      <w:r>
        <w:t>allocat</w:t>
      </w:r>
      <w:r w:rsidR="009C2E82">
        <w:t>ion</w:t>
      </w:r>
      <w:r>
        <w:t xml:space="preserve"> for Title I forward funded based on each state’s existing approved ESEA consolidated application.  Although schools benefitted from this unexpected influx of funds, there was confusion regarding maintenance of effort, supplanting, comparability and carryover rules.  Furthermore, given the existing research on the effectiveness of Title I programs since the program’s inception in 1965, one may have wondered how schools would budget funds in a manner to reflect the priorities outlined.  Not only did the four “spending principles” generate a substantial amount of confusion among educators, schools were expected to “. . . advance ARRA short </w:t>
      </w:r>
      <w:r>
        <w:lastRenderedPageBreak/>
        <w:t>term economic goals by investing quickly, and we must support ARRA’s long-term economic goals by investing wisely, using these funds to strengthen education, drive reforms, and improve results for students from early learning through college” (United States Department of Education, 2009).</w:t>
      </w:r>
    </w:p>
    <w:p w:rsidR="00B6153B" w:rsidRDefault="001C2D06" w:rsidP="001C2D06">
      <w:pPr>
        <w:spacing w:line="480" w:lineRule="auto"/>
        <w:ind w:firstLine="720"/>
      </w:pPr>
      <w:r>
        <w:t xml:space="preserve">At the same time, Oklahoma schools faced monthly state funding cuts due to </w:t>
      </w:r>
      <w:r w:rsidRPr="00A82FAD">
        <w:t>declining state revenues</w:t>
      </w:r>
      <w:r>
        <w:t>.  As part of the ARRA legislation</w:t>
      </w:r>
      <w:r w:rsidR="00507E3C">
        <w:t>,</w:t>
      </w:r>
      <w:r>
        <w:t xml:space="preserve"> states also received State Fiscal Stabilization Funds (SFSF) as a means of offsetting losses in state revenues.  SFSF funds included $39.75 billion in the Education Stabilization Fund (ESF), and $8.85 billion in the Government Services Fund (GSF).  States were required to allocate SFSF funds under the state’s funding formula to restore </w:t>
      </w:r>
      <w:r w:rsidR="00507E3C">
        <w:t xml:space="preserve">school </w:t>
      </w:r>
      <w:r>
        <w:t>district funding to either 2008 or 2009 levels, whichever was higher (Mead</w:t>
      </w:r>
      <w:r w:rsidR="009C2E82">
        <w:t>, Vaishnav, Porter &amp; Rothham</w:t>
      </w:r>
      <w:r>
        <w:t xml:space="preserve">, 2010).  No spending restrictions were placed on SFSF </w:t>
      </w:r>
      <w:proofErr w:type="gramStart"/>
      <w:r>
        <w:t>funds,</w:t>
      </w:r>
      <w:proofErr w:type="gramEnd"/>
      <w:r>
        <w:t xml:space="preserve"> however states were required to agree to four reform assurances identified in the law.  Unfortunately, for many districts SFSF funds were used to “backfill” for declining state funds and as a result nearly two –thirds of school districts in the country experienced an overall decline in funding from non-ARRA sources in 2009-10.  As a result, despite the existence of ARRA funds, 45% of school districts were forced to lay off employees in fiscal 2009 (Mead et al., 2010).   </w:t>
      </w:r>
    </w:p>
    <w:p w:rsidR="009602FC" w:rsidRDefault="00B6153B" w:rsidP="009C25FB">
      <w:pPr>
        <w:spacing w:line="480" w:lineRule="auto"/>
      </w:pPr>
      <w:r>
        <w:tab/>
        <w:t xml:space="preserve">The State of Oklahoma maintains a </w:t>
      </w:r>
      <w:r w:rsidR="007559D7">
        <w:t>Constitutional</w:t>
      </w:r>
      <w:r>
        <w:t xml:space="preserve"> “Rainy Day Fund” that is available to offset </w:t>
      </w:r>
      <w:r w:rsidR="007559D7">
        <w:t xml:space="preserve">declared </w:t>
      </w:r>
      <w:r>
        <w:t>revenue shortfalls</w:t>
      </w:r>
      <w:r w:rsidR="007559D7">
        <w:t xml:space="preserve"> or emergencies.  In FY 2009, the fund held the maximum balance of</w:t>
      </w:r>
      <w:r>
        <w:t xml:space="preserve"> </w:t>
      </w:r>
      <w:r w:rsidR="007559D7">
        <w:t xml:space="preserve">$597 million.  By the end of FY 2012, the fund was completely depleted.  Federal SFSF funds were used to fill the revenue gap during </w:t>
      </w:r>
      <w:r w:rsidR="007559D7">
        <w:lastRenderedPageBreak/>
        <w:t>this time.</w:t>
      </w:r>
      <w:r w:rsidR="009C2E82">
        <w:t xml:space="preserve">  The following table illustrates the relationship between state revenues, federal SFSF aid, and Rainy day funds.</w:t>
      </w:r>
    </w:p>
    <w:p w:rsidR="001C2D06" w:rsidRDefault="001C2D06" w:rsidP="00E70CF3">
      <w:pPr>
        <w:spacing w:line="480" w:lineRule="auto"/>
        <w:outlineLvl w:val="0"/>
      </w:pPr>
      <w:r>
        <w:t xml:space="preserve">Table </w:t>
      </w:r>
      <w:r w:rsidR="00F35D0A">
        <w:t>1</w:t>
      </w:r>
    </w:p>
    <w:p w:rsidR="001C2D06" w:rsidRPr="001C2D06" w:rsidRDefault="001C2D06" w:rsidP="001C2D06">
      <w:pPr>
        <w:spacing w:line="480" w:lineRule="auto"/>
        <w:rPr>
          <w:i/>
        </w:rPr>
      </w:pPr>
      <w:r w:rsidRPr="001C2D06">
        <w:rPr>
          <w:i/>
        </w:rPr>
        <w:t xml:space="preserve">Oklahoma </w:t>
      </w:r>
      <w:r w:rsidR="0080634B">
        <w:rPr>
          <w:i/>
        </w:rPr>
        <w:t>State Appropriations, FY 2007-08 through FY 2011-12 ($ millions)</w:t>
      </w:r>
    </w:p>
    <w:tbl>
      <w:tblPr>
        <w:tblStyle w:val="TableGrid"/>
        <w:tblW w:w="0" w:type="auto"/>
        <w:tblBorders>
          <w:left w:val="none" w:sz="0" w:space="0" w:color="auto"/>
          <w:right w:val="none" w:sz="0" w:space="0" w:color="auto"/>
          <w:insideH w:val="none" w:sz="0" w:space="0" w:color="auto"/>
          <w:insideV w:val="none" w:sz="0" w:space="0" w:color="auto"/>
        </w:tblBorders>
        <w:tblLook w:val="04A0"/>
      </w:tblPr>
      <w:tblGrid>
        <w:gridCol w:w="1624"/>
        <w:gridCol w:w="1804"/>
        <w:gridCol w:w="1892"/>
        <w:gridCol w:w="1601"/>
        <w:gridCol w:w="1431"/>
      </w:tblGrid>
      <w:tr w:rsidR="0080634B" w:rsidTr="009602FC">
        <w:tc>
          <w:tcPr>
            <w:tcW w:w="1624" w:type="dxa"/>
            <w:tcBorders>
              <w:top w:val="single" w:sz="4" w:space="0" w:color="auto"/>
              <w:bottom w:val="single" w:sz="4" w:space="0" w:color="auto"/>
            </w:tcBorders>
          </w:tcPr>
          <w:p w:rsidR="0080634B" w:rsidRDefault="0080634B" w:rsidP="00B6153B">
            <w:pPr>
              <w:pStyle w:val="NoSpacing"/>
              <w:spacing w:line="480" w:lineRule="auto"/>
              <w:jc w:val="center"/>
            </w:pPr>
            <w:r>
              <w:t>Year</w:t>
            </w:r>
          </w:p>
        </w:tc>
        <w:tc>
          <w:tcPr>
            <w:tcW w:w="1804" w:type="dxa"/>
            <w:tcBorders>
              <w:top w:val="single" w:sz="4" w:space="0" w:color="auto"/>
              <w:bottom w:val="single" w:sz="4" w:space="0" w:color="auto"/>
            </w:tcBorders>
          </w:tcPr>
          <w:p w:rsidR="0080634B" w:rsidRDefault="0080634B" w:rsidP="00B6153B">
            <w:pPr>
              <w:pStyle w:val="NoSpacing"/>
              <w:spacing w:line="480" w:lineRule="auto"/>
              <w:jc w:val="center"/>
            </w:pPr>
            <w:r>
              <w:t>State</w:t>
            </w:r>
          </w:p>
          <w:p w:rsidR="0080634B" w:rsidRDefault="0080634B" w:rsidP="00B6153B">
            <w:pPr>
              <w:pStyle w:val="NoSpacing"/>
              <w:spacing w:line="480" w:lineRule="auto"/>
              <w:jc w:val="center"/>
            </w:pPr>
            <w:r>
              <w:t>Revenues</w:t>
            </w:r>
          </w:p>
        </w:tc>
        <w:tc>
          <w:tcPr>
            <w:tcW w:w="1892" w:type="dxa"/>
            <w:tcBorders>
              <w:top w:val="single" w:sz="4" w:space="0" w:color="auto"/>
              <w:bottom w:val="single" w:sz="4" w:space="0" w:color="auto"/>
            </w:tcBorders>
          </w:tcPr>
          <w:p w:rsidR="0080634B" w:rsidRDefault="0080634B" w:rsidP="00B6153B">
            <w:pPr>
              <w:pStyle w:val="NoSpacing"/>
              <w:spacing w:line="480" w:lineRule="auto"/>
              <w:jc w:val="center"/>
            </w:pPr>
            <w:r>
              <w:t>Federal</w:t>
            </w:r>
            <w:r w:rsidR="007559D7">
              <w:t xml:space="preserve"> SFSF</w:t>
            </w:r>
          </w:p>
          <w:p w:rsidR="0080634B" w:rsidRDefault="0080634B" w:rsidP="00B6153B">
            <w:pPr>
              <w:pStyle w:val="NoSpacing"/>
              <w:spacing w:line="480" w:lineRule="auto"/>
              <w:jc w:val="center"/>
            </w:pPr>
            <w:r>
              <w:t>Aid</w:t>
            </w:r>
          </w:p>
        </w:tc>
        <w:tc>
          <w:tcPr>
            <w:tcW w:w="1601" w:type="dxa"/>
            <w:tcBorders>
              <w:top w:val="single" w:sz="4" w:space="0" w:color="auto"/>
              <w:bottom w:val="single" w:sz="4" w:space="0" w:color="auto"/>
            </w:tcBorders>
          </w:tcPr>
          <w:p w:rsidR="0080634B" w:rsidRDefault="007234E2" w:rsidP="00B6153B">
            <w:pPr>
              <w:pStyle w:val="NoSpacing"/>
              <w:spacing w:line="480" w:lineRule="auto"/>
              <w:jc w:val="center"/>
            </w:pPr>
            <w:r>
              <w:t>Rainy Day</w:t>
            </w:r>
          </w:p>
          <w:p w:rsidR="007234E2" w:rsidRDefault="007234E2" w:rsidP="00B6153B">
            <w:pPr>
              <w:pStyle w:val="NoSpacing"/>
              <w:spacing w:line="480" w:lineRule="auto"/>
              <w:jc w:val="center"/>
            </w:pPr>
            <w:r>
              <w:t>Funds</w:t>
            </w:r>
          </w:p>
        </w:tc>
        <w:tc>
          <w:tcPr>
            <w:tcW w:w="1431" w:type="dxa"/>
            <w:tcBorders>
              <w:top w:val="single" w:sz="4" w:space="0" w:color="auto"/>
              <w:bottom w:val="single" w:sz="4" w:space="0" w:color="auto"/>
            </w:tcBorders>
          </w:tcPr>
          <w:p w:rsidR="0080634B" w:rsidRDefault="007234E2" w:rsidP="00B6153B">
            <w:pPr>
              <w:pStyle w:val="NoSpacing"/>
              <w:spacing w:line="480" w:lineRule="auto"/>
              <w:jc w:val="center"/>
            </w:pPr>
            <w:r>
              <w:t>Total</w:t>
            </w:r>
          </w:p>
        </w:tc>
      </w:tr>
      <w:tr w:rsidR="0080634B" w:rsidTr="009602FC">
        <w:tc>
          <w:tcPr>
            <w:tcW w:w="1624" w:type="dxa"/>
            <w:tcBorders>
              <w:top w:val="single" w:sz="4" w:space="0" w:color="auto"/>
            </w:tcBorders>
          </w:tcPr>
          <w:p w:rsidR="0080634B" w:rsidRDefault="0080634B" w:rsidP="00B6153B">
            <w:pPr>
              <w:pStyle w:val="NoSpacing"/>
              <w:spacing w:line="480" w:lineRule="auto"/>
              <w:jc w:val="center"/>
            </w:pPr>
            <w:r>
              <w:t>2007-08</w:t>
            </w:r>
          </w:p>
        </w:tc>
        <w:tc>
          <w:tcPr>
            <w:tcW w:w="1804" w:type="dxa"/>
            <w:tcBorders>
              <w:top w:val="single" w:sz="4" w:space="0" w:color="auto"/>
            </w:tcBorders>
          </w:tcPr>
          <w:p w:rsidR="0080634B" w:rsidRDefault="007234E2" w:rsidP="00B6153B">
            <w:pPr>
              <w:pStyle w:val="NoSpacing"/>
              <w:spacing w:line="480" w:lineRule="auto"/>
              <w:jc w:val="center"/>
            </w:pPr>
            <w:r>
              <w:t>7,043</w:t>
            </w:r>
          </w:p>
        </w:tc>
        <w:tc>
          <w:tcPr>
            <w:tcW w:w="1892" w:type="dxa"/>
            <w:tcBorders>
              <w:top w:val="single" w:sz="4" w:space="0" w:color="auto"/>
            </w:tcBorders>
          </w:tcPr>
          <w:p w:rsidR="0080634B" w:rsidRDefault="007234E2" w:rsidP="00B6153B">
            <w:pPr>
              <w:pStyle w:val="NoSpacing"/>
              <w:spacing w:line="480" w:lineRule="auto"/>
              <w:jc w:val="center"/>
            </w:pPr>
            <w:r>
              <w:t>-</w:t>
            </w:r>
          </w:p>
        </w:tc>
        <w:tc>
          <w:tcPr>
            <w:tcW w:w="1601" w:type="dxa"/>
            <w:tcBorders>
              <w:top w:val="single" w:sz="4" w:space="0" w:color="auto"/>
            </w:tcBorders>
          </w:tcPr>
          <w:p w:rsidR="0080634B" w:rsidRDefault="007234E2" w:rsidP="00B6153B">
            <w:pPr>
              <w:pStyle w:val="NoSpacing"/>
              <w:spacing w:line="480" w:lineRule="auto"/>
              <w:jc w:val="center"/>
            </w:pPr>
            <w:r>
              <w:t>-</w:t>
            </w:r>
          </w:p>
        </w:tc>
        <w:tc>
          <w:tcPr>
            <w:tcW w:w="1431" w:type="dxa"/>
            <w:tcBorders>
              <w:top w:val="single" w:sz="4" w:space="0" w:color="auto"/>
            </w:tcBorders>
          </w:tcPr>
          <w:p w:rsidR="0080634B" w:rsidRDefault="007234E2" w:rsidP="00B6153B">
            <w:pPr>
              <w:pStyle w:val="NoSpacing"/>
              <w:spacing w:line="480" w:lineRule="auto"/>
              <w:jc w:val="center"/>
            </w:pPr>
            <w:r>
              <w:t>7,043</w:t>
            </w:r>
          </w:p>
        </w:tc>
      </w:tr>
      <w:tr w:rsidR="0080634B" w:rsidTr="00373E91">
        <w:tc>
          <w:tcPr>
            <w:tcW w:w="1624" w:type="dxa"/>
          </w:tcPr>
          <w:p w:rsidR="0080634B" w:rsidRDefault="0080634B" w:rsidP="00B6153B">
            <w:pPr>
              <w:pStyle w:val="NoSpacing"/>
              <w:spacing w:line="480" w:lineRule="auto"/>
              <w:jc w:val="center"/>
            </w:pPr>
            <w:r>
              <w:t>2008-09</w:t>
            </w:r>
          </w:p>
        </w:tc>
        <w:tc>
          <w:tcPr>
            <w:tcW w:w="1804" w:type="dxa"/>
          </w:tcPr>
          <w:p w:rsidR="0080634B" w:rsidRDefault="007234E2" w:rsidP="00B6153B">
            <w:pPr>
              <w:pStyle w:val="NoSpacing"/>
              <w:spacing w:line="480" w:lineRule="auto"/>
              <w:jc w:val="center"/>
            </w:pPr>
            <w:r>
              <w:t>7,095</w:t>
            </w:r>
          </w:p>
        </w:tc>
        <w:tc>
          <w:tcPr>
            <w:tcW w:w="1892" w:type="dxa"/>
          </w:tcPr>
          <w:p w:rsidR="0080634B" w:rsidRDefault="007234E2" w:rsidP="00B6153B">
            <w:pPr>
              <w:pStyle w:val="NoSpacing"/>
              <w:spacing w:line="480" w:lineRule="auto"/>
              <w:jc w:val="center"/>
            </w:pPr>
            <w:r>
              <w:t>30</w:t>
            </w:r>
          </w:p>
        </w:tc>
        <w:tc>
          <w:tcPr>
            <w:tcW w:w="1601" w:type="dxa"/>
          </w:tcPr>
          <w:p w:rsidR="0080634B" w:rsidRDefault="007234E2" w:rsidP="00B6153B">
            <w:pPr>
              <w:pStyle w:val="NoSpacing"/>
              <w:spacing w:line="480" w:lineRule="auto"/>
              <w:jc w:val="center"/>
            </w:pPr>
            <w:r>
              <w:t>-</w:t>
            </w:r>
          </w:p>
        </w:tc>
        <w:tc>
          <w:tcPr>
            <w:tcW w:w="1431" w:type="dxa"/>
          </w:tcPr>
          <w:p w:rsidR="0080634B" w:rsidRDefault="007234E2" w:rsidP="00B6153B">
            <w:pPr>
              <w:pStyle w:val="NoSpacing"/>
              <w:spacing w:line="480" w:lineRule="auto"/>
              <w:jc w:val="center"/>
            </w:pPr>
            <w:r>
              <w:t>7,125</w:t>
            </w:r>
          </w:p>
        </w:tc>
      </w:tr>
      <w:tr w:rsidR="0080634B" w:rsidTr="00373E91">
        <w:tc>
          <w:tcPr>
            <w:tcW w:w="1624" w:type="dxa"/>
          </w:tcPr>
          <w:p w:rsidR="0080634B" w:rsidRDefault="0080634B" w:rsidP="00B6153B">
            <w:pPr>
              <w:pStyle w:val="NoSpacing"/>
              <w:spacing w:line="480" w:lineRule="auto"/>
              <w:jc w:val="center"/>
            </w:pPr>
            <w:r>
              <w:t>2009-10</w:t>
            </w:r>
          </w:p>
        </w:tc>
        <w:tc>
          <w:tcPr>
            <w:tcW w:w="1804" w:type="dxa"/>
          </w:tcPr>
          <w:p w:rsidR="0080634B" w:rsidRDefault="007234E2" w:rsidP="00B6153B">
            <w:pPr>
              <w:pStyle w:val="NoSpacing"/>
              <w:spacing w:line="480" w:lineRule="auto"/>
              <w:jc w:val="center"/>
            </w:pPr>
            <w:r>
              <w:t>5,897</w:t>
            </w:r>
          </w:p>
        </w:tc>
        <w:tc>
          <w:tcPr>
            <w:tcW w:w="1892" w:type="dxa"/>
          </w:tcPr>
          <w:p w:rsidR="0080634B" w:rsidRDefault="007234E2" w:rsidP="00B6153B">
            <w:pPr>
              <w:pStyle w:val="NoSpacing"/>
              <w:spacing w:line="480" w:lineRule="auto"/>
              <w:jc w:val="center"/>
            </w:pPr>
            <w:r>
              <w:t>838</w:t>
            </w:r>
          </w:p>
        </w:tc>
        <w:tc>
          <w:tcPr>
            <w:tcW w:w="1601" w:type="dxa"/>
          </w:tcPr>
          <w:p w:rsidR="0080634B" w:rsidRDefault="007234E2" w:rsidP="00B6153B">
            <w:pPr>
              <w:pStyle w:val="NoSpacing"/>
              <w:spacing w:line="480" w:lineRule="auto"/>
              <w:jc w:val="center"/>
            </w:pPr>
            <w:r>
              <w:t>224</w:t>
            </w:r>
          </w:p>
        </w:tc>
        <w:tc>
          <w:tcPr>
            <w:tcW w:w="1431" w:type="dxa"/>
          </w:tcPr>
          <w:p w:rsidR="0080634B" w:rsidRDefault="007234E2" w:rsidP="00B6153B">
            <w:pPr>
              <w:pStyle w:val="NoSpacing"/>
              <w:spacing w:line="480" w:lineRule="auto"/>
              <w:jc w:val="center"/>
            </w:pPr>
            <w:r>
              <w:t>6,959</w:t>
            </w:r>
          </w:p>
        </w:tc>
      </w:tr>
      <w:tr w:rsidR="0080634B" w:rsidTr="00373E91">
        <w:tc>
          <w:tcPr>
            <w:tcW w:w="1624" w:type="dxa"/>
          </w:tcPr>
          <w:p w:rsidR="0080634B" w:rsidRDefault="0080634B" w:rsidP="00B6153B">
            <w:pPr>
              <w:pStyle w:val="NoSpacing"/>
              <w:spacing w:line="480" w:lineRule="auto"/>
              <w:jc w:val="center"/>
            </w:pPr>
            <w:r>
              <w:t>2010-11</w:t>
            </w:r>
          </w:p>
        </w:tc>
        <w:tc>
          <w:tcPr>
            <w:tcW w:w="1804" w:type="dxa"/>
          </w:tcPr>
          <w:p w:rsidR="0080634B" w:rsidRDefault="007234E2" w:rsidP="00B6153B">
            <w:pPr>
              <w:pStyle w:val="NoSpacing"/>
              <w:spacing w:line="480" w:lineRule="auto"/>
              <w:jc w:val="center"/>
            </w:pPr>
            <w:r>
              <w:t>5,938</w:t>
            </w:r>
          </w:p>
        </w:tc>
        <w:tc>
          <w:tcPr>
            <w:tcW w:w="1892" w:type="dxa"/>
          </w:tcPr>
          <w:p w:rsidR="0080634B" w:rsidRDefault="007234E2" w:rsidP="00B6153B">
            <w:pPr>
              <w:pStyle w:val="NoSpacing"/>
              <w:spacing w:line="480" w:lineRule="auto"/>
              <w:jc w:val="center"/>
            </w:pPr>
            <w:r>
              <w:t>554</w:t>
            </w:r>
          </w:p>
        </w:tc>
        <w:tc>
          <w:tcPr>
            <w:tcW w:w="1601" w:type="dxa"/>
          </w:tcPr>
          <w:p w:rsidR="0080634B" w:rsidRDefault="007234E2" w:rsidP="00B6153B">
            <w:pPr>
              <w:pStyle w:val="NoSpacing"/>
              <w:spacing w:line="480" w:lineRule="auto"/>
              <w:jc w:val="center"/>
            </w:pPr>
            <w:r>
              <w:t>273</w:t>
            </w:r>
          </w:p>
        </w:tc>
        <w:tc>
          <w:tcPr>
            <w:tcW w:w="1431" w:type="dxa"/>
          </w:tcPr>
          <w:p w:rsidR="0080634B" w:rsidRDefault="007234E2" w:rsidP="00B6153B">
            <w:pPr>
              <w:pStyle w:val="NoSpacing"/>
              <w:spacing w:line="480" w:lineRule="auto"/>
              <w:jc w:val="center"/>
            </w:pPr>
            <w:r>
              <w:t>6,765</w:t>
            </w:r>
          </w:p>
        </w:tc>
      </w:tr>
      <w:tr w:rsidR="007234E2" w:rsidTr="00373E91">
        <w:tc>
          <w:tcPr>
            <w:tcW w:w="1624" w:type="dxa"/>
          </w:tcPr>
          <w:p w:rsidR="007234E2" w:rsidRDefault="007234E2" w:rsidP="00B6153B">
            <w:pPr>
              <w:pStyle w:val="NoSpacing"/>
              <w:spacing w:line="480" w:lineRule="auto"/>
              <w:jc w:val="center"/>
            </w:pPr>
            <w:r>
              <w:t>2011-12</w:t>
            </w:r>
          </w:p>
        </w:tc>
        <w:tc>
          <w:tcPr>
            <w:tcW w:w="1804" w:type="dxa"/>
          </w:tcPr>
          <w:p w:rsidR="007234E2" w:rsidRDefault="007234E2" w:rsidP="00B6153B">
            <w:pPr>
              <w:pStyle w:val="NoSpacing"/>
              <w:spacing w:line="480" w:lineRule="auto"/>
              <w:jc w:val="center"/>
            </w:pPr>
            <w:r>
              <w:t>6,404</w:t>
            </w:r>
          </w:p>
        </w:tc>
        <w:tc>
          <w:tcPr>
            <w:tcW w:w="1892" w:type="dxa"/>
          </w:tcPr>
          <w:p w:rsidR="007234E2" w:rsidRDefault="007234E2" w:rsidP="00B6153B">
            <w:pPr>
              <w:pStyle w:val="NoSpacing"/>
              <w:spacing w:line="480" w:lineRule="auto"/>
              <w:jc w:val="center"/>
            </w:pPr>
            <w:r>
              <w:t>99</w:t>
            </w:r>
          </w:p>
        </w:tc>
        <w:tc>
          <w:tcPr>
            <w:tcW w:w="1601" w:type="dxa"/>
          </w:tcPr>
          <w:p w:rsidR="007234E2" w:rsidRDefault="007234E2" w:rsidP="00B6153B">
            <w:pPr>
              <w:pStyle w:val="NoSpacing"/>
              <w:spacing w:line="480" w:lineRule="auto"/>
              <w:jc w:val="center"/>
            </w:pPr>
            <w:r>
              <w:t>100</w:t>
            </w:r>
          </w:p>
        </w:tc>
        <w:tc>
          <w:tcPr>
            <w:tcW w:w="1431" w:type="dxa"/>
          </w:tcPr>
          <w:p w:rsidR="007234E2" w:rsidRDefault="007234E2" w:rsidP="00B6153B">
            <w:pPr>
              <w:pStyle w:val="NoSpacing"/>
              <w:spacing w:line="480" w:lineRule="auto"/>
              <w:jc w:val="center"/>
            </w:pPr>
            <w:r>
              <w:t>6,603</w:t>
            </w:r>
          </w:p>
        </w:tc>
      </w:tr>
    </w:tbl>
    <w:p w:rsidR="001C2D06" w:rsidRDefault="00B6153B" w:rsidP="001C2D06">
      <w:pPr>
        <w:spacing w:line="480" w:lineRule="auto"/>
      </w:pPr>
      <w:r w:rsidRPr="00B6153B">
        <w:rPr>
          <w:i/>
        </w:rPr>
        <w:t>Note</w:t>
      </w:r>
      <w:r>
        <w:t xml:space="preserve">.  </w:t>
      </w:r>
      <w:proofErr w:type="gramStart"/>
      <w:r>
        <w:t>From “Budget Trends and Outlook – February 2014”, Oklahoma Policy Institute.</w:t>
      </w:r>
      <w:proofErr w:type="gramEnd"/>
    </w:p>
    <w:p w:rsidR="001C2D06" w:rsidRDefault="001C2D06" w:rsidP="001C2D06">
      <w:pPr>
        <w:spacing w:line="480" w:lineRule="auto"/>
        <w:ind w:firstLine="720"/>
      </w:pPr>
      <w:r>
        <w:t xml:space="preserve">During this time, schools faced a great deal of fiscal uncertainty as funding </w:t>
      </w:r>
      <w:r w:rsidR="00B438E1">
        <w:t xml:space="preserve">reductions </w:t>
      </w:r>
      <w:r>
        <w:t>were made during the year due to lagging state revenues.  Oklahoma per pupil spending has historically been among the lowest in the nation</w:t>
      </w:r>
      <w:r w:rsidR="009C2E82">
        <w:t>, ranking 49</w:t>
      </w:r>
      <w:r w:rsidR="009C2E82" w:rsidRPr="009C2E82">
        <w:rPr>
          <w:vertAlign w:val="superscript"/>
        </w:rPr>
        <w:t>th</w:t>
      </w:r>
      <w:r w:rsidR="009C2E82">
        <w:t xml:space="preserve"> in FY 2011 </w:t>
      </w:r>
      <w:r>
        <w:t>(</w:t>
      </w:r>
      <w:r w:rsidR="009C2E82">
        <w:t>Cornman</w:t>
      </w:r>
      <w:r w:rsidR="0019290F">
        <w:t>, 2013</w:t>
      </w:r>
      <w:r>
        <w:t>)</w:t>
      </w:r>
      <w:r w:rsidR="009C2E82">
        <w:t>.</w:t>
      </w:r>
      <w:r>
        <w:t xml:space="preserve"> </w:t>
      </w:r>
      <w:r w:rsidR="009C2E82">
        <w:t xml:space="preserve"> R</w:t>
      </w:r>
      <w:r>
        <w:t xml:space="preserve">eductions in state funding typically </w:t>
      </w:r>
      <w:r w:rsidR="009C2E82">
        <w:t>triggered</w:t>
      </w:r>
      <w:r>
        <w:t xml:space="preserve"> </w:t>
      </w:r>
      <w:r w:rsidR="0019290F">
        <w:t xml:space="preserve">significant </w:t>
      </w:r>
      <w:r>
        <w:t xml:space="preserve">staffing reductions, through attrition and structured reductions, as well as cuts in </w:t>
      </w:r>
      <w:r w:rsidR="00855DB8">
        <w:t xml:space="preserve">discretionary </w:t>
      </w:r>
      <w:r>
        <w:t xml:space="preserve">operational spending.  The </w:t>
      </w:r>
      <w:r w:rsidR="009C2E82">
        <w:t xml:space="preserve">following </w:t>
      </w:r>
      <w:r>
        <w:t>table summarizes the reductions in state funding, along with the increases in federal funding, for TPS during this period.</w:t>
      </w:r>
    </w:p>
    <w:p w:rsidR="009602FC" w:rsidRDefault="009602FC">
      <w:r>
        <w:br w:type="page"/>
      </w:r>
    </w:p>
    <w:p w:rsidR="001C2D06" w:rsidRDefault="001C2D06" w:rsidP="00E70CF3">
      <w:pPr>
        <w:spacing w:line="480" w:lineRule="auto"/>
        <w:outlineLvl w:val="0"/>
      </w:pPr>
      <w:r>
        <w:lastRenderedPageBreak/>
        <w:t xml:space="preserve">Table </w:t>
      </w:r>
      <w:r w:rsidR="009602FC">
        <w:t>2</w:t>
      </w:r>
    </w:p>
    <w:p w:rsidR="001C2D06" w:rsidRPr="001C2D06" w:rsidRDefault="001C2D06" w:rsidP="001C2D06">
      <w:pPr>
        <w:spacing w:line="480" w:lineRule="auto"/>
        <w:rPr>
          <w:i/>
        </w:rPr>
      </w:pPr>
      <w:r w:rsidRPr="001C2D06">
        <w:rPr>
          <w:i/>
        </w:rPr>
        <w:t>T</w:t>
      </w:r>
      <w:r w:rsidR="00507E3C">
        <w:rPr>
          <w:i/>
        </w:rPr>
        <w:t xml:space="preserve">ulsa </w:t>
      </w:r>
      <w:r w:rsidRPr="001C2D06">
        <w:rPr>
          <w:i/>
        </w:rPr>
        <w:t>P</w:t>
      </w:r>
      <w:r w:rsidR="00507E3C">
        <w:rPr>
          <w:i/>
        </w:rPr>
        <w:t>ublic Schools</w:t>
      </w:r>
      <w:r w:rsidRPr="001C2D06">
        <w:rPr>
          <w:i/>
        </w:rPr>
        <w:t xml:space="preserve"> General Fund Revenues</w:t>
      </w:r>
      <w:r w:rsidR="009602FC">
        <w:rPr>
          <w:i/>
        </w:rPr>
        <w:t xml:space="preserve">, FY 2007-08 through </w:t>
      </w:r>
      <w:r w:rsidR="00507E3C">
        <w:rPr>
          <w:i/>
        </w:rPr>
        <w:t xml:space="preserve">FY </w:t>
      </w:r>
      <w:r w:rsidR="009602FC">
        <w:rPr>
          <w:i/>
        </w:rPr>
        <w:t>2012-13</w:t>
      </w:r>
    </w:p>
    <w:tbl>
      <w:tblPr>
        <w:tblStyle w:val="TableGrid"/>
        <w:tblW w:w="7681" w:type="dxa"/>
        <w:tblBorders>
          <w:left w:val="none" w:sz="0" w:space="0" w:color="auto"/>
          <w:right w:val="none" w:sz="0" w:space="0" w:color="auto"/>
          <w:insideH w:val="none" w:sz="0" w:space="0" w:color="auto"/>
          <w:insideV w:val="none" w:sz="0" w:space="0" w:color="auto"/>
        </w:tblBorders>
        <w:tblLayout w:type="fixed"/>
        <w:tblCellMar>
          <w:left w:w="72" w:type="dxa"/>
          <w:right w:w="72" w:type="dxa"/>
        </w:tblCellMar>
        <w:tblLook w:val="04A0"/>
      </w:tblPr>
      <w:tblGrid>
        <w:gridCol w:w="972"/>
        <w:gridCol w:w="1296"/>
        <w:gridCol w:w="1243"/>
        <w:gridCol w:w="1416"/>
        <w:gridCol w:w="1296"/>
        <w:gridCol w:w="1458"/>
      </w:tblGrid>
      <w:tr w:rsidR="002E3608" w:rsidTr="009602FC">
        <w:tc>
          <w:tcPr>
            <w:tcW w:w="972" w:type="dxa"/>
            <w:tcBorders>
              <w:top w:val="single" w:sz="4" w:space="0" w:color="auto"/>
              <w:bottom w:val="single" w:sz="4" w:space="0" w:color="auto"/>
            </w:tcBorders>
          </w:tcPr>
          <w:p w:rsidR="002E3608" w:rsidRDefault="002E3608" w:rsidP="00855DB8">
            <w:pPr>
              <w:pStyle w:val="NoSpacing"/>
              <w:spacing w:line="480" w:lineRule="auto"/>
              <w:jc w:val="center"/>
            </w:pPr>
            <w:r>
              <w:t>Year</w:t>
            </w:r>
          </w:p>
        </w:tc>
        <w:tc>
          <w:tcPr>
            <w:tcW w:w="1296" w:type="dxa"/>
            <w:tcBorders>
              <w:top w:val="single" w:sz="4" w:space="0" w:color="auto"/>
              <w:bottom w:val="single" w:sz="4" w:space="0" w:color="auto"/>
            </w:tcBorders>
          </w:tcPr>
          <w:p w:rsidR="002E3608" w:rsidRDefault="002E3608" w:rsidP="00855DB8">
            <w:pPr>
              <w:pStyle w:val="NoSpacing"/>
              <w:spacing w:line="480" w:lineRule="auto"/>
              <w:jc w:val="center"/>
            </w:pPr>
            <w:r>
              <w:t>Local Revenue</w:t>
            </w:r>
          </w:p>
        </w:tc>
        <w:tc>
          <w:tcPr>
            <w:tcW w:w="1243" w:type="dxa"/>
            <w:tcBorders>
              <w:top w:val="single" w:sz="4" w:space="0" w:color="auto"/>
              <w:bottom w:val="single" w:sz="4" w:space="0" w:color="auto"/>
            </w:tcBorders>
          </w:tcPr>
          <w:p w:rsidR="002E3608" w:rsidRDefault="002E3608" w:rsidP="00855DB8">
            <w:pPr>
              <w:pStyle w:val="NoSpacing"/>
              <w:spacing w:line="480" w:lineRule="auto"/>
              <w:jc w:val="center"/>
            </w:pPr>
            <w:r>
              <w:t>County Revenue</w:t>
            </w:r>
          </w:p>
        </w:tc>
        <w:tc>
          <w:tcPr>
            <w:tcW w:w="1416" w:type="dxa"/>
            <w:tcBorders>
              <w:top w:val="single" w:sz="4" w:space="0" w:color="auto"/>
              <w:bottom w:val="single" w:sz="4" w:space="0" w:color="auto"/>
            </w:tcBorders>
          </w:tcPr>
          <w:p w:rsidR="002E3608" w:rsidRDefault="002E3608" w:rsidP="00855DB8">
            <w:pPr>
              <w:pStyle w:val="NoSpacing"/>
              <w:spacing w:line="480" w:lineRule="auto"/>
              <w:jc w:val="center"/>
            </w:pPr>
            <w:r>
              <w:t>State Revenue</w:t>
            </w:r>
          </w:p>
        </w:tc>
        <w:tc>
          <w:tcPr>
            <w:tcW w:w="1296" w:type="dxa"/>
            <w:tcBorders>
              <w:top w:val="single" w:sz="4" w:space="0" w:color="auto"/>
              <w:bottom w:val="single" w:sz="4" w:space="0" w:color="auto"/>
            </w:tcBorders>
          </w:tcPr>
          <w:p w:rsidR="002E3608" w:rsidRDefault="002E3608" w:rsidP="00855DB8">
            <w:pPr>
              <w:pStyle w:val="NoSpacing"/>
              <w:spacing w:line="480" w:lineRule="auto"/>
              <w:jc w:val="center"/>
            </w:pPr>
            <w:r>
              <w:t>Federal Revenue</w:t>
            </w:r>
          </w:p>
        </w:tc>
        <w:tc>
          <w:tcPr>
            <w:tcW w:w="1458" w:type="dxa"/>
            <w:tcBorders>
              <w:top w:val="single" w:sz="4" w:space="0" w:color="auto"/>
              <w:bottom w:val="single" w:sz="4" w:space="0" w:color="auto"/>
            </w:tcBorders>
          </w:tcPr>
          <w:p w:rsidR="002E3608" w:rsidRDefault="002E3608" w:rsidP="00855DB8">
            <w:pPr>
              <w:pStyle w:val="NoSpacing"/>
              <w:spacing w:line="480" w:lineRule="auto"/>
              <w:jc w:val="center"/>
            </w:pPr>
            <w:r>
              <w:t xml:space="preserve">Total New </w:t>
            </w:r>
          </w:p>
          <w:p w:rsidR="002E3608" w:rsidRDefault="002E3608" w:rsidP="00855DB8">
            <w:pPr>
              <w:pStyle w:val="NoSpacing"/>
              <w:spacing w:line="480" w:lineRule="auto"/>
              <w:jc w:val="center"/>
            </w:pPr>
            <w:r>
              <w:t>Revenue</w:t>
            </w:r>
          </w:p>
        </w:tc>
      </w:tr>
      <w:tr w:rsidR="002E3608" w:rsidTr="009602FC">
        <w:tc>
          <w:tcPr>
            <w:tcW w:w="972" w:type="dxa"/>
            <w:tcBorders>
              <w:top w:val="single" w:sz="4" w:space="0" w:color="auto"/>
            </w:tcBorders>
          </w:tcPr>
          <w:p w:rsidR="002E3608" w:rsidRDefault="002E3608" w:rsidP="00855DB8">
            <w:pPr>
              <w:pStyle w:val="NoSpacing"/>
              <w:spacing w:line="480" w:lineRule="auto"/>
            </w:pPr>
            <w:r>
              <w:t>2007-08</w:t>
            </w:r>
          </w:p>
        </w:tc>
        <w:tc>
          <w:tcPr>
            <w:tcW w:w="1296" w:type="dxa"/>
            <w:tcBorders>
              <w:top w:val="single" w:sz="4" w:space="0" w:color="auto"/>
            </w:tcBorders>
          </w:tcPr>
          <w:p w:rsidR="002E3608" w:rsidRDefault="002E3608" w:rsidP="00725A8B">
            <w:pPr>
              <w:pStyle w:val="NoSpacing"/>
              <w:spacing w:line="480" w:lineRule="auto"/>
            </w:pPr>
            <w:r>
              <w:t>8</w:t>
            </w:r>
            <w:r w:rsidR="00725A8B">
              <w:t>2</w:t>
            </w:r>
            <w:r>
              <w:t>,</w:t>
            </w:r>
            <w:r w:rsidR="00725A8B">
              <w:t>879</w:t>
            </w:r>
            <w:r>
              <w:t>,</w:t>
            </w:r>
            <w:r w:rsidR="00725A8B">
              <w:t>383</w:t>
            </w:r>
          </w:p>
        </w:tc>
        <w:tc>
          <w:tcPr>
            <w:tcW w:w="1243" w:type="dxa"/>
            <w:tcBorders>
              <w:top w:val="single" w:sz="4" w:space="0" w:color="auto"/>
            </w:tcBorders>
          </w:tcPr>
          <w:p w:rsidR="002E3608" w:rsidRDefault="002E3608" w:rsidP="00725A8B">
            <w:pPr>
              <w:pStyle w:val="NoSpacing"/>
              <w:spacing w:line="480" w:lineRule="auto"/>
            </w:pPr>
            <w:r>
              <w:t>9,</w:t>
            </w:r>
            <w:r w:rsidR="00725A8B">
              <w:t>119</w:t>
            </w:r>
            <w:r>
              <w:t>,</w:t>
            </w:r>
            <w:r w:rsidR="00725A8B">
              <w:t>604</w:t>
            </w:r>
          </w:p>
        </w:tc>
        <w:tc>
          <w:tcPr>
            <w:tcW w:w="1416" w:type="dxa"/>
            <w:tcBorders>
              <w:top w:val="single" w:sz="4" w:space="0" w:color="auto"/>
            </w:tcBorders>
          </w:tcPr>
          <w:p w:rsidR="002E3608" w:rsidRDefault="002E3608" w:rsidP="00725A8B">
            <w:pPr>
              <w:pStyle w:val="NoSpacing"/>
              <w:spacing w:line="480" w:lineRule="auto"/>
            </w:pPr>
            <w:r>
              <w:t>1</w:t>
            </w:r>
            <w:r w:rsidR="00725A8B">
              <w:t>68</w:t>
            </w:r>
            <w:r>
              <w:t>,</w:t>
            </w:r>
            <w:r w:rsidR="00725A8B">
              <w:t>423</w:t>
            </w:r>
            <w:r>
              <w:t>,</w:t>
            </w:r>
            <w:r w:rsidR="00725A8B">
              <w:t>361</w:t>
            </w:r>
          </w:p>
        </w:tc>
        <w:tc>
          <w:tcPr>
            <w:tcW w:w="1296" w:type="dxa"/>
            <w:tcBorders>
              <w:top w:val="single" w:sz="4" w:space="0" w:color="auto"/>
            </w:tcBorders>
          </w:tcPr>
          <w:p w:rsidR="002E3608" w:rsidRDefault="00725A8B" w:rsidP="00725A8B">
            <w:pPr>
              <w:pStyle w:val="NoSpacing"/>
              <w:spacing w:line="480" w:lineRule="auto"/>
            </w:pPr>
            <w:r>
              <w:t>39</w:t>
            </w:r>
            <w:r w:rsidR="002E3608">
              <w:t>,</w:t>
            </w:r>
            <w:r>
              <w:t>979</w:t>
            </w:r>
            <w:r w:rsidR="002E3608">
              <w:t>,</w:t>
            </w:r>
            <w:r>
              <w:t>735</w:t>
            </w:r>
          </w:p>
        </w:tc>
        <w:tc>
          <w:tcPr>
            <w:tcW w:w="1458" w:type="dxa"/>
            <w:tcBorders>
              <w:top w:val="single" w:sz="4" w:space="0" w:color="auto"/>
            </w:tcBorders>
          </w:tcPr>
          <w:p w:rsidR="002E3608" w:rsidRDefault="002E3608" w:rsidP="00725A8B">
            <w:pPr>
              <w:pStyle w:val="NoSpacing"/>
              <w:spacing w:line="480" w:lineRule="auto"/>
            </w:pPr>
            <w:r>
              <w:t>30</w:t>
            </w:r>
            <w:r w:rsidR="00725A8B">
              <w:t>0</w:t>
            </w:r>
            <w:r>
              <w:t>,</w:t>
            </w:r>
            <w:r w:rsidR="00725A8B">
              <w:t>402</w:t>
            </w:r>
            <w:r>
              <w:t>,0</w:t>
            </w:r>
            <w:r w:rsidR="00725A8B">
              <w:t>83</w:t>
            </w:r>
          </w:p>
        </w:tc>
      </w:tr>
      <w:tr w:rsidR="002E3608" w:rsidTr="00373E91">
        <w:tc>
          <w:tcPr>
            <w:tcW w:w="972" w:type="dxa"/>
          </w:tcPr>
          <w:p w:rsidR="002E3608" w:rsidRDefault="002E3608" w:rsidP="00855DB8">
            <w:pPr>
              <w:pStyle w:val="NoSpacing"/>
              <w:spacing w:line="480" w:lineRule="auto"/>
            </w:pPr>
            <w:r>
              <w:t>2008-09</w:t>
            </w:r>
          </w:p>
        </w:tc>
        <w:tc>
          <w:tcPr>
            <w:tcW w:w="1296" w:type="dxa"/>
          </w:tcPr>
          <w:p w:rsidR="002E3608" w:rsidRDefault="002E3608" w:rsidP="00725A8B">
            <w:pPr>
              <w:pStyle w:val="NoSpacing"/>
              <w:spacing w:line="480" w:lineRule="auto"/>
            </w:pPr>
            <w:r>
              <w:t>8</w:t>
            </w:r>
            <w:r w:rsidR="00725A8B">
              <w:t>1,806,629</w:t>
            </w:r>
          </w:p>
        </w:tc>
        <w:tc>
          <w:tcPr>
            <w:tcW w:w="1243" w:type="dxa"/>
          </w:tcPr>
          <w:p w:rsidR="002E3608" w:rsidRDefault="002E3608" w:rsidP="00725A8B">
            <w:pPr>
              <w:pStyle w:val="NoSpacing"/>
              <w:spacing w:line="480" w:lineRule="auto"/>
            </w:pPr>
            <w:r>
              <w:t>8,</w:t>
            </w:r>
            <w:r w:rsidR="00725A8B">
              <w:t>652,672</w:t>
            </w:r>
          </w:p>
        </w:tc>
        <w:tc>
          <w:tcPr>
            <w:tcW w:w="1416" w:type="dxa"/>
          </w:tcPr>
          <w:p w:rsidR="002E3608" w:rsidRDefault="002E3608" w:rsidP="00725A8B">
            <w:pPr>
              <w:pStyle w:val="NoSpacing"/>
              <w:spacing w:line="480" w:lineRule="auto"/>
            </w:pPr>
            <w:r>
              <w:t>16</w:t>
            </w:r>
            <w:r w:rsidR="00725A8B">
              <w:t>7</w:t>
            </w:r>
            <w:r>
              <w:t>,6</w:t>
            </w:r>
            <w:r w:rsidR="00725A8B">
              <w:t>0</w:t>
            </w:r>
            <w:r>
              <w:t>7,</w:t>
            </w:r>
            <w:r w:rsidR="00725A8B">
              <w:t>844</w:t>
            </w:r>
          </w:p>
        </w:tc>
        <w:tc>
          <w:tcPr>
            <w:tcW w:w="1296" w:type="dxa"/>
          </w:tcPr>
          <w:p w:rsidR="002E3608" w:rsidRDefault="002E3608" w:rsidP="00725A8B">
            <w:pPr>
              <w:pStyle w:val="NoSpacing"/>
              <w:spacing w:line="480" w:lineRule="auto"/>
            </w:pPr>
            <w:r>
              <w:t>5</w:t>
            </w:r>
            <w:r w:rsidR="00725A8B">
              <w:t>5</w:t>
            </w:r>
            <w:r>
              <w:t>,</w:t>
            </w:r>
            <w:r w:rsidR="00725A8B">
              <w:t>495</w:t>
            </w:r>
            <w:r>
              <w:t>,</w:t>
            </w:r>
            <w:r w:rsidR="00725A8B">
              <w:t>32</w:t>
            </w:r>
            <w:r>
              <w:t>0</w:t>
            </w:r>
          </w:p>
        </w:tc>
        <w:tc>
          <w:tcPr>
            <w:tcW w:w="1458" w:type="dxa"/>
          </w:tcPr>
          <w:p w:rsidR="002E3608" w:rsidRDefault="002E3608" w:rsidP="00725A8B">
            <w:pPr>
              <w:pStyle w:val="NoSpacing"/>
              <w:spacing w:line="480" w:lineRule="auto"/>
            </w:pPr>
            <w:r>
              <w:t>31</w:t>
            </w:r>
            <w:r w:rsidR="00725A8B">
              <w:t>3</w:t>
            </w:r>
            <w:r>
              <w:t>,</w:t>
            </w:r>
            <w:r w:rsidR="00725A8B">
              <w:t>562</w:t>
            </w:r>
            <w:r>
              <w:t>,</w:t>
            </w:r>
            <w:r w:rsidR="00725A8B">
              <w:t>465</w:t>
            </w:r>
          </w:p>
        </w:tc>
      </w:tr>
      <w:tr w:rsidR="002E3608" w:rsidTr="00373E91">
        <w:tc>
          <w:tcPr>
            <w:tcW w:w="972" w:type="dxa"/>
          </w:tcPr>
          <w:p w:rsidR="002E3608" w:rsidRDefault="002E3608" w:rsidP="00855DB8">
            <w:pPr>
              <w:pStyle w:val="NoSpacing"/>
              <w:spacing w:line="480" w:lineRule="auto"/>
            </w:pPr>
            <w:r>
              <w:t>2009-10</w:t>
            </w:r>
          </w:p>
        </w:tc>
        <w:tc>
          <w:tcPr>
            <w:tcW w:w="1296" w:type="dxa"/>
          </w:tcPr>
          <w:p w:rsidR="002E3608" w:rsidRDefault="002E3608" w:rsidP="00725A8B">
            <w:pPr>
              <w:pStyle w:val="NoSpacing"/>
              <w:spacing w:line="480" w:lineRule="auto"/>
            </w:pPr>
            <w:r>
              <w:t>8</w:t>
            </w:r>
            <w:r w:rsidR="00725A8B">
              <w:t>6,697,625</w:t>
            </w:r>
          </w:p>
        </w:tc>
        <w:tc>
          <w:tcPr>
            <w:tcW w:w="1243" w:type="dxa"/>
          </w:tcPr>
          <w:p w:rsidR="002E3608" w:rsidRDefault="002E3608" w:rsidP="00725A8B">
            <w:pPr>
              <w:pStyle w:val="NoSpacing"/>
              <w:spacing w:line="480" w:lineRule="auto"/>
            </w:pPr>
            <w:r>
              <w:t>9,</w:t>
            </w:r>
            <w:r w:rsidR="00725A8B">
              <w:t>315,468</w:t>
            </w:r>
          </w:p>
        </w:tc>
        <w:tc>
          <w:tcPr>
            <w:tcW w:w="1416" w:type="dxa"/>
          </w:tcPr>
          <w:p w:rsidR="002E3608" w:rsidRDefault="002E3608" w:rsidP="00725A8B">
            <w:pPr>
              <w:pStyle w:val="NoSpacing"/>
              <w:spacing w:line="480" w:lineRule="auto"/>
            </w:pPr>
            <w:r>
              <w:t>1</w:t>
            </w:r>
            <w:r w:rsidR="00725A8B">
              <w:t>48</w:t>
            </w:r>
            <w:r>
              <w:t>,</w:t>
            </w:r>
            <w:r w:rsidR="00725A8B">
              <w:t>745</w:t>
            </w:r>
            <w:r>
              <w:t>,</w:t>
            </w:r>
            <w:r w:rsidR="00725A8B">
              <w:t>78</w:t>
            </w:r>
            <w:r>
              <w:t>0</w:t>
            </w:r>
          </w:p>
        </w:tc>
        <w:tc>
          <w:tcPr>
            <w:tcW w:w="1296" w:type="dxa"/>
          </w:tcPr>
          <w:p w:rsidR="002E3608" w:rsidRDefault="00725A8B" w:rsidP="00855DB8">
            <w:pPr>
              <w:pStyle w:val="NoSpacing"/>
              <w:spacing w:line="480" w:lineRule="auto"/>
            </w:pPr>
            <w:r>
              <w:t>60,527,749</w:t>
            </w:r>
          </w:p>
        </w:tc>
        <w:tc>
          <w:tcPr>
            <w:tcW w:w="1458" w:type="dxa"/>
          </w:tcPr>
          <w:p w:rsidR="002E3608" w:rsidRDefault="002E3608" w:rsidP="00725A8B">
            <w:pPr>
              <w:pStyle w:val="NoSpacing"/>
              <w:spacing w:line="480" w:lineRule="auto"/>
            </w:pPr>
            <w:r>
              <w:t>3</w:t>
            </w:r>
            <w:r w:rsidR="00725A8B">
              <w:t>05,286,622</w:t>
            </w:r>
          </w:p>
        </w:tc>
      </w:tr>
      <w:tr w:rsidR="002E3608" w:rsidTr="00373E91">
        <w:tc>
          <w:tcPr>
            <w:tcW w:w="972" w:type="dxa"/>
          </w:tcPr>
          <w:p w:rsidR="002E3608" w:rsidRDefault="002E3608" w:rsidP="00855DB8">
            <w:pPr>
              <w:pStyle w:val="NoSpacing"/>
              <w:spacing w:line="480" w:lineRule="auto"/>
            </w:pPr>
            <w:r>
              <w:t>2010-11</w:t>
            </w:r>
          </w:p>
        </w:tc>
        <w:tc>
          <w:tcPr>
            <w:tcW w:w="1296" w:type="dxa"/>
          </w:tcPr>
          <w:p w:rsidR="002E3608" w:rsidRDefault="002E3608" w:rsidP="00725A8B">
            <w:pPr>
              <w:pStyle w:val="NoSpacing"/>
              <w:spacing w:line="480" w:lineRule="auto"/>
            </w:pPr>
            <w:r>
              <w:t>8</w:t>
            </w:r>
            <w:r w:rsidR="00725A8B">
              <w:t>8,723,149</w:t>
            </w:r>
          </w:p>
        </w:tc>
        <w:tc>
          <w:tcPr>
            <w:tcW w:w="1243" w:type="dxa"/>
          </w:tcPr>
          <w:p w:rsidR="002E3608" w:rsidRDefault="002E3608" w:rsidP="00725A8B">
            <w:pPr>
              <w:pStyle w:val="NoSpacing"/>
              <w:spacing w:line="480" w:lineRule="auto"/>
            </w:pPr>
            <w:r>
              <w:t>9,4</w:t>
            </w:r>
            <w:r w:rsidR="00725A8B">
              <w:t>58,249</w:t>
            </w:r>
          </w:p>
        </w:tc>
        <w:tc>
          <w:tcPr>
            <w:tcW w:w="1416" w:type="dxa"/>
          </w:tcPr>
          <w:p w:rsidR="002E3608" w:rsidRDefault="002E3608" w:rsidP="00725A8B">
            <w:pPr>
              <w:pStyle w:val="NoSpacing"/>
              <w:spacing w:line="480" w:lineRule="auto"/>
            </w:pPr>
            <w:r>
              <w:t>1</w:t>
            </w:r>
            <w:r w:rsidR="00725A8B">
              <w:t>46,833,724</w:t>
            </w:r>
          </w:p>
        </w:tc>
        <w:tc>
          <w:tcPr>
            <w:tcW w:w="1296" w:type="dxa"/>
          </w:tcPr>
          <w:p w:rsidR="002E3608" w:rsidRDefault="00725A8B" w:rsidP="00855DB8">
            <w:pPr>
              <w:pStyle w:val="NoSpacing"/>
              <w:spacing w:line="480" w:lineRule="auto"/>
            </w:pPr>
            <w:r>
              <w:t>57,885,976</w:t>
            </w:r>
          </w:p>
        </w:tc>
        <w:tc>
          <w:tcPr>
            <w:tcW w:w="1458" w:type="dxa"/>
          </w:tcPr>
          <w:p w:rsidR="002E3608" w:rsidRDefault="002E3608" w:rsidP="00725A8B">
            <w:pPr>
              <w:pStyle w:val="NoSpacing"/>
              <w:spacing w:line="480" w:lineRule="auto"/>
            </w:pPr>
            <w:r>
              <w:t>3</w:t>
            </w:r>
            <w:r w:rsidR="00725A8B">
              <w:t>02,901,098</w:t>
            </w:r>
          </w:p>
        </w:tc>
      </w:tr>
      <w:tr w:rsidR="002E3608" w:rsidTr="00373E91">
        <w:tc>
          <w:tcPr>
            <w:tcW w:w="972" w:type="dxa"/>
          </w:tcPr>
          <w:p w:rsidR="002E3608" w:rsidRDefault="002E3608" w:rsidP="00855DB8">
            <w:pPr>
              <w:pStyle w:val="NoSpacing"/>
              <w:spacing w:line="480" w:lineRule="auto"/>
            </w:pPr>
            <w:r>
              <w:t>2011-12</w:t>
            </w:r>
          </w:p>
        </w:tc>
        <w:tc>
          <w:tcPr>
            <w:tcW w:w="1296" w:type="dxa"/>
          </w:tcPr>
          <w:p w:rsidR="002E3608" w:rsidRDefault="002E3608" w:rsidP="00725A8B">
            <w:pPr>
              <w:pStyle w:val="NoSpacing"/>
              <w:spacing w:line="480" w:lineRule="auto"/>
            </w:pPr>
            <w:r>
              <w:t>8</w:t>
            </w:r>
            <w:r w:rsidR="00725A8B">
              <w:t>8,071,943</w:t>
            </w:r>
          </w:p>
        </w:tc>
        <w:tc>
          <w:tcPr>
            <w:tcW w:w="1243" w:type="dxa"/>
          </w:tcPr>
          <w:p w:rsidR="002E3608" w:rsidRDefault="002E3608" w:rsidP="00725A8B">
            <w:pPr>
              <w:pStyle w:val="NoSpacing"/>
              <w:spacing w:line="480" w:lineRule="auto"/>
            </w:pPr>
            <w:r>
              <w:t>9,5</w:t>
            </w:r>
            <w:r w:rsidR="00725A8B">
              <w:t>42</w:t>
            </w:r>
            <w:r>
              <w:t>,</w:t>
            </w:r>
            <w:r w:rsidR="00725A8B">
              <w:t>459</w:t>
            </w:r>
          </w:p>
        </w:tc>
        <w:tc>
          <w:tcPr>
            <w:tcW w:w="1416" w:type="dxa"/>
          </w:tcPr>
          <w:p w:rsidR="002E3608" w:rsidRDefault="002E3608" w:rsidP="00725A8B">
            <w:pPr>
              <w:pStyle w:val="NoSpacing"/>
              <w:spacing w:line="480" w:lineRule="auto"/>
            </w:pPr>
            <w:r>
              <w:t>1</w:t>
            </w:r>
            <w:r w:rsidR="00725A8B">
              <w:t>52,677,425</w:t>
            </w:r>
          </w:p>
        </w:tc>
        <w:tc>
          <w:tcPr>
            <w:tcW w:w="1296" w:type="dxa"/>
          </w:tcPr>
          <w:p w:rsidR="002E3608" w:rsidRDefault="00725A8B" w:rsidP="00855DB8">
            <w:pPr>
              <w:pStyle w:val="NoSpacing"/>
              <w:spacing w:line="480" w:lineRule="auto"/>
            </w:pPr>
            <w:r>
              <w:t>61,927,845</w:t>
            </w:r>
          </w:p>
        </w:tc>
        <w:tc>
          <w:tcPr>
            <w:tcW w:w="1458" w:type="dxa"/>
          </w:tcPr>
          <w:p w:rsidR="002E3608" w:rsidRDefault="002E3608" w:rsidP="00725A8B">
            <w:pPr>
              <w:pStyle w:val="NoSpacing"/>
              <w:spacing w:line="480" w:lineRule="auto"/>
            </w:pPr>
            <w:r>
              <w:t>3</w:t>
            </w:r>
            <w:r w:rsidR="00725A8B">
              <w:t>12,219,672</w:t>
            </w:r>
          </w:p>
        </w:tc>
      </w:tr>
      <w:tr w:rsidR="002E3608" w:rsidTr="00373E91">
        <w:tc>
          <w:tcPr>
            <w:tcW w:w="972" w:type="dxa"/>
          </w:tcPr>
          <w:p w:rsidR="002E3608" w:rsidRDefault="002E3608" w:rsidP="00855DB8">
            <w:pPr>
              <w:pStyle w:val="NoSpacing"/>
              <w:spacing w:line="480" w:lineRule="auto"/>
            </w:pPr>
            <w:r>
              <w:t>2012-13</w:t>
            </w:r>
          </w:p>
        </w:tc>
        <w:tc>
          <w:tcPr>
            <w:tcW w:w="1296" w:type="dxa"/>
          </w:tcPr>
          <w:p w:rsidR="002E3608" w:rsidRDefault="002E3608" w:rsidP="00855DB8">
            <w:pPr>
              <w:pStyle w:val="NoSpacing"/>
              <w:spacing w:line="480" w:lineRule="auto"/>
            </w:pPr>
            <w:r>
              <w:t>90,960,183</w:t>
            </w:r>
          </w:p>
        </w:tc>
        <w:tc>
          <w:tcPr>
            <w:tcW w:w="1243" w:type="dxa"/>
          </w:tcPr>
          <w:p w:rsidR="002E3608" w:rsidRDefault="002E3608" w:rsidP="00855DB8">
            <w:pPr>
              <w:pStyle w:val="NoSpacing"/>
              <w:spacing w:line="480" w:lineRule="auto"/>
            </w:pPr>
            <w:r>
              <w:t>10,114,016</w:t>
            </w:r>
          </w:p>
        </w:tc>
        <w:tc>
          <w:tcPr>
            <w:tcW w:w="1416" w:type="dxa"/>
          </w:tcPr>
          <w:p w:rsidR="002E3608" w:rsidRDefault="002E3608" w:rsidP="00855DB8">
            <w:pPr>
              <w:pStyle w:val="NoSpacing"/>
              <w:spacing w:line="480" w:lineRule="auto"/>
            </w:pPr>
            <w:r>
              <w:t>151,095,903</w:t>
            </w:r>
          </w:p>
        </w:tc>
        <w:tc>
          <w:tcPr>
            <w:tcW w:w="1296" w:type="dxa"/>
          </w:tcPr>
          <w:p w:rsidR="002E3608" w:rsidRDefault="002E3608" w:rsidP="00855DB8">
            <w:pPr>
              <w:pStyle w:val="NoSpacing"/>
              <w:spacing w:line="480" w:lineRule="auto"/>
            </w:pPr>
            <w:r>
              <w:t>42,047,714</w:t>
            </w:r>
          </w:p>
        </w:tc>
        <w:tc>
          <w:tcPr>
            <w:tcW w:w="1458" w:type="dxa"/>
          </w:tcPr>
          <w:p w:rsidR="002E3608" w:rsidRDefault="00725A8B" w:rsidP="00855DB8">
            <w:pPr>
              <w:pStyle w:val="NoSpacing"/>
              <w:spacing w:line="480" w:lineRule="auto"/>
            </w:pPr>
            <w:r>
              <w:t>294,217,816</w:t>
            </w:r>
          </w:p>
        </w:tc>
      </w:tr>
    </w:tbl>
    <w:p w:rsidR="001C2D06" w:rsidRDefault="00725A8B" w:rsidP="001C2D06">
      <w:pPr>
        <w:spacing w:line="480" w:lineRule="auto"/>
      </w:pPr>
      <w:r w:rsidRPr="00BE5AA3">
        <w:rPr>
          <w:i/>
        </w:rPr>
        <w:t>Note</w:t>
      </w:r>
      <w:r>
        <w:t>.</w:t>
      </w:r>
      <w:r w:rsidR="00BE5AA3">
        <w:t xml:space="preserve">  From Oklahoma State Department of Education, School District Revenue Reports</w:t>
      </w:r>
    </w:p>
    <w:p w:rsidR="00930480" w:rsidRDefault="00930480" w:rsidP="00E70CF3">
      <w:pPr>
        <w:spacing w:line="480" w:lineRule="auto"/>
        <w:jc w:val="center"/>
        <w:outlineLvl w:val="0"/>
      </w:pPr>
      <w:r>
        <w:t>Literature Review</w:t>
      </w:r>
    </w:p>
    <w:p w:rsidR="00546493" w:rsidRPr="00A91B68" w:rsidRDefault="00E67B31" w:rsidP="00E70CF3">
      <w:pPr>
        <w:spacing w:line="480" w:lineRule="auto"/>
        <w:outlineLvl w:val="0"/>
        <w:rPr>
          <w:i/>
        </w:rPr>
      </w:pPr>
      <w:r w:rsidRPr="00A91B68">
        <w:rPr>
          <w:i/>
        </w:rPr>
        <w:t>Historical Background</w:t>
      </w:r>
    </w:p>
    <w:p w:rsidR="00680854" w:rsidRDefault="00680854" w:rsidP="0077250A">
      <w:pPr>
        <w:spacing w:line="480" w:lineRule="auto"/>
        <w:ind w:firstLine="720"/>
      </w:pPr>
      <w:r>
        <w:t>The history of school finance began with the Massachusetts Act of 1642, which required sons and servants in the colonies to receive instruction in reading and religious matters along with other more practical learning experiences.  Parents and masters were fined if it was de</w:t>
      </w:r>
      <w:r w:rsidR="00DB471A">
        <w:t>termined</w:t>
      </w:r>
      <w:r>
        <w:t xml:space="preserve"> they were negligent in seeing to the education of their sons and servants.  With the </w:t>
      </w:r>
      <w:r w:rsidR="00DB471A">
        <w:t xml:space="preserve">eventual </w:t>
      </w:r>
      <w:r>
        <w:t>failure of the 1642 law</w:t>
      </w:r>
      <w:r w:rsidR="00DB471A">
        <w:t>,</w:t>
      </w:r>
      <w:r w:rsidR="00444920">
        <w:t xml:space="preserve"> </w:t>
      </w:r>
      <w:r>
        <w:t xml:space="preserve">the Massachusetts legislators passed a second law </w:t>
      </w:r>
      <w:r w:rsidR="00444920">
        <w:t xml:space="preserve">in 1647 </w:t>
      </w:r>
      <w:r>
        <w:t xml:space="preserve">designed to </w:t>
      </w:r>
      <w:r w:rsidR="00D11F90">
        <w:t xml:space="preserve">insure </w:t>
      </w:r>
      <w:r>
        <w:t>religious literacy among all of the towns and settlements in the colony.</w:t>
      </w:r>
      <w:r w:rsidR="00AA1FD5">
        <w:t xml:space="preserve">  </w:t>
      </w:r>
      <w:r w:rsidR="00594BDC">
        <w:t>These</w:t>
      </w:r>
      <w:r w:rsidR="00AA1FD5">
        <w:t xml:space="preserve"> laws </w:t>
      </w:r>
      <w:r w:rsidR="00594BDC">
        <w:t xml:space="preserve">established </w:t>
      </w:r>
      <w:r w:rsidR="00AA1FD5">
        <w:t xml:space="preserve">the state’s right to tax citizens for the provision of a public education system.  This precedent, which established the property tax as the central funding </w:t>
      </w:r>
      <w:r w:rsidR="00AA1FD5">
        <w:lastRenderedPageBreak/>
        <w:t xml:space="preserve">source for public schools, </w:t>
      </w:r>
      <w:r w:rsidR="00D11F90">
        <w:t xml:space="preserve">was </w:t>
      </w:r>
      <w:r w:rsidR="00444920">
        <w:t xml:space="preserve">eventually </w:t>
      </w:r>
      <w:r w:rsidR="00545429">
        <w:t>adopt</w:t>
      </w:r>
      <w:r w:rsidR="00D11F90">
        <w:t xml:space="preserve">ed throughout the colonies </w:t>
      </w:r>
      <w:r w:rsidR="00AA1FD5">
        <w:t>(Cubberley, 1920).</w:t>
      </w:r>
    </w:p>
    <w:p w:rsidR="004B12E3" w:rsidRDefault="00D11F90" w:rsidP="00F911AB">
      <w:pPr>
        <w:spacing w:line="480" w:lineRule="auto"/>
        <w:ind w:firstLine="720"/>
      </w:pPr>
      <w:r>
        <w:t>As the nation was becoming established</w:t>
      </w:r>
      <w:r w:rsidR="00A84DB6">
        <w:t>,</w:t>
      </w:r>
      <w:r>
        <w:t xml:space="preserve"> the Constitution firmly </w:t>
      </w:r>
      <w:r w:rsidR="007868E7">
        <w:t>designat</w:t>
      </w:r>
      <w:r w:rsidR="00126513">
        <w:t>ed</w:t>
      </w:r>
      <w:r>
        <w:t xml:space="preserve"> public education as the responsibility of the state</w:t>
      </w:r>
      <w:r w:rsidR="007868E7">
        <w:t>s</w:t>
      </w:r>
      <w:r>
        <w:t>.</w:t>
      </w:r>
      <w:r w:rsidR="00D17FB3">
        <w:t xml:space="preserve">  Under the tenth amendment powers not expressly granted to the federal government </w:t>
      </w:r>
      <w:r w:rsidR="006358C0">
        <w:t>are by default</w:t>
      </w:r>
      <w:r w:rsidR="00D17FB3">
        <w:t xml:space="preserve"> the jurisdiction of the individual states.  Although this would seem to be a clear distinction, the federal government has played a role in public education for many years</w:t>
      </w:r>
      <w:r w:rsidR="00444920">
        <w:t>, m</w:t>
      </w:r>
      <w:r w:rsidR="00D17FB3">
        <w:t xml:space="preserve">ost notably at the conclusion of World War I and then again after World War II </w:t>
      </w:r>
      <w:r w:rsidR="00444920">
        <w:t xml:space="preserve">when </w:t>
      </w:r>
      <w:r w:rsidR="007217B0">
        <w:t>C</w:t>
      </w:r>
      <w:r w:rsidR="00D17FB3">
        <w:t>ongress faced an immediate need to respond to the educational needs of returning veterans.</w:t>
      </w:r>
      <w:r w:rsidR="00511B65">
        <w:t xml:space="preserve">  W</w:t>
      </w:r>
      <w:r w:rsidR="00FF3B6D">
        <w:t>ith</w:t>
      </w:r>
      <w:r w:rsidR="00511B65">
        <w:t xml:space="preserve"> the success of the Soviet’s 1957 Sputnik manned space flight</w:t>
      </w:r>
      <w:r w:rsidR="005E0C2F">
        <w:t>,</w:t>
      </w:r>
      <w:r w:rsidR="00511B65">
        <w:t xml:space="preserve"> combined with the burgeoning cold war, </w:t>
      </w:r>
      <w:r w:rsidR="00FF3B6D">
        <w:t>Americans</w:t>
      </w:r>
      <w:r w:rsidR="00511B65">
        <w:t xml:space="preserve"> began to question whether schools were adequately preparing students for their futures.</w:t>
      </w:r>
      <w:r w:rsidR="00D17FB3">
        <w:t xml:space="preserve">  </w:t>
      </w:r>
      <w:r>
        <w:t xml:space="preserve">  </w:t>
      </w:r>
      <w:r w:rsidR="00545429">
        <w:t>Passage of the National Defense Education Act in 1958 provided massive funding for science and math instruction</w:t>
      </w:r>
      <w:r w:rsidR="005364A6">
        <w:t xml:space="preserve">, </w:t>
      </w:r>
      <w:r w:rsidR="00FF3B6D">
        <w:t xml:space="preserve">as well as </w:t>
      </w:r>
      <w:r w:rsidR="005364A6">
        <w:t>provid</w:t>
      </w:r>
      <w:r w:rsidR="00FF3B6D">
        <w:t>ing</w:t>
      </w:r>
      <w:r w:rsidR="005364A6">
        <w:t xml:space="preserve"> a pivotal turning point in federal funding for public education</w:t>
      </w:r>
      <w:r w:rsidR="0009320D">
        <w:t xml:space="preserve"> (Brimley, Verstegen, &amp; Garfield, 2012)</w:t>
      </w:r>
      <w:r w:rsidR="005364A6">
        <w:t>.</w:t>
      </w:r>
      <w:r w:rsidR="00356172">
        <w:t xml:space="preserve">  </w:t>
      </w:r>
    </w:p>
    <w:p w:rsidR="001A11CA" w:rsidRDefault="001A11CA" w:rsidP="00F911AB">
      <w:pPr>
        <w:spacing w:line="480" w:lineRule="auto"/>
        <w:ind w:firstLine="720"/>
      </w:pPr>
      <w:r>
        <w:t xml:space="preserve">In the years that followed, there has been much debate concerning the role of the federal government in public education.  The nature of this debate ranges from the constitutionality of </w:t>
      </w:r>
      <w:r w:rsidR="00CA0DF9">
        <w:t xml:space="preserve">increasing </w:t>
      </w:r>
      <w:r>
        <w:t xml:space="preserve">federal involvement, given the </w:t>
      </w:r>
      <w:r w:rsidR="00CA0DF9">
        <w:t xml:space="preserve">provisions of the </w:t>
      </w:r>
      <w:r>
        <w:t>tenth amendment</w:t>
      </w:r>
      <w:r w:rsidR="00CA0DF9">
        <w:t>, to the burden of compliance associated with federal aid</w:t>
      </w:r>
      <w:r>
        <w:t>.  In specific reference to Title I, some researchers question whether there is sufficient understanding at the federal level of how poverty affects the educational needs of children</w:t>
      </w:r>
      <w:r w:rsidR="00B550A0">
        <w:t>, and how state and local factors affect those needs</w:t>
      </w:r>
      <w:r>
        <w:t xml:space="preserve"> (Thomas &amp; Brady, </w:t>
      </w:r>
      <w:r w:rsidR="00B550A0">
        <w:t>2005).</w:t>
      </w:r>
    </w:p>
    <w:p w:rsidR="00F56CCC" w:rsidRDefault="00F56CCC" w:rsidP="00F911AB">
      <w:pPr>
        <w:spacing w:line="480" w:lineRule="auto"/>
        <w:ind w:firstLine="720"/>
      </w:pPr>
      <w:r>
        <w:lastRenderedPageBreak/>
        <w:t>A review of the relevant literature illustrates the theory that has evolved surrounding the understanding of the relationship between school spending and student achievement.  Likewise, the limitations of the existing research suggest areas of specific study that are needed in order to provide a more thorough understanding of this relationship.</w:t>
      </w:r>
    </w:p>
    <w:p w:rsidR="00F911AB" w:rsidRPr="00F911AB" w:rsidRDefault="0038351C" w:rsidP="00E70CF3">
      <w:pPr>
        <w:spacing w:line="480" w:lineRule="auto"/>
        <w:outlineLvl w:val="0"/>
        <w:rPr>
          <w:i/>
        </w:rPr>
      </w:pPr>
      <w:r>
        <w:rPr>
          <w:i/>
        </w:rPr>
        <w:t xml:space="preserve">ESEA and </w:t>
      </w:r>
      <w:r w:rsidR="00F911AB" w:rsidRPr="00F911AB">
        <w:rPr>
          <w:i/>
        </w:rPr>
        <w:t>Title I</w:t>
      </w:r>
    </w:p>
    <w:p w:rsidR="00F62CEC" w:rsidRDefault="00356172" w:rsidP="004B12E3">
      <w:pPr>
        <w:spacing w:line="480" w:lineRule="auto"/>
        <w:ind w:firstLine="720"/>
      </w:pPr>
      <w:r>
        <w:t xml:space="preserve">After passage of the Civil Rights Act in 1964 Congress </w:t>
      </w:r>
      <w:r w:rsidR="00FF3B6D">
        <w:t>followed</w:t>
      </w:r>
      <w:r>
        <w:t xml:space="preserve"> with the Elementary and Secondary Education Act (ESEA) in 1965.  </w:t>
      </w:r>
      <w:r w:rsidR="006358C0">
        <w:t xml:space="preserve">President Johnson, relying on the work of a newly-formed commission on education, agreed that federal aid to education </w:t>
      </w:r>
      <w:r w:rsidR="00FF3B6D">
        <w:t xml:space="preserve">should </w:t>
      </w:r>
      <w:r w:rsidR="006358C0">
        <w:t xml:space="preserve">be targeted to specific areas of need.  Further, this group also recommended the concept of federal aid “following” the disadvantaged child.  The passage of ESEA represented the cornerstone of Johnson’s “War on Poverty” and he prevailed on both houses of Congress to pass the legislation promptly with minimal changes.  </w:t>
      </w:r>
      <w:r>
        <w:t>ESEA provided major categorical funding for five educational programs.</w:t>
      </w:r>
      <w:r w:rsidR="00AE7DDF">
        <w:t xml:space="preserve">  Most notably</w:t>
      </w:r>
      <w:r w:rsidR="006358C0">
        <w:t>,</w:t>
      </w:r>
      <w:r w:rsidR="00AE7DDF">
        <w:t xml:space="preserve"> ESEA established </w:t>
      </w:r>
      <w:r w:rsidR="00CA0DF9">
        <w:t>Chapter</w:t>
      </w:r>
      <w:r w:rsidR="00AE7DDF">
        <w:t xml:space="preserve"> I </w:t>
      </w:r>
      <w:r w:rsidR="00CA0DF9">
        <w:t>(</w:t>
      </w:r>
      <w:r w:rsidR="004B2C87">
        <w:t>known in later years as</w:t>
      </w:r>
      <w:r w:rsidR="00CA0DF9">
        <w:t xml:space="preserve"> Title I) </w:t>
      </w:r>
      <w:r w:rsidR="00F62CEC">
        <w:t xml:space="preserve">as the largest of these programs </w:t>
      </w:r>
      <w:r w:rsidR="00AE7DDF">
        <w:t xml:space="preserve">to provide </w:t>
      </w:r>
      <w:r w:rsidR="00B0210F">
        <w:t>supplemental</w:t>
      </w:r>
      <w:r w:rsidR="00AE7DDF">
        <w:t xml:space="preserve"> </w:t>
      </w:r>
      <w:r w:rsidR="001F56A9">
        <w:t xml:space="preserve">reading and math </w:t>
      </w:r>
      <w:r w:rsidR="00AE7DDF">
        <w:t>support for economically disadvantaged students.</w:t>
      </w:r>
      <w:r w:rsidR="00F62CEC">
        <w:t xml:space="preserve">  </w:t>
      </w:r>
      <w:r w:rsidR="001E0D32">
        <w:t xml:space="preserve">With the passage of ESEA </w:t>
      </w:r>
      <w:r w:rsidR="003016BB">
        <w:t xml:space="preserve">the trajectory of </w:t>
      </w:r>
      <w:r w:rsidR="001E0D32">
        <w:t>federal spending</w:t>
      </w:r>
      <w:r w:rsidR="003016BB">
        <w:t xml:space="preserve"> in public schools jumped from inconsequential to 8 percent overnight (</w:t>
      </w:r>
      <w:r w:rsidR="00576B35">
        <w:t>Guthrie &amp; Peng</w:t>
      </w:r>
      <w:r w:rsidR="003016BB">
        <w:t>, 201</w:t>
      </w:r>
      <w:r w:rsidR="00576B35">
        <w:t>0</w:t>
      </w:r>
      <w:r w:rsidR="003016BB">
        <w:t xml:space="preserve">).  </w:t>
      </w:r>
      <w:r w:rsidR="00F62CEC">
        <w:t xml:space="preserve">In the years that followed the philosophy of providing categorical relief to </w:t>
      </w:r>
      <w:r w:rsidR="00FB1BC3">
        <w:t xml:space="preserve">aid in the education of </w:t>
      </w:r>
      <w:r w:rsidR="00F62CEC">
        <w:t>children with specific disadvantages became commonplace (Jennings, 2000)</w:t>
      </w:r>
      <w:r w:rsidR="00952B37">
        <w:t>.</w:t>
      </w:r>
    </w:p>
    <w:p w:rsidR="0033676A" w:rsidRDefault="000F7339" w:rsidP="004B12E3">
      <w:pPr>
        <w:spacing w:line="480" w:lineRule="auto"/>
        <w:ind w:firstLine="720"/>
      </w:pPr>
      <w:r>
        <w:t xml:space="preserve">During the 1960’s and </w:t>
      </w:r>
      <w:r w:rsidR="00C3475C">
        <w:t xml:space="preserve">into the </w:t>
      </w:r>
      <w:r>
        <w:t>1970’s proponents of President Johnson’s War on Poverty argued that the poverty-stricken could move into the middle classes</w:t>
      </w:r>
      <w:r w:rsidR="00D813B0">
        <w:t xml:space="preserve"> </w:t>
      </w:r>
      <w:r w:rsidR="00D813B0">
        <w:lastRenderedPageBreak/>
        <w:t>with the help of government programs</w:t>
      </w:r>
      <w:r>
        <w:t xml:space="preserve">.  Expectations for Title I as a tool to </w:t>
      </w:r>
      <w:r w:rsidR="005C5394">
        <w:t xml:space="preserve">eliminate the achievement gap and </w:t>
      </w:r>
      <w:r>
        <w:t xml:space="preserve">eradicate poverty were high, and the passage of ESEA was a clear indication that Congress and the administration believed </w:t>
      </w:r>
      <w:r w:rsidR="009739B6">
        <w:t xml:space="preserve">directed </w:t>
      </w:r>
      <w:r>
        <w:t xml:space="preserve">funding could improve the educational opportunities for poor and disadvantaged children (Jennings, 2000).  </w:t>
      </w:r>
      <w:r w:rsidR="0033676A">
        <w:t xml:space="preserve">By emphasizing equity and access the legislation was also designed to provide a voice to individuals historically underrepresented in public policy decisions.  </w:t>
      </w:r>
    </w:p>
    <w:p w:rsidR="00C55F95" w:rsidRDefault="005C5394" w:rsidP="004B12E3">
      <w:pPr>
        <w:spacing w:line="480" w:lineRule="auto"/>
        <w:ind w:firstLine="720"/>
      </w:pPr>
      <w:r>
        <w:t>Title I was the first piece of legislation to require annual evaluations of effectiveness.  Two essential measures of effectiveness are whether the intervention is properly implemented, and what steps could be taken to improve effectiveness (Borman, 2000).</w:t>
      </w:r>
    </w:p>
    <w:p w:rsidR="00C55F95" w:rsidRDefault="000F7339" w:rsidP="004B12E3">
      <w:pPr>
        <w:spacing w:line="480" w:lineRule="auto"/>
        <w:ind w:firstLine="720"/>
      </w:pPr>
      <w:r>
        <w:t xml:space="preserve">The much larger issue of how best to spend funds to educate poor </w:t>
      </w:r>
      <w:r w:rsidR="0087071E">
        <w:t>children</w:t>
      </w:r>
      <w:r>
        <w:t xml:space="preserve"> was left to local control.</w:t>
      </w:r>
      <w:r w:rsidR="00C55F95">
        <w:t xml:space="preserve">  As Jennings </w:t>
      </w:r>
      <w:r w:rsidR="008963A1">
        <w:t xml:space="preserve">(2000) </w:t>
      </w:r>
      <w:r w:rsidR="00C55F95">
        <w:t>describes:</w:t>
      </w:r>
    </w:p>
    <w:p w:rsidR="00C55F95" w:rsidRDefault="00C55F95" w:rsidP="00C55F95">
      <w:pPr>
        <w:spacing w:line="480" w:lineRule="auto"/>
        <w:ind w:left="720" w:right="720"/>
        <w:mirrorIndents/>
      </w:pPr>
      <w:r>
        <w:t>In adopting Title I, Congress endorsed the idea that additional financial resources could make a difference in the education of poor and educationally disadvantaged children and simultaneously recognized the fact that concentrations of poverty have an adverse impact on the ability of school districts to provide such aid.  Much less clear at that time was the matter of which types of educational services should be provided to poor and educationally disadvantaged children and by what means (p.518).</w:t>
      </w:r>
      <w:r w:rsidR="0087071E">
        <w:t xml:space="preserve">  </w:t>
      </w:r>
    </w:p>
    <w:p w:rsidR="00CE41AF" w:rsidRDefault="004E24C5" w:rsidP="004B12E3">
      <w:pPr>
        <w:spacing w:line="480" w:lineRule="auto"/>
        <w:ind w:firstLine="720"/>
      </w:pPr>
      <w:r>
        <w:t>This flexibility, combined with the ambiguity of the law’s intent</w:t>
      </w:r>
      <w:r w:rsidR="00A81471">
        <w:t xml:space="preserve"> and guidelines</w:t>
      </w:r>
      <w:r>
        <w:t xml:space="preserve">, resulted in </w:t>
      </w:r>
      <w:r w:rsidR="00FF3B6D">
        <w:t xml:space="preserve">highly </w:t>
      </w:r>
      <w:r>
        <w:t xml:space="preserve">publicized </w:t>
      </w:r>
      <w:r w:rsidR="00A81471">
        <w:t xml:space="preserve">early </w:t>
      </w:r>
      <w:r>
        <w:t xml:space="preserve">reports of Title I funds spent on a </w:t>
      </w:r>
      <w:r>
        <w:lastRenderedPageBreak/>
        <w:t>wide variety of items that were clearly not related to the educational needs of disadvantaged students (McClure &amp; Martin, 1969).</w:t>
      </w:r>
      <w:r w:rsidR="000F7339">
        <w:t xml:space="preserve"> </w:t>
      </w:r>
      <w:r w:rsidR="004B2C87">
        <w:t>W</w:t>
      </w:r>
      <w:r w:rsidR="00A81471">
        <w:t>ith respect to the effectiveness of implementation discussed earlier</w:t>
      </w:r>
      <w:r w:rsidR="004B2C87">
        <w:t>,</w:t>
      </w:r>
      <w:r w:rsidR="00A81471">
        <w:t xml:space="preserve"> it is clear that in the early years these efforts left much to be desired.  Borman (2000) </w:t>
      </w:r>
      <w:r w:rsidR="004B2C87">
        <w:t xml:space="preserve">points out that </w:t>
      </w:r>
      <w:r w:rsidR="00A81471">
        <w:t xml:space="preserve">the collective knowledge concerning compensatory programs was extremely limited.  </w:t>
      </w:r>
      <w:r w:rsidR="000E1E95">
        <w:t>Also</w:t>
      </w:r>
      <w:r w:rsidR="00A81471">
        <w:t>, states and local school districts lacked systems of compliance necessary for this scale of program.</w:t>
      </w:r>
      <w:r w:rsidR="00F006E0">
        <w:t xml:space="preserve">  As a result, during these early years</w:t>
      </w:r>
      <w:r w:rsidR="00404B71">
        <w:t>,</w:t>
      </w:r>
      <w:r w:rsidR="00F006E0">
        <w:t xml:space="preserve"> “. . . the Title I program was characterized by regulatory compliance, rather than instructional or curricular guidance, which in turn affected the programmatic dimensions by creating a system of instructional isolation for Title I students” (Wong &amp; Nicotera, 2004, p. 97).  This isolation</w:t>
      </w:r>
      <w:r w:rsidR="00B0755B">
        <w:t xml:space="preserve"> was characterized by “pull out” classes and tutoring for these students, which added to the stigma of poverty</w:t>
      </w:r>
      <w:r w:rsidR="00136C70">
        <w:t xml:space="preserve"> and low achievement (Pechman &amp; Fiester, 1996)</w:t>
      </w:r>
      <w:r w:rsidR="00B0755B">
        <w:t>.</w:t>
      </w:r>
    </w:p>
    <w:p w:rsidR="00B04162" w:rsidRDefault="00F05DCD" w:rsidP="004B12E3">
      <w:pPr>
        <w:spacing w:line="480" w:lineRule="auto"/>
        <w:ind w:firstLine="720"/>
      </w:pPr>
      <w:r>
        <w:t xml:space="preserve">The U.S. Office of Education responded in the early 1970’s by </w:t>
      </w:r>
      <w:r w:rsidR="00A81471">
        <w:t>establishing specific regulations related to services and programs</w:t>
      </w:r>
      <w:r w:rsidR="0072454E">
        <w:t xml:space="preserve"> provided with Title I funds</w:t>
      </w:r>
      <w:r w:rsidR="00A81471">
        <w:t xml:space="preserve">.  They also began </w:t>
      </w:r>
      <w:r>
        <w:t xml:space="preserve">requiring school districts to meet </w:t>
      </w:r>
      <w:r w:rsidR="00B04162">
        <w:t>“</w:t>
      </w:r>
      <w:r>
        <w:t>comparability</w:t>
      </w:r>
      <w:r w:rsidR="00B04162">
        <w:t>”</w:t>
      </w:r>
      <w:r w:rsidR="000713A1">
        <w:t xml:space="preserve"> and “maintenance of effort”</w:t>
      </w:r>
      <w:r>
        <w:t xml:space="preserve"> standards</w:t>
      </w:r>
      <w:r w:rsidR="000713A1">
        <w:t>,</w:t>
      </w:r>
      <w:r>
        <w:t xml:space="preserve"> and adhere to “supplement, not supplant” regulations (Jennings, 2000).</w:t>
      </w:r>
      <w:r w:rsidR="001864FB">
        <w:t xml:space="preserve">  Comparability rules require that districts demonstrate that services provided with state and local funds in Title I schools are comparable to the services provided to non-Title I schools.  </w:t>
      </w:r>
      <w:r w:rsidR="000713A1">
        <w:t xml:space="preserve">To meet maintenance of effort requirements, school districts must be able to demonstrate that state and local funding remains relatively consistent from one year to the next.  </w:t>
      </w:r>
      <w:r w:rsidR="001864FB">
        <w:t xml:space="preserve">The supplement, not supplant rule requires that federal funds be used to supplement (or augment) funds or services that the district would otherwise provide (Cowan &amp; Edwards, </w:t>
      </w:r>
      <w:r w:rsidR="001864FB">
        <w:lastRenderedPageBreak/>
        <w:t>2009).</w:t>
      </w:r>
      <w:r w:rsidR="00CB5DE4">
        <w:t xml:space="preserve">  </w:t>
      </w:r>
      <w:r w:rsidR="0072454E">
        <w:t xml:space="preserve">During this time states and local school districts began to develop internal structures to </w:t>
      </w:r>
      <w:r w:rsidR="00CF6FE7">
        <w:t xml:space="preserve">more effectively </w:t>
      </w:r>
      <w:r w:rsidR="0072454E">
        <w:t>oversee Title I programs (Borman, 2000).</w:t>
      </w:r>
    </w:p>
    <w:p w:rsidR="00D11F90" w:rsidRDefault="003572F7" w:rsidP="004B12E3">
      <w:pPr>
        <w:spacing w:line="480" w:lineRule="auto"/>
        <w:ind w:firstLine="720"/>
      </w:pPr>
      <w:r>
        <w:t xml:space="preserve">An important change in the evaluation of Title I programs </w:t>
      </w:r>
      <w:r w:rsidR="00B04162">
        <w:t xml:space="preserve">took place </w:t>
      </w:r>
      <w:r w:rsidR="00CF6FE7">
        <w:t xml:space="preserve">with the 1974 reauthorization with the requirement of program effectiveness evaluations </w:t>
      </w:r>
      <w:r w:rsidR="000E1E95">
        <w:t>to include</w:t>
      </w:r>
      <w:r w:rsidR="00CF6FE7">
        <w:t xml:space="preserve"> comparable state and national data.  T</w:t>
      </w:r>
      <w:r>
        <w:t>he intergovernmental Title I Evaluation and Reporting System (TIERS)</w:t>
      </w:r>
      <w:r w:rsidR="00CF6FE7">
        <w:t xml:space="preserve"> was the result of this legislation</w:t>
      </w:r>
      <w:r>
        <w:t xml:space="preserve">.  Under the TIERS system, districts utilized one of three evaluation models: norm-referenced comparisons, control group comparisons, or </w:t>
      </w:r>
      <w:r w:rsidR="0082594A">
        <w:t xml:space="preserve">a </w:t>
      </w:r>
      <w:r>
        <w:t xml:space="preserve">regression-discontinuity design.  </w:t>
      </w:r>
      <w:r w:rsidR="0069484C">
        <w:t xml:space="preserve">Of course, the selection of the evaluation model </w:t>
      </w:r>
      <w:r w:rsidR="001D19D1">
        <w:t xml:space="preserve">may have affected the results, which was a major criticism of the TIERS system (Vinovskis, 1999).  </w:t>
      </w:r>
      <w:r>
        <w:t xml:space="preserve">The models were based on </w:t>
      </w:r>
      <w:r w:rsidR="005C0900">
        <w:t xml:space="preserve">Title I students’ performance on standardized tests, </w:t>
      </w:r>
      <w:r w:rsidR="0082594A">
        <w:t xml:space="preserve">and </w:t>
      </w:r>
      <w:r w:rsidR="005C0900">
        <w:t>aggregated at the national level to estimate effectiveness of the Title I program</w:t>
      </w:r>
      <w:r w:rsidR="0073785B">
        <w:t xml:space="preserve">.  These evaluations indicated that the Title I program </w:t>
      </w:r>
      <w:r w:rsidR="00FF3B6D">
        <w:t>resulted in</w:t>
      </w:r>
      <w:r w:rsidR="0073785B">
        <w:t xml:space="preserve"> some increase in reading and math performance for moderately disadvantaged children, but the effects were not sustained over time.  Also, the evaluations indicated that the Title I program was lacking in cost effectiveness, meaning that at the time there was no clear relationship between program costs and student achievement</w:t>
      </w:r>
      <w:r w:rsidR="005C0900">
        <w:t xml:space="preserve"> (McDill &amp; Natriello, </w:t>
      </w:r>
      <w:r w:rsidR="000746F1">
        <w:t>1998</w:t>
      </w:r>
      <w:r w:rsidR="005C0900">
        <w:t>).</w:t>
      </w:r>
    </w:p>
    <w:p w:rsidR="00911ACF" w:rsidRDefault="00911ACF" w:rsidP="004B12E3">
      <w:pPr>
        <w:spacing w:line="480" w:lineRule="auto"/>
        <w:ind w:firstLine="720"/>
      </w:pPr>
      <w:r>
        <w:t>Evaluations of the effectiveness of Title I programs have generated mixed results due to the variability in program implementation among districts, and due to variations in evaluation methodology.  Early program efforts focused on more basic issues of compliance and insuring the dollars were spent</w:t>
      </w:r>
      <w:r w:rsidR="005803EB">
        <w:t xml:space="preserve"> appropriately</w:t>
      </w:r>
      <w:r w:rsidR="000E1E95">
        <w:t>.</w:t>
      </w:r>
      <w:r>
        <w:t xml:space="preserve"> </w:t>
      </w:r>
      <w:r w:rsidR="000E1E95">
        <w:t xml:space="preserve"> W</w:t>
      </w:r>
      <w:r>
        <w:t xml:space="preserve">ith no model for evaluating effectiveness on a national level, the issue of program </w:t>
      </w:r>
      <w:r>
        <w:lastRenderedPageBreak/>
        <w:t>evaluation was not an immediate priority.  Combine</w:t>
      </w:r>
      <w:r w:rsidR="000E1E95">
        <w:t xml:space="preserve"> this</w:t>
      </w:r>
      <w:r>
        <w:t xml:space="preserve"> with </w:t>
      </w:r>
      <w:r w:rsidR="000E1E95">
        <w:t xml:space="preserve">the </w:t>
      </w:r>
      <w:r>
        <w:t>unsophisticated local data systems and methodologies</w:t>
      </w:r>
      <w:r w:rsidR="00DB20F3">
        <w:t>,</w:t>
      </w:r>
      <w:r>
        <w:t xml:space="preserve"> and it becomes clear why </w:t>
      </w:r>
      <w:r w:rsidR="00404B71">
        <w:t>early evaluations</w:t>
      </w:r>
      <w:r>
        <w:t xml:space="preserve"> indicated </w:t>
      </w:r>
      <w:r w:rsidR="00D6194A">
        <w:t>inconsistent</w:t>
      </w:r>
      <w:r>
        <w:t xml:space="preserve"> results.</w:t>
      </w:r>
      <w:r w:rsidR="005F3864">
        <w:t xml:space="preserve">  Over time the program matured, but during the early years Title I programs generally functioned separately from the main instructional programs (McDonnell, 2005).</w:t>
      </w:r>
      <w:r w:rsidR="00AF0FD1">
        <w:t xml:space="preserve">  </w:t>
      </w:r>
      <w:r w:rsidR="00D6194A">
        <w:t>Ultimately</w:t>
      </w:r>
      <w:r w:rsidR="00AF0FD1">
        <w:t>, Title</w:t>
      </w:r>
      <w:r w:rsidR="00A84DB6">
        <w:t xml:space="preserve"> I </w:t>
      </w:r>
      <w:r w:rsidR="00AF0FD1">
        <w:t xml:space="preserve">functions more as a revenue stream, rather than a specific intervention or set of interventions that could be compared among multiple </w:t>
      </w:r>
      <w:r w:rsidR="008D0F01">
        <w:t xml:space="preserve">school buildings or </w:t>
      </w:r>
      <w:r w:rsidR="00AF0FD1">
        <w:t>school districts</w:t>
      </w:r>
      <w:r w:rsidR="005269DE">
        <w:t xml:space="preserve"> (Debray, McDermott, &amp; Wohlstetter, 2005, Borman &amp; D’Agostino, 1996)</w:t>
      </w:r>
      <w:r w:rsidR="00AF0FD1">
        <w:t>.</w:t>
      </w:r>
    </w:p>
    <w:p w:rsidR="00D43581" w:rsidRDefault="005803EB" w:rsidP="004B12E3">
      <w:pPr>
        <w:spacing w:line="480" w:lineRule="auto"/>
        <w:ind w:firstLine="720"/>
      </w:pPr>
      <w:r>
        <w:t>The Sustaining Effects Study, conducted from 1976 to 1979, provided the first nationally representative study of Title I effectiveness</w:t>
      </w:r>
      <w:r w:rsidR="00E80DAC">
        <w:t xml:space="preserve">, and is considered to </w:t>
      </w:r>
      <w:r w:rsidR="00CF0EFC">
        <w:t xml:space="preserve">have </w:t>
      </w:r>
      <w:r w:rsidR="00E80DAC">
        <w:t>provide</w:t>
      </w:r>
      <w:r w:rsidR="00CF0EFC">
        <w:t>d</w:t>
      </w:r>
      <w:r w:rsidR="00E80DAC">
        <w:t xml:space="preserve"> the greatest contribution to the understanding of Title I effectiveness</w:t>
      </w:r>
      <w:r>
        <w:t xml:space="preserve">.  </w:t>
      </w:r>
      <w:r w:rsidR="0069484C">
        <w:t xml:space="preserve">Utilizing data from a representative sample of 300 elementary schools and 120,000 students, the study examined a cohort of students over three years beginning in 1996-97 (Vinovskis, 1999).  </w:t>
      </w:r>
      <w:r w:rsidR="00E80DAC">
        <w:t>The result</w:t>
      </w:r>
      <w:r w:rsidR="00CF0EFC">
        <w:t>s</w:t>
      </w:r>
      <w:r w:rsidR="00E80DAC">
        <w:t xml:space="preserve"> of this study indicate that s</w:t>
      </w:r>
      <w:r>
        <w:t xml:space="preserve">tudents who received Title I services performed better than </w:t>
      </w:r>
      <w:r w:rsidR="00E80DAC">
        <w:t xml:space="preserve">other </w:t>
      </w:r>
      <w:r>
        <w:t>similarly disadvantaged students who did not receive services</w:t>
      </w:r>
      <w:r w:rsidR="00D43581">
        <w:t xml:space="preserve">, however they did not reach the </w:t>
      </w:r>
      <w:r w:rsidR="00DF23AA">
        <w:t xml:space="preserve">achievement </w:t>
      </w:r>
      <w:r w:rsidR="00D43581">
        <w:t>levels of students who were not similarly disadvantaged</w:t>
      </w:r>
      <w:r>
        <w:t>.</w:t>
      </w:r>
      <w:r w:rsidR="00D43581">
        <w:t xml:space="preserve">  </w:t>
      </w:r>
      <w:r w:rsidR="00BC73D6">
        <w:t xml:space="preserve">Interestingly, Title I students experienced more improvement in academic performance in the early grades than later grades, and more improvement was seen in math than reading.  </w:t>
      </w:r>
      <w:r w:rsidR="00DF23AA">
        <w:t>S</w:t>
      </w:r>
      <w:r w:rsidR="00D43581">
        <w:t>ome researchers concluded that the Title I program, while resulting in some improvement for underserved children</w:t>
      </w:r>
      <w:r w:rsidR="001B797D">
        <w:t>,</w:t>
      </w:r>
      <w:r w:rsidR="00D43581">
        <w:t xml:space="preserve"> fell short of </w:t>
      </w:r>
      <w:r w:rsidR="00BC73D6">
        <w:t>the goal</w:t>
      </w:r>
      <w:r w:rsidR="00D43581">
        <w:t xml:space="preserve"> of eliminating the achievement gap (Borman &amp; D’Agostino, 1996).</w:t>
      </w:r>
    </w:p>
    <w:p w:rsidR="001D19D1" w:rsidRDefault="001D19D1" w:rsidP="004B12E3">
      <w:pPr>
        <w:spacing w:line="480" w:lineRule="auto"/>
        <w:ind w:firstLine="720"/>
      </w:pPr>
      <w:r>
        <w:lastRenderedPageBreak/>
        <w:t xml:space="preserve">During the early 1990’s Congress called for a new study referred to as Prospects:  The Congressionally Mandated Study of Educational Growth and Opportunity.  The Prospects study included 30,000 students divided among three cohorts in the first, third, and seventh grades who were studied over six years.  The results were disappointing.  </w:t>
      </w:r>
      <w:r w:rsidR="00827C9E">
        <w:t xml:space="preserve">Researchers concluded that </w:t>
      </w:r>
      <w:r w:rsidR="009802FF">
        <w:t>Title</w:t>
      </w:r>
      <w:r>
        <w:t xml:space="preserve"> 1 provided assistance for underserved students, but the program did not close the achievement gap among disadvantaged students.</w:t>
      </w:r>
      <w:r w:rsidR="00827C9E">
        <w:t xml:space="preserve">  The authors concluded that student academic performance remained largely unchanged relative to their classmates (Vinovskis, 1999). </w:t>
      </w:r>
      <w:r>
        <w:t xml:space="preserve"> </w:t>
      </w:r>
    </w:p>
    <w:p w:rsidR="005803EB" w:rsidRDefault="00D43581" w:rsidP="004B12E3">
      <w:pPr>
        <w:spacing w:line="480" w:lineRule="auto"/>
        <w:ind w:firstLine="720"/>
      </w:pPr>
      <w:r>
        <w:t xml:space="preserve">Using meta-analytical </w:t>
      </w:r>
      <w:r w:rsidR="00E86ABC">
        <w:t xml:space="preserve">quantitative </w:t>
      </w:r>
      <w:r>
        <w:t xml:space="preserve">techniques Borman and D’Agostino </w:t>
      </w:r>
      <w:r w:rsidR="00222C96">
        <w:t xml:space="preserve">(1996) </w:t>
      </w:r>
      <w:r>
        <w:t>analyze</w:t>
      </w:r>
      <w:r w:rsidR="00E86ABC">
        <w:t>d</w:t>
      </w:r>
      <w:r>
        <w:t xml:space="preserve"> the results of 17 federal studies from 19</w:t>
      </w:r>
      <w:r w:rsidR="007D3608">
        <w:t>6</w:t>
      </w:r>
      <w:r>
        <w:t>6-1993</w:t>
      </w:r>
      <w:r w:rsidR="005803EB">
        <w:t xml:space="preserve"> </w:t>
      </w:r>
      <w:r w:rsidR="00E86ABC">
        <w:t>in order to determine the effects of the Title I program on student achievement</w:t>
      </w:r>
      <w:r w:rsidR="004A2ECD">
        <w:t>.</w:t>
      </w:r>
      <w:r w:rsidR="00E86ABC">
        <w:t xml:space="preserve"> </w:t>
      </w:r>
      <w:r w:rsidR="007D3608">
        <w:t>The studies yielded 657 unique effect sizes</w:t>
      </w:r>
      <w:r w:rsidR="00BC73D6">
        <w:t xml:space="preserve"> based on comparisons between grade, subject, testing cycle, and </w:t>
      </w:r>
      <w:proofErr w:type="gramStart"/>
      <w:r w:rsidR="00B30109">
        <w:t>year</w:t>
      </w:r>
      <w:r w:rsidR="007D3608">
        <w:t>,</w:t>
      </w:r>
      <w:proofErr w:type="gramEnd"/>
      <w:r w:rsidR="007D3608">
        <w:t xml:space="preserve"> however significant mediating factors were also identified.  </w:t>
      </w:r>
      <w:r w:rsidR="00E86ABC">
        <w:t xml:space="preserve">The authors hypothesized that the program </w:t>
      </w:r>
      <w:r w:rsidR="004A2ECD">
        <w:t xml:space="preserve">has </w:t>
      </w:r>
      <w:r w:rsidR="00E86ABC">
        <w:t xml:space="preserve">maintained a modest effect on student achievement </w:t>
      </w:r>
      <w:r w:rsidR="00BC73D6">
        <w:t xml:space="preserve">that has increased slowly </w:t>
      </w:r>
      <w:r w:rsidR="00E86ABC">
        <w:t xml:space="preserve">over time. </w:t>
      </w:r>
      <w:r w:rsidR="005803EB">
        <w:t xml:space="preserve"> </w:t>
      </w:r>
      <w:r w:rsidR="005F3864">
        <w:t>Borman and D’Agostino’s</w:t>
      </w:r>
      <w:r w:rsidR="00921A8D">
        <w:t xml:space="preserve"> analysis of effect sizes by grade and subject suggest improved effectiveness over the years the program ha</w:t>
      </w:r>
      <w:r w:rsidR="004463CD">
        <w:t>d</w:t>
      </w:r>
      <w:r w:rsidR="00921A8D">
        <w:t xml:space="preserve"> been in place.  They </w:t>
      </w:r>
      <w:r w:rsidR="007D3608">
        <w:t>also acknowledge</w:t>
      </w:r>
      <w:r w:rsidR="00921A8D">
        <w:t xml:space="preserve"> that as the program </w:t>
      </w:r>
      <w:r w:rsidR="007D3608">
        <w:t xml:space="preserve">has </w:t>
      </w:r>
      <w:r w:rsidR="00921A8D">
        <w:t>evolved</w:t>
      </w:r>
      <w:r w:rsidR="00222C96">
        <w:t xml:space="preserve">, with more stringent regulations and reporting requirements, local educators have also become more familiar with the educational needs of disadvantaged children. </w:t>
      </w:r>
    </w:p>
    <w:p w:rsidR="00A14C38" w:rsidRDefault="00A14C38" w:rsidP="004B12E3">
      <w:pPr>
        <w:spacing w:line="480" w:lineRule="auto"/>
        <w:ind w:firstLine="720"/>
      </w:pPr>
      <w:r>
        <w:t xml:space="preserve">In 1983 the National Commission on Excellence in </w:t>
      </w:r>
      <w:proofErr w:type="gramStart"/>
      <w:r>
        <w:t>Education  issued</w:t>
      </w:r>
      <w:proofErr w:type="gramEnd"/>
      <w:r>
        <w:t xml:space="preserve"> </w:t>
      </w:r>
      <w:r w:rsidR="00D6194A">
        <w:t>its</w:t>
      </w:r>
      <w:r>
        <w:t xml:space="preserve"> landmark report, </w:t>
      </w:r>
      <w:r w:rsidRPr="00A14C38">
        <w:rPr>
          <w:i/>
        </w:rPr>
        <w:t>A Nation at Risk</w:t>
      </w:r>
      <w:r w:rsidR="00E7550E">
        <w:rPr>
          <w:i/>
        </w:rPr>
        <w:t xml:space="preserve"> </w:t>
      </w:r>
      <w:r w:rsidR="00E7550E">
        <w:t>(NCEE, 1983)</w:t>
      </w:r>
      <w:r>
        <w:t xml:space="preserve">.  </w:t>
      </w:r>
      <w:r w:rsidR="00306823">
        <w:t xml:space="preserve">During the early 1980’s a number of major reports were issued to address the issues of efficiency and standards in </w:t>
      </w:r>
      <w:r w:rsidR="00306823">
        <w:lastRenderedPageBreak/>
        <w:t>education</w:t>
      </w:r>
      <w:r w:rsidR="00F006E0">
        <w:t xml:space="preserve">, </w:t>
      </w:r>
      <w:r w:rsidR="00306823">
        <w:t xml:space="preserve">reflecting the Reagan administration’s education agenda.  However, </w:t>
      </w:r>
      <w:r w:rsidR="00306823" w:rsidRPr="00306823">
        <w:rPr>
          <w:i/>
        </w:rPr>
        <w:t>A Nation at Risk</w:t>
      </w:r>
      <w:r w:rsidR="00306823">
        <w:t xml:space="preserve"> captured the decline of America’s public schools with respect to quality and performance.</w:t>
      </w:r>
      <w:r w:rsidR="00527C39">
        <w:t xml:space="preserve">  More importantly, the report “</w:t>
      </w:r>
      <w:r w:rsidR="00F006E0">
        <w:t xml:space="preserve">. . . </w:t>
      </w:r>
      <w:r w:rsidR="00527C39">
        <w:t xml:space="preserve">defines the role of the federal government to identify the national interest in education” (Wong &amp; Nicotera, 2004, p. 88).  The recommendations within the report influenced policy development </w:t>
      </w:r>
      <w:r w:rsidR="00F006E0">
        <w:t xml:space="preserve">for years, </w:t>
      </w:r>
      <w:r w:rsidR="005269DE">
        <w:t>including</w:t>
      </w:r>
      <w:r w:rsidR="00527C39">
        <w:t xml:space="preserve"> the f</w:t>
      </w:r>
      <w:r w:rsidR="00F006E0">
        <w:t>uture</w:t>
      </w:r>
      <w:r w:rsidR="00527C39">
        <w:t xml:space="preserve"> reauthorizations of Title I (Wong &amp; Nicotera, 2004).</w:t>
      </w:r>
    </w:p>
    <w:p w:rsidR="0072454E" w:rsidRDefault="0072454E" w:rsidP="004B12E3">
      <w:pPr>
        <w:spacing w:line="480" w:lineRule="auto"/>
        <w:ind w:firstLine="720"/>
      </w:pPr>
      <w:r>
        <w:t xml:space="preserve">During the 1980’s and 1990’s two important pieces of legislation </w:t>
      </w:r>
      <w:r w:rsidR="008C6FFB">
        <w:t>provided emphasis</w:t>
      </w:r>
      <w:r>
        <w:t xml:space="preserve"> on improving Title I programs.  The Hawkins-Stafford Elementary and Secondary School Improvement Amendments, along with the Improving America’s Schools Act of 1994 </w:t>
      </w:r>
      <w:r w:rsidR="00B5194E">
        <w:t xml:space="preserve">(IASA) </w:t>
      </w:r>
      <w:r>
        <w:t xml:space="preserve">gave schools more flexibility in the design and implementation of their programs, but added new accountability requirements for student academic performance.  </w:t>
      </w:r>
      <w:r w:rsidR="00B0755B">
        <w:t xml:space="preserve">Hawkins-Stafford required annual local and state evaluations of Title I program effectiveness, and called for increased coordination between Title I curriculum and standard school curriculum (Wong &amp; Nicotera, 2004).  </w:t>
      </w:r>
      <w:r w:rsidR="00B5194E">
        <w:t>Under IASA, the concept of “adequate yearly progress” was introduced; however states were given a great deal of autonomy in defining AYP.   IASA also provided s</w:t>
      </w:r>
      <w:r w:rsidR="00E61DB8">
        <w:t xml:space="preserve">chools with higher poverty levels </w:t>
      </w:r>
      <w:r w:rsidR="00B5194E">
        <w:t>the ability</w:t>
      </w:r>
      <w:r w:rsidR="00E61DB8">
        <w:t xml:space="preserve"> to implement school-wide programs.  </w:t>
      </w:r>
      <w:r w:rsidR="009E2003">
        <w:t xml:space="preserve">School-wide programs, which became available during the 1996-97 school year, </w:t>
      </w:r>
      <w:r w:rsidR="003D5FC0">
        <w:t xml:space="preserve">allowed </w:t>
      </w:r>
      <w:r w:rsidR="009E2003">
        <w:t xml:space="preserve">Title I schools with poverty levels greater than 50% the ability to combine Title I funds with other local, state and federal resources to improve the educational programs for all children (Pechman &amp; Fiester, 1996).  </w:t>
      </w:r>
      <w:r w:rsidR="00E61DB8">
        <w:t>These changes received mixed reviews.  A 1996 study of 35 Title I state-level directors, 35 district-</w:t>
      </w:r>
      <w:r w:rsidR="00E61DB8">
        <w:lastRenderedPageBreak/>
        <w:t>level directors, and 35 school-level practitioners revealed that more time and support was needed to operationalize the intended reform (Billig, 1997).</w:t>
      </w:r>
      <w:r w:rsidR="006C2D4F">
        <w:t xml:space="preserve">  Although school</w:t>
      </w:r>
      <w:r w:rsidR="00DF23AA">
        <w:t>-</w:t>
      </w:r>
      <w:r w:rsidR="006C2D4F">
        <w:t xml:space="preserve">wide programs </w:t>
      </w:r>
      <w:r w:rsidR="006D24DD">
        <w:t xml:space="preserve">have the potential to reduce the instructional fragmentation that characterized the early years of Title I implementation, these programs also co-exist with other district-level reform efforts.  </w:t>
      </w:r>
      <w:r w:rsidR="009F353E">
        <w:t xml:space="preserve">In their analysis of the </w:t>
      </w:r>
      <w:r w:rsidR="009F353E" w:rsidRPr="009F353E">
        <w:rPr>
          <w:i/>
        </w:rPr>
        <w:t>Children Achieving</w:t>
      </w:r>
      <w:r w:rsidR="009F353E">
        <w:t xml:space="preserve"> </w:t>
      </w:r>
      <w:r w:rsidR="00DB20F3">
        <w:t>program</w:t>
      </w:r>
      <w:r w:rsidR="009F353E">
        <w:t xml:space="preserve"> in Philadelphia, Wong and Sunderman</w:t>
      </w:r>
      <w:r w:rsidR="00E7550E">
        <w:t xml:space="preserve"> (2000)</w:t>
      </w:r>
      <w:r w:rsidR="009F353E">
        <w:t xml:space="preserve"> explored the fragmentation that can exist</w:t>
      </w:r>
      <w:r w:rsidR="00EB1CBB">
        <w:t xml:space="preserve"> when a major district-level reform effort is “layered” over existing Title I schoolwide programs.  Such difficulties </w:t>
      </w:r>
      <w:r w:rsidR="0069484C">
        <w:t>can be</w:t>
      </w:r>
      <w:r w:rsidR="00EB1CBB">
        <w:t xml:space="preserve"> exacerbated by competition and conflict between the various policymaking levels.</w:t>
      </w:r>
      <w:r w:rsidR="00DB20F3">
        <w:t xml:space="preserve">  In their study of 21 highly regarded schoolwide programs, Pechman and Fiester </w:t>
      </w:r>
      <w:r w:rsidR="00E7550E">
        <w:t xml:space="preserve">(1996) </w:t>
      </w:r>
      <w:r w:rsidR="00DB20F3">
        <w:t xml:space="preserve">maintain that these programs </w:t>
      </w:r>
      <w:r w:rsidR="00AA7F8C">
        <w:t>function</w:t>
      </w:r>
      <w:r w:rsidR="00DB20F3">
        <w:t xml:space="preserve"> more </w:t>
      </w:r>
      <w:r w:rsidR="00AA7F8C">
        <w:t>as</w:t>
      </w:r>
      <w:r w:rsidR="00DB20F3">
        <w:t xml:space="preserve"> a management strategy than an intervention model</w:t>
      </w:r>
      <w:r w:rsidR="00E7550E">
        <w:t>.</w:t>
      </w:r>
    </w:p>
    <w:p w:rsidR="00280A0D" w:rsidRDefault="00AA7F8C" w:rsidP="004B12E3">
      <w:pPr>
        <w:spacing w:line="480" w:lineRule="auto"/>
        <w:ind w:firstLine="720"/>
      </w:pPr>
      <w:r>
        <w:t>In a recent study of the effects of Title I funds on schools and students in a large urban school district in the northeastern United States</w:t>
      </w:r>
      <w:r w:rsidR="00CD3C64">
        <w:t xml:space="preserve">, researchers were unable to identify any impact on student test scores (Matsudaira, Hosek, &amp; Walsh, 2012).  The use of individual student-level data allowed for an analysis by subgroups to identify any improvements within targeted groups of students.  </w:t>
      </w:r>
      <w:r w:rsidR="00644B1A">
        <w:t>This same study also explored whether individual schools attempted to manipulate student poverty data in an attempt to gain additional Title I funds.  The regression discontinuity design of data from 869 schools in 2001 and 868 schools in 2002 was used to examine schools immediately above and below the funding cutoff level.  Title I funds within school districts are allocated to individual schools based on poverty levels as measured by eligibility for the federal free and reduced lunch program</w:t>
      </w:r>
      <w:r w:rsidR="00280A0D">
        <w:t xml:space="preserve">.  Schools with a free and reduced percentage above the district average are allocated Title I </w:t>
      </w:r>
      <w:r w:rsidR="00280A0D">
        <w:lastRenderedPageBreak/>
        <w:t>funds based on their number of free and reduced students.  In this study, individual schools at or near the funding cutoff were found to actively engage in strategies designed to manipulate eligibility levels in an attempt to drive funding resources to their schools.</w:t>
      </w:r>
    </w:p>
    <w:p w:rsidR="00AA7F8C" w:rsidRDefault="00280A0D" w:rsidP="004B12E3">
      <w:pPr>
        <w:spacing w:line="480" w:lineRule="auto"/>
        <w:ind w:firstLine="720"/>
      </w:pPr>
      <w:r>
        <w:t xml:space="preserve">The literature also suggests another explanation for the lack of impact </w:t>
      </w:r>
      <w:r w:rsidR="003F11F2">
        <w:t>in Title I schools on student achievement.  Gordon (2004) finds that as the availability of Title I funds increases over time, there is frequently an offsetting decrease in the availability of local and state funds.</w:t>
      </w:r>
      <w:r>
        <w:t xml:space="preserve"> </w:t>
      </w:r>
      <w:r w:rsidR="003F11F2">
        <w:t xml:space="preserve"> Therefore any effect associated with federal funds is diluted by the loss of other funding.  This dynamic was also noted by Matsudaira, Hosek, &amp; Walsh (2012), where </w:t>
      </w:r>
      <w:r w:rsidR="00EC7018">
        <w:t>Title I schools received an additional $460 per student which was offset by a reduction in state categorical funds to a net impact of $360 per student.</w:t>
      </w:r>
    </w:p>
    <w:p w:rsidR="007B3997" w:rsidRDefault="009C06A3" w:rsidP="007B3997">
      <w:pPr>
        <w:spacing w:line="480" w:lineRule="auto"/>
        <w:ind w:firstLine="720"/>
      </w:pPr>
      <w:r>
        <w:t xml:space="preserve">In 2002, ESEA was reauthorized under the No Child Left </w:t>
      </w:r>
      <w:proofErr w:type="gramStart"/>
      <w:r>
        <w:t>Behind</w:t>
      </w:r>
      <w:proofErr w:type="gramEnd"/>
      <w:r>
        <w:t xml:space="preserve"> Act </w:t>
      </w:r>
      <w:r w:rsidR="00B5194E">
        <w:t xml:space="preserve">(NCLB) </w:t>
      </w:r>
      <w:r>
        <w:t xml:space="preserve">which represented a complex reorganization of public education and the relationship between the federal government, states, and local school districts. </w:t>
      </w:r>
      <w:r w:rsidR="00B5194E">
        <w:t xml:space="preserve"> </w:t>
      </w:r>
      <w:r>
        <w:t xml:space="preserve"> </w:t>
      </w:r>
      <w:r w:rsidR="00B5194E">
        <w:t xml:space="preserve">NCLB extended the </w:t>
      </w:r>
      <w:r w:rsidR="003660A8">
        <w:t>standards based reform</w:t>
      </w:r>
      <w:r w:rsidR="00B5194E">
        <w:t xml:space="preserve"> of IASA, providing more stringent requirements in </w:t>
      </w:r>
      <w:r w:rsidR="003660A8">
        <w:t>both accountability and assessments</w:t>
      </w:r>
      <w:r w:rsidR="00B5194E">
        <w:t xml:space="preserve">.  </w:t>
      </w:r>
      <w:r w:rsidR="00982EEC">
        <w:t xml:space="preserve">Although critics would argue that NCLB represented a shift in the federal government’s role in public education, McDonnell (2005) </w:t>
      </w:r>
      <w:r w:rsidR="00682FFE">
        <w:t xml:space="preserve">characterizes the law as “an evolution of the federal role . . . its development tells us as much about the depth of change in state policy as it does about any alteration in the federal role” (p. 21).  </w:t>
      </w:r>
      <w:r w:rsidR="003660A8">
        <w:t xml:space="preserve">She also suggests that some of the motivation behind NCLB was the desire to overcome the perceived shortcomings of </w:t>
      </w:r>
      <w:r w:rsidR="003660A8">
        <w:lastRenderedPageBreak/>
        <w:t>Title I in terms of the funds invested and the program’s failure to meet its initial goals.</w:t>
      </w:r>
      <w:r w:rsidR="00D3190F">
        <w:t xml:space="preserve">  </w:t>
      </w:r>
      <w:r w:rsidR="007B3997">
        <w:t>Grubb (2009)</w:t>
      </w:r>
      <w:r w:rsidR="00E7550E">
        <w:t xml:space="preserve"> contends</w:t>
      </w:r>
      <w:r w:rsidR="007B3997">
        <w:t xml:space="preserve">  </w:t>
      </w:r>
    </w:p>
    <w:p w:rsidR="003660A8" w:rsidRDefault="007B3997" w:rsidP="00993223">
      <w:pPr>
        <w:spacing w:line="480" w:lineRule="auto"/>
        <w:ind w:left="720" w:right="720" w:firstLine="720"/>
      </w:pPr>
      <w:r>
        <w:t xml:space="preserve"> . . . </w:t>
      </w:r>
      <w:proofErr w:type="gramStart"/>
      <w:r>
        <w:t>it</w:t>
      </w:r>
      <w:proofErr w:type="gramEnd"/>
      <w:r>
        <w:t xml:space="preserve"> remains unclear whether federal efforts on the whole have narrowed inequalities, despite the commitment of all major federal legislation to equity.  This uncertainty continues in No Child Left Behind, particularly since the rhetoric of federal efforts has not been matched by the funding or other resources necessary to enhance school capacity (p. 248).</w:t>
      </w:r>
    </w:p>
    <w:p w:rsidR="00EA3B02" w:rsidRDefault="00682FFE" w:rsidP="004B12E3">
      <w:pPr>
        <w:spacing w:line="480" w:lineRule="auto"/>
        <w:ind w:firstLine="720"/>
      </w:pPr>
      <w:r>
        <w:t xml:space="preserve">In addition to the various accountability measures, for the first time </w:t>
      </w:r>
      <w:r w:rsidR="00B5194E">
        <w:t>NCLB</w:t>
      </w:r>
      <w:r w:rsidR="00A073AB">
        <w:t xml:space="preserve"> provided students with the opportunity to transfer to another school within the district after the first year that their home school is identified as being in need of improvement.</w:t>
      </w:r>
      <w:r w:rsidR="00EA3B02">
        <w:t xml:space="preserve">  </w:t>
      </w:r>
      <w:r w:rsidR="00DF23AA">
        <w:t>D</w:t>
      </w:r>
      <w:r w:rsidR="00EA3B02">
        <w:t xml:space="preserve">istricts are </w:t>
      </w:r>
      <w:r w:rsidR="00DF23AA">
        <w:t xml:space="preserve">also </w:t>
      </w:r>
      <w:r w:rsidR="00EA3B02">
        <w:t xml:space="preserve">required to “set aside” twenty percent of their Title I funds to provide supplemental tutoring services for </w:t>
      </w:r>
      <w:r w:rsidR="00993223">
        <w:t>students in low-performing schools.</w:t>
      </w:r>
      <w:r w:rsidR="00A073AB">
        <w:t xml:space="preserve">  In the second year of “needs improvement” status, districts are required to offer supplemental educational services to students in the school.  After a school has been in “needs improvement” status for two years, corrective action including adoption of a curriculum based on “scientifically based research” is required.  Finally, states were required to insure that by the end of 2005-06 all teachers in core academic areas met “highly qualified” standards (DeBray, McDermott, &amp; Wohlstetter, 2005).</w:t>
      </w:r>
    </w:p>
    <w:p w:rsidR="009C06A3" w:rsidRDefault="00EA3B02" w:rsidP="004B12E3">
      <w:pPr>
        <w:spacing w:line="480" w:lineRule="auto"/>
        <w:ind w:firstLine="720"/>
      </w:pPr>
      <w:r>
        <w:t>From a school finance perspective, Grubb (2009) questions whether the mandate for improved student performance is matched with both the revenues and resources needed to improve school capacity.  He maintains that</w:t>
      </w:r>
    </w:p>
    <w:p w:rsidR="00EA3B02" w:rsidRDefault="00EA3B02" w:rsidP="00597518">
      <w:pPr>
        <w:spacing w:line="480" w:lineRule="auto"/>
        <w:ind w:left="720" w:right="720" w:firstLine="720"/>
      </w:pPr>
      <w:r>
        <w:lastRenderedPageBreak/>
        <w:t>. . .</w:t>
      </w:r>
      <w:r w:rsidR="00A84DB6">
        <w:t xml:space="preserve"> </w:t>
      </w:r>
      <w:proofErr w:type="gramStart"/>
      <w:r>
        <w:t>the</w:t>
      </w:r>
      <w:proofErr w:type="gramEnd"/>
      <w:r>
        <w:t xml:space="preserve"> equitable intentions of NCLB are not matched by the detail of its requirements, and it has worked in complex and (perhaps) unintended ways.  The act has increased the pressure on schools to increase students’ performance quickly, and that pressure for immediate results has driven many schools . . . to adopt off-the-shelf programs that are of doubtful value and represent quick fixes in place of the longer-run process of enhancing teacher capacity and restructuring schools (p. 249). </w:t>
      </w:r>
    </w:p>
    <w:p w:rsidR="00AD2339" w:rsidRPr="0038351C" w:rsidRDefault="0038351C" w:rsidP="00E70CF3">
      <w:pPr>
        <w:spacing w:line="480" w:lineRule="auto"/>
        <w:outlineLvl w:val="0"/>
        <w:rPr>
          <w:i/>
        </w:rPr>
      </w:pPr>
      <w:r w:rsidRPr="0038351C">
        <w:rPr>
          <w:i/>
        </w:rPr>
        <w:t>ARRA Legislation and Title I</w:t>
      </w:r>
    </w:p>
    <w:p w:rsidR="0038351C" w:rsidRDefault="0038351C" w:rsidP="0077250A">
      <w:pPr>
        <w:spacing w:line="480" w:lineRule="auto"/>
        <w:ind w:firstLine="720"/>
      </w:pPr>
      <w:r>
        <w:t xml:space="preserve">In </w:t>
      </w:r>
      <w:r w:rsidR="00693EAF">
        <w:t xml:space="preserve">February </w:t>
      </w:r>
      <w:r>
        <w:t xml:space="preserve">2009, Congress passed and President </w:t>
      </w:r>
      <w:r w:rsidR="004A2ECD">
        <w:t xml:space="preserve">Obama </w:t>
      </w:r>
      <w:r>
        <w:t>signed the groundbreaking American Recovery and Reinvestment Act (ARRA), also referred to as the “stimulus package</w:t>
      </w:r>
      <w:r w:rsidR="00D6194A">
        <w:t>.</w:t>
      </w:r>
      <w:r>
        <w:t xml:space="preserve">”  The legislation was designed to aid in the deepening economic recession that began with near-collapse of the financial markets in </w:t>
      </w:r>
      <w:r w:rsidR="004A2ECD">
        <w:t xml:space="preserve">late </w:t>
      </w:r>
      <w:r>
        <w:t xml:space="preserve">2008, providing over $800 billion in federal spending and tax cuts. </w:t>
      </w:r>
      <w:r w:rsidR="0018683E">
        <w:t xml:space="preserve">  In addition to stimulating the economy, the package was designed to further the administration’s education reform agenda.  </w:t>
      </w:r>
      <w:proofErr w:type="gramStart"/>
      <w:r w:rsidR="0018683E">
        <w:t>To summarize, “By attaching education reform requirements to stimulus funds, federal policymakers could accelerate state and local progress on education reform.</w:t>
      </w:r>
      <w:proofErr w:type="gramEnd"/>
      <w:r w:rsidR="0018683E">
        <w:t xml:space="preserve">  </w:t>
      </w:r>
      <w:proofErr w:type="gramStart"/>
      <w:r w:rsidR="0018683E">
        <w:t>The ARRA legislation ultimately reflected this strategy of using short-term relief to produce long-term benefits” (Mead, Vaishnav, Porter, &amp; Rotherham, 2010, p. 5).</w:t>
      </w:r>
      <w:proofErr w:type="gramEnd"/>
    </w:p>
    <w:p w:rsidR="00C42086" w:rsidRDefault="00AE7DDF" w:rsidP="0077250A">
      <w:pPr>
        <w:spacing w:line="480" w:lineRule="auto"/>
        <w:ind w:firstLine="720"/>
      </w:pPr>
      <w:r>
        <w:t>Funding for Title I programs received a significant increase under the ARRA of 2009.</w:t>
      </w:r>
      <w:r w:rsidR="00204556">
        <w:t xml:space="preserve">  </w:t>
      </w:r>
      <w:r w:rsidR="00C42086">
        <w:t xml:space="preserve">At the time, the normal appropriation for Title I </w:t>
      </w:r>
      <w:proofErr w:type="gramStart"/>
      <w:r w:rsidR="00C42086">
        <w:t>grants</w:t>
      </w:r>
      <w:proofErr w:type="gramEnd"/>
      <w:r w:rsidR="00C42086">
        <w:t xml:space="preserve"> to school districts was $1</w:t>
      </w:r>
      <w:r w:rsidR="00B3398C">
        <w:t>4</w:t>
      </w:r>
      <w:r w:rsidR="00C42086">
        <w:t>.</w:t>
      </w:r>
      <w:r w:rsidR="00B3398C">
        <w:t>4</w:t>
      </w:r>
      <w:r w:rsidR="00C42086">
        <w:t>9 billion (</w:t>
      </w:r>
      <w:r w:rsidR="00B3398C">
        <w:t>USDE</w:t>
      </w:r>
      <w:r w:rsidR="00C42086">
        <w:t xml:space="preserve">, 2009).  </w:t>
      </w:r>
      <w:r w:rsidR="0038351C">
        <w:t xml:space="preserve">The legislation provided for </w:t>
      </w:r>
      <w:r w:rsidR="00AC5A81">
        <w:t xml:space="preserve">an additional </w:t>
      </w:r>
      <w:r w:rsidR="0038351C">
        <w:t xml:space="preserve">$10 </w:t>
      </w:r>
      <w:r w:rsidR="0038351C">
        <w:lastRenderedPageBreak/>
        <w:t xml:space="preserve">billion in Title I grants to school districts and </w:t>
      </w:r>
      <w:r w:rsidR="00367BB7">
        <w:t>another $3 billion in School Improvement grants.</w:t>
      </w:r>
      <w:r w:rsidR="005E2B74">
        <w:t xml:space="preserve">  Fund</w:t>
      </w:r>
      <w:r w:rsidR="004A2ECD">
        <w:t>s</w:t>
      </w:r>
      <w:r w:rsidR="005E2B74">
        <w:t xml:space="preserve"> became available to schools in </w:t>
      </w:r>
      <w:r w:rsidR="004A2ECD">
        <w:t>the spring of</w:t>
      </w:r>
      <w:r w:rsidR="005E2B74">
        <w:t xml:space="preserve"> 2009 for spending in 2009-10 and 2010-11, with spending </w:t>
      </w:r>
      <w:r w:rsidR="004A2ECD">
        <w:t xml:space="preserve">to be </w:t>
      </w:r>
      <w:r w:rsidR="005E2B74">
        <w:t>concluded by September 20, 2011.</w:t>
      </w:r>
      <w:r w:rsidR="00367BB7">
        <w:t xml:space="preserve">  </w:t>
      </w:r>
      <w:r w:rsidR="00856F87">
        <w:t xml:space="preserve">Under the enabling legislation $5 billion was distributed through the Title I Targeted Assistance formula, and the remaining $5 billion would be distributed through the Title I Education Finance Incentive Grant (EFIG) formula.  As a result, the distribution of Title I ARRA funds was more concentrated among districts with higher levels of poverty than the normal distribution of Title I funds (Fagan, 2009).   </w:t>
      </w:r>
    </w:p>
    <w:p w:rsidR="00FE779C" w:rsidRDefault="00486817" w:rsidP="0077250A">
      <w:pPr>
        <w:spacing w:line="480" w:lineRule="auto"/>
        <w:ind w:firstLine="720"/>
      </w:pPr>
      <w:r>
        <w:t xml:space="preserve">Four reform priorities were identified for the ARRA funds:  college- and career-ready based standards for assessments, development of longitudinal data systems for pre-K-20 students, improvements in teacher effectiveness, and turning around low-performing schools.  </w:t>
      </w:r>
      <w:r w:rsidR="00367BB7">
        <w:t>S</w:t>
      </w:r>
      <w:r w:rsidR="00204556">
        <w:t xml:space="preserve">timulus funds were to be used in a manner that reflected the four guiding principles of the legislation: spend funds rapidly to create and save jobs, improve student achievement, provide accountability and full transparency, and invest the one-time funds carefully to avoid a funding cliff (Garrett, 2009).  </w:t>
      </w:r>
      <w:r w:rsidR="00B3398C">
        <w:t xml:space="preserve">The federal guidance document reflected similar </w:t>
      </w:r>
      <w:r w:rsidR="00AB27E9">
        <w:t>ambitious</w:t>
      </w:r>
      <w:r w:rsidR="00B3398C">
        <w:t xml:space="preserve"> language, “The Title I, Part A funds made available under the ARRA provide an unprecedented opportunity for educators to implement innovative strategies to improve education for academically at-risk students and to close the achievement gap in Title I schools while stimulating the economy” (USDE, 2009, p.8).   </w:t>
      </w:r>
      <w:r w:rsidR="00FE779C">
        <w:t xml:space="preserve">These </w:t>
      </w:r>
      <w:r w:rsidR="00B3398C">
        <w:t>statement</w:t>
      </w:r>
      <w:r w:rsidR="00FE779C">
        <w:t>s led some experts to describe the nature of ARRA funds as “schizophrenic” (</w:t>
      </w:r>
      <w:r w:rsidR="00597518">
        <w:t>Jennings</w:t>
      </w:r>
      <w:r w:rsidR="00E7550E">
        <w:t>, Linn, Wilholt, Rigsby, Kusler, &amp; Simering</w:t>
      </w:r>
      <w:r w:rsidR="0079208D">
        <w:t>, 2009</w:t>
      </w:r>
      <w:r w:rsidR="00FE779C">
        <w:t xml:space="preserve">, p. 13), since it is highly likely that these principles </w:t>
      </w:r>
      <w:r w:rsidR="00040770">
        <w:t>w</w:t>
      </w:r>
      <w:r w:rsidR="00FE779C">
        <w:t xml:space="preserve">ould be contradictory.  </w:t>
      </w:r>
      <w:r w:rsidR="00EF6CC7">
        <w:t xml:space="preserve">Researchers </w:t>
      </w:r>
      <w:r w:rsidR="00EF6CC7">
        <w:lastRenderedPageBreak/>
        <w:t>also questioned the ability of the federal government to drive education reform while simultaneously stimulating the national economy.  In 2009 the GAO reported that, in fact, stimulus funds were being used to retain staff and fund existing educational programs (Smarick, 2010).  S</w:t>
      </w:r>
      <w:r w:rsidR="00287BFC">
        <w:t xml:space="preserve">chools </w:t>
      </w:r>
      <w:r w:rsidR="00EF6CC7">
        <w:t>were u</w:t>
      </w:r>
      <w:r w:rsidR="00287BFC">
        <w:t xml:space="preserve">nderstandably hesitant to create jobs with short term money.  To this point, Jennings </w:t>
      </w:r>
      <w:r w:rsidR="0079208D">
        <w:t>a</w:t>
      </w:r>
      <w:r w:rsidR="00287BFC">
        <w:t>sks “. . . how much reform can really be expected from this money if it is short term . . . money? (p.24)”</w:t>
      </w:r>
      <w:r w:rsidR="00C708B0">
        <w:t xml:space="preserve">  In the spring of 2010, the Center on Education Policy (CEP) surveyed a representative sample of </w:t>
      </w:r>
      <w:r w:rsidR="000456F0">
        <w:t xml:space="preserve">233 </w:t>
      </w:r>
      <w:r w:rsidR="00C708B0">
        <w:t>school districts to provide a partial answer to this question.  The results suggest that</w:t>
      </w:r>
      <w:r w:rsidR="00915D92">
        <w:t xml:space="preserve"> the general purposes of ARRA (save and create jobs, stabilize budgets, and drive educational reform) were being met, but a high level of uncertainty concerning sustainability was also experienced by local school districts</w:t>
      </w:r>
      <w:r w:rsidR="005E2B74">
        <w:t>.  With respect to actual spending of Title I ARRA funds, survey results indicated that 59% of responding schools would use the money to save or create jobs in Title I schools, and 65% would also be using the funds to purchase instructional equipment and/or supplies</w:t>
      </w:r>
      <w:r w:rsidR="00915D92">
        <w:t xml:space="preserve"> (Kober</w:t>
      </w:r>
      <w:r w:rsidR="00E7550E">
        <w:t>, Scott, Rentner, McMurrer, &amp; Dietz</w:t>
      </w:r>
      <w:r w:rsidR="00915D92">
        <w:t>, 2010).</w:t>
      </w:r>
    </w:p>
    <w:p w:rsidR="005E2B74" w:rsidRDefault="005E2B74" w:rsidP="0077250A">
      <w:pPr>
        <w:spacing w:line="480" w:lineRule="auto"/>
        <w:ind w:firstLine="720"/>
      </w:pPr>
      <w:r>
        <w:t>In a survey of 40 urban school districts, the Council of Great City Schools reported that on average 52 percent of Title I ARRA funds would be used to fund district-level initiatives</w:t>
      </w:r>
      <w:r w:rsidR="00303969">
        <w:t>.  These initiatives included performance pay programs, supplemental instructional programs, extended learning time, and professional development.  Results also reflected the importance of receiving waivers for spending and program requirements, such as carryover limits and the required set-aside for supplemental educational services (Naik, Yorkman &amp; Casserly, 2010).</w:t>
      </w:r>
    </w:p>
    <w:p w:rsidR="00893FC9" w:rsidRDefault="00FE779C" w:rsidP="0077250A">
      <w:pPr>
        <w:spacing w:line="480" w:lineRule="auto"/>
        <w:ind w:firstLine="720"/>
      </w:pPr>
      <w:r>
        <w:lastRenderedPageBreak/>
        <w:t>The unprecedented nature of these funds was also demonstrated in the heightened level of accountability.  School districts and states were required not only to provide highly detailed expenditure reports</w:t>
      </w:r>
      <w:r w:rsidR="00E7191D">
        <w:t xml:space="preserve"> for each school site</w:t>
      </w:r>
      <w:r>
        <w:t xml:space="preserve">, but also to make these reports accessible through </w:t>
      </w:r>
      <w:r w:rsidR="00D47067">
        <w:t xml:space="preserve">school district and state level </w:t>
      </w:r>
      <w:r>
        <w:t>web sites.</w:t>
      </w:r>
      <w:r w:rsidR="00D47067">
        <w:t xml:space="preserve">  </w:t>
      </w:r>
      <w:r w:rsidR="00E7191D">
        <w:t xml:space="preserve">States were required to report how the funds were distributed and spent, as well as the numbers of jobs created or saved. </w:t>
      </w:r>
      <w:r w:rsidR="001B4B67">
        <w:t xml:space="preserve">  Districts were required to report per pupil educational expenditures from state and local sources for each school site. </w:t>
      </w:r>
      <w:r w:rsidR="00E7191D">
        <w:t xml:space="preserve"> </w:t>
      </w:r>
    </w:p>
    <w:p w:rsidR="00291D7D" w:rsidRDefault="00486817" w:rsidP="0077250A">
      <w:pPr>
        <w:spacing w:line="480" w:lineRule="auto"/>
        <w:ind w:firstLine="720"/>
      </w:pPr>
      <w:r>
        <w:t>Passage of ARRA was not only unprecedented in terms of the level of funding, but also in terms of re-defining the role of the federal government in public education.</w:t>
      </w:r>
      <w:r w:rsidR="00291D7D">
        <w:t xml:space="preserve"> </w:t>
      </w:r>
      <w:r w:rsidR="00C51FF0">
        <w:t xml:space="preserve">  Even more surprising is the fact that this major shift in the federal government’s role in education took place with very little national debate (Guthrie &amp; Peng, 2011).  </w:t>
      </w:r>
      <w:r w:rsidR="00291D7D">
        <w:t xml:space="preserve"> </w:t>
      </w:r>
      <w:r w:rsidR="00491137">
        <w:t>R</w:t>
      </w:r>
      <w:r w:rsidR="00291D7D">
        <w:t>esearchers and scholars have been</w:t>
      </w:r>
      <w:r w:rsidR="009A03E5">
        <w:t xml:space="preserve"> </w:t>
      </w:r>
      <w:r w:rsidR="00291D7D">
        <w:t>provided a unique opportunity to study the outcomes associated with</w:t>
      </w:r>
      <w:r>
        <w:t xml:space="preserve"> </w:t>
      </w:r>
      <w:r w:rsidR="00291D7D">
        <w:t xml:space="preserve">a </w:t>
      </w:r>
      <w:r w:rsidR="00155E5B">
        <w:t xml:space="preserve">major </w:t>
      </w:r>
      <w:r w:rsidR="00291D7D">
        <w:t xml:space="preserve">funding influx – similar to the </w:t>
      </w:r>
      <w:r w:rsidR="00856F87">
        <w:t>original</w:t>
      </w:r>
      <w:r w:rsidR="00291D7D">
        <w:t xml:space="preserve"> Title I program</w:t>
      </w:r>
      <w:r w:rsidR="00155E5B">
        <w:t>,</w:t>
      </w:r>
      <w:r w:rsidR="00291D7D">
        <w:t xml:space="preserve"> but with a major reform agenda </w:t>
      </w:r>
      <w:r w:rsidR="00155E5B">
        <w:t>attached</w:t>
      </w:r>
      <w:r w:rsidR="00291D7D">
        <w:t xml:space="preserve">. </w:t>
      </w:r>
      <w:r>
        <w:t xml:space="preserve"> </w:t>
      </w:r>
      <w:r w:rsidR="00491137">
        <w:t>However, as Smarick (2010) remarks, “While the use of formula-based programs certainly facilitated the speedy distribution of funds, it also set the stage for conventional spending patterns” (p.18)</w:t>
      </w:r>
      <w:r w:rsidR="005223F7">
        <w:t>.</w:t>
      </w:r>
      <w:r w:rsidR="00491137">
        <w:t xml:space="preserve">  </w:t>
      </w:r>
      <w:r w:rsidR="005223F7">
        <w:t>Despite the tendency to resort to traditional spending patterns</w:t>
      </w:r>
      <w:r w:rsidR="009A03E5">
        <w:t xml:space="preserve"> Fagan (2009) remarks, “. . . this substantial increase in funds provides an opportunity to measure impact.  If the higher level of support is to continue, there must be some data to show it is having an effect on improving the achievement of children in the program” (p. 6).</w:t>
      </w:r>
    </w:p>
    <w:p w:rsidR="0018683E" w:rsidRDefault="0018683E" w:rsidP="0077250A">
      <w:pPr>
        <w:spacing w:line="480" w:lineRule="auto"/>
        <w:ind w:firstLine="720"/>
      </w:pPr>
      <w:r>
        <w:t>As the program unfolded, however, researchers summarized a number of themes that emerged from the states and school districts:</w:t>
      </w:r>
    </w:p>
    <w:p w:rsidR="0018683E" w:rsidRDefault="0018683E" w:rsidP="00C528EC">
      <w:pPr>
        <w:pStyle w:val="ListParagraph"/>
        <w:numPr>
          <w:ilvl w:val="0"/>
          <w:numId w:val="5"/>
        </w:numPr>
        <w:spacing w:line="480" w:lineRule="auto"/>
        <w:ind w:left="1080" w:firstLine="0"/>
      </w:pPr>
      <w:r>
        <w:lastRenderedPageBreak/>
        <w:t>Districts used ARRA funds primarily to maintain spending levels in the face of state and local budget cuts.  But some districts also used ARRA fund concurrently to move forward with reforms</w:t>
      </w:r>
      <w:r w:rsidR="009C2B3C">
        <w:t>, particularly in the area of human resources.</w:t>
      </w:r>
    </w:p>
    <w:p w:rsidR="009C2B3C" w:rsidRDefault="009C2B3C" w:rsidP="00C528EC">
      <w:pPr>
        <w:pStyle w:val="ListParagraph"/>
        <w:numPr>
          <w:ilvl w:val="0"/>
          <w:numId w:val="5"/>
        </w:numPr>
        <w:spacing w:line="480" w:lineRule="auto"/>
        <w:ind w:left="1080" w:firstLine="0"/>
      </w:pPr>
      <w:r>
        <w:t>Mixed messages from senior officials at the Department of Education, multiple competing priorities, and delays in receiving official guidance from the Department of Education and states created confusion at the district level about the purpose of ARRA funds and how they should be used to preserve jobs and advance reform.</w:t>
      </w:r>
    </w:p>
    <w:p w:rsidR="009C2B3C" w:rsidRDefault="009C2B3C" w:rsidP="00C528EC">
      <w:pPr>
        <w:pStyle w:val="ListParagraph"/>
        <w:numPr>
          <w:ilvl w:val="0"/>
          <w:numId w:val="5"/>
        </w:numPr>
        <w:spacing w:line="480" w:lineRule="auto"/>
        <w:ind w:left="1080" w:firstLine="0"/>
      </w:pPr>
      <w:r>
        <w:t>In many districts, inertia and existing processes, rather than reform priorities, drove allocation and distribution of ARRA resources.</w:t>
      </w:r>
    </w:p>
    <w:p w:rsidR="009C2B3C" w:rsidRDefault="009C2B3C" w:rsidP="00C528EC">
      <w:pPr>
        <w:pStyle w:val="ListParagraph"/>
        <w:numPr>
          <w:ilvl w:val="0"/>
          <w:numId w:val="5"/>
        </w:numPr>
        <w:spacing w:line="480" w:lineRule="auto"/>
        <w:ind w:left="1080" w:firstLine="0"/>
      </w:pPr>
      <w:r>
        <w:t>In districts that did use ARRA for a more strategic end, local leadership, greater capacity, and idiosyncratic local factors, rather than federal policy decisions were the causes.</w:t>
      </w:r>
    </w:p>
    <w:p w:rsidR="009C2B3C" w:rsidRDefault="009C2B3C" w:rsidP="00C528EC">
      <w:pPr>
        <w:pStyle w:val="ListParagraph"/>
        <w:numPr>
          <w:ilvl w:val="0"/>
          <w:numId w:val="5"/>
        </w:numPr>
        <w:spacing w:line="480" w:lineRule="auto"/>
        <w:ind w:left="1080" w:firstLine="0"/>
      </w:pPr>
      <w:r>
        <w:t xml:space="preserve">Budget pressures on states and districts are proving to be even greater and longer-lasting than initially expected and are a long-term and systemic problem rather a temporary one. (Mead et al., p. 4) </w:t>
      </w:r>
    </w:p>
    <w:p w:rsidR="00894FB3" w:rsidRDefault="00827C9E" w:rsidP="0077250A">
      <w:pPr>
        <w:spacing w:line="480" w:lineRule="auto"/>
        <w:ind w:firstLine="720"/>
      </w:pPr>
      <w:r>
        <w:t xml:space="preserve">The storied history of Title I, combined with the </w:t>
      </w:r>
      <w:r w:rsidR="0033682E">
        <w:t>staggering $150 billion financial investment made</w:t>
      </w:r>
      <w:r>
        <w:t xml:space="preserve"> </w:t>
      </w:r>
      <w:r w:rsidR="0033682E">
        <w:t xml:space="preserve">over the last </w:t>
      </w:r>
      <w:r w:rsidR="00E7550E">
        <w:t>fifty</w:t>
      </w:r>
      <w:r w:rsidR="0033682E">
        <w:t xml:space="preserve"> years, gives rise </w:t>
      </w:r>
      <w:r w:rsidR="0039340E">
        <w:t xml:space="preserve">to </w:t>
      </w:r>
      <w:r w:rsidR="0033682E">
        <w:t>a significant public policy issue</w:t>
      </w:r>
      <w:r w:rsidR="005223F7">
        <w:t xml:space="preserve"> with respect to ARRA</w:t>
      </w:r>
      <w:r w:rsidR="0033682E">
        <w:t xml:space="preserve">. </w:t>
      </w:r>
      <w:r w:rsidR="005223F7">
        <w:t xml:space="preserve"> Billions of dollars have flowed through the Title I program, but </w:t>
      </w:r>
      <w:r w:rsidR="00894FB3">
        <w:t xml:space="preserve">as one author states </w:t>
      </w:r>
      <w:r w:rsidR="005223F7">
        <w:t>“. . . history suggests that they have not always been engines of innovation and improvement</w:t>
      </w:r>
      <w:r w:rsidR="00894FB3">
        <w:t xml:space="preserve">” (Smarick, 2010, p. 4).  </w:t>
      </w:r>
    </w:p>
    <w:p w:rsidR="00695E29" w:rsidRDefault="0033682E" w:rsidP="0077250A">
      <w:pPr>
        <w:spacing w:line="480" w:lineRule="auto"/>
        <w:ind w:firstLine="720"/>
      </w:pPr>
      <w:r>
        <w:lastRenderedPageBreak/>
        <w:t xml:space="preserve">Which programs and practices provide the most cost effective means for improving </w:t>
      </w:r>
      <w:r w:rsidR="00C43DB1">
        <w:t xml:space="preserve">and sustaining student achievement?    As Vinovskis </w:t>
      </w:r>
      <w:r w:rsidR="00893FC9">
        <w:t xml:space="preserve">(1999) </w:t>
      </w:r>
      <w:r w:rsidR="00C43DB1">
        <w:t>states, “The major problem</w:t>
      </w:r>
      <w:r>
        <w:t xml:space="preserve"> is not the limited amount of federal money available for assisting disadvantaged students, but </w:t>
      </w:r>
      <w:r w:rsidRPr="00F700C1">
        <w:rPr>
          <w:i/>
        </w:rPr>
        <w:t>spending the existing monies wisely</w:t>
      </w:r>
      <w:r w:rsidR="00F700C1">
        <w:t xml:space="preserve"> (emphasis added)</w:t>
      </w:r>
      <w:r>
        <w:t>.  Educators and leaders</w:t>
      </w:r>
      <w:r w:rsidR="00C51FF0">
        <w:t xml:space="preserve"> . . . </w:t>
      </w:r>
      <w:r>
        <w:t xml:space="preserve"> have not focused on finding out what specific educational compensatory interventions really have a significant and lasting positive impact</w:t>
      </w:r>
      <w:r w:rsidR="00AD1758">
        <w:t>.</w:t>
      </w:r>
      <w:r>
        <w:t>” (p.199).</w:t>
      </w:r>
      <w:r w:rsidR="00F700C1">
        <w:t xml:space="preserve"> It can be argued that the expectations were unrealistic for Title I</w:t>
      </w:r>
      <w:r w:rsidR="00BF4C5C">
        <w:t xml:space="preserve"> and ARRA</w:t>
      </w:r>
      <w:r w:rsidR="00F700C1">
        <w:t xml:space="preserve">, and the understanding of the challenges of poverty were simply too limited.  That being said, it is </w:t>
      </w:r>
      <w:r w:rsidR="005223F7">
        <w:t>important</w:t>
      </w:r>
      <w:r w:rsidR="00F700C1">
        <w:t xml:space="preserve"> to recognize that when the effectiveness of these programs or interventions are not demonstrated “. . . the problem is not just wasted tax dollars, but wasted chances to help those most in need” (Vinovskis, p. 201).  </w:t>
      </w:r>
    </w:p>
    <w:p w:rsidR="00C42790" w:rsidRDefault="00C43DB1" w:rsidP="0077250A">
      <w:pPr>
        <w:spacing w:line="480" w:lineRule="auto"/>
        <w:ind w:firstLine="720"/>
      </w:pPr>
      <w:r>
        <w:t xml:space="preserve">In addition to the question </w:t>
      </w:r>
      <w:r w:rsidR="00695E29">
        <w:t>of effective spending</w:t>
      </w:r>
      <w:r>
        <w:t xml:space="preserve">, there are those </w:t>
      </w:r>
      <w:r w:rsidR="00C42790">
        <w:t>who</w:t>
      </w:r>
      <w:r>
        <w:t xml:space="preserve"> raise questions surrounding the appropriate role of the federal government in public education.</w:t>
      </w:r>
      <w:r w:rsidR="00DA0B73">
        <w:t xml:space="preserve">  </w:t>
      </w:r>
      <w:r w:rsidR="008C6FFB">
        <w:t xml:space="preserve">Prior to 1960, school funding was provided primarily through local property taxes and accordingly districts exercised a greater degree of local control.  </w:t>
      </w:r>
      <w:r w:rsidR="00DF4AE5">
        <w:t xml:space="preserve">As federal and state sources of funding increased each added additional “layers of influence” with respect to spending decisions.  In many cases (as is the case with Title I) federal regulations are layered with state regulations which further restrict how the funds are to be spent (Roza, 2011).  The result is a system of funding silos that inhibit districts’ abilities to innovate.  </w:t>
      </w:r>
      <w:r w:rsidR="00DA0B73">
        <w:t xml:space="preserve">Thomas and Brady </w:t>
      </w:r>
      <w:r w:rsidR="00DF1C33">
        <w:t xml:space="preserve">(2004) </w:t>
      </w:r>
      <w:r w:rsidR="00DA0B73">
        <w:t xml:space="preserve">argue that as the federal role has increased over the more than forty years that Title I has been in existence, across numerous studies and evaluations, what is most notable is the lack </w:t>
      </w:r>
      <w:r w:rsidR="00DA0B73">
        <w:lastRenderedPageBreak/>
        <w:t>of understanding with respect to educating disadvantaged children.</w:t>
      </w:r>
      <w:r w:rsidR="00695E29">
        <w:t xml:space="preserve">  </w:t>
      </w:r>
      <w:r w:rsidR="001022E2">
        <w:t xml:space="preserve">Cross and Roza (2010) take the </w:t>
      </w:r>
      <w:r w:rsidR="00DF1C33">
        <w:t>discussion</w:t>
      </w:r>
      <w:r w:rsidR="001022E2">
        <w:t xml:space="preserve"> one step further by stating </w:t>
      </w:r>
    </w:p>
    <w:p w:rsidR="00827C9E" w:rsidRDefault="001022E2" w:rsidP="00DF1C33">
      <w:pPr>
        <w:spacing w:line="480" w:lineRule="auto"/>
        <w:ind w:left="720" w:right="720"/>
      </w:pPr>
      <w:r>
        <w:t>“.</w:t>
      </w:r>
      <w:r w:rsidR="00C42790">
        <w:t xml:space="preserve"> </w:t>
      </w:r>
      <w:r>
        <w:t>.</w:t>
      </w:r>
      <w:r w:rsidR="00C42790">
        <w:t xml:space="preserve"> </w:t>
      </w:r>
      <w:r>
        <w:t>.</w:t>
      </w:r>
      <w:r w:rsidR="00C42790">
        <w:t xml:space="preserve"> </w:t>
      </w:r>
      <w:r w:rsidR="00D01967">
        <w:t xml:space="preserve"> </w:t>
      </w:r>
      <w:proofErr w:type="gramStart"/>
      <w:r>
        <w:t>education</w:t>
      </w:r>
      <w:proofErr w:type="gramEnd"/>
      <w:r>
        <w:t xml:space="preserve"> policies have had more to do with federal, state, and local entities responding to each other than with their attempts to address educational problems in schools and districts.  The result is that four decades of policy making has structured resource allocation systems </w:t>
      </w:r>
      <w:r w:rsidR="00EE3980">
        <w:t>that now act as barriers to addressing the very problem that prompted federal involvement in the first place” (p.58).</w:t>
      </w:r>
    </w:p>
    <w:p w:rsidR="00AE7DDF" w:rsidRDefault="00E067B0" w:rsidP="0077250A">
      <w:pPr>
        <w:spacing w:line="480" w:lineRule="auto"/>
        <w:ind w:firstLine="720"/>
      </w:pPr>
      <w:r>
        <w:t xml:space="preserve">Given the </w:t>
      </w:r>
      <w:r w:rsidR="00F700C1">
        <w:t xml:space="preserve">current </w:t>
      </w:r>
      <w:r w:rsidR="001A11CA">
        <w:t xml:space="preserve">public </w:t>
      </w:r>
      <w:r>
        <w:t xml:space="preserve">unrest regarding school spending increases and student achievement, </w:t>
      </w:r>
      <w:r w:rsidR="00155E5B">
        <w:t>the introduction of ARRA provides</w:t>
      </w:r>
      <w:r>
        <w:t xml:space="preserve"> </w:t>
      </w:r>
      <w:r w:rsidR="00BF4C5C">
        <w:t xml:space="preserve">an </w:t>
      </w:r>
      <w:r>
        <w:t xml:space="preserve">even </w:t>
      </w:r>
      <w:r w:rsidR="00BF4C5C">
        <w:t>greater opportunity</w:t>
      </w:r>
      <w:r>
        <w:t xml:space="preserve"> to demonstrate the connection between money and student outcomes, </w:t>
      </w:r>
      <w:r w:rsidR="00D47067">
        <w:t>continuing the</w:t>
      </w:r>
      <w:r>
        <w:t xml:space="preserve"> argument that has </w:t>
      </w:r>
      <w:r w:rsidR="00155E5B">
        <w:t>existed</w:t>
      </w:r>
      <w:r>
        <w:t xml:space="preserve"> for decades.</w:t>
      </w:r>
    </w:p>
    <w:p w:rsidR="00126513" w:rsidRPr="00126513" w:rsidRDefault="00126513" w:rsidP="00E70CF3">
      <w:pPr>
        <w:spacing w:line="480" w:lineRule="auto"/>
        <w:outlineLvl w:val="0"/>
        <w:rPr>
          <w:i/>
        </w:rPr>
      </w:pPr>
      <w:r w:rsidRPr="00126513">
        <w:rPr>
          <w:i/>
        </w:rPr>
        <w:t>Early Research:  Money Does Not Matter</w:t>
      </w:r>
    </w:p>
    <w:p w:rsidR="0077250A" w:rsidRDefault="00356172" w:rsidP="0077250A">
      <w:pPr>
        <w:spacing w:line="480" w:lineRule="auto"/>
        <w:ind w:firstLine="720"/>
      </w:pPr>
      <w:r>
        <w:t>The Civil Rights Act of 1964 also called for research in the area of public education and poverty.  The Coleman Report (</w:t>
      </w:r>
      <w:r w:rsidR="007217B0">
        <w:t>Coleman et al</w:t>
      </w:r>
      <w:proofErr w:type="gramStart"/>
      <w:r w:rsidR="007217B0">
        <w:t>,</w:t>
      </w:r>
      <w:r>
        <w:t>1966</w:t>
      </w:r>
      <w:proofErr w:type="gramEnd"/>
      <w:r>
        <w:t>)</w:t>
      </w:r>
      <w:r w:rsidR="008768E6">
        <w:t xml:space="preserve">, </w:t>
      </w:r>
      <w:r w:rsidR="00652863">
        <w:t xml:space="preserve">formally known as </w:t>
      </w:r>
      <w:r w:rsidR="00652863" w:rsidRPr="00271DFC">
        <w:rPr>
          <w:i/>
        </w:rPr>
        <w:t>Equality of Educational Opportunity</w:t>
      </w:r>
      <w:r w:rsidR="00652863">
        <w:t xml:space="preserve"> </w:t>
      </w:r>
      <w:r>
        <w:t xml:space="preserve">is </w:t>
      </w:r>
      <w:r w:rsidR="00031AAE">
        <w:t xml:space="preserve">widely </w:t>
      </w:r>
      <w:r>
        <w:t xml:space="preserve">considered to be </w:t>
      </w:r>
      <w:r w:rsidR="00040770">
        <w:t>the</w:t>
      </w:r>
      <w:r w:rsidR="00E504A0">
        <w:t xml:space="preserve"> most </w:t>
      </w:r>
      <w:r w:rsidR="00546493">
        <w:t>significant</w:t>
      </w:r>
      <w:r w:rsidR="00E504A0">
        <w:t xml:space="preserve"> </w:t>
      </w:r>
      <w:r w:rsidR="00040770">
        <w:t xml:space="preserve">early </w:t>
      </w:r>
      <w:r w:rsidR="00E504A0">
        <w:t>stud</w:t>
      </w:r>
      <w:r w:rsidR="00040770">
        <w:t>y</w:t>
      </w:r>
      <w:r w:rsidR="00E504A0">
        <w:t xml:space="preserve"> </w:t>
      </w:r>
      <w:r w:rsidR="00271DFC">
        <w:t xml:space="preserve">in the field of school finance.  </w:t>
      </w:r>
      <w:r w:rsidR="0077250A" w:rsidRPr="00996F53">
        <w:t xml:space="preserve">The report focused on four research questions in the </w:t>
      </w:r>
      <w:r w:rsidR="0077250A">
        <w:t>context of socioeconomic status: the extent of racial segregation in public schools, the existence of equal educational opportunities in schools, performance on standardized tests, and the relationship between student achievement and the school</w:t>
      </w:r>
      <w:r w:rsidR="00652863">
        <w:t xml:space="preserve"> </w:t>
      </w:r>
      <w:r w:rsidR="0077250A">
        <w:t>students attend</w:t>
      </w:r>
      <w:r w:rsidR="00652863">
        <w:t>ed</w:t>
      </w:r>
      <w:r w:rsidR="0077250A">
        <w:t xml:space="preserve">.  The report concluded that, “Schools bring little influence to bear on a child’s achievement that is independent of his background and general social context” (Coleman, p. 325).  In other words, student </w:t>
      </w:r>
      <w:r w:rsidR="0077250A">
        <w:lastRenderedPageBreak/>
        <w:t xml:space="preserve">achievement was more a function of genetics and the home environment than the effect of school resources. </w:t>
      </w:r>
      <w:r w:rsidR="008A434E">
        <w:t xml:space="preserve">The report </w:t>
      </w:r>
      <w:proofErr w:type="gramStart"/>
      <w:r w:rsidR="008A434E">
        <w:t>findings were controversial</w:t>
      </w:r>
      <w:r w:rsidR="005C699C">
        <w:t>,</w:t>
      </w:r>
      <w:r w:rsidR="008A434E">
        <w:t xml:space="preserve"> and i</w:t>
      </w:r>
      <w:r w:rsidR="0077250A">
        <w:t>n the years that followed the Coleman Report was</w:t>
      </w:r>
      <w:proofErr w:type="gramEnd"/>
      <w:r w:rsidR="0077250A">
        <w:t xml:space="preserve"> frequently criticized for methodological flaws. </w:t>
      </w:r>
    </w:p>
    <w:p w:rsidR="00F0368A" w:rsidRDefault="00A46E4D" w:rsidP="00B00EFC">
      <w:pPr>
        <w:spacing w:line="480" w:lineRule="auto"/>
        <w:ind w:firstLine="720"/>
      </w:pPr>
      <w:r>
        <w:t xml:space="preserve">Despite the criticisms surrounding </w:t>
      </w:r>
      <w:r w:rsidR="00652863">
        <w:t>the Coleman Report</w:t>
      </w:r>
      <w:r>
        <w:t xml:space="preserve">, </w:t>
      </w:r>
      <w:r w:rsidR="00F0368A">
        <w:t xml:space="preserve">and despite the counter-intuitive nature of the findings, Rothstein (2004) urges educators to reconsider the traditional thinking that surrounds the achievement gap.  He writes that. “. . </w:t>
      </w:r>
      <w:proofErr w:type="gramStart"/>
      <w:r w:rsidR="00F0368A">
        <w:t>.all</w:t>
      </w:r>
      <w:proofErr w:type="gramEnd"/>
      <w:r w:rsidR="00F0368A">
        <w:t xml:space="preserve"> students learn in school, but schools have demonstrated limited ability to </w:t>
      </w:r>
      <w:r w:rsidR="004B1CA5">
        <w:t>affect differences in the rate at which children from different social classes progress” (p. 15).</w:t>
      </w:r>
      <w:r w:rsidR="00F0368A">
        <w:t xml:space="preserve"> </w:t>
      </w:r>
    </w:p>
    <w:p w:rsidR="00D47067" w:rsidRDefault="00F0368A" w:rsidP="00B00EFC">
      <w:pPr>
        <w:spacing w:line="480" w:lineRule="auto"/>
        <w:ind w:firstLine="720"/>
      </w:pPr>
      <w:r>
        <w:t xml:space="preserve">The Coleman report </w:t>
      </w:r>
      <w:r w:rsidR="00A46E4D">
        <w:t>launched</w:t>
      </w:r>
      <w:r w:rsidR="008A434E">
        <w:t xml:space="preserve"> s</w:t>
      </w:r>
      <w:r w:rsidR="00A23F3A">
        <w:t>ignificant</w:t>
      </w:r>
      <w:r w:rsidR="00271DFC">
        <w:t xml:space="preserve"> research in the field </w:t>
      </w:r>
      <w:r w:rsidR="00CD698F">
        <w:t xml:space="preserve">that </w:t>
      </w:r>
      <w:r w:rsidR="00271DFC">
        <w:t xml:space="preserve">supported this argument.  One of the strongest proponents </w:t>
      </w:r>
      <w:r w:rsidR="00B64D7B">
        <w:t xml:space="preserve">of Coleman </w:t>
      </w:r>
      <w:r w:rsidR="00271DFC">
        <w:t xml:space="preserve">during this time, Hanushek </w:t>
      </w:r>
      <w:r w:rsidR="00A20C5E">
        <w:t xml:space="preserve">(1986) </w:t>
      </w:r>
      <w:r w:rsidR="00271DFC">
        <w:t>argue</w:t>
      </w:r>
      <w:r w:rsidR="00892FC9">
        <w:t>d</w:t>
      </w:r>
      <w:r w:rsidR="00271DFC">
        <w:t xml:space="preserve"> that there </w:t>
      </w:r>
      <w:r w:rsidR="00CD698F">
        <w:t>was</w:t>
      </w:r>
      <w:r w:rsidR="00271DFC">
        <w:t xml:space="preserve"> </w:t>
      </w:r>
      <w:r w:rsidR="00A20C5E">
        <w:t>“</w:t>
      </w:r>
      <w:r w:rsidR="00271DFC">
        <w:t xml:space="preserve">no strong or </w:t>
      </w:r>
      <w:r w:rsidR="00A20C5E">
        <w:t>systematic</w:t>
      </w:r>
      <w:r w:rsidR="00271DFC">
        <w:t xml:space="preserve"> relationship between school </w:t>
      </w:r>
      <w:r w:rsidR="00E634A2">
        <w:t>expenditures</w:t>
      </w:r>
      <w:r w:rsidR="00892FC9">
        <w:t xml:space="preserve"> and student </w:t>
      </w:r>
      <w:r w:rsidR="00E634A2">
        <w:t>performance”</w:t>
      </w:r>
      <w:r w:rsidR="00A94305">
        <w:t xml:space="preserve"> (p. 1162)</w:t>
      </w:r>
      <w:r w:rsidR="00892FC9">
        <w:t xml:space="preserve">, </w:t>
      </w:r>
      <w:r w:rsidR="00D01967">
        <w:t xml:space="preserve">since years of increased expenditures for public education have not resulted in similar improvements to student achievement.  Hanushek argued </w:t>
      </w:r>
      <w:r w:rsidR="00892FC9">
        <w:t xml:space="preserve">that schools are </w:t>
      </w:r>
      <w:r w:rsidR="00E634A2">
        <w:t xml:space="preserve">inherently </w:t>
      </w:r>
      <w:r w:rsidR="00892FC9">
        <w:t>inefficient due to their use of traditional, centraliz</w:t>
      </w:r>
      <w:r w:rsidR="00A94305">
        <w:t xml:space="preserve">ed decision-making models and failure to use resources in a manner that supports student achievement. </w:t>
      </w:r>
      <w:r w:rsidR="00892FC9">
        <w:t xml:space="preserve"> He </w:t>
      </w:r>
      <w:r w:rsidR="00435D07">
        <w:t>conclude</w:t>
      </w:r>
      <w:r w:rsidR="00392DF4">
        <w:t>d</w:t>
      </w:r>
      <w:r w:rsidR="00892FC9">
        <w:t xml:space="preserve"> that a system of incentives for teachers, students, and schools is a more effective use of school resources (</w:t>
      </w:r>
      <w:r w:rsidR="00835DE3">
        <w:t xml:space="preserve">Hanushek, </w:t>
      </w:r>
      <w:r w:rsidR="008118B3">
        <w:t xml:space="preserve">1981, </w:t>
      </w:r>
      <w:r w:rsidR="00835DE3">
        <w:t xml:space="preserve">1997).  </w:t>
      </w:r>
    </w:p>
    <w:p w:rsidR="00835DE3" w:rsidRDefault="00DF1C33" w:rsidP="00B00EFC">
      <w:pPr>
        <w:spacing w:line="480" w:lineRule="auto"/>
        <w:ind w:firstLine="720"/>
      </w:pPr>
      <w:r>
        <w:t>Coate and VanderHoff (1999)</w:t>
      </w:r>
      <w:r w:rsidR="00FD71F2">
        <w:t xml:space="preserve"> found evidence to support the </w:t>
      </w:r>
      <w:r w:rsidR="00277173">
        <w:t>claim</w:t>
      </w:r>
      <w:r w:rsidR="00FD71F2">
        <w:t xml:space="preserve"> that student achievement is primarily associated with socioeconomic factors</w:t>
      </w:r>
      <w:r w:rsidR="00D63FD5">
        <w:t xml:space="preserve">.  In a study of individual New Jersey high schools, </w:t>
      </w:r>
      <w:r>
        <w:t xml:space="preserve">the researchers </w:t>
      </w:r>
      <w:r w:rsidR="00D01967">
        <w:t xml:space="preserve">analyzed data from 1988-89, </w:t>
      </w:r>
      <w:r w:rsidR="00D01967">
        <w:lastRenderedPageBreak/>
        <w:t>1992-93, and 1994-95 school level report cards.  T</w:t>
      </w:r>
      <w:r w:rsidR="006369BD">
        <w:t>he</w:t>
      </w:r>
      <w:r>
        <w:t>y</w:t>
      </w:r>
      <w:r w:rsidR="00D63FD5">
        <w:t xml:space="preserve"> </w:t>
      </w:r>
      <w:r w:rsidR="00D01967">
        <w:t>sought to relate student achievement to per pupil expenditures</w:t>
      </w:r>
      <w:r w:rsidR="0068673C">
        <w:t>, student characteristic</w:t>
      </w:r>
      <w:r w:rsidR="00D869BB">
        <w:t>s</w:t>
      </w:r>
      <w:r w:rsidR="0068673C">
        <w:t>, and community characteristic</w:t>
      </w:r>
      <w:r w:rsidR="00D869BB">
        <w:t>s</w:t>
      </w:r>
      <w:r w:rsidR="0068673C">
        <w:t xml:space="preserve">.  </w:t>
      </w:r>
      <w:r w:rsidR="00D869BB">
        <w:t>Community characteristics included median family income as a measure of poverty.</w:t>
      </w:r>
      <w:r w:rsidR="0068673C">
        <w:t xml:space="preserve"> </w:t>
      </w:r>
      <w:r w:rsidR="00D869BB">
        <w:t>Using regression analysis, the research indicated that between 67 and 83 percent of the variation in achievement was explained by</w:t>
      </w:r>
      <w:r w:rsidR="00C74C3D">
        <w:t xml:space="preserve"> race, ethnicity, mobility and median income.  Including per pupil spending did not increase the r-squared value.  </w:t>
      </w:r>
      <w:r w:rsidR="0068673C">
        <w:t>Th</w:t>
      </w:r>
      <w:r w:rsidR="00C74C3D">
        <w:t>us</w:t>
      </w:r>
      <w:r w:rsidR="00D01967">
        <w:t xml:space="preserve"> </w:t>
      </w:r>
      <w:r w:rsidR="00C74C3D">
        <w:t xml:space="preserve">there was </w:t>
      </w:r>
      <w:r w:rsidR="00D63FD5">
        <w:t>no evidence of expenditure effects on student achievement</w:t>
      </w:r>
      <w:r w:rsidR="00FD71F2">
        <w:t xml:space="preserve"> </w:t>
      </w:r>
      <w:r w:rsidR="0068673C">
        <w:t xml:space="preserve">in urban and non-urban high schools </w:t>
      </w:r>
      <w:r w:rsidR="00C74C3D">
        <w:t xml:space="preserve">in New Jersey </w:t>
      </w:r>
      <w:r w:rsidR="00FD71F2">
        <w:t xml:space="preserve">(Coate </w:t>
      </w:r>
      <w:r w:rsidR="0019088B">
        <w:t>&amp;</w:t>
      </w:r>
      <w:r w:rsidR="00FD71F2">
        <w:t xml:space="preserve"> VanderHoff</w:t>
      </w:r>
      <w:r w:rsidR="00565F68">
        <w:t>, 1999).</w:t>
      </w:r>
    </w:p>
    <w:p w:rsidR="00C74C3D" w:rsidRDefault="00C74C3D" w:rsidP="00B00EFC">
      <w:pPr>
        <w:spacing w:line="480" w:lineRule="auto"/>
        <w:ind w:firstLine="720"/>
      </w:pPr>
      <w:r>
        <w:t>In a similar study, the effects of parental involvement, SES, and expenditures for instructional supplies on 4</w:t>
      </w:r>
      <w:r w:rsidRPr="00C74C3D">
        <w:rPr>
          <w:vertAlign w:val="superscript"/>
        </w:rPr>
        <w:t>th</w:t>
      </w:r>
      <w:r>
        <w:t xml:space="preserve"> grade math scores </w:t>
      </w:r>
      <w:r w:rsidR="001B571F">
        <w:t xml:space="preserve">was examined </w:t>
      </w:r>
      <w:r>
        <w:t xml:space="preserve">in North Carolina.  In this study 42 fourth grade classrooms during the 1995-96 school </w:t>
      </w:r>
      <w:proofErr w:type="gramStart"/>
      <w:r>
        <w:t>year</w:t>
      </w:r>
      <w:proofErr w:type="gramEnd"/>
      <w:r>
        <w:t xml:space="preserve"> were studied.</w:t>
      </w:r>
      <w:r w:rsidR="00612C90">
        <w:t xml:space="preserve">  SES was measured using the percentage of students eligible for the federal free and reduced lunch program.  Regression results indicated a strong negative correlation (r = -.773) between mathematics test scores and </w:t>
      </w:r>
      <w:r w:rsidR="00940928">
        <w:t>free/reduced lunch eligibility (Okpala, Okpala &amp; Smith, 2001).</w:t>
      </w:r>
    </w:p>
    <w:p w:rsidR="00940928" w:rsidRDefault="00940928" w:rsidP="00B00EFC">
      <w:pPr>
        <w:spacing w:line="480" w:lineRule="auto"/>
        <w:ind w:firstLine="720"/>
      </w:pPr>
      <w:r>
        <w:t xml:space="preserve">Finally, the relationship between SES and academic performance is </w:t>
      </w:r>
      <w:r w:rsidR="00EA157D">
        <w:t>examined thoroughly</w:t>
      </w:r>
      <w:r>
        <w:t xml:space="preserve"> in Sirin’s (2005) meta-analysis.</w:t>
      </w:r>
      <w:r w:rsidR="00EA157D">
        <w:t xml:space="preserve">  The study covered journal articles published between 1990 and 2000 that addressed the relationship between SES and academic achievement.</w:t>
      </w:r>
      <w:r w:rsidR="0089746D">
        <w:t xml:space="preserve">  The sample included 101,157 students from 128 school districts gathered from 74 samples.  </w:t>
      </w:r>
      <w:r w:rsidR="000A5C5B">
        <w:t xml:space="preserve">Sirin points out that the more recent studies operationalize SES with a variety of indicators such as parent education, occupation or family structure.  However, when the unit of analysis is a school, </w:t>
      </w:r>
      <w:r w:rsidR="00581846">
        <w:t>SES</w:t>
      </w:r>
      <w:r w:rsidR="000A5C5B">
        <w:t xml:space="preserve"> </w:t>
      </w:r>
      <w:r w:rsidR="000A5C5B">
        <w:lastRenderedPageBreak/>
        <w:t xml:space="preserve">is </w:t>
      </w:r>
      <w:r w:rsidR="00581846">
        <w:t>usually measured by the percent of students eligible for the federal government’s free- or reduced-lunch program.</w:t>
      </w:r>
      <w:r w:rsidR="00901716">
        <w:t xml:space="preserve">  Sirin reports a mean effect size of M=.299, a medium correlation between SES and school achievement.  By replicating the analytical technique of an earlier meta-analysis (White, 1982</w:t>
      </w:r>
      <w:r w:rsidR="003F63CF">
        <w:t xml:space="preserve"> as cited in Sirin, 2005</w:t>
      </w:r>
      <w:r w:rsidR="00901716">
        <w:t>) of studies prior to 1982 Sirin points out that the mean effect size has decreased slightly over time, from M=.343 to M=.299.</w:t>
      </w:r>
      <w:r w:rsidR="00833C3F">
        <w:t xml:space="preserve">  He suggest</w:t>
      </w:r>
      <w:r w:rsidR="003E300F">
        <w:t>s</w:t>
      </w:r>
      <w:r w:rsidR="00833C3F">
        <w:t xml:space="preserve"> that the reason for the decline in effect size over time is due to changes in society and public policy that promote access to technology and compensatory education for under-per</w:t>
      </w:r>
      <w:r w:rsidR="003D4168">
        <w:t>forming students (Sirin, 2005).</w:t>
      </w:r>
    </w:p>
    <w:p w:rsidR="00126513" w:rsidRPr="00126513" w:rsidRDefault="00126513" w:rsidP="00E70CF3">
      <w:pPr>
        <w:spacing w:line="480" w:lineRule="auto"/>
        <w:outlineLvl w:val="0"/>
        <w:rPr>
          <w:i/>
        </w:rPr>
      </w:pPr>
      <w:r w:rsidRPr="00126513">
        <w:rPr>
          <w:i/>
        </w:rPr>
        <w:t>Later Research:  Money Does Matter</w:t>
      </w:r>
    </w:p>
    <w:p w:rsidR="003F7DCF" w:rsidRDefault="00D63FD5" w:rsidP="00126513">
      <w:pPr>
        <w:spacing w:line="480" w:lineRule="auto"/>
        <w:ind w:firstLine="720"/>
      </w:pPr>
      <w:r>
        <w:t xml:space="preserve">During this same time, </w:t>
      </w:r>
      <w:r w:rsidR="00CA2C11">
        <w:t xml:space="preserve">economists </w:t>
      </w:r>
      <w:r w:rsidR="00835DE3">
        <w:t>began to uncover the relationship between school spending and adult earnings in the labor market – a relationship that was consistently demonstrated</w:t>
      </w:r>
      <w:r w:rsidR="00FD71F2">
        <w:t xml:space="preserve"> in several studies</w:t>
      </w:r>
      <w:r w:rsidR="00835DE3">
        <w:t xml:space="preserve"> (Verstegen</w:t>
      </w:r>
      <w:r w:rsidR="00A23F3A">
        <w:t xml:space="preserve"> &amp; King</w:t>
      </w:r>
      <w:r w:rsidR="00835DE3">
        <w:t>, 1998</w:t>
      </w:r>
      <w:r w:rsidR="0071707A">
        <w:t>, Card &amp; Krueger, 1996</w:t>
      </w:r>
      <w:r w:rsidR="00835DE3">
        <w:t>).</w:t>
      </w:r>
      <w:r w:rsidR="00892FC9">
        <w:t xml:space="preserve">  </w:t>
      </w:r>
      <w:r w:rsidR="00271DFC">
        <w:t xml:space="preserve"> </w:t>
      </w:r>
      <w:r w:rsidR="00CA2C11">
        <w:t xml:space="preserve">Card and Krueger tracked the results of students from </w:t>
      </w:r>
      <w:r w:rsidR="00241AB9">
        <w:t xml:space="preserve">North and South Carolina </w:t>
      </w:r>
      <w:r w:rsidR="00CA2C11">
        <w:t xml:space="preserve">over more than thirty years, and concluded that higher levels of school spending resulted in higher </w:t>
      </w:r>
      <w:r w:rsidR="00277173">
        <w:t xml:space="preserve">individual </w:t>
      </w:r>
      <w:r w:rsidR="00CA2C11">
        <w:t xml:space="preserve">earnings as adults.  </w:t>
      </w:r>
      <w:r w:rsidR="00240DEB">
        <w:t xml:space="preserve">In their meta-analysis of Hanushek’s earlier work Hedges, Laine and Greenwald (1994) concluded that the combined effect of earlier studies supported a </w:t>
      </w:r>
      <w:r w:rsidR="003F7DCF">
        <w:t xml:space="preserve">more consistent and </w:t>
      </w:r>
      <w:r w:rsidR="00240DEB">
        <w:t xml:space="preserve">positive relationship between school spending and student outcomes.  </w:t>
      </w:r>
      <w:r w:rsidR="00FD71F2">
        <w:t xml:space="preserve">From this point researchers began to explore the possibility that perhaps </w:t>
      </w:r>
      <w:r w:rsidR="00621376">
        <w:t>school spending</w:t>
      </w:r>
      <w:r w:rsidR="00FD71F2">
        <w:t xml:space="preserve"> did </w:t>
      </w:r>
      <w:r w:rsidR="00194BAD">
        <w:t>affect student achievement</w:t>
      </w:r>
      <w:r w:rsidR="00FD71F2">
        <w:t>.</w:t>
      </w:r>
      <w:r w:rsidR="00271DFC">
        <w:t xml:space="preserve"> </w:t>
      </w:r>
      <w:r w:rsidR="00FD71F2">
        <w:t xml:space="preserve"> </w:t>
      </w:r>
    </w:p>
    <w:p w:rsidR="00CD698F" w:rsidRDefault="003F7DCF" w:rsidP="00126513">
      <w:pPr>
        <w:spacing w:line="480" w:lineRule="auto"/>
        <w:ind w:firstLine="720"/>
      </w:pPr>
      <w:r>
        <w:t xml:space="preserve">In a more comprehensive meta-analysis of </w:t>
      </w:r>
      <w:r w:rsidR="00AB6B36">
        <w:t xml:space="preserve">sixty </w:t>
      </w:r>
      <w:r>
        <w:t xml:space="preserve">production function studies, Greenwald, Hedges and Laine (1996) concluded that “…a broad range of school </w:t>
      </w:r>
      <w:r>
        <w:lastRenderedPageBreak/>
        <w:t>inputs are positively related to student outcomes</w:t>
      </w:r>
      <w:r w:rsidR="00AB6B36">
        <w:t>, and that the magnitude of the effects are sufficiently large to suggest that moderate increases in spending may be associated with significant increases in achievement” (p.362).</w:t>
      </w:r>
      <w:r w:rsidR="00FD71F2">
        <w:t xml:space="preserve"> </w:t>
      </w:r>
      <w:r w:rsidR="00714BB1">
        <w:t xml:space="preserve">  </w:t>
      </w:r>
      <w:r w:rsidR="00403191">
        <w:t xml:space="preserve">Using two methods – combined significance testing and estimation of effect magnitude – </w:t>
      </w:r>
      <w:r w:rsidR="00277173">
        <w:t xml:space="preserve">they </w:t>
      </w:r>
      <w:r w:rsidR="00403191">
        <w:t xml:space="preserve">identified several inputs </w:t>
      </w:r>
      <w:r w:rsidR="00FE43CE">
        <w:t xml:space="preserve">that are considered important.  </w:t>
      </w:r>
      <w:r w:rsidR="00B95151">
        <w:t xml:space="preserve">Combined significance testing was used to compare </w:t>
      </w:r>
      <w:r w:rsidR="00B95151" w:rsidRPr="00B95151">
        <w:rPr>
          <w:i/>
        </w:rPr>
        <w:t>p</w:t>
      </w:r>
      <w:r w:rsidR="00B95151">
        <w:t xml:space="preserve">-values from the original studies, and effect magnitude analysis was used to estimate the strength of the relationship between inputs and outputs.  The seven input variables included per-pupil expenditures, teacher ability, teacher education, teacher experience, teacher salary, teacher/student ratio, and school size.  The results of this meta-analysis indicate a clear and </w:t>
      </w:r>
      <w:r w:rsidR="00735509">
        <w:t>systematic</w:t>
      </w:r>
      <w:r w:rsidR="00B95151">
        <w:t xml:space="preserve"> relationship between per pupil spending and student performance.</w:t>
      </w:r>
      <w:r w:rsidR="00735509">
        <w:t xml:space="preserve">  Furthermore, variables related to teacher quality (ability, education, and experience) are also strongly related to student achievement.</w:t>
      </w:r>
    </w:p>
    <w:p w:rsidR="007772C8" w:rsidRPr="00B64B31" w:rsidRDefault="00BC7C54" w:rsidP="002D0DC8">
      <w:pPr>
        <w:spacing w:line="480" w:lineRule="auto"/>
        <w:ind w:firstLine="720"/>
      </w:pPr>
      <w:r>
        <w:t xml:space="preserve">Grubb (2009) argues that the relationship between money and student outcomes </w:t>
      </w:r>
      <w:r w:rsidR="00413180">
        <w:t xml:space="preserve">must be examined in a broader arena.  </w:t>
      </w:r>
      <w:r w:rsidR="007772C8">
        <w:t>He proposes that a more accurate approach is to</w:t>
      </w:r>
      <w:r w:rsidR="00467DCE">
        <w:t xml:space="preserve"> </w:t>
      </w:r>
      <w:r w:rsidR="007772C8">
        <w:t>“</w:t>
      </w:r>
      <w:r w:rsidR="00467DCE">
        <w:t>. . .</w:t>
      </w:r>
      <w:r w:rsidR="007772C8">
        <w:t xml:space="preserve"> identify what kinds of resources matter to outcomes and then to determine how those resources are related to funding – that is, to the question of what money can and cannot buy” (p. 7).</w:t>
      </w:r>
      <w:r w:rsidR="007117FD">
        <w:t xml:space="preserve">  Rice (2004) also supports the value of production function research – with the caveat that the true promise of this technique lies in a deeper understanding of educational inputs “. . . it seems that money </w:t>
      </w:r>
      <w:r w:rsidR="007117FD" w:rsidRPr="007117FD">
        <w:rPr>
          <w:i/>
        </w:rPr>
        <w:t>can</w:t>
      </w:r>
      <w:r w:rsidR="007117FD">
        <w:t xml:space="preserve"> matter.  </w:t>
      </w:r>
      <w:proofErr w:type="gramStart"/>
      <w:r w:rsidR="007117FD">
        <w:t>The key to improving student achievement through specific investments lies in reaching a more refined understanding of the resources themselves</w:t>
      </w:r>
      <w:r w:rsidR="007E191B">
        <w:t>”</w:t>
      </w:r>
      <w:r w:rsidR="007117FD">
        <w:t xml:space="preserve"> (p. 142).</w:t>
      </w:r>
      <w:proofErr w:type="gramEnd"/>
      <w:r w:rsidR="00686C1B">
        <w:t xml:space="preserve">  </w:t>
      </w:r>
    </w:p>
    <w:p w:rsidR="00BC7C54" w:rsidRDefault="00413180" w:rsidP="00126513">
      <w:pPr>
        <w:spacing w:line="480" w:lineRule="auto"/>
        <w:ind w:firstLine="720"/>
      </w:pPr>
      <w:r>
        <w:lastRenderedPageBreak/>
        <w:t xml:space="preserve">While earlier works focused on the question of whether money matters, </w:t>
      </w:r>
      <w:r w:rsidR="007217B0">
        <w:t>Grubb</w:t>
      </w:r>
      <w:r>
        <w:t xml:space="preserve"> provides a broader framework</w:t>
      </w:r>
      <w:r w:rsidR="00BC7C54">
        <w:t xml:space="preserve"> </w:t>
      </w:r>
      <w:r>
        <w:t xml:space="preserve">for consideration of school resources.  This </w:t>
      </w:r>
      <w:r w:rsidR="003D4168">
        <w:t>conceptual model</w:t>
      </w:r>
      <w:r>
        <w:t xml:space="preserve">, described as a “Black Box” (Grubb, p. 27) summarizes the traditional approach to production function research as one that considers only inputs and outputs, and falls short in addressing the process that lies in between.  This </w:t>
      </w:r>
      <w:r w:rsidR="0057708E">
        <w:t>process</w:t>
      </w:r>
      <w:r>
        <w:t xml:space="preserve"> is depicted </w:t>
      </w:r>
      <w:r w:rsidR="00686C1B">
        <w:t>in the following diagram</w:t>
      </w:r>
      <w:r w:rsidR="00507E3C">
        <w:t>.</w:t>
      </w:r>
    </w:p>
    <w:p w:rsidR="00507E3C" w:rsidRDefault="00507E3C" w:rsidP="00EB6D39">
      <w:pPr>
        <w:spacing w:line="480" w:lineRule="auto"/>
      </w:pPr>
    </w:p>
    <w:p w:rsidR="00507E3C" w:rsidRDefault="00507E3C" w:rsidP="00EB6D39">
      <w:pPr>
        <w:spacing w:line="480" w:lineRule="auto"/>
      </w:pPr>
    </w:p>
    <w:p w:rsidR="00413180" w:rsidRDefault="00840AA2" w:rsidP="00126513">
      <w:pPr>
        <w:spacing w:line="480" w:lineRule="auto"/>
        <w:ind w:firstLine="720"/>
      </w:pPr>
      <w:r>
        <w:rPr>
          <w:noProof/>
        </w:rPr>
        <w:pict>
          <v:rect id="Rectangle 3" o:spid="_x0000_s1026" style="position:absolute;left:0;text-align:left;margin-left:252.75pt;margin-top:7.2pt;width:105.75pt;height: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">
            <v:textbox>
              <w:txbxContent>
                <w:p w:rsidR="00741759" w:rsidRDefault="00741759">
                  <w:r>
                    <w:t>Family Background</w:t>
                  </w:r>
                </w:p>
              </w:txbxContent>
            </v:textbox>
          </v:rect>
        </w:pict>
      </w:r>
      <w:r>
        <w:rPr>
          <w:noProof/>
        </w:rPr>
        <w:pict>
          <v:rect id="Rectangle 2" o:spid="_x0000_s1027" style="position:absolute;left:0;text-align:left;margin-left:36pt;margin-top:7.2pt;width:102pt;height: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">
            <v:textbox>
              <w:txbxContent>
                <w:p w:rsidR="00741759" w:rsidRDefault="00741759">
                  <w:r>
                    <w:t>Funding/School Resources</w:t>
                  </w:r>
                </w:p>
              </w:txbxContent>
            </v:textbox>
          </v:rect>
        </w:pict>
      </w:r>
      <w:r w:rsidR="0046238F">
        <w:tab/>
      </w:r>
      <w:r w:rsidR="0046238F">
        <w:tab/>
      </w:r>
      <w:r w:rsidR="0046238F">
        <w:tab/>
      </w:r>
      <w:r w:rsidR="0046238F">
        <w:tab/>
      </w:r>
      <w:r w:rsidR="0046238F">
        <w:tab/>
      </w:r>
      <w:r w:rsidR="0046238F">
        <w:tab/>
      </w:r>
      <w:r w:rsidR="0046238F">
        <w:tab/>
      </w:r>
      <w:r w:rsidR="0046238F">
        <w:tab/>
      </w:r>
      <w:r w:rsidR="0046238F">
        <w:tab/>
      </w:r>
    </w:p>
    <w:p w:rsidR="00FE43CE" w:rsidRDefault="00FE43CE" w:rsidP="00126513">
      <w:pPr>
        <w:spacing w:line="480" w:lineRule="auto"/>
        <w:ind w:firstLine="720"/>
      </w:pPr>
    </w:p>
    <w:p w:rsidR="00413180" w:rsidRPr="0046238F" w:rsidRDefault="00840AA2" w:rsidP="00D468A5">
      <w:pPr>
        <w:spacing w:line="480" w:lineRule="auto"/>
      </w:pPr>
      <w:r>
        <w:rPr>
          <w:noProof/>
        </w:rPr>
        <w:pict>
          <v:shapetype id="_x0000_t32" coordsize="21600,21600" o:spt="32" o:oned="t" path="m,l21600,21600e" filled="f">
            <v:path arrowok="t" fillok="f" o:connecttype="none"/>
            <o:lock v:ext="edit" shapetype="t"/>
          </v:shapetype>
          <v:shape id="AutoShape 11" o:spid="_x0000_s1166" type="#_x0000_t32" style="position:absolute;margin-left:84.8pt;margin-top:.05pt;width:119.2pt;height:6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">
            <v:stroke endarrow="block"/>
          </v:shape>
        </w:pict>
      </w:r>
      <w:r>
        <w:rPr>
          <w:noProof/>
        </w:rPr>
        <w:pict>
          <v:shape id="AutoShape 10" o:spid="_x0000_s1165" type="#_x0000_t32" style="position:absolute;margin-left:204pt;margin-top:0;width:102pt;height:62.2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">
            <v:stroke endarrow="block"/>
          </v:shape>
        </w:pict>
      </w:r>
      <w:r>
        <w:rPr>
          <w:noProof/>
        </w:rPr>
        <w:pict>
          <v:shape id="AutoShape 9" o:spid="_x0000_s1164" type="#_x0000_t32" style="position:absolute;margin-left:84.8pt;margin-top:.05pt;width:0;height:0;z-index:251665408;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">
            <v:stroke endarrow="block"/>
          </v:shape>
        </w:pict>
      </w:r>
      <w:r>
        <w:rPr>
          <w:noProof/>
        </w:rPr>
        <w:pict>
          <v:shape id="AutoShape 7" o:spid="_x0000_s1163" type="#_x0000_t32" style="position:absolute;margin-left:84.8pt;margin-top:.05pt;width:0;height:0;z-index:251663360;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"/>
        </w:pict>
      </w:r>
    </w:p>
    <w:p w:rsidR="00413180" w:rsidRPr="0046238F" w:rsidRDefault="00413180" w:rsidP="00D468A5">
      <w:pPr>
        <w:spacing w:line="480" w:lineRule="auto"/>
      </w:pPr>
    </w:p>
    <w:p w:rsidR="00413180" w:rsidRPr="0046238F" w:rsidRDefault="00840AA2" w:rsidP="00D468A5">
      <w:pPr>
        <w:spacing w:line="480" w:lineRule="auto"/>
      </w:pPr>
      <w:r>
        <w:rPr>
          <w:noProof/>
        </w:rPr>
        <w:pict>
          <v:rect id="Rectangle 4" o:spid="_x0000_s1162" style="position:absolute;margin-left:143.25pt;margin-top:7.05pt;width:125.25pt;height:9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" fillcolor="black [3200]" strokecolor="#f2f2f2 [3041]" strokeweight="3pt">
            <v:shadow on="t" color="#7f7f7f [1601]" opacity=".5" offset="1pt"/>
          </v:rect>
        </w:pict>
      </w:r>
      <w:r w:rsidR="0046238F">
        <w:tab/>
      </w:r>
      <w:r w:rsidR="0046238F">
        <w:tab/>
      </w:r>
      <w:r w:rsidR="0046238F">
        <w:tab/>
      </w:r>
      <w:r w:rsidR="0046238F">
        <w:tab/>
      </w:r>
    </w:p>
    <w:p w:rsidR="00413180" w:rsidRDefault="00413180" w:rsidP="00D468A5">
      <w:pPr>
        <w:spacing w:line="480" w:lineRule="auto"/>
        <w:rPr>
          <w:i/>
        </w:rPr>
      </w:pPr>
    </w:p>
    <w:p w:rsidR="00413180" w:rsidRPr="0046238F" w:rsidRDefault="00840AA2" w:rsidP="00D468A5">
      <w:pPr>
        <w:spacing w:line="480" w:lineRule="auto"/>
      </w:pPr>
      <w:r>
        <w:rPr>
          <w:noProof/>
        </w:rPr>
        <w:pict>
          <v:rect id="Rectangle 12" o:spid="_x0000_s1028" style="position:absolute;margin-left:143.25pt;margin-top:15pt;width:125.25pt;height:23.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">
            <v:textbox>
              <w:txbxContent>
                <w:p w:rsidR="00741759" w:rsidRDefault="00741759" w:rsidP="0046238F">
                  <w:pPr>
                    <w:jc w:val="center"/>
                  </w:pPr>
                  <w:r>
                    <w:t>The “Black Box”</w:t>
                  </w:r>
                </w:p>
              </w:txbxContent>
            </v:textbox>
          </v:rect>
        </w:pict>
      </w:r>
    </w:p>
    <w:p w:rsidR="00413180" w:rsidRDefault="00840AA2" w:rsidP="00D468A5">
      <w:pPr>
        <w:spacing w:line="480" w:lineRule="auto"/>
      </w:pPr>
      <w:r>
        <w:rPr>
          <w:noProof/>
        </w:rPr>
        <w:pict>
          <v:shape id="AutoShape 15" o:spid="_x0000_s1161" type="#_x0000_t32" style="position:absolute;margin-left:213pt;margin-top:10.7pt;width:10.5pt;height:63.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">
            <v:stroke endarrow="block"/>
          </v:shape>
        </w:pict>
      </w:r>
      <w:r>
        <w:rPr>
          <w:noProof/>
        </w:rPr>
        <w:pict>
          <v:shape id="AutoShape 14" o:spid="_x0000_s1160" type="#_x0000_t32" style="position:absolute;margin-left:176.25pt;margin-top:10.7pt;width:11.25pt;height:63.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">
            <v:stroke endarrow="block"/>
          </v:shape>
        </w:pict>
      </w:r>
    </w:p>
    <w:p w:rsidR="0046238F" w:rsidRDefault="0046238F" w:rsidP="00D468A5">
      <w:pPr>
        <w:spacing w:line="480" w:lineRule="auto"/>
      </w:pPr>
    </w:p>
    <w:p w:rsidR="0046238F" w:rsidRDefault="00840AA2" w:rsidP="00D468A5">
      <w:pPr>
        <w:spacing w:line="480" w:lineRule="auto"/>
      </w:pPr>
      <w:r>
        <w:rPr>
          <w:noProof/>
        </w:rPr>
        <w:pict>
          <v:rect id="Rectangle 13" o:spid="_x0000_s1029" style="position:absolute;margin-left:143.25pt;margin-top:19.25pt;width:125.25pt;height:3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">
            <v:textbox>
              <w:txbxContent>
                <w:p w:rsidR="00741759" w:rsidRDefault="00741759">
                  <w:r>
                    <w:t>Educational Outcomes</w:t>
                  </w:r>
                </w:p>
              </w:txbxContent>
            </v:textbox>
          </v:rect>
        </w:pict>
      </w:r>
    </w:p>
    <w:p w:rsidR="007E1462" w:rsidRDefault="007E1462" w:rsidP="00D468A5">
      <w:pPr>
        <w:spacing w:line="480" w:lineRule="auto"/>
      </w:pPr>
      <w:r>
        <w:tab/>
      </w:r>
      <w:r>
        <w:tab/>
      </w:r>
      <w:r>
        <w:tab/>
      </w:r>
      <w:r>
        <w:tab/>
      </w:r>
    </w:p>
    <w:p w:rsidR="0046238F" w:rsidRDefault="0046238F" w:rsidP="00D468A5">
      <w:pPr>
        <w:spacing w:line="480" w:lineRule="auto"/>
      </w:pPr>
    </w:p>
    <w:p w:rsidR="0046238F" w:rsidRDefault="00EB6D39" w:rsidP="00D468A5">
      <w:pPr>
        <w:spacing w:line="480" w:lineRule="auto"/>
      </w:pPr>
      <w:r w:rsidRPr="009602FC">
        <w:rPr>
          <w:i/>
        </w:rPr>
        <w:t>Figure 1</w:t>
      </w:r>
      <w:r>
        <w:t xml:space="preserve">:  The “Black Box”:  Conventional Production Functions, </w:t>
      </w:r>
      <w:r w:rsidR="007E1462">
        <w:t>Grubb (2009, p. 28)</w:t>
      </w:r>
      <w:r>
        <w:t>.</w:t>
      </w:r>
    </w:p>
    <w:p w:rsidR="00EB6D39" w:rsidRDefault="00EB6D39" w:rsidP="00D468A5">
      <w:pPr>
        <w:spacing w:line="480" w:lineRule="auto"/>
      </w:pPr>
    </w:p>
    <w:p w:rsidR="00E4009C" w:rsidRDefault="0057708E" w:rsidP="00D468A5">
      <w:pPr>
        <w:spacing w:line="480" w:lineRule="auto"/>
      </w:pPr>
      <w:r>
        <w:lastRenderedPageBreak/>
        <w:t xml:space="preserve">The “Black Box” refers to what takes place in the school itself.  </w:t>
      </w:r>
      <w:r w:rsidR="007F714C">
        <w:t xml:space="preserve">Grubb maintains that traditional educational production function studies fail to address the “Black Box” or </w:t>
      </w:r>
      <w:r w:rsidR="00BB28BE">
        <w:t xml:space="preserve">the </w:t>
      </w:r>
      <w:r w:rsidR="007F714C">
        <w:t xml:space="preserve">production process itself to provide a clear conceptual understanding of the </w:t>
      </w:r>
      <w:r w:rsidR="00BB28BE">
        <w:t>learning</w:t>
      </w:r>
      <w:r w:rsidR="007F714C">
        <w:t xml:space="preserve"> process.  </w:t>
      </w:r>
      <w:r>
        <w:t xml:space="preserve">In addition, traditional education production function studies emphasize easily quantifiable </w:t>
      </w:r>
      <w:r w:rsidR="008840DD">
        <w:t xml:space="preserve">variables </w:t>
      </w:r>
      <w:r>
        <w:t xml:space="preserve">such as school spending, with </w:t>
      </w:r>
      <w:r w:rsidR="00BB28BE">
        <w:t xml:space="preserve">educational </w:t>
      </w:r>
      <w:r>
        <w:t xml:space="preserve">outcomes </w:t>
      </w:r>
      <w:r w:rsidR="00BB28BE">
        <w:t xml:space="preserve">typically </w:t>
      </w:r>
      <w:r>
        <w:t xml:space="preserve">conceptualized as student performance on standardized test scores.  </w:t>
      </w:r>
      <w:r w:rsidR="00D3190F">
        <w:t xml:space="preserve">This traditional, industrial-based model does little to explain how different types of resources may affect student learning.  </w:t>
      </w:r>
      <w:r>
        <w:t>Grubb argues that to present a full model it is essential to categorize resources in a fuller sense as simple, compound, complex, or abstract.  Simple resources</w:t>
      </w:r>
      <w:r w:rsidR="007F714C">
        <w:t xml:space="preserve"> are identified as variables such as</w:t>
      </w:r>
      <w:r w:rsidR="00804DF7">
        <w:t xml:space="preserve"> class size or teacher salaries</w:t>
      </w:r>
      <w:r w:rsidR="00D141FA">
        <w:t xml:space="preserve"> and other</w:t>
      </w:r>
      <w:r w:rsidR="00804DF7">
        <w:t xml:space="preserve"> items that are typical components of per pupil expenditures.  Reforms that focus on simple resources alone </w:t>
      </w:r>
      <w:r w:rsidR="00D141FA">
        <w:t>often</w:t>
      </w:r>
      <w:r w:rsidR="00804DF7">
        <w:t xml:space="preserve"> fail to result in improved learning.  Co</w:t>
      </w:r>
      <w:r w:rsidR="0061314B">
        <w:t xml:space="preserve">mpound resources are essentially simple resources with additional components such as </w:t>
      </w:r>
      <w:r w:rsidR="00D141FA">
        <w:t>teacher experience at a specific grade level.  These resources tend to reflect a stronger and more consistent effect on student outcomes.  Complex resources are typically not resources that can be bought, such as those related to pedagogy.</w:t>
      </w:r>
      <w:r w:rsidR="00E33CE8">
        <w:t xml:space="preserve">  </w:t>
      </w:r>
      <w:r w:rsidR="008840DD">
        <w:t>A</w:t>
      </w:r>
      <w:r w:rsidR="00E33CE8">
        <w:t xml:space="preserve">bstract resources are those that include multiple dimensions, such as school climate or stability.  Finally, Grubb argues exogenous effects cannot be ignored.  </w:t>
      </w:r>
      <w:r w:rsidR="001348AD">
        <w:t>Examples of t</w:t>
      </w:r>
      <w:r w:rsidR="00E33CE8">
        <w:t xml:space="preserve">hese effects include </w:t>
      </w:r>
      <w:r w:rsidR="001348AD">
        <w:t>school size and school type (</w:t>
      </w:r>
      <w:r w:rsidR="00686C1B">
        <w:t xml:space="preserve">such as </w:t>
      </w:r>
      <w:r w:rsidR="001348AD">
        <w:t>public, private</w:t>
      </w:r>
      <w:r w:rsidR="008840DD">
        <w:t xml:space="preserve"> or</w:t>
      </w:r>
      <w:r w:rsidR="001348AD">
        <w:t xml:space="preserve"> religious).  Thus, the so-called “black box” is conceptualized to further explain the effects of these various types of resources on student achievement</w:t>
      </w:r>
      <w:r w:rsidR="00507E3C">
        <w:t>.</w:t>
      </w:r>
    </w:p>
    <w:p w:rsidR="00507E3C" w:rsidRDefault="00507E3C">
      <w:r>
        <w:br w:type="page"/>
      </w:r>
    </w:p>
    <w:p w:rsidR="007772C8" w:rsidRDefault="00840AA2" w:rsidP="00D468A5">
      <w:pPr>
        <w:spacing w:line="480" w:lineRule="auto"/>
      </w:pPr>
      <w:r>
        <w:rPr>
          <w:noProof/>
        </w:rPr>
        <w:lastRenderedPageBreak/>
        <w:pict>
          <v:shape id="AutoShape 29" o:spid="_x0000_s1159" type="#_x0000_t32" style="position:absolute;margin-left:263.25pt;margin-top:17.6pt;width:80.25pt;height:45.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">
            <v:stroke startarrow="block" endarrow="block"/>
          </v:shape>
        </w:pict>
      </w:r>
      <w:r>
        <w:rPr>
          <w:noProof/>
        </w:rPr>
        <w:pict>
          <v:shape id="AutoShape 25" o:spid="_x0000_s1158" type="#_x0000_t32" style="position:absolute;margin-left:39.75pt;margin-top:17.6pt;width:90.75pt;height:45.75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">
            <v:stroke endarrow="block"/>
          </v:shape>
        </w:pict>
      </w:r>
      <w:r>
        <w:rPr>
          <w:noProof/>
        </w:rPr>
        <w:pict>
          <v:rect id="Rectangle 17" o:spid="_x0000_s1030" style="position:absolute;margin-left:130.5pt;margin-top:6.35pt;width:132.75pt;height:2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">
            <v:textbox>
              <w:txbxContent>
                <w:p w:rsidR="00741759" w:rsidRDefault="00741759" w:rsidP="001348AD">
                  <w:pPr>
                    <w:jc w:val="center"/>
                  </w:pPr>
                  <w:r>
                    <w:t>Funding</w:t>
                  </w:r>
                </w:p>
              </w:txbxContent>
            </v:textbox>
          </v:rect>
        </w:pict>
      </w:r>
      <w:r w:rsidR="001348AD">
        <w:tab/>
      </w:r>
      <w:r w:rsidR="001348AD">
        <w:tab/>
      </w:r>
      <w:r w:rsidR="001348AD">
        <w:tab/>
      </w:r>
    </w:p>
    <w:p w:rsidR="001348AD" w:rsidRDefault="00840AA2" w:rsidP="00D468A5">
      <w:pPr>
        <w:spacing w:line="480" w:lineRule="auto"/>
      </w:pPr>
      <w:r>
        <w:rPr>
          <w:noProof/>
        </w:rPr>
        <w:pict>
          <v:shape id="AutoShape 30" o:spid="_x0000_s1157" type="#_x0000_t32" style="position:absolute;margin-left:246.75pt;margin-top:-.25pt;width:16.5pt;height:10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">
            <v:stroke endarrow="block"/>
          </v:shape>
        </w:pict>
      </w:r>
      <w:r>
        <w:rPr>
          <w:noProof/>
        </w:rPr>
        <w:pict>
          <v:rect id="Rectangle 19" o:spid="_x0000_s1156" style="position:absolute;margin-left:108.75pt;margin-top:21.5pt;width:181.5pt;height:138.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" fillcolor="#ddd8c2 [2894]"/>
        </w:pict>
      </w:r>
    </w:p>
    <w:p w:rsidR="001348AD" w:rsidRPr="0046238F" w:rsidRDefault="00840AA2" w:rsidP="00D468A5">
      <w:pPr>
        <w:spacing w:line="480" w:lineRule="auto"/>
      </w:pPr>
      <w:r>
        <w:rPr>
          <w:noProof/>
        </w:rPr>
        <w:pict>
          <v:shape id="AutoShape 31" o:spid="_x0000_s1155" type="#_x0000_t32" style="position:absolute;margin-left:225.75pt;margin-top:23.9pt;width:82.5pt;height:6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">
            <v:stroke endarrow="block"/>
          </v:shape>
        </w:pict>
      </w:r>
      <w:r>
        <w:rPr>
          <w:noProof/>
        </w:rPr>
        <w:pict>
          <v:shape id="AutoShape 26" o:spid="_x0000_s1154" type="#_x0000_t32" style="position:absolute;margin-left:77.25pt;margin-top:13.4pt;width:48pt;height:3.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">
            <v:stroke endarrow="block"/>
          </v:shape>
        </w:pict>
      </w:r>
      <w:r>
        <w:rPr>
          <w:noProof/>
        </w:rPr>
        <w:pict>
          <v:rect id="Rectangle 22" o:spid="_x0000_s1031" style="position:absolute;margin-left:125.25pt;margin-top:8.15pt;width:100.5pt;height:53.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">
            <v:textbox>
              <w:txbxContent>
                <w:p w:rsidR="00741759" w:rsidRPr="00D37B19" w:rsidRDefault="00741759">
                  <w:pPr>
                    <w:rPr>
                      <w:sz w:val="20"/>
                      <w:szCs w:val="20"/>
                    </w:rPr>
                  </w:pPr>
                  <w:r w:rsidRPr="00D37B19">
                    <w:rPr>
                      <w:sz w:val="20"/>
                      <w:szCs w:val="20"/>
                    </w:rPr>
                    <w:t>School Resources: Simple,</w:t>
                  </w:r>
                  <w:r>
                    <w:t xml:space="preserve"> </w:t>
                  </w:r>
                  <w:r w:rsidRPr="00D37B19">
                    <w:rPr>
                      <w:sz w:val="20"/>
                      <w:szCs w:val="20"/>
                    </w:rPr>
                    <w:t>Compound, Complex</w:t>
                  </w:r>
                  <w:r>
                    <w:rPr>
                      <w:sz w:val="20"/>
                      <w:szCs w:val="20"/>
                    </w:rPr>
                    <w:t>, and Abstract</w:t>
                  </w:r>
                </w:p>
              </w:txbxContent>
            </v:textbox>
          </v:rect>
        </w:pict>
      </w:r>
      <w:r>
        <w:rPr>
          <w:noProof/>
        </w:rPr>
        <w:pict>
          <v:rect id="Rectangle 20" o:spid="_x0000_s1032" style="position:absolute;margin-left:308.25pt;margin-top:8.15pt;width:63.75pt;height:3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">
            <v:textbox>
              <w:txbxContent>
                <w:p w:rsidR="00741759" w:rsidRDefault="00741759">
                  <w:r>
                    <w:t>Other</w:t>
                  </w:r>
                </w:p>
                <w:p w:rsidR="00741759" w:rsidRDefault="00741759">
                  <w:r>
                    <w:t>Policies</w:t>
                  </w:r>
                </w:p>
              </w:txbxContent>
            </v:textbox>
          </v:rect>
        </w:pict>
      </w:r>
      <w:r>
        <w:rPr>
          <w:noProof/>
        </w:rPr>
        <w:pict>
          <v:rect id="Rectangle 18" o:spid="_x0000_s1033" style="position:absolute;margin-left:1.5pt;margin-top:8.15pt;width:75.75pt;height:3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">
            <v:textbox>
              <w:txbxContent>
                <w:p w:rsidR="00741759" w:rsidRDefault="00741759">
                  <w:r>
                    <w:t>Family</w:t>
                  </w:r>
                </w:p>
                <w:p w:rsidR="00741759" w:rsidRDefault="00741759">
                  <w:r>
                    <w:t>Background</w:t>
                  </w:r>
                </w:p>
              </w:txbxContent>
            </v:textbox>
          </v:rect>
        </w:pict>
      </w:r>
    </w:p>
    <w:p w:rsidR="001348AD" w:rsidRPr="001348AD" w:rsidRDefault="00840AA2" w:rsidP="00D468A5">
      <w:pPr>
        <w:spacing w:line="480" w:lineRule="auto"/>
      </w:pPr>
      <w:r>
        <w:rPr>
          <w:noProof/>
        </w:rPr>
        <w:pict>
          <v:shape id="AutoShape 28" o:spid="_x0000_s1153" type="#_x0000_t32" style="position:absolute;margin-left:18pt;margin-top:18.8pt;width:121.5pt;height:149.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">
            <v:stroke endarrow="block"/>
          </v:shape>
        </w:pict>
      </w:r>
      <w:r>
        <w:rPr>
          <w:noProof/>
        </w:rPr>
        <w:pict>
          <v:shape id="AutoShape 32" o:spid="_x0000_s1152" type="#_x0000_t32" style="position:absolute;margin-left:280.5pt;margin-top:15.05pt;width:58.5pt;height:51.7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">
            <v:stroke endarrow="block"/>
          </v:shape>
        </w:pict>
      </w:r>
      <w:r>
        <w:rPr>
          <w:noProof/>
        </w:rPr>
        <w:pict>
          <v:shape id="AutoShape 27" o:spid="_x0000_s1151" type="#_x0000_t32" style="position:absolute;margin-left:48pt;margin-top:18.8pt;width:145.5pt;height:4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ZFWOwIAAGU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">
            <v:stroke endarrow="block"/>
          </v:shape>
        </w:pict>
      </w:r>
    </w:p>
    <w:p w:rsidR="00D37B19" w:rsidRDefault="00840AA2" w:rsidP="00D468A5">
      <w:pPr>
        <w:spacing w:line="480" w:lineRule="auto"/>
        <w:rPr>
          <w:i/>
        </w:rPr>
      </w:pPr>
      <w:r>
        <w:rPr>
          <w:i/>
          <w:noProof/>
        </w:rPr>
        <w:pict>
          <v:shape id="AutoShape 35" o:spid="_x0000_s1150" type="#_x0000_t32" style="position:absolute;margin-left:156.75pt;margin-top:6.2pt;width:36.75pt;height:27.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">
            <v:stroke startarrow="block" endarrow="block"/>
          </v:shape>
        </w:pict>
      </w:r>
      <w:r>
        <w:rPr>
          <w:i/>
          <w:noProof/>
        </w:rPr>
        <w:pict>
          <v:shape id="AutoShape 34" o:spid="_x0000_s1149" type="#_x0000_t32" style="position:absolute;margin-left:146.25pt;margin-top:6.2pt;width:0;height:134.25pt;z-index:251689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">
            <v:stroke endarrow="block"/>
          </v:shape>
        </w:pict>
      </w:r>
      <w:r>
        <w:rPr>
          <w:i/>
          <w:noProof/>
        </w:rPr>
        <w:pict>
          <v:rect id="Rectangle 23" o:spid="_x0000_s1034" style="position:absolute;margin-left:193.5pt;margin-top:18.2pt;width:87pt;height: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">
            <v:textbox>
              <w:txbxContent>
                <w:p w:rsidR="00741759" w:rsidRDefault="00741759">
                  <w:pPr>
                    <w:rPr>
                      <w:sz w:val="20"/>
                      <w:szCs w:val="20"/>
                    </w:rPr>
                  </w:pPr>
                  <w:r>
                    <w:rPr>
                      <w:sz w:val="20"/>
                      <w:szCs w:val="20"/>
                    </w:rPr>
                    <w:t xml:space="preserve">Student Connectedness </w:t>
                  </w:r>
                </w:p>
                <w:p w:rsidR="00741759" w:rsidRPr="00B64B31" w:rsidRDefault="00741759">
                  <w:pPr>
                    <w:rPr>
                      <w:sz w:val="20"/>
                      <w:szCs w:val="20"/>
                    </w:rPr>
                  </w:pPr>
                  <w:r>
                    <w:rPr>
                      <w:sz w:val="20"/>
                      <w:szCs w:val="20"/>
                    </w:rPr>
                    <w:t>To Schooling</w:t>
                  </w:r>
                </w:p>
              </w:txbxContent>
            </v:textbox>
          </v:rect>
        </w:pict>
      </w:r>
    </w:p>
    <w:p w:rsidR="00D37B19" w:rsidRPr="00B64B31" w:rsidRDefault="00D37B19" w:rsidP="00D468A5">
      <w:pPr>
        <w:spacing w:line="480" w:lineRule="auto"/>
      </w:pPr>
    </w:p>
    <w:p w:rsidR="00D37B19" w:rsidRPr="00D37B19" w:rsidRDefault="00840AA2" w:rsidP="00D468A5">
      <w:pPr>
        <w:spacing w:line="480" w:lineRule="auto"/>
      </w:pPr>
      <w:r w:rsidRPr="00840AA2">
        <w:rPr>
          <w:i/>
          <w:noProof/>
        </w:rPr>
        <w:pict>
          <v:shape id="AutoShape 33" o:spid="_x0000_s1148" type="#_x0000_t32" style="position:absolute;margin-left:263.25pt;margin-top:8pt;width:6.75pt;height:77.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">
            <v:stroke endarrow="block"/>
          </v:shape>
        </w:pict>
      </w:r>
      <w:r w:rsidRPr="00840AA2">
        <w:rPr>
          <w:i/>
          <w:noProof/>
        </w:rPr>
        <w:pict>
          <v:rect id="Rectangle 21" o:spid="_x0000_s1035" style="position:absolute;margin-left:156.75pt;margin-top:22.25pt;width:90pt;height:3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" strokeweight="3pt">
            <v:stroke linestyle="thinThin"/>
            <v:textbox>
              <w:txbxContent>
                <w:p w:rsidR="00741759" w:rsidRDefault="00741759" w:rsidP="00D37B19">
                  <w:pPr>
                    <w:jc w:val="center"/>
                  </w:pPr>
                  <w:r>
                    <w:t>Inside the</w:t>
                  </w:r>
                </w:p>
                <w:p w:rsidR="00741759" w:rsidRDefault="00741759" w:rsidP="00D37B19">
                  <w:pPr>
                    <w:jc w:val="center"/>
                  </w:pPr>
                  <w:r>
                    <w:t>“Black Box”</w:t>
                  </w:r>
                </w:p>
              </w:txbxContent>
            </v:textbox>
          </v:rect>
        </w:pict>
      </w:r>
    </w:p>
    <w:p w:rsidR="00D37B19" w:rsidRPr="00B64B31" w:rsidRDefault="00D37B19" w:rsidP="00D468A5">
      <w:pPr>
        <w:spacing w:line="480" w:lineRule="auto"/>
      </w:pPr>
    </w:p>
    <w:p w:rsidR="00D37B19" w:rsidRDefault="00D37B19" w:rsidP="00D468A5">
      <w:pPr>
        <w:spacing w:line="480" w:lineRule="auto"/>
      </w:pPr>
    </w:p>
    <w:p w:rsidR="00B64B31" w:rsidRPr="00D37B19" w:rsidRDefault="00840AA2" w:rsidP="00D468A5">
      <w:pPr>
        <w:spacing w:line="480" w:lineRule="auto"/>
      </w:pPr>
      <w:r>
        <w:rPr>
          <w:noProof/>
        </w:rPr>
        <w:pict>
          <v:rect id="Rectangle 24" o:spid="_x0000_s1036" style="position:absolute;margin-left:114pt;margin-top:2.45pt;width:172.5pt;height:22.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">
            <v:textbox>
              <w:txbxContent>
                <w:p w:rsidR="00741759" w:rsidRDefault="00741759">
                  <w:r>
                    <w:t>EDUCATIONAL OUTCOMES</w:t>
                  </w:r>
                </w:p>
              </w:txbxContent>
            </v:textbox>
          </v:rect>
        </w:pict>
      </w:r>
    </w:p>
    <w:p w:rsidR="00FC7E30" w:rsidRDefault="00FC7E30" w:rsidP="00D468A5">
      <w:pPr>
        <w:spacing w:line="480" w:lineRule="auto"/>
      </w:pPr>
    </w:p>
    <w:p w:rsidR="00D37B19" w:rsidRDefault="00FC7E30" w:rsidP="00D468A5">
      <w:pPr>
        <w:spacing w:line="480" w:lineRule="auto"/>
      </w:pPr>
      <w:r w:rsidRPr="009602FC">
        <w:rPr>
          <w:i/>
        </w:rPr>
        <w:t>Figure 2</w:t>
      </w:r>
      <w:r>
        <w:t xml:space="preserve">:  The Black Box Exposed:  How Resources Impact Student Achievement, </w:t>
      </w:r>
      <w:r w:rsidR="00B64B31">
        <w:t>Grubb</w:t>
      </w:r>
      <w:r>
        <w:t xml:space="preserve"> (2009,</w:t>
      </w:r>
      <w:r w:rsidR="00B64B31">
        <w:t xml:space="preserve"> p. 47</w:t>
      </w:r>
      <w:r>
        <w:t>)</w:t>
      </w:r>
      <w:r w:rsidR="00B64B31">
        <w:t>.</w:t>
      </w:r>
    </w:p>
    <w:p w:rsidR="00E95FE6" w:rsidRDefault="004F11FA" w:rsidP="00DD3C10">
      <w:pPr>
        <w:spacing w:line="480" w:lineRule="auto"/>
        <w:ind w:firstLine="720"/>
      </w:pPr>
      <w:r>
        <w:t xml:space="preserve">Grubb’s analysis of </w:t>
      </w:r>
      <w:r w:rsidR="00E95FE6">
        <w:t xml:space="preserve">the </w:t>
      </w:r>
      <w:r>
        <w:t>National</w:t>
      </w:r>
      <w:r w:rsidR="00E95FE6">
        <w:t xml:space="preserve"> Longitudinal Survey of the Class of 1988 </w:t>
      </w:r>
      <w:r>
        <w:t xml:space="preserve">(NELS88) data is illustrative of this model.  </w:t>
      </w:r>
      <w:r w:rsidR="002B00AF">
        <w:t>NELS88 is drawn from a random sample of schools, and within those schools a random sample of eight</w:t>
      </w:r>
      <w:r w:rsidR="007217B0">
        <w:t>h</w:t>
      </w:r>
      <w:r w:rsidR="002B00AF">
        <w:t xml:space="preserve"> graders in 1988, with data also drawn from the students during their tenth and twelfth grade years, then two years and six years after completing high school.  In addition to a multitude of independent variables t</w:t>
      </w:r>
      <w:r w:rsidR="00E95FE6">
        <w:t xml:space="preserve">he data set </w:t>
      </w:r>
      <w:r w:rsidR="002B00AF">
        <w:t xml:space="preserve">also </w:t>
      </w:r>
      <w:r w:rsidR="00E95FE6">
        <w:t>includes multiple outcome measures</w:t>
      </w:r>
      <w:r w:rsidR="002B00AF">
        <w:t xml:space="preserve"> as dependent variables including test scores, measures of progress, and measures of values and attitudes.  By categorizing independent variables as simple, complex, compound, or abstract, the relatively weak influence of simple variables on student test performance becomes clear (Grubb, 2009).</w:t>
      </w:r>
    </w:p>
    <w:p w:rsidR="00D468A5" w:rsidRPr="00D468A5" w:rsidRDefault="00D468A5" w:rsidP="00E70CF3">
      <w:pPr>
        <w:spacing w:line="480" w:lineRule="auto"/>
        <w:outlineLvl w:val="0"/>
        <w:rPr>
          <w:i/>
        </w:rPr>
      </w:pPr>
      <w:r w:rsidRPr="00D468A5">
        <w:rPr>
          <w:i/>
        </w:rPr>
        <w:lastRenderedPageBreak/>
        <w:t>Cost-Effectiveness Research</w:t>
      </w:r>
    </w:p>
    <w:p w:rsidR="00405393" w:rsidRDefault="00565F68" w:rsidP="00CD698F">
      <w:pPr>
        <w:spacing w:line="480" w:lineRule="auto"/>
        <w:ind w:firstLine="720"/>
      </w:pPr>
      <w:r>
        <w:t xml:space="preserve">The </w:t>
      </w:r>
      <w:r w:rsidR="00621376">
        <w:t xml:space="preserve">early </w:t>
      </w:r>
      <w:r w:rsidR="00C55A42">
        <w:t xml:space="preserve">groundbreaking </w:t>
      </w:r>
      <w:r>
        <w:t xml:space="preserve">work of Levin </w:t>
      </w:r>
      <w:r w:rsidR="00FC7E30">
        <w:t xml:space="preserve">(1983) </w:t>
      </w:r>
      <w:r>
        <w:t xml:space="preserve">established the framework of cost-effectiveness research, which is described as a systematic, decision-making tool designed to quantify both costs and effects of various inputs and outputs (Levin, </w:t>
      </w:r>
      <w:r w:rsidR="00C95299">
        <w:t>1995).</w:t>
      </w:r>
      <w:r w:rsidR="00C55A42">
        <w:t xml:space="preserve">  </w:t>
      </w:r>
      <w:r w:rsidR="00C95299">
        <w:t xml:space="preserve">  </w:t>
      </w:r>
      <w:r w:rsidR="00C55A42">
        <w:t xml:space="preserve">In their later work Levin and McEwan (2001) identify four major types of cost analysis: cost effectiveness, cost-benefit, cost-utility, and cost-feasibility.  </w:t>
      </w:r>
      <w:r w:rsidR="007C40E4">
        <w:t>Cost-effectiveness is used to compare costs to effects, and is most useful when comparing alternatives for a desired outcome.  This technique can only be used when the alternatives share a common goal.  Cost-benefit analysis is used when inputs and outputs are expressed as monetary values.  Cost-benefit can be used with many programs with different objectives, as long as both costs and benefits can be expressed in monetary terms.  This may prove problematic in some circumstances.  Cost-utility is similar to cost-effectiveness, but incorporates a measure of constituents’ perceived satisfaction, which can be effective as a means of consensus-building.  Finally, cost-feasibility can be used to determine if a program or initiative is affordable, not if i</w:t>
      </w:r>
      <w:r w:rsidR="00730BAC">
        <w:t>t is the preferable alternative.</w:t>
      </w:r>
    </w:p>
    <w:p w:rsidR="00714BB1" w:rsidRDefault="00405393" w:rsidP="00CD698F">
      <w:pPr>
        <w:spacing w:line="480" w:lineRule="auto"/>
        <w:ind w:firstLine="720"/>
      </w:pPr>
      <w:r>
        <w:t>There are several essential elements to incorporate in a successful cost-effectiveness analysis.  The first is to clearly identify the problem and determine if cost-effectiveness is the appropriate analytical tool.  This technique is best suited for comparing various programs or options that are intended to achieve the same effects.  Secondly, one must be able to specify the ingredients and their associated costs or values.</w:t>
      </w:r>
      <w:r w:rsidR="00730BAC">
        <w:t xml:space="preserve">  Third, measures of effectiveness must be defined.  Finally the relative relationship between the cost and level of effectiveness (C/E ratio) must be </w:t>
      </w:r>
      <w:r w:rsidR="00730BAC">
        <w:lastRenderedPageBreak/>
        <w:t xml:space="preserve">calculated for each of the various alternatives.  This technique is used to choose the best results for a given cost, or the option that minimizes costs based on a desired result.  To assess and analyze costs, it is important to have a clear understanding of the cost structure, including who pays what costs, subsidies, net costs, inflation, and the nature of costs that recur over time.  Measures of effectiveness must closely reflect desired outcomes and concepts of reliability and validity should </w:t>
      </w:r>
      <w:r w:rsidR="00A46E4D">
        <w:t xml:space="preserve">also </w:t>
      </w:r>
      <w:r w:rsidR="00730BAC">
        <w:t>be evaluated.  Uncertainty may result from imperfect data, the nature of statistical sampling, or factors that are chosen by the evaluator.  Specific techniques such as sensitivity analysis, decision trees, and expected value analysis can be used to account for uncertainty.</w:t>
      </w:r>
    </w:p>
    <w:p w:rsidR="00930480" w:rsidRDefault="00714BB1" w:rsidP="00CD698F">
      <w:pPr>
        <w:spacing w:line="480" w:lineRule="auto"/>
        <w:ind w:firstLine="720"/>
      </w:pPr>
      <w:r>
        <w:t xml:space="preserve">Research in this area gave rise to an interest in the overall efficiency of school systems, which </w:t>
      </w:r>
      <w:r w:rsidR="00C814E4">
        <w:t xml:space="preserve">when </w:t>
      </w:r>
      <w:r>
        <w:t>combined with the school reform movement suggest</w:t>
      </w:r>
      <w:r w:rsidR="00BE67CB">
        <w:t>ed</w:t>
      </w:r>
      <w:r>
        <w:t xml:space="preserve"> that efficiency measures could be utilized to inform education policy.  </w:t>
      </w:r>
      <w:r w:rsidR="00C95299">
        <w:t>A</w:t>
      </w:r>
      <w:r w:rsidR="00FD71F2">
        <w:t>lso</w:t>
      </w:r>
      <w:r w:rsidR="009C25FB">
        <w:t>, it is</w:t>
      </w:r>
      <w:r w:rsidR="00FD71F2">
        <w:t xml:space="preserve"> worth noting </w:t>
      </w:r>
      <w:r w:rsidR="009C25FB">
        <w:t xml:space="preserve">that </w:t>
      </w:r>
      <w:r w:rsidR="00FD71F2">
        <w:t>significant improvements in technology, more sophisticated databases, and improvements in methodology provided researchers with better analytical tools (Verstegen</w:t>
      </w:r>
      <w:r w:rsidR="00BE67CB">
        <w:t xml:space="preserve"> &amp; King</w:t>
      </w:r>
      <w:r w:rsidR="00FD71F2">
        <w:t>, 1998).</w:t>
      </w:r>
      <w:r>
        <w:t xml:space="preserve">  Recent studies also underscore the importance of disaggregating data into relevant categories to identify specific areas and types of expenditures that affect student achievement (Archibald, 2006).</w:t>
      </w:r>
    </w:p>
    <w:p w:rsidR="00714BB1" w:rsidRDefault="00BE67CB" w:rsidP="00CD698F">
      <w:pPr>
        <w:spacing w:line="480" w:lineRule="auto"/>
        <w:ind w:firstLine="720"/>
      </w:pPr>
      <w:r>
        <w:t>I</w:t>
      </w:r>
      <w:r w:rsidR="00714BB1">
        <w:t>t bec</w:t>
      </w:r>
      <w:r w:rsidR="00076703">
        <w:t>o</w:t>
      </w:r>
      <w:r w:rsidR="00714BB1">
        <w:t>me</w:t>
      </w:r>
      <w:r w:rsidR="00076703">
        <w:t>s</w:t>
      </w:r>
      <w:r w:rsidR="00714BB1">
        <w:t xml:space="preserve"> clear that not only do </w:t>
      </w:r>
      <w:r w:rsidR="00C814E4">
        <w:t xml:space="preserve">school </w:t>
      </w:r>
      <w:r w:rsidR="00714BB1">
        <w:t>districts differ in how they spend money, but that the costs associated with improved performance differ among school districts (Reschovsky and Imazeki, 2003).</w:t>
      </w:r>
      <w:r>
        <w:t xml:space="preserve">  In their study of 803 Texas school districts, a cost function equation </w:t>
      </w:r>
      <w:r w:rsidR="00D307C4">
        <w:t>was</w:t>
      </w:r>
      <w:r>
        <w:t xml:space="preserve"> estimated using per-pupil expenditures, student performance, and several other district-level characteristics.  The researchers </w:t>
      </w:r>
      <w:r>
        <w:lastRenderedPageBreak/>
        <w:t>concluded that there are large cost differences a</w:t>
      </w:r>
      <w:r w:rsidR="00C42790">
        <w:t>cross</w:t>
      </w:r>
      <w:r>
        <w:t xml:space="preserve"> districts that are necessary to meet required levels of academic performance.  Further, they note that even if funds were identified and provided for schools to meet student achievement requirements, there is no guarantee that schools would use the funds in the manner needed to achieve the desired results.</w:t>
      </w:r>
    </w:p>
    <w:p w:rsidR="00C528EC" w:rsidRDefault="00043ECC" w:rsidP="00404EEC">
      <w:pPr>
        <w:spacing w:before="240" w:line="480" w:lineRule="auto"/>
        <w:ind w:firstLine="720"/>
      </w:pPr>
      <w:r>
        <w:t xml:space="preserve">It is interesting to note that these techniques have been used extensively in the </w:t>
      </w:r>
      <w:r w:rsidR="00146EC3">
        <w:t xml:space="preserve">health and medical fields.  Within this </w:t>
      </w:r>
      <w:r w:rsidR="009F01F3">
        <w:t>area</w:t>
      </w:r>
      <w:r w:rsidR="00146EC3">
        <w:t xml:space="preserve"> of research, Hummel-Rossi and Ashdown </w:t>
      </w:r>
      <w:r w:rsidR="00404EEC">
        <w:t xml:space="preserve">(2002) </w:t>
      </w:r>
      <w:r w:rsidR="00146EC3">
        <w:t>identify a methodological protocol appropriate for educational research</w:t>
      </w:r>
      <w:r w:rsidR="00136DD4">
        <w:t xml:space="preserve">, summarized in Table </w:t>
      </w:r>
      <w:r w:rsidR="009602FC">
        <w:t>3</w:t>
      </w:r>
      <w:r w:rsidR="00136DD4">
        <w:t>.</w:t>
      </w:r>
    </w:p>
    <w:p w:rsidR="00C528EC" w:rsidRDefault="00C528EC">
      <w:r>
        <w:br w:type="page"/>
      </w:r>
    </w:p>
    <w:p w:rsidR="00136DD4" w:rsidRDefault="00136DD4" w:rsidP="006D2A2E">
      <w:pPr>
        <w:pStyle w:val="NoSpacing"/>
        <w:ind w:firstLine="720"/>
      </w:pPr>
    </w:p>
    <w:tbl>
      <w:tblPr>
        <w:tblStyle w:val="TableGrid"/>
        <w:tblW w:w="0" w:type="auto"/>
        <w:tblInd w:w="108" w:type="dxa"/>
        <w:tblLook w:val="04A0"/>
      </w:tblPr>
      <w:tblGrid>
        <w:gridCol w:w="2098"/>
        <w:gridCol w:w="6146"/>
      </w:tblGrid>
      <w:tr w:rsidR="00136DD4" w:rsidTr="009602FC">
        <w:tc>
          <w:tcPr>
            <w:tcW w:w="2098" w:type="dxa"/>
          </w:tcPr>
          <w:p w:rsidR="00136DD4" w:rsidRPr="00163F4A" w:rsidRDefault="00136DD4" w:rsidP="00C528EC">
            <w:pPr>
              <w:pStyle w:val="NoSpacing"/>
              <w:spacing w:line="480" w:lineRule="auto"/>
              <w:rPr>
                <w:u w:val="single"/>
              </w:rPr>
            </w:pPr>
            <w:r w:rsidRPr="00163F4A">
              <w:rPr>
                <w:u w:val="single"/>
              </w:rPr>
              <w:t>Component</w:t>
            </w:r>
          </w:p>
        </w:tc>
        <w:tc>
          <w:tcPr>
            <w:tcW w:w="6146" w:type="dxa"/>
          </w:tcPr>
          <w:p w:rsidR="00136DD4" w:rsidRPr="00163F4A" w:rsidRDefault="00136DD4" w:rsidP="00C528EC">
            <w:pPr>
              <w:pStyle w:val="NoSpacing"/>
              <w:spacing w:line="480" w:lineRule="auto"/>
              <w:rPr>
                <w:u w:val="single"/>
              </w:rPr>
            </w:pPr>
            <w:r w:rsidRPr="00163F4A">
              <w:rPr>
                <w:u w:val="single"/>
              </w:rPr>
              <w:t>Recommendation</w:t>
            </w:r>
          </w:p>
        </w:tc>
      </w:tr>
      <w:tr w:rsidR="00136DD4" w:rsidTr="009602FC">
        <w:tc>
          <w:tcPr>
            <w:tcW w:w="2098" w:type="dxa"/>
          </w:tcPr>
          <w:p w:rsidR="00136DD4" w:rsidRDefault="00136DD4" w:rsidP="00C528EC">
            <w:pPr>
              <w:pStyle w:val="NoSpacing"/>
              <w:spacing w:line="480" w:lineRule="auto"/>
            </w:pPr>
            <w:r>
              <w:t>Perspective</w:t>
            </w:r>
          </w:p>
        </w:tc>
        <w:tc>
          <w:tcPr>
            <w:tcW w:w="6146" w:type="dxa"/>
          </w:tcPr>
          <w:p w:rsidR="00136DD4" w:rsidRDefault="00EA25DA" w:rsidP="00C528EC">
            <w:pPr>
              <w:pStyle w:val="NoSpacing"/>
              <w:spacing w:line="480" w:lineRule="auto"/>
            </w:pPr>
            <w:r>
              <w:t>Goals of the evaluation that are clearly articulated.</w:t>
            </w:r>
          </w:p>
        </w:tc>
      </w:tr>
      <w:tr w:rsidR="00136DD4" w:rsidTr="009602FC">
        <w:tc>
          <w:tcPr>
            <w:tcW w:w="2098" w:type="dxa"/>
          </w:tcPr>
          <w:p w:rsidR="00136DD4" w:rsidRDefault="00136DD4" w:rsidP="00C528EC">
            <w:pPr>
              <w:pStyle w:val="NoSpacing"/>
              <w:spacing w:line="480" w:lineRule="auto"/>
            </w:pPr>
            <w:r>
              <w:t>Cost Analysis</w:t>
            </w:r>
          </w:p>
        </w:tc>
        <w:tc>
          <w:tcPr>
            <w:tcW w:w="6146" w:type="dxa"/>
          </w:tcPr>
          <w:p w:rsidR="00136DD4" w:rsidRDefault="00EA25DA" w:rsidP="00C528EC">
            <w:pPr>
              <w:pStyle w:val="NoSpacing"/>
              <w:spacing w:line="480" w:lineRule="auto"/>
            </w:pPr>
            <w:r>
              <w:t>Ingredients approach.</w:t>
            </w:r>
          </w:p>
        </w:tc>
      </w:tr>
      <w:tr w:rsidR="00136DD4" w:rsidTr="009602FC">
        <w:tc>
          <w:tcPr>
            <w:tcW w:w="2098" w:type="dxa"/>
          </w:tcPr>
          <w:p w:rsidR="00136DD4" w:rsidRDefault="00136DD4" w:rsidP="00C528EC">
            <w:pPr>
              <w:pStyle w:val="NoSpacing"/>
              <w:spacing w:line="480" w:lineRule="auto"/>
            </w:pPr>
            <w:r>
              <w:t>Comparators</w:t>
            </w:r>
          </w:p>
        </w:tc>
        <w:tc>
          <w:tcPr>
            <w:tcW w:w="6146" w:type="dxa"/>
          </w:tcPr>
          <w:p w:rsidR="00136DD4" w:rsidRDefault="00EA25DA" w:rsidP="00C528EC">
            <w:pPr>
              <w:pStyle w:val="NoSpacing"/>
              <w:spacing w:line="480" w:lineRule="auto"/>
            </w:pPr>
            <w:r>
              <w:t>Existing practice or reasonable alternatives.</w:t>
            </w:r>
          </w:p>
        </w:tc>
      </w:tr>
      <w:tr w:rsidR="00136DD4" w:rsidTr="009602FC">
        <w:tc>
          <w:tcPr>
            <w:tcW w:w="2098" w:type="dxa"/>
          </w:tcPr>
          <w:p w:rsidR="00136DD4" w:rsidRDefault="00136DD4" w:rsidP="00C528EC">
            <w:pPr>
              <w:pStyle w:val="NoSpacing"/>
              <w:spacing w:line="480" w:lineRule="auto"/>
            </w:pPr>
            <w:r>
              <w:t>Estimate Program Effects</w:t>
            </w:r>
          </w:p>
        </w:tc>
        <w:tc>
          <w:tcPr>
            <w:tcW w:w="6146" w:type="dxa"/>
          </w:tcPr>
          <w:p w:rsidR="00136DD4" w:rsidRDefault="00EA25DA" w:rsidP="00C528EC">
            <w:pPr>
              <w:pStyle w:val="NoSpacing"/>
              <w:spacing w:line="480" w:lineRule="auto"/>
            </w:pPr>
            <w:r>
              <w:t>Rigorous experimental or quasi-experimental design with attention to identifying hidden and/or qualitative outcomes, and positive as well as negative outcomes.</w:t>
            </w:r>
          </w:p>
        </w:tc>
      </w:tr>
      <w:tr w:rsidR="00136DD4" w:rsidTr="009602FC">
        <w:tc>
          <w:tcPr>
            <w:tcW w:w="2098" w:type="dxa"/>
          </w:tcPr>
          <w:p w:rsidR="00136DD4" w:rsidRDefault="00EA25DA" w:rsidP="00C528EC">
            <w:pPr>
              <w:pStyle w:val="NoSpacing"/>
              <w:spacing w:line="480" w:lineRule="auto"/>
            </w:pPr>
            <w:r>
              <w:t>Outcome Measures</w:t>
            </w:r>
          </w:p>
        </w:tc>
        <w:tc>
          <w:tcPr>
            <w:tcW w:w="6146" w:type="dxa"/>
          </w:tcPr>
          <w:p w:rsidR="00136DD4" w:rsidRDefault="00EA25DA" w:rsidP="00C528EC">
            <w:pPr>
              <w:pStyle w:val="NoSpacing"/>
              <w:spacing w:line="480" w:lineRule="auto"/>
            </w:pPr>
            <w:r>
              <w:t>Standardized achievement measures or effect size, if different achievement tests used.  Attempt to measure qualitative residual.</w:t>
            </w:r>
          </w:p>
        </w:tc>
      </w:tr>
      <w:tr w:rsidR="00136DD4" w:rsidTr="009602FC">
        <w:tc>
          <w:tcPr>
            <w:tcW w:w="2098" w:type="dxa"/>
          </w:tcPr>
          <w:p w:rsidR="00136DD4" w:rsidRDefault="00EA25DA" w:rsidP="00C528EC">
            <w:pPr>
              <w:pStyle w:val="NoSpacing"/>
              <w:spacing w:line="480" w:lineRule="auto"/>
            </w:pPr>
            <w:r>
              <w:t>Distributional Consequences</w:t>
            </w:r>
          </w:p>
        </w:tc>
        <w:tc>
          <w:tcPr>
            <w:tcW w:w="6146" w:type="dxa"/>
          </w:tcPr>
          <w:p w:rsidR="00136DD4" w:rsidRDefault="00EA25DA" w:rsidP="00C528EC">
            <w:pPr>
              <w:pStyle w:val="NoSpacing"/>
              <w:spacing w:line="480" w:lineRule="auto"/>
            </w:pPr>
            <w:r>
              <w:t>Assign all types of costs and effects to appropriate parties.</w:t>
            </w:r>
          </w:p>
        </w:tc>
      </w:tr>
      <w:tr w:rsidR="00136DD4" w:rsidTr="009602FC">
        <w:tc>
          <w:tcPr>
            <w:tcW w:w="2098" w:type="dxa"/>
          </w:tcPr>
          <w:p w:rsidR="00136DD4" w:rsidRDefault="00EA25DA" w:rsidP="00C528EC">
            <w:pPr>
              <w:pStyle w:val="NoSpacing"/>
              <w:spacing w:line="480" w:lineRule="auto"/>
            </w:pPr>
            <w:r>
              <w:t>Analysis of Time Effects</w:t>
            </w:r>
          </w:p>
        </w:tc>
        <w:tc>
          <w:tcPr>
            <w:tcW w:w="6146" w:type="dxa"/>
          </w:tcPr>
          <w:p w:rsidR="00136DD4" w:rsidRDefault="00EA25DA" w:rsidP="00C528EC">
            <w:pPr>
              <w:pStyle w:val="NoSpacing"/>
              <w:spacing w:line="480" w:lineRule="auto"/>
            </w:pPr>
            <w:r>
              <w:t>Annualize costs, take into account inflation, and discount costs over time.</w:t>
            </w:r>
          </w:p>
        </w:tc>
      </w:tr>
      <w:tr w:rsidR="00136DD4" w:rsidTr="009602FC">
        <w:tc>
          <w:tcPr>
            <w:tcW w:w="2098" w:type="dxa"/>
          </w:tcPr>
          <w:p w:rsidR="00136DD4" w:rsidRDefault="00EA25DA" w:rsidP="00C528EC">
            <w:pPr>
              <w:pStyle w:val="NoSpacing"/>
              <w:spacing w:line="480" w:lineRule="auto"/>
            </w:pPr>
            <w:r>
              <w:t>Sensitivity Analysis</w:t>
            </w:r>
          </w:p>
        </w:tc>
        <w:tc>
          <w:tcPr>
            <w:tcW w:w="6146" w:type="dxa"/>
          </w:tcPr>
          <w:p w:rsidR="00136DD4" w:rsidRDefault="00EA25DA" w:rsidP="00C528EC">
            <w:pPr>
              <w:pStyle w:val="NoSpacing"/>
              <w:spacing w:line="480" w:lineRule="auto"/>
            </w:pPr>
            <w:r>
              <w:t>Explore variations in significant assumptions/parameters and identify their impact on cost-effectiveness ratio.</w:t>
            </w:r>
          </w:p>
        </w:tc>
      </w:tr>
      <w:tr w:rsidR="00136DD4" w:rsidTr="009602FC">
        <w:tc>
          <w:tcPr>
            <w:tcW w:w="2098" w:type="dxa"/>
          </w:tcPr>
          <w:p w:rsidR="00136DD4" w:rsidRDefault="00EA25DA" w:rsidP="00C528EC">
            <w:pPr>
              <w:pStyle w:val="NoSpacing"/>
              <w:spacing w:line="480" w:lineRule="auto"/>
            </w:pPr>
            <w:r>
              <w:t>Decision Rule</w:t>
            </w:r>
          </w:p>
        </w:tc>
        <w:tc>
          <w:tcPr>
            <w:tcW w:w="6146" w:type="dxa"/>
          </w:tcPr>
          <w:p w:rsidR="00136DD4" w:rsidRDefault="00EA25DA" w:rsidP="00C528EC">
            <w:pPr>
              <w:pStyle w:val="NoSpacing"/>
              <w:spacing w:line="480" w:lineRule="auto"/>
            </w:pPr>
            <w:r>
              <w:t>Cost analysis is an important source of information in decision-making, but not sole criterion.</w:t>
            </w:r>
          </w:p>
        </w:tc>
      </w:tr>
      <w:tr w:rsidR="00136DD4" w:rsidTr="009602FC">
        <w:tc>
          <w:tcPr>
            <w:tcW w:w="2098" w:type="dxa"/>
          </w:tcPr>
          <w:p w:rsidR="00136DD4" w:rsidRDefault="00EA25DA" w:rsidP="00C528EC">
            <w:pPr>
              <w:pStyle w:val="NoSpacing"/>
              <w:spacing w:line="480" w:lineRule="auto"/>
            </w:pPr>
            <w:r>
              <w:t>Reporting of Findings</w:t>
            </w:r>
          </w:p>
        </w:tc>
        <w:tc>
          <w:tcPr>
            <w:tcW w:w="6146" w:type="dxa"/>
          </w:tcPr>
          <w:p w:rsidR="00136DD4" w:rsidRDefault="00EA25DA" w:rsidP="00C528EC">
            <w:pPr>
              <w:pStyle w:val="NoSpacing"/>
              <w:spacing w:line="480" w:lineRule="auto"/>
            </w:pPr>
            <w:r>
              <w:t xml:space="preserve">Need for a technical report that includes a reference case that is available upon </w:t>
            </w:r>
            <w:r w:rsidR="00163F4A">
              <w:t>request.  Results also reported in professional journal.</w:t>
            </w:r>
          </w:p>
        </w:tc>
      </w:tr>
    </w:tbl>
    <w:p w:rsidR="00136DD4" w:rsidRDefault="009602FC" w:rsidP="00136DD4">
      <w:pPr>
        <w:pStyle w:val="NoSpacing"/>
      </w:pPr>
      <w:r w:rsidRPr="001473A1">
        <w:rPr>
          <w:i/>
        </w:rPr>
        <w:t>Table</w:t>
      </w:r>
      <w:r w:rsidR="001473A1">
        <w:rPr>
          <w:i/>
        </w:rPr>
        <w:t xml:space="preserve">3.  </w:t>
      </w:r>
      <w:proofErr w:type="gramStart"/>
      <w:r>
        <w:t>Recommended Protocol for Educational Cost-Effectiveness Studies</w:t>
      </w:r>
      <w:r w:rsidR="00DD3C10">
        <w:t>.</w:t>
      </w:r>
      <w:proofErr w:type="gramEnd"/>
      <w:r w:rsidR="00EA25DA">
        <w:t xml:space="preserve"> </w:t>
      </w:r>
      <w:proofErr w:type="gramStart"/>
      <w:r w:rsidR="00EA25DA">
        <w:t>Hummel-Rossi &amp; Ashdown (2002) p. 20.</w:t>
      </w:r>
      <w:proofErr w:type="gramEnd"/>
    </w:p>
    <w:p w:rsidR="00EA25DA" w:rsidRDefault="00EA25DA" w:rsidP="00136DD4">
      <w:pPr>
        <w:pStyle w:val="NoSpacing"/>
      </w:pPr>
    </w:p>
    <w:p w:rsidR="00D21B4C" w:rsidRDefault="006D2A2E" w:rsidP="006D2A2E">
      <w:pPr>
        <w:spacing w:line="480" w:lineRule="auto"/>
      </w:pPr>
      <w:r>
        <w:lastRenderedPageBreak/>
        <w:tab/>
        <w:t xml:space="preserve">Although the perspective of analysis may seem self-evident, it is essential that there is </w:t>
      </w:r>
      <w:r w:rsidR="009C25FB">
        <w:t>consistency</w:t>
      </w:r>
      <w:r>
        <w:t xml:space="preserve"> </w:t>
      </w:r>
      <w:r w:rsidR="009C25FB">
        <w:t>with regard</w:t>
      </w:r>
      <w:r>
        <w:t xml:space="preserve"> to the goals of the analysis.  The ingredients approach to cost analysis (Levin, 1983) incorporates hidden as well as explicit costs.  Since cost-effectiveness is an analytical tool to compare the effectiveness of one alternative to another, a second program or alternative is also required.  Although a traditional experimental design may not be practical in a school setting, the authors urge administrators to incorporate a rigorous design into the analysis.  Determination of outcome measures is critical and essential for a valid comparison.  Standardized tests are</w:t>
      </w:r>
      <w:r w:rsidR="00173AA0">
        <w:t xml:space="preserve"> generally considered a valid measure, but other </w:t>
      </w:r>
      <w:r w:rsidR="001E2E2D">
        <w:t>outcom</w:t>
      </w:r>
      <w:r w:rsidR="00173AA0">
        <w:t>es should also be considered.</w:t>
      </w:r>
      <w:r w:rsidR="001E2E2D">
        <w:t xml:space="preserve">  Distributional consequences refer to the importance of recognizing all costs and assigning them to the appropriate area with consistency.  The costs and outcomes must be analyzed over a period of multiple years, assuming the program covers multiple years.  The effects of costs over time and inflationary costs must be included in the analysis to insure accuracy.  Sensitivity analysis indicates the nature of costs when assumptions about the analysis, such as the school population being served, are altered.  Finally, the authors stress that although cost-effectiveness provides valuable information, final decisions should reflect other criteria as well.</w:t>
      </w:r>
      <w:r>
        <w:t xml:space="preserve">  </w:t>
      </w:r>
    </w:p>
    <w:p w:rsidR="008349C6" w:rsidRDefault="00D21B4C" w:rsidP="006D2A2E">
      <w:pPr>
        <w:spacing w:line="480" w:lineRule="auto"/>
      </w:pPr>
      <w:r>
        <w:tab/>
        <w:t xml:space="preserve">Levin (1997) expands on this theme in his later work by suggesting that traditional production function research has not resulted in substantial </w:t>
      </w:r>
      <w:r w:rsidR="001F338E">
        <w:t>improvement</w:t>
      </w:r>
      <w:r>
        <w:t xml:space="preserve">s to school practice and policy.  He proposes that an approach based on “x-efficiency” </w:t>
      </w:r>
      <w:r w:rsidR="001F338E">
        <w:t xml:space="preserve">(Liebenstein, 1966 as referenced in Levin, 1997) may be more likely to yield the desired results.  The “x-efficiency” is defined as an approach“. . . in </w:t>
      </w:r>
      <w:r w:rsidR="001F338E">
        <w:lastRenderedPageBreak/>
        <w:t xml:space="preserve">which incentives, motivation, and other organizational dimensions of the firm are viewed as having far greater implications for efficiency of the firm than the allocation of inputs at the margin” (p. 303).  Examples of this “x-efficiency” include </w:t>
      </w:r>
      <w:r w:rsidR="008349C6">
        <w:t>reorganizing productivity, improving communication flows, and improving incentives for productivity.  Levin (1997) identifies</w:t>
      </w:r>
      <w:r>
        <w:t xml:space="preserve"> five characteristics of </w:t>
      </w:r>
      <w:r w:rsidR="008349C6">
        <w:t>x-</w:t>
      </w:r>
      <w:r>
        <w:t>efficient organizations</w:t>
      </w:r>
      <w:r w:rsidR="008349C6">
        <w:t>:</w:t>
      </w:r>
    </w:p>
    <w:p w:rsidR="008349C6" w:rsidRDefault="008349C6" w:rsidP="008349C6">
      <w:pPr>
        <w:pStyle w:val="ListParagraph"/>
        <w:numPr>
          <w:ilvl w:val="0"/>
          <w:numId w:val="4"/>
        </w:numPr>
        <w:spacing w:line="480" w:lineRule="auto"/>
      </w:pPr>
      <w:r>
        <w:t xml:space="preserve"> </w:t>
      </w:r>
      <w:proofErr w:type="gramStart"/>
      <w:r>
        <w:t>A clear objective function</w:t>
      </w:r>
      <w:proofErr w:type="gramEnd"/>
      <w:r>
        <w:t xml:space="preserve"> with measurable outcomes.</w:t>
      </w:r>
    </w:p>
    <w:p w:rsidR="008349C6" w:rsidRDefault="008349C6" w:rsidP="008349C6">
      <w:pPr>
        <w:pStyle w:val="ListParagraph"/>
        <w:numPr>
          <w:ilvl w:val="0"/>
          <w:numId w:val="4"/>
        </w:numPr>
        <w:spacing w:line="480" w:lineRule="auto"/>
      </w:pPr>
      <w:r>
        <w:t>Incentives that are linked to success on the objective function.</w:t>
      </w:r>
    </w:p>
    <w:p w:rsidR="008349C6" w:rsidRDefault="008349C6" w:rsidP="008349C6">
      <w:pPr>
        <w:pStyle w:val="ListParagraph"/>
        <w:numPr>
          <w:ilvl w:val="0"/>
          <w:numId w:val="4"/>
        </w:numPr>
        <w:spacing w:line="480" w:lineRule="auto"/>
      </w:pPr>
      <w:r>
        <w:t>Efficient access to useful information for decisions.</w:t>
      </w:r>
    </w:p>
    <w:p w:rsidR="008349C6" w:rsidRDefault="008349C6" w:rsidP="008349C6">
      <w:pPr>
        <w:pStyle w:val="ListParagraph"/>
        <w:numPr>
          <w:ilvl w:val="0"/>
          <w:numId w:val="4"/>
        </w:numPr>
        <w:spacing w:line="480" w:lineRule="auto"/>
      </w:pPr>
      <w:r>
        <w:t>Adaptability to meet changing conditions.</w:t>
      </w:r>
    </w:p>
    <w:p w:rsidR="006D2A2E" w:rsidRDefault="008349C6" w:rsidP="008349C6">
      <w:pPr>
        <w:pStyle w:val="ListParagraph"/>
        <w:numPr>
          <w:ilvl w:val="0"/>
          <w:numId w:val="4"/>
        </w:numPr>
        <w:spacing w:line="480" w:lineRule="auto"/>
      </w:pPr>
      <w:r>
        <w:t xml:space="preserve">Use of the most productive technology consistent with cost constraints (p. 304).  </w:t>
      </w:r>
      <w:r w:rsidR="00D21B4C">
        <w:t xml:space="preserve"> </w:t>
      </w:r>
      <w:r w:rsidR="006D2A2E">
        <w:t xml:space="preserve"> </w:t>
      </w:r>
    </w:p>
    <w:p w:rsidR="002040A7" w:rsidRDefault="002040A7" w:rsidP="002040A7">
      <w:pPr>
        <w:pStyle w:val="ListParagraph"/>
        <w:spacing w:line="480" w:lineRule="auto"/>
        <w:ind w:left="0" w:firstLine="720"/>
      </w:pPr>
      <w:r>
        <w:t xml:space="preserve">These five characteristics are </w:t>
      </w:r>
      <w:r w:rsidR="009C25FB">
        <w:t>often</w:t>
      </w:r>
      <w:r>
        <w:t xml:space="preserve"> non-existent in the tradition-bound, compliance-driven environment of public schools.</w:t>
      </w:r>
      <w:r w:rsidR="00983296">
        <w:t xml:space="preserve">  The Accelerated Schools Project, a national reform program that took place during the mid-1990’s, provides a case study of the effects of increasing “x-efficiency” characteristics </w:t>
      </w:r>
      <w:r w:rsidR="00E208FA">
        <w:t xml:space="preserve">that </w:t>
      </w:r>
      <w:r w:rsidR="00983296">
        <w:t xml:space="preserve">results in improved student achievement for underserved and at-risk student groups (Levin, 1997).  He concludes that “. . . while allocative efficiency is important also, the potential gains from improved allocative efficiency in education are unlikely to be as large as those from creating schools with greater x-efficiency” (p.308).  </w:t>
      </w:r>
      <w:r>
        <w:t xml:space="preserve"> </w:t>
      </w:r>
    </w:p>
    <w:p w:rsidR="00FE43CE" w:rsidRDefault="00B00EFC" w:rsidP="00930480">
      <w:pPr>
        <w:spacing w:line="480" w:lineRule="auto"/>
      </w:pPr>
      <w:r>
        <w:tab/>
      </w:r>
    </w:p>
    <w:p w:rsidR="001473A1" w:rsidRDefault="001473A1" w:rsidP="00930480">
      <w:pPr>
        <w:spacing w:line="480" w:lineRule="auto"/>
      </w:pPr>
    </w:p>
    <w:p w:rsidR="001473A1" w:rsidRDefault="001473A1" w:rsidP="00930480">
      <w:pPr>
        <w:spacing w:line="480" w:lineRule="auto"/>
      </w:pPr>
    </w:p>
    <w:p w:rsidR="00567293" w:rsidRPr="00A91B68" w:rsidRDefault="005B657A" w:rsidP="00E70CF3">
      <w:pPr>
        <w:spacing w:line="480" w:lineRule="auto"/>
        <w:outlineLvl w:val="0"/>
        <w:rPr>
          <w:i/>
        </w:rPr>
      </w:pPr>
      <w:r>
        <w:lastRenderedPageBreak/>
        <w:t xml:space="preserve"> </w:t>
      </w:r>
      <w:r w:rsidR="00E67B31" w:rsidRPr="00A91B68">
        <w:rPr>
          <w:i/>
        </w:rPr>
        <w:t>Recent Cost-Effectiveness Research</w:t>
      </w:r>
    </w:p>
    <w:p w:rsidR="0049480A" w:rsidRDefault="00FB16AA" w:rsidP="00567293">
      <w:pPr>
        <w:spacing w:line="480" w:lineRule="auto"/>
        <w:ind w:firstLine="720"/>
      </w:pPr>
      <w:r>
        <w:t>In recent years, much of the research in this area has dealt with specific aspects of the</w:t>
      </w:r>
      <w:r w:rsidR="00B80D41">
        <w:t xml:space="preserve"> cost-effectiveness issue, utilizing a variety of approaches</w:t>
      </w:r>
      <w:r w:rsidR="00FC7E30">
        <w:t xml:space="preserve"> (Levin &amp; McEwan, 2001, Levin &amp; McEwan, 2002)</w:t>
      </w:r>
      <w:r w:rsidR="00B80D41">
        <w:t>.</w:t>
      </w:r>
      <w:r w:rsidR="0049480A">
        <w:t xml:space="preserve">  Researchers acknowledge the importance of re-examining fiscal policy decisions related to education:</w:t>
      </w:r>
    </w:p>
    <w:p w:rsidR="0049480A" w:rsidRDefault="0049480A" w:rsidP="00292FE9">
      <w:pPr>
        <w:spacing w:line="480" w:lineRule="auto"/>
        <w:ind w:left="720" w:right="720"/>
      </w:pPr>
      <w:r>
        <w:t xml:space="preserve">This fiscal reality places the issues of education effectiveness, efficiency, and productivity squarely on the school finance agenda.  For the next several decades, school finance policies will need to be intertwined with other strategies that are able to improve the effectiveness, efficiency, and productivity of each education dollar.  </w:t>
      </w:r>
      <w:proofErr w:type="gramStart"/>
      <w:r>
        <w:t>This imperative raises</w:t>
      </w:r>
      <w:proofErr w:type="gramEnd"/>
      <w:r>
        <w:t xml:space="preserve"> a host of new issues around how the education dollar is distributed and used, and likely will require substantial resource reallocation of education funds at all levels of the education system (Odden, 2000, p. 470).</w:t>
      </w:r>
      <w:r w:rsidR="00B80D41">
        <w:t xml:space="preserve">  </w:t>
      </w:r>
    </w:p>
    <w:p w:rsidR="00194BAD" w:rsidRDefault="009F01F3" w:rsidP="00567293">
      <w:pPr>
        <w:spacing w:line="480" w:lineRule="auto"/>
        <w:ind w:firstLine="720"/>
      </w:pPr>
      <w:r>
        <w:t>W</w:t>
      </w:r>
      <w:r w:rsidR="00194BAD">
        <w:t>hen</w:t>
      </w:r>
      <w:r w:rsidR="00B80D41">
        <w:t xml:space="preserve"> analyzing the spending patterns of high performing districts </w:t>
      </w:r>
      <w:r w:rsidR="00194BAD">
        <w:t>one study demonstrated that these</w:t>
      </w:r>
      <w:r w:rsidR="00B80D41">
        <w:t xml:space="preserve"> districts hav</w:t>
      </w:r>
      <w:r w:rsidR="00E92230">
        <w:t>e</w:t>
      </w:r>
      <w:r w:rsidR="00B80D41">
        <w:t xml:space="preserve"> consistently higher levels of instructional expenditures as a percent of total expenditures </w:t>
      </w:r>
      <w:r w:rsidR="00546493">
        <w:t>(Pan, Rudo, Schneider, and Smith-Hansen, 2003)</w:t>
      </w:r>
      <w:r w:rsidR="00B80D41">
        <w:t xml:space="preserve">. </w:t>
      </w:r>
      <w:r w:rsidR="00E92230">
        <w:t xml:space="preserve">  As research in this area becomes more focused, </w:t>
      </w:r>
      <w:r w:rsidR="00194BAD">
        <w:t>scholars</w:t>
      </w:r>
      <w:r w:rsidR="00E92230">
        <w:t xml:space="preserve"> have begun to narrow the focus on what types of spending are more likely to influence student achievement</w:t>
      </w:r>
      <w:r w:rsidR="00452471">
        <w:t xml:space="preserve"> (Yeh, 2011, Greenwald et al., 1996)</w:t>
      </w:r>
      <w:r w:rsidR="00E92230">
        <w:t xml:space="preserve">.  </w:t>
      </w:r>
      <w:r w:rsidR="00B80D41">
        <w:t xml:space="preserve"> </w:t>
      </w:r>
      <w:r w:rsidR="004F612A">
        <w:t>I</w:t>
      </w:r>
      <w:r w:rsidR="00B80D41">
        <w:t xml:space="preserve">n order to clearly understand the </w:t>
      </w:r>
      <w:r w:rsidR="00C42790">
        <w:t>effect</w:t>
      </w:r>
      <w:r w:rsidR="00B80D41">
        <w:t xml:space="preserve"> of spending on student achievement</w:t>
      </w:r>
      <w:r w:rsidR="00C42790">
        <w:t>,</w:t>
      </w:r>
      <w:r w:rsidR="00B80D41">
        <w:t xml:space="preserve"> expenditures must be disaggregated in order to identify specific areas and their affects, as opposed to utilizing total per pupil expenditures (Archibald, 2006).</w:t>
      </w:r>
      <w:r w:rsidR="00194BAD">
        <w:t xml:space="preserve">  </w:t>
      </w:r>
      <w:r w:rsidR="00F87198">
        <w:t xml:space="preserve">Due to the variation in </w:t>
      </w:r>
      <w:r w:rsidR="00E92230">
        <w:lastRenderedPageBreak/>
        <w:t xml:space="preserve">specific </w:t>
      </w:r>
      <w:r w:rsidR="00F87198">
        <w:t xml:space="preserve">spending patterns within school districts this is </w:t>
      </w:r>
      <w:r w:rsidR="00E92230">
        <w:t xml:space="preserve">an area of great </w:t>
      </w:r>
      <w:r w:rsidR="00F87198">
        <w:t xml:space="preserve">potential for </w:t>
      </w:r>
      <w:r w:rsidR="00194BAD">
        <w:t xml:space="preserve">future </w:t>
      </w:r>
      <w:r w:rsidR="00F87198">
        <w:t xml:space="preserve">research.  </w:t>
      </w:r>
    </w:p>
    <w:p w:rsidR="00F87198" w:rsidRDefault="00F87198" w:rsidP="00567293">
      <w:pPr>
        <w:spacing w:line="480" w:lineRule="auto"/>
        <w:ind w:firstLine="720"/>
      </w:pPr>
      <w:r>
        <w:t xml:space="preserve">This holds particularly true when considering the debates concerning class size.  One recent study performed in Florida attempted to identify what forms of input (i.e. smaller class size, </w:t>
      </w:r>
      <w:r w:rsidR="00DC3846">
        <w:t xml:space="preserve">expanding early childhood programs, etc.) had the most significant </w:t>
      </w:r>
      <w:r w:rsidR="00C42790">
        <w:t xml:space="preserve">effect </w:t>
      </w:r>
      <w:r w:rsidR="00DC3846">
        <w:t xml:space="preserve">on improving student achievement.  The results confirmed that the state’s Class Size Reduction initiative, while effective in improving test scores, was not the most efficient method of doing so (Ilon </w:t>
      </w:r>
      <w:r w:rsidR="00E67B31">
        <w:t>&amp;</w:t>
      </w:r>
      <w:r w:rsidR="00DC3846">
        <w:t xml:space="preserve"> Normore, </w:t>
      </w:r>
      <w:r w:rsidR="00E67B31">
        <w:t>2</w:t>
      </w:r>
      <w:r w:rsidR="00DC3846">
        <w:t xml:space="preserve">006).  However, in some cases, the class size issue has been shown to illustrate a different effect.  </w:t>
      </w:r>
      <w:smartTag w:uri="urn:schemas-microsoft-com:office:smarttags" w:element="City">
        <w:smartTag w:uri="urn:schemas-microsoft-com:office:smarttags" w:element="PersonName">
          <w:r w:rsidR="00DC3846">
            <w:t>New York City</w:t>
          </w:r>
        </w:smartTag>
      </w:smartTag>
      <w:r w:rsidR="00DC3846">
        <w:t xml:space="preserve"> schools that participated in the Annenberg Challenge Grant program were found to have higher levels of student achievement and lower per pupil expenditures, even though these schools hired more teachers.  The difference is </w:t>
      </w:r>
      <w:r w:rsidR="00546493">
        <w:t>accounted for by the</w:t>
      </w:r>
      <w:r w:rsidR="00DC3846">
        <w:t xml:space="preserve"> </w:t>
      </w:r>
      <w:r w:rsidR="00546493">
        <w:t xml:space="preserve">lower </w:t>
      </w:r>
      <w:r w:rsidR="00DC3846">
        <w:t xml:space="preserve">experience levels (and therefore salaries) of the teachers </w:t>
      </w:r>
      <w:r w:rsidR="00C42790">
        <w:t>who</w:t>
      </w:r>
      <w:r w:rsidR="00DC3846">
        <w:t xml:space="preserve"> were hired (Iatarola </w:t>
      </w:r>
      <w:r w:rsidR="00E67B31">
        <w:t>&amp;</w:t>
      </w:r>
      <w:r w:rsidR="00DC3846">
        <w:t xml:space="preserve"> Fruchter, 2006).</w:t>
      </w:r>
    </w:p>
    <w:p w:rsidR="00264EC6" w:rsidRDefault="0075675C" w:rsidP="00264EC6">
      <w:pPr>
        <w:spacing w:line="480" w:lineRule="auto"/>
        <w:ind w:firstLine="720"/>
      </w:pPr>
      <w:r>
        <w:t>Despite advances made in all areas of educational research, progress in the use of cost-effectiveness techniques has been lackluster (Levin &amp; McEwan, 2002).  As Hummel-Rossi and Ashdown (2002) point out, “this is surprising as many new educational initiatives involve significant expenditures and there are increased demands from interested constituencies for evidence of positive student outcomes resulting from the outlay of public funds” (p.2).</w:t>
      </w:r>
      <w:r w:rsidR="00264EC6">
        <w:t xml:space="preserve">  Reasons cited for the lack of cost-effectiveness techniques include conceptual and measurement difficulties, a lack of understanding among administrators regarding cost-effectiveness, and a lack of incentives or demand for this level of analysis with educational expenditures.  </w:t>
      </w:r>
    </w:p>
    <w:p w:rsidR="002D67C6" w:rsidRDefault="002D67C6" w:rsidP="00264EC6">
      <w:pPr>
        <w:spacing w:line="480" w:lineRule="auto"/>
        <w:ind w:firstLine="720"/>
      </w:pPr>
      <w:r>
        <w:lastRenderedPageBreak/>
        <w:t xml:space="preserve">A notable exception is provided in </w:t>
      </w:r>
      <w:r w:rsidRPr="00CC4127">
        <w:rPr>
          <w:i/>
        </w:rPr>
        <w:t>The Cost-Effectiveness of 22 Approaches for Raising Student Achievement</w:t>
      </w:r>
      <w:r>
        <w:t xml:space="preserve"> (</w:t>
      </w:r>
      <w:r w:rsidR="00E6250F">
        <w:t xml:space="preserve">Yeh, </w:t>
      </w:r>
      <w:r>
        <w:t>2011).</w:t>
      </w:r>
      <w:r w:rsidR="00CC4127">
        <w:t xml:space="preserve">  Yeh </w:t>
      </w:r>
      <w:r w:rsidR="0028049D">
        <w:t xml:space="preserve">proposes that </w:t>
      </w:r>
      <w:r w:rsidR="00F333B3">
        <w:t>the achievement gap is most effectively addressed when all students are provided with individualized instruction and assessment</w:t>
      </w:r>
      <w:r w:rsidR="00A96AE7">
        <w:t xml:space="preserve"> that provides challenges for their level of performance and objective evidence of progress.  Using this as a basis for his theory of learning he compares the cost-effectiveness</w:t>
      </w:r>
      <w:r w:rsidR="00047ABC">
        <w:t xml:space="preserve"> of interventions in five major categories:  rapid assessment, increased educational spending, vouchers, charter schools, and increased accountability (high-stakes testing).</w:t>
      </w:r>
      <w:r w:rsidR="00250061">
        <w:t xml:space="preserve">  These are divided into specific interventions, including:</w:t>
      </w:r>
      <w:r w:rsidR="00CF0C85">
        <w:t xml:space="preserve"> rapid assessment, comprehensive school reform, tutoring, computer-assisted instruction, a longer school day, teacher education, teacher experience, teacher salary, summer school, rigorous math courses, value-added teacher assessment, class size reduction, increasing spending by 10%, full-day kindergarten, Head Start, exit exams, national board certification, licensure test scores, preschool, an additional school year, vouchers, and charter schools (Yeh, 2011).  Utilizing effect-size data </w:t>
      </w:r>
      <w:r w:rsidR="00B5173B">
        <w:t xml:space="preserve">from existing studies, instead of the standard cost/effectiveness ratio he analyzed the inverse, effectiveness/cost.  This approach allowed the comparison of the various interventions to rapid assessment.  Yeh concludes that rapid assessment, which is defined as “ . . . systems that provide autonomy in task execution, an accelerating standard of performance, and formative testing feedback to students and teachers regarding student performance in math and reading 2-5 times weekly, while individualizing task difficulty and performance expectations so that students achieve success on a daily basis” (p.11).  While the analysis reveals that rapid assessment is in fact a more cost-effective means to </w:t>
      </w:r>
      <w:r w:rsidR="00B5173B">
        <w:lastRenderedPageBreak/>
        <w:t xml:space="preserve">improve student achievement, Yeh is quick to acknowledge that </w:t>
      </w:r>
      <w:r w:rsidR="00E6250F">
        <w:t xml:space="preserve">no single intervention is likely to produce sustainable, long-term </w:t>
      </w:r>
      <w:proofErr w:type="gramStart"/>
      <w:r w:rsidR="00E6250F">
        <w:t>results,</w:t>
      </w:r>
      <w:proofErr w:type="gramEnd"/>
      <w:r w:rsidR="00E6250F">
        <w:t xml:space="preserve"> </w:t>
      </w:r>
      <w:r w:rsidR="00D82065">
        <w:t xml:space="preserve">rather </w:t>
      </w:r>
      <w:r w:rsidR="00E6250F">
        <w:t>a combination of interventions often leads to the desired results.</w:t>
      </w:r>
    </w:p>
    <w:p w:rsidR="00A91B68" w:rsidRPr="00A91B68" w:rsidRDefault="00A91B68" w:rsidP="00E70CF3">
      <w:pPr>
        <w:spacing w:line="480" w:lineRule="auto"/>
        <w:outlineLvl w:val="0"/>
        <w:rPr>
          <w:i/>
        </w:rPr>
      </w:pPr>
      <w:r w:rsidRPr="00A91B68">
        <w:rPr>
          <w:i/>
        </w:rPr>
        <w:t>Conclusion</w:t>
      </w:r>
    </w:p>
    <w:p w:rsidR="00D468A5" w:rsidRDefault="00D468A5" w:rsidP="00D468A5">
      <w:pPr>
        <w:spacing w:line="480" w:lineRule="auto"/>
        <w:ind w:firstLine="720"/>
      </w:pPr>
      <w:r>
        <w:t>There is a widely held belief that a positive correlation exists between the availability of resources and student achievement, as measured by standardized test scores (Archibald, 2006</w:t>
      </w:r>
      <w:r w:rsidR="00452471">
        <w:t>, Greenwald et al., 1996</w:t>
      </w:r>
      <w:r>
        <w:t>).    With the pressure on schools to improve student performance and eliminate achievement gaps, there is much more to learn about the effects of specific fiscal inputs on student achievement.</w:t>
      </w:r>
    </w:p>
    <w:p w:rsidR="00177A05" w:rsidRDefault="00A60338" w:rsidP="00546493">
      <w:pPr>
        <w:spacing w:line="480" w:lineRule="auto"/>
        <w:ind w:firstLine="720"/>
      </w:pPr>
      <w:r>
        <w:t xml:space="preserve"> In reviewing the school finance research, it </w:t>
      </w:r>
      <w:r w:rsidR="00E92230">
        <w:t xml:space="preserve">is </w:t>
      </w:r>
      <w:r>
        <w:t xml:space="preserve">clear that </w:t>
      </w:r>
      <w:r w:rsidR="00E92230">
        <w:t>researchers</w:t>
      </w:r>
      <w:r>
        <w:t xml:space="preserve"> have largely determined that money matter</w:t>
      </w:r>
      <w:r w:rsidR="00177A05">
        <w:t>s</w:t>
      </w:r>
      <w:r>
        <w:t xml:space="preserve">.  </w:t>
      </w:r>
      <w:r w:rsidR="00404EEC">
        <w:t xml:space="preserve">While early research was described in dichotomous terms (i.e. money matters/money does not matter), more sophisticated techniques allow researchers to pose more thoughtful, specific questions about the role of money in student achievement.   </w:t>
      </w:r>
      <w:r>
        <w:t>The next phase</w:t>
      </w:r>
      <w:r w:rsidR="00B634E4">
        <w:t xml:space="preserve"> in furthering </w:t>
      </w:r>
      <w:r w:rsidR="00606705">
        <w:t>the</w:t>
      </w:r>
      <w:r w:rsidR="00B634E4">
        <w:t xml:space="preserve"> collective understanding is clarifying specifically how it matters, and what resources generate the highest return for our public schools</w:t>
      </w:r>
      <w:r w:rsidR="00A91B68">
        <w:t xml:space="preserve"> (Rolle, 2004)</w:t>
      </w:r>
      <w:r w:rsidR="00B634E4">
        <w:t xml:space="preserve">.   </w:t>
      </w:r>
      <w:r w:rsidR="00546493">
        <w:t>By analyzing budgeting and spending patterns of high-performing school districts, it is possible to develop a general framework for allocating financial resources (Pan et al., 2003), allowing school districts to maximize the return on their budget dollars.</w:t>
      </w:r>
      <w:r w:rsidR="00C814E4">
        <w:t xml:space="preserve">  However, allocating the resources to support student learning is only part of the equation.  Spending funds in a manner that is aligned with district student achievement goals and individual building needs i</w:t>
      </w:r>
      <w:r w:rsidR="000963DF">
        <w:t>s of equal importance.</w:t>
      </w:r>
    </w:p>
    <w:p w:rsidR="001C2D06" w:rsidRDefault="001C2D06" w:rsidP="00546493">
      <w:pPr>
        <w:spacing w:line="480" w:lineRule="auto"/>
        <w:ind w:firstLine="720"/>
      </w:pPr>
    </w:p>
    <w:p w:rsidR="00725EC6" w:rsidRDefault="00D94047" w:rsidP="00E70CF3">
      <w:pPr>
        <w:spacing w:line="480" w:lineRule="auto"/>
        <w:ind w:firstLine="720"/>
        <w:jc w:val="center"/>
        <w:outlineLvl w:val="0"/>
      </w:pPr>
      <w:r>
        <w:lastRenderedPageBreak/>
        <w:t>Conceptual Framework</w:t>
      </w:r>
    </w:p>
    <w:p w:rsidR="002D0DC8" w:rsidRDefault="002D0DC8" w:rsidP="00D94047">
      <w:pPr>
        <w:spacing w:line="480" w:lineRule="auto"/>
        <w:ind w:firstLine="720"/>
        <w:jc w:val="center"/>
      </w:pPr>
    </w:p>
    <w:p w:rsidR="00D94047" w:rsidRDefault="00AB0068" w:rsidP="00546493">
      <w:pPr>
        <w:spacing w:line="480" w:lineRule="auto"/>
        <w:ind w:firstLine="720"/>
      </w:pPr>
      <w:r>
        <w:t xml:space="preserve">A review of the literature and history of federal funding </w:t>
      </w:r>
      <w:r w:rsidR="007D0921">
        <w:t>in</w:t>
      </w:r>
      <w:r>
        <w:t xml:space="preserve"> education indicates the existence of an underlying theory that targeted federal funding </w:t>
      </w:r>
      <w:r w:rsidR="00551FEA">
        <w:t xml:space="preserve">has been </w:t>
      </w:r>
      <w:r>
        <w:t xml:space="preserve">provided to schools </w:t>
      </w:r>
      <w:r w:rsidR="00551FEA">
        <w:t>in hopes that it would</w:t>
      </w:r>
      <w:r>
        <w:t xml:space="preserve"> lead to improve</w:t>
      </w:r>
      <w:r w:rsidR="00475218">
        <w:t>d</w:t>
      </w:r>
      <w:r>
        <w:t xml:space="preserve"> student performance.  Specifically, it was expected that providing programs and services </w:t>
      </w:r>
      <w:r w:rsidR="00323338">
        <w:t xml:space="preserve">through Title I </w:t>
      </w:r>
      <w:r>
        <w:t>to support math and reading for children in poverty would diminish the achievement gap</w:t>
      </w:r>
      <w:r w:rsidR="003806F5">
        <w:t xml:space="preserve"> (Jennings, 2000</w:t>
      </w:r>
      <w:r w:rsidR="00323338">
        <w:t>, Borman, 2000, Borman &amp; D’Agostino, 1996</w:t>
      </w:r>
      <w:r w:rsidR="003806F5">
        <w:t>)</w:t>
      </w:r>
      <w:r>
        <w:t>.</w:t>
      </w:r>
      <w:r w:rsidR="00323338">
        <w:t xml:space="preserve">  Evaluations of program effectiveness have been </w:t>
      </w:r>
      <w:r w:rsidR="00D82065">
        <w:t>lackluster</w:t>
      </w:r>
      <w:r w:rsidR="00323338">
        <w:t xml:space="preserve"> (McDonnell, 2005, Borman &amp; D’Agostino, 1996, Matsudaira</w:t>
      </w:r>
      <w:r w:rsidR="00D82065">
        <w:t xml:space="preserve"> et al.</w:t>
      </w:r>
      <w:r w:rsidR="00323338">
        <w:t>, 2012).</w:t>
      </w:r>
    </w:p>
    <w:p w:rsidR="00AB0068" w:rsidRDefault="00AB0068" w:rsidP="00546493">
      <w:pPr>
        <w:spacing w:line="480" w:lineRule="auto"/>
        <w:ind w:firstLine="720"/>
      </w:pPr>
      <w:r>
        <w:t xml:space="preserve">Likewise, the role fiscal resources play in student achievement has been studied.  There is evidence to suggest that increased </w:t>
      </w:r>
      <w:r w:rsidR="002D0DC8">
        <w:t xml:space="preserve">per pupil </w:t>
      </w:r>
      <w:r>
        <w:t>spending can lead to improvements in student performance</w:t>
      </w:r>
      <w:r w:rsidR="00FB3825">
        <w:t xml:space="preserve"> (Hedges, Laine, &amp; Greenwald, 1994, Greenwald, Hedges, &amp; Laine, 1996)</w:t>
      </w:r>
      <w:r>
        <w:t xml:space="preserve">.  </w:t>
      </w:r>
      <w:r w:rsidR="00314084">
        <w:t>I</w:t>
      </w:r>
      <w:r>
        <w:t xml:space="preserve">t remains unclear what types of resources, and what forms of spending, best support student achievement.  </w:t>
      </w:r>
      <w:r w:rsidR="00314084">
        <w:t>Finally, the role of school spending</w:t>
      </w:r>
      <w:r>
        <w:t xml:space="preserve"> </w:t>
      </w:r>
      <w:r w:rsidR="00314084">
        <w:t>in relation to other variables (including school</w:t>
      </w:r>
      <w:r w:rsidR="00FB3825">
        <w:t xml:space="preserve">, </w:t>
      </w:r>
      <w:r w:rsidR="00314084">
        <w:t>student</w:t>
      </w:r>
      <w:r w:rsidR="00FB3825">
        <w:t>, and teacher</w:t>
      </w:r>
      <w:r w:rsidR="00314084">
        <w:t xml:space="preserve"> characteristics) is yet to be fully understood</w:t>
      </w:r>
      <w:r w:rsidR="00FB3825">
        <w:t xml:space="preserve"> (Greenwald, Hedges, &amp; Laine, 1996)</w:t>
      </w:r>
      <w:r w:rsidR="00314084">
        <w:t>.</w:t>
      </w:r>
      <w:r w:rsidR="00FB3825">
        <w:t xml:space="preserve">  Grubb (2009) suggests that the nature of the resource must be considered to understand the impact.  By categorizing resources as simple, compound, complex, or abstract, they are conceptualized in a more complex framework. </w:t>
      </w:r>
    </w:p>
    <w:p w:rsidR="003806F5" w:rsidRDefault="00323338" w:rsidP="00546493">
      <w:pPr>
        <w:spacing w:line="480" w:lineRule="auto"/>
        <w:ind w:firstLine="720"/>
      </w:pPr>
      <w:r>
        <w:t xml:space="preserve">With the passage of ARRA in 2009, an unprecedented </w:t>
      </w:r>
      <w:r w:rsidR="00D34240">
        <w:t xml:space="preserve">funding </w:t>
      </w:r>
      <w:r>
        <w:t>in</w:t>
      </w:r>
      <w:r w:rsidR="00797257">
        <w:t>crease</w:t>
      </w:r>
      <w:r>
        <w:t xml:space="preserve"> of $10 billion was added to the </w:t>
      </w:r>
      <w:r w:rsidR="003865AF">
        <w:t xml:space="preserve">Title I </w:t>
      </w:r>
      <w:r>
        <w:t>program</w:t>
      </w:r>
      <w:r w:rsidR="003865AF">
        <w:t xml:space="preserve">.  </w:t>
      </w:r>
      <w:r w:rsidR="00F229F4">
        <w:t xml:space="preserve">Schools were encouraged to fund innovative reforms </w:t>
      </w:r>
      <w:r w:rsidR="00797257">
        <w:t xml:space="preserve">to drive student achievement, while avoiding the so-called </w:t>
      </w:r>
      <w:r w:rsidR="00797257">
        <w:lastRenderedPageBreak/>
        <w:t xml:space="preserve">“funding cliff”.  Experts were quick to question the reform agenda attached to federal stimulus, and </w:t>
      </w:r>
      <w:r w:rsidR="00D34240">
        <w:t xml:space="preserve">the </w:t>
      </w:r>
      <w:r w:rsidR="00797257">
        <w:t>wisdom of this move from a public policy standpoint   (Jennings, 2009, Jennings et al., 2009).</w:t>
      </w:r>
      <w:r w:rsidR="003865AF">
        <w:t xml:space="preserve">  </w:t>
      </w:r>
    </w:p>
    <w:p w:rsidR="00546493" w:rsidRDefault="00177A05" w:rsidP="00546493">
      <w:pPr>
        <w:spacing w:line="480" w:lineRule="auto"/>
        <w:ind w:firstLine="720"/>
      </w:pPr>
      <w:r>
        <w:t xml:space="preserve">Given the climate in which public schools exist, increased demand for accountability and improved outcomes associated with the use of public dollars is to be expected.  In light of the recent influx of federal funds provided under the ARRA, with tens of millions of dollars flowing into the nation’s school districts, educators should anticipate that these questions will come sooner rather than later. </w:t>
      </w:r>
    </w:p>
    <w:p w:rsidR="00264EC6" w:rsidRDefault="0043131E" w:rsidP="00E70CF3">
      <w:pPr>
        <w:pStyle w:val="NoSpacing"/>
        <w:spacing w:line="480" w:lineRule="auto"/>
        <w:ind w:firstLine="720"/>
        <w:jc w:val="center"/>
        <w:outlineLvl w:val="0"/>
      </w:pPr>
      <w:r>
        <w:t xml:space="preserve">Research </w:t>
      </w:r>
      <w:r w:rsidR="00264EC6">
        <w:t>Method</w:t>
      </w:r>
    </w:p>
    <w:p w:rsidR="00264EC6" w:rsidRDefault="00264EC6" w:rsidP="00264EC6">
      <w:pPr>
        <w:pStyle w:val="NoSpacing"/>
        <w:spacing w:line="480" w:lineRule="auto"/>
        <w:ind w:firstLine="720"/>
      </w:pPr>
      <w:r>
        <w:t xml:space="preserve">This study will explore the relationship between specific expenditures of Title I ARRA funds and the associated student outcomes.  The unit of analysis will be </w:t>
      </w:r>
      <w:r w:rsidR="003A011D">
        <w:t xml:space="preserve">nested data consisting of </w:t>
      </w:r>
      <w:r w:rsidR="00404EEC">
        <w:t xml:space="preserve">individual students in Title I elementary schools within the Tulsa Public School District </w:t>
      </w:r>
      <w:r>
        <w:t>in order to provide a more robust and thorough examination of specific patterns</w:t>
      </w:r>
      <w:r w:rsidR="00404EEC">
        <w:t xml:space="preserve"> of growth in student achievement</w:t>
      </w:r>
      <w:r>
        <w:t>.  Specifically, the methodology will address the research questions:</w:t>
      </w:r>
    </w:p>
    <w:p w:rsidR="00B157EC" w:rsidRPr="00CE1B3C" w:rsidRDefault="00B157EC" w:rsidP="00B157EC">
      <w:pPr>
        <w:pStyle w:val="ListParagraph"/>
        <w:numPr>
          <w:ilvl w:val="0"/>
          <w:numId w:val="11"/>
        </w:numPr>
        <w:spacing w:after="200" w:line="480" w:lineRule="auto"/>
      </w:pPr>
      <w:r w:rsidRPr="00CE1B3C">
        <w:t xml:space="preserve">Is there a difference in elementary grade reading test scores </w:t>
      </w:r>
      <w:r>
        <w:t xml:space="preserve">before and </w:t>
      </w:r>
      <w:r w:rsidRPr="00CE1B3C">
        <w:t>after               Title I ARRA funds were expended?</w:t>
      </w:r>
    </w:p>
    <w:p w:rsidR="00B157EC" w:rsidRPr="008C7342" w:rsidRDefault="00B157EC" w:rsidP="00B157EC">
      <w:pPr>
        <w:pStyle w:val="ListParagraph"/>
        <w:numPr>
          <w:ilvl w:val="0"/>
          <w:numId w:val="11"/>
        </w:numPr>
        <w:spacing w:after="200" w:line="480" w:lineRule="auto"/>
      </w:pPr>
      <w:r>
        <w:t xml:space="preserve"> </w:t>
      </w:r>
      <w:r w:rsidRPr="008C7342">
        <w:t xml:space="preserve">Is there a relationship between specific types of ARRA expenditures and </w:t>
      </w:r>
      <w:r>
        <w:t xml:space="preserve">student </w:t>
      </w:r>
      <w:r w:rsidRPr="008C7342">
        <w:t>reading test scores?</w:t>
      </w:r>
    </w:p>
    <w:p w:rsidR="002B6CA4" w:rsidRDefault="00627E7C" w:rsidP="00264EC6">
      <w:pPr>
        <w:pStyle w:val="NoSpacing"/>
        <w:spacing w:line="480" w:lineRule="auto"/>
        <w:ind w:firstLine="720"/>
      </w:pPr>
      <w:r>
        <w:t>These questions will be addressed through both quantitative and qualitative data gathered from the Tulsa Public School district in Tulsa, Oklahoma.  TPS serves roughly 40,000 students in an urban setting.  Tulsa is the second largest city in the state</w:t>
      </w:r>
      <w:r w:rsidR="00CC5C8B">
        <w:t>,</w:t>
      </w:r>
      <w:r>
        <w:t xml:space="preserve"> with a population of 391,906</w:t>
      </w:r>
      <w:r w:rsidR="00CC5C8B">
        <w:t xml:space="preserve"> reported in the 2010 census</w:t>
      </w:r>
      <w:r>
        <w:t xml:space="preserve">.  The city has </w:t>
      </w:r>
      <w:r>
        <w:lastRenderedPageBreak/>
        <w:t>traditionally served as a hub for the oil and natural gas industry.  However, over time the economy has diversified to include businesses in the energy, finance, telecommunications and technology sectors.</w:t>
      </w:r>
    </w:p>
    <w:p w:rsidR="00961122" w:rsidRDefault="00961122" w:rsidP="00264EC6">
      <w:pPr>
        <w:pStyle w:val="NoSpacing"/>
        <w:spacing w:line="480" w:lineRule="auto"/>
        <w:ind w:firstLine="720"/>
      </w:pPr>
      <w:r>
        <w:t xml:space="preserve">As with many other urban districts, the student population has declined dramatically since the mid-1980’s high of 86,000 students.  Along with the shifting demographics, </w:t>
      </w:r>
      <w:r w:rsidR="000F1749">
        <w:t>TPS</w:t>
      </w:r>
      <w:r>
        <w:t xml:space="preserve"> serves an increasingly high-poverty population</w:t>
      </w:r>
      <w:r w:rsidR="000F1749">
        <w:t xml:space="preserve"> with challenges common to urban school districts.</w:t>
      </w:r>
    </w:p>
    <w:p w:rsidR="00264EC6" w:rsidRDefault="00264EC6" w:rsidP="00264EC6">
      <w:pPr>
        <w:pStyle w:val="NoSpacing"/>
        <w:spacing w:line="480" w:lineRule="auto"/>
        <w:ind w:firstLine="720"/>
      </w:pPr>
      <w:r>
        <w:t xml:space="preserve">The </w:t>
      </w:r>
      <w:r w:rsidR="0073015D">
        <w:t xml:space="preserve">quantitative </w:t>
      </w:r>
      <w:r>
        <w:t xml:space="preserve">data for this analysis will be derived from existing </w:t>
      </w:r>
      <w:r w:rsidR="00627E7C">
        <w:t xml:space="preserve">district </w:t>
      </w:r>
      <w:r>
        <w:t>records.  The district enrolls approximately 4</w:t>
      </w:r>
      <w:r w:rsidR="00961122">
        <w:t>0</w:t>
      </w:r>
      <w:r>
        <w:t>,000 students at 89 school sites in an urban setting.  With a district-level poverty rate (defined by free and reduced lunch students under the Federal School Lunch program) of 7</w:t>
      </w:r>
      <w:r w:rsidRPr="001C777E">
        <w:t>8%</w:t>
      </w:r>
      <w:r>
        <w:t>, 5</w:t>
      </w:r>
      <w:r w:rsidR="007527D3">
        <w:t>1</w:t>
      </w:r>
      <w:r>
        <w:t xml:space="preserve"> of the district’s elementary schools qualified for funding under the </w:t>
      </w:r>
      <w:r w:rsidR="007D0921">
        <w:t xml:space="preserve">ARRA </w:t>
      </w:r>
      <w:r>
        <w:t>Title I “school wide” program.  As such, these 5</w:t>
      </w:r>
      <w:r w:rsidR="007527D3">
        <w:t>1</w:t>
      </w:r>
      <w:r>
        <w:t xml:space="preserve"> sites will be the focus of this study.  School wide programs are an option available to schools with a </w:t>
      </w:r>
      <w:r w:rsidR="00404EEC">
        <w:t>5</w:t>
      </w:r>
      <w:r>
        <w:t xml:space="preserve">0% or higher poverty level, and provide flexibility by allowing schools to provide programs to all students, with a focus on </w:t>
      </w:r>
      <w:r w:rsidR="007527D3">
        <w:t xml:space="preserve">interventions to assist </w:t>
      </w:r>
      <w:r>
        <w:t xml:space="preserve">low achieving students.  </w:t>
      </w:r>
      <w:r w:rsidR="007527D3">
        <w:t xml:space="preserve">All of the school sites included in this study featured school wide Title I programs.  </w:t>
      </w:r>
      <w:r>
        <w:t>This study will examine results at elementary school sites since much of the existing program evaluation research on Title I supports academic outcomes at the elementary level.</w:t>
      </w:r>
    </w:p>
    <w:p w:rsidR="00D82065" w:rsidRDefault="00264EC6" w:rsidP="00264EC6">
      <w:pPr>
        <w:pStyle w:val="NoSpacing"/>
        <w:spacing w:line="480" w:lineRule="auto"/>
        <w:ind w:firstLine="720"/>
      </w:pPr>
      <w:r>
        <w:t xml:space="preserve">Student achievement, the dependent variable, is operationalized as performance on state-mandated tests.  Test results in reading at the </w:t>
      </w:r>
      <w:r w:rsidR="00902F40">
        <w:t>3</w:t>
      </w:r>
      <w:r w:rsidR="00902F40" w:rsidRPr="00902F40">
        <w:rPr>
          <w:vertAlign w:val="superscript"/>
        </w:rPr>
        <w:t>rd</w:t>
      </w:r>
      <w:r w:rsidR="00902F40">
        <w:t xml:space="preserve">, </w:t>
      </w:r>
      <w:r w:rsidR="00404EEC">
        <w:t>4</w:t>
      </w:r>
      <w:r w:rsidR="00404EEC" w:rsidRPr="00404EEC">
        <w:rPr>
          <w:vertAlign w:val="superscript"/>
        </w:rPr>
        <w:t>th</w:t>
      </w:r>
      <w:r w:rsidR="00404EEC">
        <w:t>, and 5</w:t>
      </w:r>
      <w:r w:rsidR="00404EEC" w:rsidRPr="00404EEC">
        <w:rPr>
          <w:vertAlign w:val="superscript"/>
        </w:rPr>
        <w:t>th</w:t>
      </w:r>
      <w:r w:rsidR="00404EEC">
        <w:t xml:space="preserve"> </w:t>
      </w:r>
      <w:r>
        <w:t xml:space="preserve"> grade level</w:t>
      </w:r>
      <w:r w:rsidR="00902F40">
        <w:t>s</w:t>
      </w:r>
      <w:r>
        <w:t xml:space="preserve">, using Oklahoma Core Curriculum Test  (OCCT)  scores, as measured by the </w:t>
      </w:r>
      <w:r w:rsidR="00404EEC">
        <w:t>individual</w:t>
      </w:r>
      <w:r>
        <w:t xml:space="preserve"> raw score at each site will provide the measure of student </w:t>
      </w:r>
      <w:r>
        <w:lastRenderedPageBreak/>
        <w:t xml:space="preserve">achievement .  </w:t>
      </w:r>
      <w:r w:rsidR="00902F40">
        <w:t xml:space="preserve">Growth will be captured by use of a three-year growth model using two student cohorts.  </w:t>
      </w:r>
      <w:r>
        <w:t>The independent variable is defined as Title I ARRA spending at the school level</w:t>
      </w:r>
      <w:r w:rsidR="00A65C43">
        <w:t xml:space="preserve"> measured over the term of the ARRA grant</w:t>
      </w:r>
      <w:r>
        <w:t>.  Expenditure data will be disaggregated by the individual school building and by major object category (</w:t>
      </w:r>
      <w:r w:rsidR="007527D3">
        <w:t>tutoring</w:t>
      </w:r>
      <w:r>
        <w:t xml:space="preserve">, </w:t>
      </w:r>
      <w:r w:rsidR="007527D3">
        <w:t xml:space="preserve">professional development, </w:t>
      </w:r>
      <w:r>
        <w:t xml:space="preserve">materials, equipment, etc.).   All data will be derived from existing district records.   </w:t>
      </w:r>
    </w:p>
    <w:p w:rsidR="00264EC6" w:rsidRDefault="00264EC6" w:rsidP="00264EC6">
      <w:pPr>
        <w:pStyle w:val="NoSpacing"/>
        <w:spacing w:line="480" w:lineRule="auto"/>
        <w:ind w:firstLine="720"/>
      </w:pPr>
      <w:r>
        <w:t xml:space="preserve">As with any research, it is important to acknowledge the limitations and threats to validity inherent in the project.  </w:t>
      </w:r>
      <w:r w:rsidR="00A65C43">
        <w:t>I</w:t>
      </w:r>
      <w:r>
        <w:t>mprovements in student achievement may be attributed to other factors such as school size, teacher experience, or the strength of school leadership.  Likewise, it is possible that improvements in student achievement may also be the result of other non-school factors.</w:t>
      </w:r>
      <w:r w:rsidR="008F093A">
        <w:t xml:space="preserve">  </w:t>
      </w:r>
      <w:r w:rsidR="005C699C">
        <w:t xml:space="preserve">Since expenditure of these funds took place over a two-year period it is possible that timing of purchases and services would </w:t>
      </w:r>
      <w:r w:rsidR="00D82065">
        <w:t xml:space="preserve">also </w:t>
      </w:r>
      <w:r w:rsidR="005C699C">
        <w:t xml:space="preserve">present a potential source of bias.  </w:t>
      </w:r>
      <w:r w:rsidR="008F093A">
        <w:t>Finally, as with any project of this nature, the possibility of data entry errors also exists.</w:t>
      </w:r>
    </w:p>
    <w:p w:rsidR="00264EC6" w:rsidRDefault="00264EC6" w:rsidP="006F2002">
      <w:pPr>
        <w:pStyle w:val="NoSpacing"/>
        <w:spacing w:line="480" w:lineRule="auto"/>
        <w:ind w:firstLine="720"/>
      </w:pPr>
      <w:r>
        <w:t xml:space="preserve">In addition to the quantitative analysis, qualitative data will be derived from interviews with </w:t>
      </w:r>
      <w:r w:rsidR="00766134">
        <w:t>district</w:t>
      </w:r>
      <w:r>
        <w:t xml:space="preserve"> administrators </w:t>
      </w:r>
      <w:r w:rsidR="00766134">
        <w:t>from Title I elementary schools</w:t>
      </w:r>
      <w:r>
        <w:t xml:space="preserve"> </w:t>
      </w:r>
      <w:proofErr w:type="gramStart"/>
      <w:r>
        <w:t>who</w:t>
      </w:r>
      <w:proofErr w:type="gramEnd"/>
      <w:r>
        <w:t xml:space="preserve"> will provide a practitioner’s perspective on the effectiveness of the ARRA Title I program.  A clear understanding of the decision-making process related to spending will be explored.  Their interviews will also address some of the confusion faced by school officials due to the multiple priorities and guidelines.</w:t>
      </w:r>
    </w:p>
    <w:p w:rsidR="002B66F6" w:rsidRDefault="002B66F6" w:rsidP="00E70CF3">
      <w:pPr>
        <w:spacing w:line="480" w:lineRule="auto"/>
        <w:ind w:firstLine="720"/>
        <w:outlineLvl w:val="0"/>
        <w:rPr>
          <w:i/>
        </w:rPr>
      </w:pPr>
    </w:p>
    <w:p w:rsidR="002B66F6" w:rsidRDefault="002B66F6" w:rsidP="00E70CF3">
      <w:pPr>
        <w:spacing w:line="480" w:lineRule="auto"/>
        <w:ind w:firstLine="720"/>
        <w:outlineLvl w:val="0"/>
        <w:rPr>
          <w:i/>
        </w:rPr>
      </w:pPr>
    </w:p>
    <w:p w:rsidR="002B66F6" w:rsidRDefault="002B66F6" w:rsidP="00E70CF3">
      <w:pPr>
        <w:spacing w:line="480" w:lineRule="auto"/>
        <w:ind w:firstLine="720"/>
        <w:outlineLvl w:val="0"/>
        <w:rPr>
          <w:i/>
        </w:rPr>
      </w:pPr>
    </w:p>
    <w:p w:rsidR="000F46E0" w:rsidRPr="00DD3C10" w:rsidRDefault="000F46E0" w:rsidP="002B66F6">
      <w:pPr>
        <w:spacing w:line="480" w:lineRule="auto"/>
        <w:outlineLvl w:val="0"/>
        <w:rPr>
          <w:i/>
        </w:rPr>
      </w:pPr>
      <w:r w:rsidRPr="00DD3C10">
        <w:rPr>
          <w:i/>
        </w:rPr>
        <w:lastRenderedPageBreak/>
        <w:t>Data Collection</w:t>
      </w:r>
    </w:p>
    <w:p w:rsidR="00D82065" w:rsidRDefault="006F2002" w:rsidP="00546493">
      <w:pPr>
        <w:spacing w:line="480" w:lineRule="auto"/>
        <w:ind w:firstLine="720"/>
      </w:pPr>
      <w:r>
        <w:t xml:space="preserve">Quantitative data </w:t>
      </w:r>
      <w:r w:rsidR="00DD3C10">
        <w:t>was</w:t>
      </w:r>
      <w:r>
        <w:t xml:space="preserve"> derived from existing Tulsa Public Schools student records.  Within the school district, fifty</w:t>
      </w:r>
      <w:r w:rsidR="007527D3">
        <w:t>-one</w:t>
      </w:r>
      <w:r>
        <w:t xml:space="preserve"> elementary schools received funding allocations under the ARRA Title I program.  </w:t>
      </w:r>
    </w:p>
    <w:p w:rsidR="00D82065" w:rsidRDefault="006F2002" w:rsidP="00546493">
      <w:pPr>
        <w:spacing w:line="480" w:lineRule="auto"/>
        <w:ind w:firstLine="720"/>
      </w:pPr>
      <w:r>
        <w:t>Students w</w:t>
      </w:r>
      <w:r w:rsidR="00D82065">
        <w:t>ere</w:t>
      </w:r>
      <w:r>
        <w:t xml:space="preserve"> categorized into two distinct cohorts.  </w:t>
      </w:r>
      <w:r w:rsidR="00D82065">
        <w:t>The control c</w:t>
      </w:r>
      <w:r>
        <w:t xml:space="preserve">ohort consists of the following year and grade levels:  </w:t>
      </w:r>
      <w:r w:rsidR="008F093A">
        <w:t>2007-08 3</w:t>
      </w:r>
      <w:r w:rsidR="008F093A" w:rsidRPr="008F093A">
        <w:rPr>
          <w:vertAlign w:val="superscript"/>
        </w:rPr>
        <w:t>rd</w:t>
      </w:r>
      <w:r w:rsidR="008F093A">
        <w:t xml:space="preserve"> grade students, 2008-09 4</w:t>
      </w:r>
      <w:r w:rsidR="008F093A" w:rsidRPr="008F093A">
        <w:rPr>
          <w:vertAlign w:val="superscript"/>
        </w:rPr>
        <w:t>th</w:t>
      </w:r>
      <w:r w:rsidR="008F093A">
        <w:t xml:space="preserve"> grade students, and 2009-10 5</w:t>
      </w:r>
      <w:r w:rsidR="008F093A" w:rsidRPr="008F093A">
        <w:rPr>
          <w:vertAlign w:val="superscript"/>
        </w:rPr>
        <w:t>th</w:t>
      </w:r>
      <w:r w:rsidR="008F093A">
        <w:t xml:space="preserve"> grade students.    The second group, </w:t>
      </w:r>
      <w:r w:rsidR="00D82065">
        <w:t>the test c</w:t>
      </w:r>
      <w:r w:rsidR="008F093A">
        <w:t>ohort, consists of 2009-10 3</w:t>
      </w:r>
      <w:r w:rsidR="008F093A" w:rsidRPr="008F093A">
        <w:rPr>
          <w:vertAlign w:val="superscript"/>
        </w:rPr>
        <w:t>rd</w:t>
      </w:r>
      <w:r w:rsidR="008F093A">
        <w:t xml:space="preserve"> grade students, 2010-11 4</w:t>
      </w:r>
      <w:r w:rsidR="008F093A" w:rsidRPr="008F093A">
        <w:rPr>
          <w:vertAlign w:val="superscript"/>
        </w:rPr>
        <w:t>th</w:t>
      </w:r>
      <w:r w:rsidR="008F093A">
        <w:t xml:space="preserve"> grade students, and 2011-12 5</w:t>
      </w:r>
      <w:r w:rsidR="008F093A" w:rsidRPr="008F093A">
        <w:rPr>
          <w:vertAlign w:val="superscript"/>
        </w:rPr>
        <w:t>th</w:t>
      </w:r>
      <w:r w:rsidR="008F093A">
        <w:t xml:space="preserve"> grade students.  </w:t>
      </w:r>
    </w:p>
    <w:p w:rsidR="0042119D" w:rsidRDefault="0042119D" w:rsidP="00546493">
      <w:pPr>
        <w:spacing w:line="480" w:lineRule="auto"/>
        <w:ind w:firstLine="720"/>
      </w:pPr>
      <w:r>
        <w:t xml:space="preserve"> A number of constraints determined the structure of the groups.  The ARRA funds were spent primarily in fiscal years 2009-10 and 2010-11, </w:t>
      </w:r>
      <w:r w:rsidR="00D11B92">
        <w:t xml:space="preserve">thus the treatment cohort is identified in this timeframe.  Secondly, the District conducted a major restructuring of schools and grade level configurations that took place during the summer of 2011.  This restructuring, “Project Schoolhouse”, resulted in the reassignment of </w:t>
      </w:r>
      <w:r w:rsidR="005C0948">
        <w:t>approximately 3,000</w:t>
      </w:r>
      <w:r w:rsidR="00D11B92">
        <w:t xml:space="preserve"> students.  In order to avoid the introduction of bias, and control for student mobility, sample selection in both cohorts required the student have test scores for all three years in the same elementary school. </w:t>
      </w:r>
    </w:p>
    <w:p w:rsidR="006F2002" w:rsidRDefault="00D11B92" w:rsidP="00546493">
      <w:pPr>
        <w:spacing w:line="480" w:lineRule="auto"/>
        <w:ind w:firstLine="720"/>
      </w:pPr>
      <w:r>
        <w:t>The identities of individual students were</w:t>
      </w:r>
      <w:r w:rsidR="0073015D">
        <w:t xml:space="preserve"> masked by the use of a multiplier applied to student identification numbers.  </w:t>
      </w:r>
      <w:r w:rsidR="00C773FB">
        <w:t>T</w:t>
      </w:r>
      <w:r w:rsidR="008F093A">
        <w:t xml:space="preserve">he sample will </w:t>
      </w:r>
      <w:r w:rsidR="00C773FB">
        <w:t>consist of students in</w:t>
      </w:r>
      <w:r w:rsidR="008F093A">
        <w:t xml:space="preserve"> cohort</w:t>
      </w:r>
      <w:r w:rsidR="003F614C">
        <w:t>s</w:t>
      </w:r>
      <w:r w:rsidR="008F093A">
        <w:t xml:space="preserve"> within each Title I elementary school with complete test scores in reading for all three years.</w:t>
      </w:r>
      <w:r w:rsidR="00735509">
        <w:t xml:space="preserve">  The use of longitudinal models of student progress </w:t>
      </w:r>
      <w:r>
        <w:t>with</w:t>
      </w:r>
      <w:r w:rsidR="00735509">
        <w:t xml:space="preserve"> individual students as the unit of analysis is supported in the literature (Murnane (1981) as cited in Greenwald et al., 1996).</w:t>
      </w:r>
    </w:p>
    <w:p w:rsidR="008F093A" w:rsidRDefault="008F093A" w:rsidP="00546493">
      <w:pPr>
        <w:spacing w:line="480" w:lineRule="auto"/>
        <w:ind w:firstLine="720"/>
      </w:pPr>
      <w:r>
        <w:lastRenderedPageBreak/>
        <w:t>Demographic data for the sample groups include gender, race, special education designation, English language learner status, and free or reduced lunch status.</w:t>
      </w:r>
    </w:p>
    <w:p w:rsidR="0011218B" w:rsidRDefault="0011218B" w:rsidP="00546493">
      <w:pPr>
        <w:spacing w:line="480" w:lineRule="auto"/>
        <w:ind w:firstLine="720"/>
      </w:pPr>
      <w:r>
        <w:t xml:space="preserve">Expenditure data for Title I ARRA funds will be compiled for the term of the grant, from </w:t>
      </w:r>
      <w:r w:rsidR="007527D3">
        <w:t xml:space="preserve">May </w:t>
      </w:r>
      <w:r>
        <w:t xml:space="preserve">2008 through September 2011.  In keeping with the federal format for budgeting site funds, expenditures will be classified into four broad groups:  tutoring salaries and benefits, classroom supplies and materials, parental involvement salaries and benefits, and professional development.  School sites were given a </w:t>
      </w:r>
      <w:r w:rsidR="00D11B92">
        <w:t xml:space="preserve">budget </w:t>
      </w:r>
      <w:r>
        <w:t>allocation amount based on the rank order of free and reduced lunch students at the site, and individual sites were allowed to structure their budgets among the four categories outlined above based on the individual needs of the students within the building.</w:t>
      </w:r>
    </w:p>
    <w:p w:rsidR="000F49AE" w:rsidRDefault="000F49AE" w:rsidP="00546493">
      <w:pPr>
        <w:spacing w:line="480" w:lineRule="auto"/>
        <w:ind w:firstLine="720"/>
      </w:pPr>
      <w:r>
        <w:t>Qualitative data will be gathered through structured interviews with district level Title I administrators</w:t>
      </w:r>
      <w:r w:rsidR="00766134">
        <w:t xml:space="preserve"> and</w:t>
      </w:r>
      <w:r>
        <w:t xml:space="preserve"> principals.</w:t>
      </w:r>
      <w:r w:rsidR="00686C1B">
        <w:t xml:space="preserve">  </w:t>
      </w:r>
      <w:r w:rsidR="00DD36D2">
        <w:t xml:space="preserve">Interview questions </w:t>
      </w:r>
      <w:r w:rsidR="00782F94">
        <w:t xml:space="preserve">(included as </w:t>
      </w:r>
      <w:r w:rsidR="00D82065">
        <w:t>Appendix C</w:t>
      </w:r>
      <w:r w:rsidR="00782F94">
        <w:t xml:space="preserve">) </w:t>
      </w:r>
      <w:r w:rsidR="00DD36D2">
        <w:t>focus on how spending decisions were made</w:t>
      </w:r>
      <w:r w:rsidR="001C10E9">
        <w:t xml:space="preserve"> at the district and school site level, perceived effectiveness of the grant, and evaluation measures of the program effectiveness.</w:t>
      </w:r>
      <w:r w:rsidR="00766134">
        <w:t xml:space="preserve">  Interviews w</w:t>
      </w:r>
      <w:r w:rsidR="00D11B92">
        <w:t>ere</w:t>
      </w:r>
      <w:r w:rsidR="00766134">
        <w:t xml:space="preserve"> recorded and transcribed with the use of “TranscribeMe”, a</w:t>
      </w:r>
      <w:r w:rsidR="00C706E0">
        <w:t xml:space="preserve"> smartphone</w:t>
      </w:r>
      <w:r w:rsidR="00766134">
        <w:t xml:space="preserve"> application that records </w:t>
      </w:r>
      <w:r w:rsidR="00997EFB">
        <w:t xml:space="preserve">audio </w:t>
      </w:r>
      <w:r w:rsidR="00766134">
        <w:t>interviews and provides transcription services for a nominal fee.</w:t>
      </w:r>
    </w:p>
    <w:p w:rsidR="00766134" w:rsidRDefault="00766134" w:rsidP="00546493">
      <w:pPr>
        <w:spacing w:line="480" w:lineRule="auto"/>
        <w:ind w:firstLine="720"/>
      </w:pPr>
    </w:p>
    <w:p w:rsidR="00DD3C10" w:rsidRDefault="00DD3C10">
      <w:r>
        <w:br w:type="page"/>
      </w:r>
    </w:p>
    <w:p w:rsidR="007B345F" w:rsidRDefault="0043131E" w:rsidP="00E70CF3">
      <w:pPr>
        <w:spacing w:line="480" w:lineRule="auto"/>
        <w:ind w:firstLine="720"/>
        <w:jc w:val="center"/>
        <w:outlineLvl w:val="0"/>
      </w:pPr>
      <w:r>
        <w:lastRenderedPageBreak/>
        <w:t>Findings</w:t>
      </w:r>
    </w:p>
    <w:p w:rsidR="00F35D0A" w:rsidRDefault="00F35D0A" w:rsidP="00F35D0A">
      <w:pPr>
        <w:spacing w:line="480" w:lineRule="auto"/>
        <w:ind w:firstLine="720"/>
      </w:pPr>
      <w:r>
        <w:t xml:space="preserve">The purpose of this research </w:t>
      </w:r>
      <w:r w:rsidR="00741759">
        <w:t>wa</w:t>
      </w:r>
      <w:r>
        <w:t>s to determine if there are differences in urban elementary reading scores before and after the availability of Title I ARRA funds.   Reading test scores from elementary students in the 3</w:t>
      </w:r>
      <w:r w:rsidRPr="00621D5E">
        <w:rPr>
          <w:vertAlign w:val="superscript"/>
        </w:rPr>
        <w:t>rd</w:t>
      </w:r>
      <w:r>
        <w:t>, 4</w:t>
      </w:r>
      <w:r w:rsidRPr="00621D5E">
        <w:rPr>
          <w:vertAlign w:val="superscript"/>
        </w:rPr>
        <w:t>th</w:t>
      </w:r>
      <w:r>
        <w:t>, and 5</w:t>
      </w:r>
      <w:r w:rsidRPr="00621D5E">
        <w:rPr>
          <w:vertAlign w:val="superscript"/>
        </w:rPr>
        <w:t>th</w:t>
      </w:r>
      <w:r>
        <w:t xml:space="preserve"> grades were utilized to identify two longitudinal cohorts.  The first cohort of students was not exposed to the availability of ARRA Title I funds, during 2007-08, 2008-09, and 2009-10.  The second </w:t>
      </w:r>
      <w:proofErr w:type="gramStart"/>
      <w:r>
        <w:t>cohort consisted of 3</w:t>
      </w:r>
      <w:r w:rsidRPr="00C079AE">
        <w:rPr>
          <w:vertAlign w:val="superscript"/>
        </w:rPr>
        <w:t>rd</w:t>
      </w:r>
      <w:r>
        <w:t>, 4</w:t>
      </w:r>
      <w:r w:rsidRPr="00C079AE">
        <w:rPr>
          <w:vertAlign w:val="superscript"/>
        </w:rPr>
        <w:t>th</w:t>
      </w:r>
      <w:r>
        <w:t>, and 5</w:t>
      </w:r>
      <w:r w:rsidRPr="00C079AE">
        <w:rPr>
          <w:vertAlign w:val="superscript"/>
        </w:rPr>
        <w:t>th</w:t>
      </w:r>
      <w:r>
        <w:t xml:space="preserve"> grade students during and immediately after the funds were</w:t>
      </w:r>
      <w:proofErr w:type="gramEnd"/>
      <w:r>
        <w:t xml:space="preserve"> spent, in 2009-10, 2010-11, and 2011-12.  Timeframes were constrained by a lack of available individual student data prior to 2007, and the District’s consolidation of schools that took place in the summer of 2011.  Sample selection controlled for mobility by eliminating students without three consecutive test scores from the same school.  Accordingly, students who were reassigned to another elementary site by the school consolidation in 2011 were eliminated from the study.</w:t>
      </w:r>
    </w:p>
    <w:p w:rsidR="00F35D0A" w:rsidRDefault="00F35D0A" w:rsidP="00F35D0A">
      <w:pPr>
        <w:spacing w:line="480" w:lineRule="auto"/>
        <w:ind w:firstLine="720"/>
      </w:pPr>
      <w:r>
        <w:t xml:space="preserve">In addition to the quantitative analysis, four TPS building administrators were interviewed regarding their experiences with the Title I ARRA funds.  Interview questions addressed how spending decisions were made at their sites, spending strategies, and how the results influenced student achievement at their </w:t>
      </w:r>
      <w:r w:rsidR="00D82065">
        <w:t xml:space="preserve">school </w:t>
      </w:r>
      <w:r>
        <w:t>site.</w:t>
      </w:r>
    </w:p>
    <w:p w:rsidR="00F35D0A" w:rsidRDefault="00F35D0A" w:rsidP="00F35D0A">
      <w:pPr>
        <w:spacing w:line="480" w:lineRule="auto"/>
        <w:ind w:firstLine="720"/>
      </w:pPr>
      <w:r w:rsidRPr="004C764E">
        <w:t xml:space="preserve">This chapter </w:t>
      </w:r>
      <w:r w:rsidR="00741759">
        <w:t>is</w:t>
      </w:r>
      <w:r w:rsidRPr="004C764E">
        <w:t xml:space="preserve"> divided into two sections – the first </w:t>
      </w:r>
      <w:r>
        <w:t>covers</w:t>
      </w:r>
      <w:r w:rsidRPr="004C764E">
        <w:t xml:space="preserve"> </w:t>
      </w:r>
      <w:r>
        <w:t xml:space="preserve">research </w:t>
      </w:r>
      <w:r w:rsidRPr="004C764E">
        <w:t xml:space="preserve">question 1 and the second </w:t>
      </w:r>
      <w:r>
        <w:t xml:space="preserve">section covers </w:t>
      </w:r>
      <w:r w:rsidRPr="004C764E">
        <w:t>question 2.</w:t>
      </w:r>
      <w:r>
        <w:t xml:space="preserve">  Question number one addresses whether there is a difference in elementary reading scores prior to and immediately </w:t>
      </w:r>
      <w:r>
        <w:lastRenderedPageBreak/>
        <w:t>following the expenditure of Title I ARRA funds.  Question two inquires if the disaggregated expenditures are related to student achievement in the second cohort.</w:t>
      </w:r>
    </w:p>
    <w:p w:rsidR="00F35D0A" w:rsidRPr="002B66F6" w:rsidRDefault="00F35D0A" w:rsidP="00611B02">
      <w:pPr>
        <w:spacing w:line="480" w:lineRule="auto"/>
        <w:outlineLvl w:val="0"/>
        <w:rPr>
          <w:i/>
        </w:rPr>
      </w:pPr>
      <w:r w:rsidRPr="002B66F6">
        <w:rPr>
          <w:i/>
        </w:rPr>
        <w:t>Question 1 - Descriptive Statistics</w:t>
      </w:r>
    </w:p>
    <w:p w:rsidR="00F35D0A" w:rsidRDefault="00F35D0A" w:rsidP="00D82065">
      <w:pPr>
        <w:spacing w:line="480" w:lineRule="auto"/>
        <w:ind w:firstLine="720"/>
      </w:pPr>
      <w:r w:rsidRPr="004C764E">
        <w:t xml:space="preserve">Since the two sample cohorts represent individual student test scores nested within each of the </w:t>
      </w:r>
      <w:r>
        <w:t xml:space="preserve">TPS </w:t>
      </w:r>
      <w:r w:rsidRPr="004C764E">
        <w:t>Title I elementary schools, multilevel analysis is an appropriate analytical tool.  Variables reflect both individual characteristics (gender, race, Special Ed status, ELL status, Free/reduced lunch status) and group characteristics (school assignment, grade level).   Student test scores represent a longitudinal measure since state reading tests are administered each year during a specified testing window, which Hox (2010) describes as a “fixed occasion.</w:t>
      </w:r>
      <w:r>
        <w:t>”</w:t>
      </w:r>
      <w:r w:rsidRPr="004C764E">
        <w:t xml:space="preserve">   Given the nature of the sample (nested) and variables (a combination of individual and group characteristics), the data analysis was conducted using Hierarchical Linear Modeling </w:t>
      </w:r>
      <w:r>
        <w:t>(HLM)</w:t>
      </w:r>
      <w:r w:rsidRPr="004C764E">
        <w:t>.</w:t>
      </w:r>
    </w:p>
    <w:p w:rsidR="00F35D0A" w:rsidRPr="004C764E" w:rsidRDefault="00F35D0A" w:rsidP="00F35D0A">
      <w:pPr>
        <w:spacing w:line="480" w:lineRule="auto"/>
        <w:ind w:firstLine="720"/>
      </w:pPr>
      <w:r>
        <w:t>The variable labeled TEST identifies the nominal value designating the 3</w:t>
      </w:r>
      <w:r w:rsidRPr="00F22CE7">
        <w:rPr>
          <w:vertAlign w:val="superscript"/>
        </w:rPr>
        <w:t>rd</w:t>
      </w:r>
      <w:r>
        <w:t>, 4</w:t>
      </w:r>
      <w:r w:rsidRPr="00F22CE7">
        <w:rPr>
          <w:vertAlign w:val="superscript"/>
        </w:rPr>
        <w:t>th</w:t>
      </w:r>
      <w:r>
        <w:t>, or 5</w:t>
      </w:r>
      <w:r w:rsidRPr="00F22CE7">
        <w:rPr>
          <w:vertAlign w:val="superscript"/>
        </w:rPr>
        <w:t>th</w:t>
      </w:r>
      <w:r>
        <w:t xml:space="preserve"> grade test period.  READOCCT</w:t>
      </w:r>
      <w:r w:rsidRPr="004C764E">
        <w:t xml:space="preserve"> statistics reflect characteristics of the dependent variable, student reading scores on 3</w:t>
      </w:r>
      <w:r w:rsidRPr="004C764E">
        <w:rPr>
          <w:vertAlign w:val="superscript"/>
        </w:rPr>
        <w:t>rd</w:t>
      </w:r>
      <w:r w:rsidRPr="004C764E">
        <w:t>, 4</w:t>
      </w:r>
      <w:r w:rsidRPr="004C764E">
        <w:rPr>
          <w:vertAlign w:val="superscript"/>
        </w:rPr>
        <w:t>th</w:t>
      </w:r>
      <w:r w:rsidRPr="004C764E">
        <w:t>, and 5</w:t>
      </w:r>
      <w:r w:rsidRPr="004C764E">
        <w:rPr>
          <w:vertAlign w:val="superscript"/>
        </w:rPr>
        <w:t>th</w:t>
      </w:r>
      <w:r w:rsidRPr="004C764E">
        <w:t xml:space="preserve"> grade OCCT tests.  The two cohorts reflect the three year test results on 2,501 individual students (a total of 7,</w:t>
      </w:r>
      <w:r>
        <w:t>507</w:t>
      </w:r>
      <w:r w:rsidRPr="004C764E">
        <w:t xml:space="preserve"> records) with 1,372 students in the first cohort and 1,</w:t>
      </w:r>
      <w:r>
        <w:t>129</w:t>
      </w:r>
      <w:r w:rsidRPr="004C764E">
        <w:t xml:space="preserve"> students in the second cohort.  Test scores range from 400 to 990, with a mean for all students in the study of 724.40 and a standard deviation of 81.86.</w:t>
      </w:r>
    </w:p>
    <w:p w:rsidR="00F35D0A" w:rsidRDefault="00F35D0A" w:rsidP="0079230E">
      <w:pPr>
        <w:spacing w:line="480" w:lineRule="auto"/>
        <w:ind w:firstLine="720"/>
      </w:pPr>
      <w:r w:rsidRPr="004C764E">
        <w:t xml:space="preserve">Independent variables are </w:t>
      </w:r>
      <w:r>
        <w:t xml:space="preserve">also </w:t>
      </w:r>
      <w:r w:rsidRPr="004C764E">
        <w:t xml:space="preserve">described in Table </w:t>
      </w:r>
      <w:r w:rsidR="003F614C">
        <w:t>4</w:t>
      </w:r>
      <w:r w:rsidRPr="004C764E">
        <w:t xml:space="preserve"> and include the availability of ARRA funds (ARRA), gender (M</w:t>
      </w:r>
      <w:r>
        <w:t>ALE</w:t>
      </w:r>
      <w:r w:rsidRPr="004C764E">
        <w:t xml:space="preserve">), eligibility for the federal free and reduced lunch program (FRLUNCH) and the student’s ELL classification </w:t>
      </w:r>
      <w:r w:rsidRPr="004C764E">
        <w:lastRenderedPageBreak/>
        <w:t>(ELL).  As nominal variables, the</w:t>
      </w:r>
      <w:r>
        <w:t>se</w:t>
      </w:r>
      <w:r w:rsidRPr="004C764E">
        <w:t xml:space="preserve"> were assigned a </w:t>
      </w:r>
      <w:r>
        <w:t>numerical</w:t>
      </w:r>
      <w:r w:rsidRPr="004C764E">
        <w:t xml:space="preserve"> value to facilitate analysis.</w:t>
      </w:r>
      <w:r w:rsidRPr="00E62C17">
        <w:t xml:space="preserve"> </w:t>
      </w:r>
      <w:r>
        <w:t xml:space="preserve">Of the total student population in the study, 45% </w:t>
      </w:r>
      <w:r w:rsidR="00461F52">
        <w:t>of students were</w:t>
      </w:r>
      <w:r>
        <w:t xml:space="preserve"> included in the cohort that experienced the effects of the ARRA spending.  The students were equally divided by gender, with 82% of the population eligible for the free and reduced lunch program.  Approximately 24% were classified as English language learners.  Current district wide data indicate 78.89% of students are eligible for free and reduced lunches, and 17.81% are English language learners (Tulsa Public Schools, 2013).  Since the sample selection was Title I elementary schools, a higher than normal concentration of both English language learners and free and reduced students is expected.</w:t>
      </w:r>
      <w:r w:rsidR="00DD3C10">
        <w:t xml:space="preserve">  Descriptive statistics for the first question are summari</w:t>
      </w:r>
      <w:r w:rsidR="00807D25">
        <w:t>z</w:t>
      </w:r>
      <w:r w:rsidR="00DD3C10">
        <w:t>ed in Table 4.</w:t>
      </w:r>
    </w:p>
    <w:p w:rsidR="00DD3C10" w:rsidRDefault="00DD3C10">
      <w:r>
        <w:br w:type="page"/>
      </w:r>
    </w:p>
    <w:p w:rsidR="00F35D0A" w:rsidRDefault="00F35D0A" w:rsidP="00E70CF3">
      <w:pPr>
        <w:pStyle w:val="NoSpacing"/>
        <w:outlineLvl w:val="0"/>
      </w:pPr>
      <w:r>
        <w:lastRenderedPageBreak/>
        <w:t xml:space="preserve">Table </w:t>
      </w:r>
      <w:r w:rsidR="001473A1">
        <w:t>4</w:t>
      </w:r>
      <w:r>
        <w:t xml:space="preserve">  </w:t>
      </w:r>
    </w:p>
    <w:p w:rsidR="00F35D0A" w:rsidRDefault="00F35D0A" w:rsidP="00F35D0A">
      <w:pPr>
        <w:pStyle w:val="NoSpacing"/>
      </w:pPr>
    </w:p>
    <w:p w:rsidR="00F35D0A" w:rsidRPr="00260D74" w:rsidRDefault="00F35D0A" w:rsidP="00E70CF3">
      <w:pPr>
        <w:pStyle w:val="NoSpacing"/>
        <w:outlineLvl w:val="0"/>
        <w:rPr>
          <w:i/>
        </w:rPr>
      </w:pPr>
      <w:r w:rsidRPr="00260D74">
        <w:rPr>
          <w:i/>
        </w:rPr>
        <w:t>Descriptive Statistics</w:t>
      </w:r>
      <w:r>
        <w:rPr>
          <w:i/>
        </w:rPr>
        <w:t xml:space="preserve"> – Question #1</w:t>
      </w:r>
    </w:p>
    <w:p w:rsidR="00F35D0A" w:rsidRPr="00B41254" w:rsidRDefault="00F35D0A" w:rsidP="00F35D0A">
      <w:pPr>
        <w:pStyle w:val="NoSpacing"/>
      </w:pPr>
    </w:p>
    <w:tbl>
      <w:tblPr>
        <w:tblStyle w:val="TableGrid"/>
        <w:tblW w:w="0" w:type="auto"/>
        <w:tblBorders>
          <w:left w:val="none" w:sz="0" w:space="0" w:color="auto"/>
          <w:right w:val="none" w:sz="0" w:space="0" w:color="auto"/>
          <w:insideH w:val="none" w:sz="0" w:space="0" w:color="auto"/>
          <w:insideV w:val="none" w:sz="0" w:space="0" w:color="auto"/>
        </w:tblBorders>
        <w:tblLook w:val="04A0"/>
      </w:tblPr>
      <w:tblGrid>
        <w:gridCol w:w="1510"/>
        <w:gridCol w:w="1358"/>
        <w:gridCol w:w="1364"/>
        <w:gridCol w:w="1358"/>
        <w:gridCol w:w="1380"/>
        <w:gridCol w:w="1382"/>
      </w:tblGrid>
      <w:tr w:rsidR="00F35D0A" w:rsidRPr="004C764E" w:rsidTr="00F35D0A">
        <w:tc>
          <w:tcPr>
            <w:tcW w:w="1510" w:type="dxa"/>
            <w:tcBorders>
              <w:top w:val="single" w:sz="4" w:space="0" w:color="auto"/>
              <w:bottom w:val="single" w:sz="4" w:space="0" w:color="auto"/>
            </w:tcBorders>
          </w:tcPr>
          <w:p w:rsidR="00F35D0A" w:rsidRDefault="00F35D0A" w:rsidP="00F35D0A">
            <w:pPr>
              <w:spacing w:line="480" w:lineRule="auto"/>
              <w:jc w:val="center"/>
            </w:pPr>
            <w:r w:rsidRPr="004C764E">
              <w:t>Variable</w:t>
            </w:r>
          </w:p>
          <w:p w:rsidR="00F35D0A" w:rsidRPr="004C764E" w:rsidRDefault="00F35D0A" w:rsidP="00F35D0A">
            <w:pPr>
              <w:spacing w:line="480" w:lineRule="auto"/>
              <w:jc w:val="center"/>
            </w:pPr>
            <w:r w:rsidRPr="004C764E">
              <w:t>Name</w:t>
            </w:r>
          </w:p>
        </w:tc>
        <w:tc>
          <w:tcPr>
            <w:tcW w:w="1392" w:type="dxa"/>
            <w:tcBorders>
              <w:top w:val="single" w:sz="4" w:space="0" w:color="auto"/>
              <w:bottom w:val="single" w:sz="4" w:space="0" w:color="auto"/>
            </w:tcBorders>
          </w:tcPr>
          <w:p w:rsidR="00F35D0A" w:rsidRPr="004C764E" w:rsidRDefault="00F35D0A" w:rsidP="00F35D0A">
            <w:pPr>
              <w:spacing w:line="480" w:lineRule="auto"/>
              <w:jc w:val="center"/>
            </w:pPr>
            <w:r w:rsidRPr="004C764E">
              <w:t>N</w:t>
            </w:r>
          </w:p>
        </w:tc>
        <w:tc>
          <w:tcPr>
            <w:tcW w:w="1392" w:type="dxa"/>
            <w:tcBorders>
              <w:top w:val="single" w:sz="4" w:space="0" w:color="auto"/>
              <w:bottom w:val="single" w:sz="4" w:space="0" w:color="auto"/>
            </w:tcBorders>
          </w:tcPr>
          <w:p w:rsidR="00F35D0A" w:rsidRPr="004C764E" w:rsidRDefault="00F35D0A" w:rsidP="00F35D0A">
            <w:pPr>
              <w:spacing w:line="480" w:lineRule="auto"/>
              <w:jc w:val="center"/>
            </w:pPr>
            <w:r w:rsidRPr="004C764E">
              <w:t>Mean</w:t>
            </w:r>
          </w:p>
        </w:tc>
        <w:tc>
          <w:tcPr>
            <w:tcW w:w="1392" w:type="dxa"/>
            <w:tcBorders>
              <w:top w:val="single" w:sz="4" w:space="0" w:color="auto"/>
              <w:bottom w:val="single" w:sz="4" w:space="0" w:color="auto"/>
            </w:tcBorders>
          </w:tcPr>
          <w:p w:rsidR="00F35D0A" w:rsidRPr="004C764E" w:rsidRDefault="00F35D0A" w:rsidP="00F35D0A">
            <w:pPr>
              <w:spacing w:line="480" w:lineRule="auto"/>
              <w:jc w:val="center"/>
            </w:pPr>
            <w:r w:rsidRPr="004C764E">
              <w:t>SD</w:t>
            </w:r>
          </w:p>
        </w:tc>
        <w:tc>
          <w:tcPr>
            <w:tcW w:w="1392" w:type="dxa"/>
            <w:tcBorders>
              <w:top w:val="single" w:sz="4" w:space="0" w:color="auto"/>
              <w:bottom w:val="single" w:sz="4" w:space="0" w:color="auto"/>
            </w:tcBorders>
          </w:tcPr>
          <w:p w:rsidR="00F35D0A" w:rsidRPr="004C764E" w:rsidRDefault="00F35D0A" w:rsidP="00F35D0A">
            <w:pPr>
              <w:spacing w:line="480" w:lineRule="auto"/>
              <w:jc w:val="center"/>
            </w:pPr>
            <w:r w:rsidRPr="004C764E">
              <w:t>Minimum</w:t>
            </w:r>
          </w:p>
        </w:tc>
        <w:tc>
          <w:tcPr>
            <w:tcW w:w="1392" w:type="dxa"/>
            <w:tcBorders>
              <w:top w:val="single" w:sz="4" w:space="0" w:color="auto"/>
              <w:bottom w:val="single" w:sz="4" w:space="0" w:color="auto"/>
            </w:tcBorders>
          </w:tcPr>
          <w:p w:rsidR="00F35D0A" w:rsidRPr="004C764E" w:rsidRDefault="00F35D0A" w:rsidP="00F35D0A">
            <w:pPr>
              <w:spacing w:line="480" w:lineRule="auto"/>
              <w:jc w:val="center"/>
            </w:pPr>
            <w:r w:rsidRPr="004C764E">
              <w:t>Maximum</w:t>
            </w:r>
          </w:p>
        </w:tc>
      </w:tr>
      <w:tr w:rsidR="00F35D0A" w:rsidRPr="004C764E" w:rsidTr="00F35D0A">
        <w:tc>
          <w:tcPr>
            <w:tcW w:w="1510" w:type="dxa"/>
            <w:tcBorders>
              <w:top w:val="single" w:sz="4" w:space="0" w:color="auto"/>
            </w:tcBorders>
          </w:tcPr>
          <w:p w:rsidR="00F35D0A" w:rsidRDefault="00F35D0A" w:rsidP="00F35D0A">
            <w:pPr>
              <w:spacing w:line="480" w:lineRule="auto"/>
            </w:pPr>
          </w:p>
        </w:tc>
        <w:tc>
          <w:tcPr>
            <w:tcW w:w="1392" w:type="dxa"/>
            <w:tcBorders>
              <w:top w:val="single" w:sz="4" w:space="0" w:color="auto"/>
            </w:tcBorders>
          </w:tcPr>
          <w:p w:rsidR="00F35D0A" w:rsidRDefault="00F35D0A" w:rsidP="00F35D0A">
            <w:pPr>
              <w:spacing w:line="480" w:lineRule="auto"/>
              <w:jc w:val="center"/>
            </w:pPr>
          </w:p>
        </w:tc>
        <w:tc>
          <w:tcPr>
            <w:tcW w:w="1392" w:type="dxa"/>
            <w:tcBorders>
              <w:top w:val="single" w:sz="4" w:space="0" w:color="auto"/>
            </w:tcBorders>
          </w:tcPr>
          <w:p w:rsidR="00F35D0A" w:rsidRDefault="00F35D0A" w:rsidP="00F35D0A">
            <w:pPr>
              <w:spacing w:line="480" w:lineRule="auto"/>
              <w:jc w:val="center"/>
            </w:pPr>
          </w:p>
        </w:tc>
        <w:tc>
          <w:tcPr>
            <w:tcW w:w="1392" w:type="dxa"/>
            <w:tcBorders>
              <w:top w:val="single" w:sz="4" w:space="0" w:color="auto"/>
            </w:tcBorders>
          </w:tcPr>
          <w:p w:rsidR="00F35D0A" w:rsidRDefault="00F35D0A" w:rsidP="00F35D0A">
            <w:pPr>
              <w:spacing w:line="480" w:lineRule="auto"/>
              <w:jc w:val="center"/>
            </w:pPr>
          </w:p>
        </w:tc>
        <w:tc>
          <w:tcPr>
            <w:tcW w:w="1392" w:type="dxa"/>
            <w:tcBorders>
              <w:top w:val="single" w:sz="4" w:space="0" w:color="auto"/>
            </w:tcBorders>
          </w:tcPr>
          <w:p w:rsidR="00F35D0A" w:rsidRDefault="00F35D0A" w:rsidP="00F35D0A">
            <w:pPr>
              <w:spacing w:line="480" w:lineRule="auto"/>
              <w:jc w:val="center"/>
            </w:pPr>
          </w:p>
        </w:tc>
        <w:tc>
          <w:tcPr>
            <w:tcW w:w="1392" w:type="dxa"/>
            <w:tcBorders>
              <w:top w:val="single" w:sz="4" w:space="0" w:color="auto"/>
            </w:tcBorders>
          </w:tcPr>
          <w:p w:rsidR="00F35D0A" w:rsidRDefault="00F35D0A" w:rsidP="00F35D0A">
            <w:pPr>
              <w:spacing w:line="480" w:lineRule="auto"/>
              <w:jc w:val="center"/>
            </w:pPr>
          </w:p>
        </w:tc>
      </w:tr>
      <w:tr w:rsidR="00F35D0A" w:rsidRPr="004C764E" w:rsidTr="00F35D0A">
        <w:tc>
          <w:tcPr>
            <w:tcW w:w="1510" w:type="dxa"/>
          </w:tcPr>
          <w:p w:rsidR="00F35D0A" w:rsidRPr="004C764E" w:rsidRDefault="00F35D0A" w:rsidP="00F35D0A">
            <w:pPr>
              <w:spacing w:line="480" w:lineRule="auto"/>
            </w:pPr>
            <w:r>
              <w:t>TEST</w:t>
            </w:r>
          </w:p>
        </w:tc>
        <w:tc>
          <w:tcPr>
            <w:tcW w:w="1392" w:type="dxa"/>
          </w:tcPr>
          <w:p w:rsidR="00F35D0A" w:rsidRPr="004C764E" w:rsidRDefault="00F35D0A" w:rsidP="00F35D0A">
            <w:pPr>
              <w:spacing w:line="480" w:lineRule="auto"/>
              <w:jc w:val="center"/>
            </w:pPr>
            <w:r>
              <w:t>7,507</w:t>
            </w:r>
          </w:p>
        </w:tc>
        <w:tc>
          <w:tcPr>
            <w:tcW w:w="1392" w:type="dxa"/>
          </w:tcPr>
          <w:p w:rsidR="00F35D0A" w:rsidRPr="004C764E" w:rsidRDefault="00F35D0A" w:rsidP="00F35D0A">
            <w:pPr>
              <w:spacing w:line="480" w:lineRule="auto"/>
              <w:jc w:val="center"/>
            </w:pPr>
            <w:r>
              <w:t>1.00</w:t>
            </w:r>
          </w:p>
        </w:tc>
        <w:tc>
          <w:tcPr>
            <w:tcW w:w="1392" w:type="dxa"/>
          </w:tcPr>
          <w:p w:rsidR="00F35D0A" w:rsidRPr="004C764E" w:rsidRDefault="00F35D0A" w:rsidP="00F35D0A">
            <w:pPr>
              <w:spacing w:line="480" w:lineRule="auto"/>
              <w:jc w:val="center"/>
            </w:pPr>
            <w:r>
              <w:t>0.82</w:t>
            </w:r>
          </w:p>
        </w:tc>
        <w:tc>
          <w:tcPr>
            <w:tcW w:w="1392" w:type="dxa"/>
          </w:tcPr>
          <w:p w:rsidR="00F35D0A" w:rsidRPr="004C764E" w:rsidRDefault="00F35D0A" w:rsidP="00F35D0A">
            <w:pPr>
              <w:spacing w:line="480" w:lineRule="auto"/>
              <w:jc w:val="center"/>
            </w:pPr>
            <w:r>
              <w:t>0.00</w:t>
            </w:r>
          </w:p>
        </w:tc>
        <w:tc>
          <w:tcPr>
            <w:tcW w:w="1392" w:type="dxa"/>
          </w:tcPr>
          <w:p w:rsidR="00F35D0A" w:rsidRPr="004C764E" w:rsidRDefault="00F35D0A" w:rsidP="00F35D0A">
            <w:pPr>
              <w:spacing w:line="480" w:lineRule="auto"/>
              <w:jc w:val="center"/>
            </w:pPr>
            <w:r>
              <w:t>2.00</w:t>
            </w:r>
          </w:p>
        </w:tc>
      </w:tr>
      <w:tr w:rsidR="00F35D0A" w:rsidRPr="004C764E" w:rsidTr="00F35D0A">
        <w:tc>
          <w:tcPr>
            <w:tcW w:w="1510" w:type="dxa"/>
          </w:tcPr>
          <w:p w:rsidR="00F35D0A" w:rsidRPr="004C764E" w:rsidRDefault="00F35D0A" w:rsidP="00F35D0A">
            <w:pPr>
              <w:spacing w:line="480" w:lineRule="auto"/>
            </w:pPr>
            <w:r>
              <w:t>READOCCT</w:t>
            </w:r>
          </w:p>
        </w:tc>
        <w:tc>
          <w:tcPr>
            <w:tcW w:w="1392" w:type="dxa"/>
          </w:tcPr>
          <w:p w:rsidR="00F35D0A" w:rsidRPr="004C764E" w:rsidRDefault="00F35D0A" w:rsidP="00F35D0A">
            <w:pPr>
              <w:spacing w:line="480" w:lineRule="auto"/>
              <w:jc w:val="center"/>
            </w:pPr>
            <w:r>
              <w:t>7,507</w:t>
            </w:r>
          </w:p>
        </w:tc>
        <w:tc>
          <w:tcPr>
            <w:tcW w:w="1392" w:type="dxa"/>
          </w:tcPr>
          <w:p w:rsidR="00F35D0A" w:rsidRPr="004C764E" w:rsidRDefault="00F35D0A" w:rsidP="00F35D0A">
            <w:pPr>
              <w:spacing w:line="480" w:lineRule="auto"/>
              <w:jc w:val="center"/>
            </w:pPr>
            <w:r>
              <w:t>724.40</w:t>
            </w:r>
          </w:p>
        </w:tc>
        <w:tc>
          <w:tcPr>
            <w:tcW w:w="1392" w:type="dxa"/>
          </w:tcPr>
          <w:p w:rsidR="00F35D0A" w:rsidRPr="004C764E" w:rsidRDefault="00F35D0A" w:rsidP="00F35D0A">
            <w:pPr>
              <w:spacing w:line="480" w:lineRule="auto"/>
              <w:jc w:val="center"/>
            </w:pPr>
            <w:r>
              <w:t>81.86</w:t>
            </w:r>
          </w:p>
        </w:tc>
        <w:tc>
          <w:tcPr>
            <w:tcW w:w="1392" w:type="dxa"/>
          </w:tcPr>
          <w:p w:rsidR="00F35D0A" w:rsidRPr="004C764E" w:rsidRDefault="00F35D0A" w:rsidP="00F35D0A">
            <w:pPr>
              <w:spacing w:line="480" w:lineRule="auto"/>
              <w:jc w:val="center"/>
            </w:pPr>
            <w:r>
              <w:t>400.00</w:t>
            </w:r>
          </w:p>
        </w:tc>
        <w:tc>
          <w:tcPr>
            <w:tcW w:w="1392" w:type="dxa"/>
          </w:tcPr>
          <w:p w:rsidR="00F35D0A" w:rsidRPr="004C764E" w:rsidRDefault="00F35D0A" w:rsidP="00F35D0A">
            <w:pPr>
              <w:spacing w:line="480" w:lineRule="auto"/>
              <w:jc w:val="center"/>
            </w:pPr>
            <w:r>
              <w:t>990.00</w:t>
            </w:r>
          </w:p>
        </w:tc>
      </w:tr>
      <w:tr w:rsidR="00F35D0A" w:rsidRPr="004C764E" w:rsidTr="00F35D0A">
        <w:tc>
          <w:tcPr>
            <w:tcW w:w="1510" w:type="dxa"/>
          </w:tcPr>
          <w:p w:rsidR="00F35D0A" w:rsidRPr="004C764E" w:rsidRDefault="00F35D0A" w:rsidP="00F35D0A">
            <w:pPr>
              <w:spacing w:line="480" w:lineRule="auto"/>
            </w:pPr>
            <w:r w:rsidRPr="004C764E">
              <w:t>ARRA</w:t>
            </w:r>
          </w:p>
        </w:tc>
        <w:tc>
          <w:tcPr>
            <w:tcW w:w="1392" w:type="dxa"/>
          </w:tcPr>
          <w:p w:rsidR="00F35D0A" w:rsidRPr="004C764E" w:rsidRDefault="00F35D0A" w:rsidP="00F35D0A">
            <w:pPr>
              <w:spacing w:line="480" w:lineRule="auto"/>
              <w:jc w:val="center"/>
            </w:pPr>
            <w:r w:rsidRPr="004C764E">
              <w:t>2</w:t>
            </w:r>
            <w:r>
              <w:t>,</w:t>
            </w:r>
            <w:r w:rsidRPr="004C764E">
              <w:t>501</w:t>
            </w:r>
          </w:p>
        </w:tc>
        <w:tc>
          <w:tcPr>
            <w:tcW w:w="1392" w:type="dxa"/>
          </w:tcPr>
          <w:p w:rsidR="00F35D0A" w:rsidRPr="004C764E" w:rsidRDefault="00F35D0A" w:rsidP="00F35D0A">
            <w:pPr>
              <w:spacing w:line="480" w:lineRule="auto"/>
              <w:jc w:val="center"/>
            </w:pPr>
            <w:r w:rsidRPr="004C764E">
              <w:t>0.45</w:t>
            </w:r>
          </w:p>
        </w:tc>
        <w:tc>
          <w:tcPr>
            <w:tcW w:w="1392" w:type="dxa"/>
          </w:tcPr>
          <w:p w:rsidR="00F35D0A" w:rsidRPr="004C764E" w:rsidRDefault="00F35D0A" w:rsidP="00F35D0A">
            <w:pPr>
              <w:spacing w:line="480" w:lineRule="auto"/>
              <w:jc w:val="center"/>
            </w:pPr>
            <w:r w:rsidRPr="004C764E">
              <w:t>0.50</w:t>
            </w:r>
          </w:p>
        </w:tc>
        <w:tc>
          <w:tcPr>
            <w:tcW w:w="1392" w:type="dxa"/>
          </w:tcPr>
          <w:p w:rsidR="00F35D0A" w:rsidRPr="004C764E" w:rsidRDefault="00F35D0A" w:rsidP="00F35D0A">
            <w:pPr>
              <w:spacing w:line="480" w:lineRule="auto"/>
              <w:jc w:val="center"/>
            </w:pPr>
            <w:r w:rsidRPr="004C764E">
              <w:t>0.00</w:t>
            </w:r>
          </w:p>
        </w:tc>
        <w:tc>
          <w:tcPr>
            <w:tcW w:w="1392" w:type="dxa"/>
          </w:tcPr>
          <w:p w:rsidR="00F35D0A" w:rsidRPr="004C764E" w:rsidRDefault="00F35D0A" w:rsidP="00F35D0A">
            <w:pPr>
              <w:spacing w:line="480" w:lineRule="auto"/>
              <w:jc w:val="center"/>
            </w:pPr>
            <w:r w:rsidRPr="004C764E">
              <w:t>1.00</w:t>
            </w:r>
          </w:p>
        </w:tc>
      </w:tr>
      <w:tr w:rsidR="00F35D0A" w:rsidRPr="004C764E" w:rsidTr="00F35D0A">
        <w:tc>
          <w:tcPr>
            <w:tcW w:w="1510" w:type="dxa"/>
          </w:tcPr>
          <w:p w:rsidR="00F35D0A" w:rsidRPr="004C764E" w:rsidRDefault="00F35D0A" w:rsidP="00F35D0A">
            <w:pPr>
              <w:spacing w:line="480" w:lineRule="auto"/>
            </w:pPr>
            <w:r w:rsidRPr="004C764E">
              <w:t>MALE</w:t>
            </w:r>
          </w:p>
        </w:tc>
        <w:tc>
          <w:tcPr>
            <w:tcW w:w="1392" w:type="dxa"/>
          </w:tcPr>
          <w:p w:rsidR="00F35D0A" w:rsidRPr="004C764E" w:rsidRDefault="00F35D0A" w:rsidP="00F35D0A">
            <w:pPr>
              <w:spacing w:line="480" w:lineRule="auto"/>
              <w:jc w:val="center"/>
            </w:pPr>
            <w:r w:rsidRPr="004C764E">
              <w:t>2</w:t>
            </w:r>
            <w:r>
              <w:t>,</w:t>
            </w:r>
            <w:r w:rsidRPr="004C764E">
              <w:t>501</w:t>
            </w:r>
          </w:p>
        </w:tc>
        <w:tc>
          <w:tcPr>
            <w:tcW w:w="1392" w:type="dxa"/>
          </w:tcPr>
          <w:p w:rsidR="00F35D0A" w:rsidRPr="004C764E" w:rsidRDefault="00F35D0A" w:rsidP="00F35D0A">
            <w:pPr>
              <w:spacing w:line="480" w:lineRule="auto"/>
              <w:jc w:val="center"/>
            </w:pPr>
            <w:r w:rsidRPr="004C764E">
              <w:t>0.50</w:t>
            </w:r>
          </w:p>
        </w:tc>
        <w:tc>
          <w:tcPr>
            <w:tcW w:w="1392" w:type="dxa"/>
          </w:tcPr>
          <w:p w:rsidR="00F35D0A" w:rsidRPr="004C764E" w:rsidRDefault="00F35D0A" w:rsidP="00F35D0A">
            <w:pPr>
              <w:spacing w:line="480" w:lineRule="auto"/>
              <w:jc w:val="center"/>
            </w:pPr>
            <w:r w:rsidRPr="004C764E">
              <w:t>0.50</w:t>
            </w:r>
          </w:p>
        </w:tc>
        <w:tc>
          <w:tcPr>
            <w:tcW w:w="1392" w:type="dxa"/>
          </w:tcPr>
          <w:p w:rsidR="00F35D0A" w:rsidRPr="004C764E" w:rsidRDefault="00F35D0A" w:rsidP="00F35D0A">
            <w:pPr>
              <w:spacing w:line="480" w:lineRule="auto"/>
              <w:jc w:val="center"/>
            </w:pPr>
            <w:r w:rsidRPr="004C764E">
              <w:t>0.00</w:t>
            </w:r>
          </w:p>
        </w:tc>
        <w:tc>
          <w:tcPr>
            <w:tcW w:w="1392" w:type="dxa"/>
          </w:tcPr>
          <w:p w:rsidR="00F35D0A" w:rsidRPr="004C764E" w:rsidRDefault="00F35D0A" w:rsidP="00F35D0A">
            <w:pPr>
              <w:spacing w:line="480" w:lineRule="auto"/>
              <w:jc w:val="center"/>
            </w:pPr>
            <w:r w:rsidRPr="004C764E">
              <w:t>1.00</w:t>
            </w:r>
          </w:p>
        </w:tc>
      </w:tr>
      <w:tr w:rsidR="00F35D0A" w:rsidRPr="004C764E" w:rsidTr="00F35D0A">
        <w:tc>
          <w:tcPr>
            <w:tcW w:w="1510" w:type="dxa"/>
          </w:tcPr>
          <w:p w:rsidR="00F35D0A" w:rsidRPr="004C764E" w:rsidRDefault="00F35D0A" w:rsidP="00F35D0A">
            <w:pPr>
              <w:spacing w:line="480" w:lineRule="auto"/>
            </w:pPr>
            <w:r w:rsidRPr="004C764E">
              <w:t>FRLUNCH</w:t>
            </w:r>
          </w:p>
        </w:tc>
        <w:tc>
          <w:tcPr>
            <w:tcW w:w="1392" w:type="dxa"/>
          </w:tcPr>
          <w:p w:rsidR="00F35D0A" w:rsidRPr="004C764E" w:rsidRDefault="00F35D0A" w:rsidP="00F35D0A">
            <w:pPr>
              <w:spacing w:line="480" w:lineRule="auto"/>
              <w:jc w:val="center"/>
            </w:pPr>
            <w:r w:rsidRPr="004C764E">
              <w:t>2</w:t>
            </w:r>
            <w:r>
              <w:t>,</w:t>
            </w:r>
            <w:r w:rsidRPr="004C764E">
              <w:t>501</w:t>
            </w:r>
          </w:p>
        </w:tc>
        <w:tc>
          <w:tcPr>
            <w:tcW w:w="1392" w:type="dxa"/>
          </w:tcPr>
          <w:p w:rsidR="00F35D0A" w:rsidRPr="004C764E" w:rsidRDefault="00F35D0A" w:rsidP="00F35D0A">
            <w:pPr>
              <w:spacing w:line="480" w:lineRule="auto"/>
              <w:jc w:val="center"/>
            </w:pPr>
            <w:r w:rsidRPr="004C764E">
              <w:t>0.82</w:t>
            </w:r>
          </w:p>
        </w:tc>
        <w:tc>
          <w:tcPr>
            <w:tcW w:w="1392" w:type="dxa"/>
          </w:tcPr>
          <w:p w:rsidR="00F35D0A" w:rsidRPr="004C764E" w:rsidRDefault="00F35D0A" w:rsidP="00F35D0A">
            <w:pPr>
              <w:spacing w:line="480" w:lineRule="auto"/>
              <w:jc w:val="center"/>
            </w:pPr>
            <w:r w:rsidRPr="004C764E">
              <w:t>0.39</w:t>
            </w:r>
          </w:p>
        </w:tc>
        <w:tc>
          <w:tcPr>
            <w:tcW w:w="1392" w:type="dxa"/>
          </w:tcPr>
          <w:p w:rsidR="00F35D0A" w:rsidRPr="004C764E" w:rsidRDefault="00F35D0A" w:rsidP="00F35D0A">
            <w:pPr>
              <w:spacing w:line="480" w:lineRule="auto"/>
              <w:jc w:val="center"/>
            </w:pPr>
            <w:r w:rsidRPr="004C764E">
              <w:t>0.00</w:t>
            </w:r>
          </w:p>
        </w:tc>
        <w:tc>
          <w:tcPr>
            <w:tcW w:w="1392" w:type="dxa"/>
          </w:tcPr>
          <w:p w:rsidR="00F35D0A" w:rsidRPr="004C764E" w:rsidRDefault="00F35D0A" w:rsidP="00F35D0A">
            <w:pPr>
              <w:spacing w:line="480" w:lineRule="auto"/>
              <w:jc w:val="center"/>
            </w:pPr>
            <w:r w:rsidRPr="004C764E">
              <w:t>1.00</w:t>
            </w:r>
          </w:p>
        </w:tc>
      </w:tr>
      <w:tr w:rsidR="00F35D0A" w:rsidRPr="004C764E" w:rsidTr="00F35D0A">
        <w:tc>
          <w:tcPr>
            <w:tcW w:w="1510" w:type="dxa"/>
          </w:tcPr>
          <w:p w:rsidR="00F35D0A" w:rsidRPr="004C764E" w:rsidRDefault="00F35D0A" w:rsidP="00F35D0A">
            <w:pPr>
              <w:spacing w:line="480" w:lineRule="auto"/>
            </w:pPr>
            <w:r w:rsidRPr="004C764E">
              <w:t>ELL</w:t>
            </w:r>
          </w:p>
        </w:tc>
        <w:tc>
          <w:tcPr>
            <w:tcW w:w="1392" w:type="dxa"/>
          </w:tcPr>
          <w:p w:rsidR="00F35D0A" w:rsidRPr="004C764E" w:rsidRDefault="00F35D0A" w:rsidP="00F35D0A">
            <w:pPr>
              <w:spacing w:line="480" w:lineRule="auto"/>
              <w:jc w:val="center"/>
            </w:pPr>
            <w:r w:rsidRPr="004C764E">
              <w:t>2</w:t>
            </w:r>
            <w:r>
              <w:t>,</w:t>
            </w:r>
            <w:r w:rsidRPr="004C764E">
              <w:t>501</w:t>
            </w:r>
          </w:p>
        </w:tc>
        <w:tc>
          <w:tcPr>
            <w:tcW w:w="1392" w:type="dxa"/>
          </w:tcPr>
          <w:p w:rsidR="00F35D0A" w:rsidRPr="004C764E" w:rsidRDefault="00F35D0A" w:rsidP="00F35D0A">
            <w:pPr>
              <w:spacing w:line="480" w:lineRule="auto"/>
              <w:jc w:val="center"/>
            </w:pPr>
            <w:r w:rsidRPr="004C764E">
              <w:t>0.24</w:t>
            </w:r>
          </w:p>
        </w:tc>
        <w:tc>
          <w:tcPr>
            <w:tcW w:w="1392" w:type="dxa"/>
          </w:tcPr>
          <w:p w:rsidR="00F35D0A" w:rsidRPr="004C764E" w:rsidRDefault="00F35D0A" w:rsidP="00F35D0A">
            <w:pPr>
              <w:spacing w:line="480" w:lineRule="auto"/>
              <w:jc w:val="center"/>
            </w:pPr>
            <w:r w:rsidRPr="004C764E">
              <w:t>0.43</w:t>
            </w:r>
          </w:p>
        </w:tc>
        <w:tc>
          <w:tcPr>
            <w:tcW w:w="1392" w:type="dxa"/>
          </w:tcPr>
          <w:p w:rsidR="00F35D0A" w:rsidRPr="004C764E" w:rsidRDefault="00F35D0A" w:rsidP="00F35D0A">
            <w:pPr>
              <w:spacing w:line="480" w:lineRule="auto"/>
              <w:jc w:val="center"/>
            </w:pPr>
            <w:r w:rsidRPr="004C764E">
              <w:t>0.00</w:t>
            </w:r>
          </w:p>
        </w:tc>
        <w:tc>
          <w:tcPr>
            <w:tcW w:w="1392" w:type="dxa"/>
          </w:tcPr>
          <w:p w:rsidR="00F35D0A" w:rsidRPr="004C764E" w:rsidRDefault="00F35D0A" w:rsidP="00F35D0A">
            <w:pPr>
              <w:spacing w:line="480" w:lineRule="auto"/>
              <w:jc w:val="center"/>
            </w:pPr>
            <w:r w:rsidRPr="004C764E">
              <w:t>1.00</w:t>
            </w:r>
          </w:p>
        </w:tc>
      </w:tr>
    </w:tbl>
    <w:p w:rsidR="00F35D0A" w:rsidRDefault="00F35D0A" w:rsidP="00F35D0A">
      <w:pPr>
        <w:spacing w:line="480" w:lineRule="auto"/>
      </w:pPr>
    </w:p>
    <w:p w:rsidR="00F35D0A" w:rsidRDefault="00F35D0A" w:rsidP="00F35D0A">
      <w:pPr>
        <w:spacing w:line="480" w:lineRule="auto"/>
      </w:pPr>
      <w:r w:rsidRPr="00B214FD">
        <w:rPr>
          <w:i/>
        </w:rPr>
        <w:t>Note</w:t>
      </w:r>
      <w:r>
        <w:t>.  TEST = Student grade level, READOCCT = Reading test score on Oklahoma Core Curriculum Test (OCCT), ARRA = Availability of ARRA Title I funds, MALE = Gender, FRLUNCH = Eligibility for federal free and reduced lunch program, ELL = Students classified as English Language Learners.</w:t>
      </w:r>
    </w:p>
    <w:p w:rsidR="00F35D0A" w:rsidRPr="002B66F6" w:rsidRDefault="00F35D0A" w:rsidP="002B66F6">
      <w:pPr>
        <w:spacing w:line="480" w:lineRule="auto"/>
        <w:outlineLvl w:val="0"/>
        <w:rPr>
          <w:i/>
        </w:rPr>
      </w:pPr>
      <w:r w:rsidRPr="002B66F6">
        <w:rPr>
          <w:i/>
        </w:rPr>
        <w:t>Question 1 – Findings</w:t>
      </w:r>
    </w:p>
    <w:p w:rsidR="00F35D0A" w:rsidRPr="004C764E" w:rsidRDefault="00F35D0A" w:rsidP="00F35D0A">
      <w:pPr>
        <w:spacing w:line="480" w:lineRule="auto"/>
        <w:ind w:firstLine="720"/>
      </w:pPr>
      <w:r w:rsidRPr="004C764E">
        <w:t xml:space="preserve">The purpose of the </w:t>
      </w:r>
      <w:r>
        <w:t xml:space="preserve">initial </w:t>
      </w:r>
      <w:r w:rsidRPr="004C764E">
        <w:t xml:space="preserve">analysis was to determine if a </w:t>
      </w:r>
      <w:r>
        <w:t>difference</w:t>
      </w:r>
      <w:r w:rsidRPr="004C764E">
        <w:t xml:space="preserve"> exists between student reading scores during the period of time </w:t>
      </w:r>
      <w:r>
        <w:t xml:space="preserve">immediately </w:t>
      </w:r>
      <w:r w:rsidRPr="004C764E">
        <w:t>preceding</w:t>
      </w:r>
      <w:r>
        <w:t xml:space="preserve">, and during the availability of, </w:t>
      </w:r>
      <w:r w:rsidRPr="004C764E">
        <w:t>Title I ARRA funds.  For this analysis, Hierarchical Linear Modeling, or HLM, was utilized.  The two student cohorts, with reading test scores for the 3</w:t>
      </w:r>
      <w:r w:rsidRPr="004C764E">
        <w:rPr>
          <w:vertAlign w:val="superscript"/>
        </w:rPr>
        <w:t>rd</w:t>
      </w:r>
      <w:r w:rsidRPr="004C764E">
        <w:t>, 4</w:t>
      </w:r>
      <w:r w:rsidRPr="004C764E">
        <w:rPr>
          <w:vertAlign w:val="superscript"/>
        </w:rPr>
        <w:t>th</w:t>
      </w:r>
      <w:r w:rsidRPr="004C764E">
        <w:t>, and 5</w:t>
      </w:r>
      <w:r w:rsidRPr="004C764E">
        <w:rPr>
          <w:vertAlign w:val="superscript"/>
        </w:rPr>
        <w:t>th</w:t>
      </w:r>
      <w:r w:rsidRPr="004C764E">
        <w:t xml:space="preserve"> grade provided a longitudinal data set.  </w:t>
      </w:r>
      <w:r>
        <w:t xml:space="preserve">Model 1 (TEST and READOCCT) was constructed to determine how much of the variance in </w:t>
      </w:r>
      <w:r>
        <w:lastRenderedPageBreak/>
        <w:t xml:space="preserve">reading achievement is determined by individual student characteristics.  </w:t>
      </w:r>
      <w:r w:rsidRPr="004C764E">
        <w:t xml:space="preserve">Approximately 61% of the variation in </w:t>
      </w:r>
      <w:r>
        <w:t xml:space="preserve">all of </w:t>
      </w:r>
      <w:r w:rsidRPr="004C764E">
        <w:t xml:space="preserve">reading scores is attributable to </w:t>
      </w:r>
      <w:r>
        <w:t xml:space="preserve">individual </w:t>
      </w:r>
      <w:r w:rsidRPr="004C764E">
        <w:t>student characteristics.</w:t>
      </w:r>
      <w:r>
        <w:t xml:space="preserve">  The variability attributed to student characteristics is statistically significant (</w:t>
      </w:r>
      <w:r w:rsidRPr="004C764E">
        <w:t>χ</w:t>
      </w:r>
      <w:r w:rsidRPr="004C764E">
        <w:rPr>
          <w:sz w:val="20"/>
          <w:szCs w:val="20"/>
          <w:vertAlign w:val="superscript"/>
        </w:rPr>
        <w:t>2</w:t>
      </w:r>
      <w:r>
        <w:rPr>
          <w:sz w:val="20"/>
          <w:szCs w:val="20"/>
          <w:vertAlign w:val="superscript"/>
        </w:rPr>
        <w:t xml:space="preserve"> </w:t>
      </w:r>
      <w:r>
        <w:t>= 14,454.70, p&lt;.001)</w:t>
      </w:r>
    </w:p>
    <w:p w:rsidR="00F35D0A" w:rsidRPr="004C764E" w:rsidRDefault="00F35D0A" w:rsidP="00F35D0A">
      <w:pPr>
        <w:spacing w:line="480" w:lineRule="auto"/>
        <w:ind w:firstLine="720"/>
      </w:pPr>
      <w:r>
        <w:t>Model 2 incorporates the remaining variables of ARRA, MALE, FRLUNCH, and ELL.  Model 1 was designed to determine if a statistically significant change in test scores takes place from the 3</w:t>
      </w:r>
      <w:r w:rsidRPr="00F34FC1">
        <w:rPr>
          <w:vertAlign w:val="superscript"/>
        </w:rPr>
        <w:t>rd</w:t>
      </w:r>
      <w:r>
        <w:t xml:space="preserve"> to the 5</w:t>
      </w:r>
      <w:r w:rsidRPr="00F34FC1">
        <w:rPr>
          <w:vertAlign w:val="superscript"/>
        </w:rPr>
        <w:t>th</w:t>
      </w:r>
      <w:r>
        <w:t xml:space="preserve"> grade.  </w:t>
      </w:r>
      <w:r w:rsidRPr="004C764E">
        <w:t>These results indicate that the average test score is 748.0</w:t>
      </w:r>
      <w:r>
        <w:t>5</w:t>
      </w:r>
      <w:r w:rsidRPr="004C764E">
        <w:t xml:space="preserve">, with an average decline </w:t>
      </w:r>
      <w:r>
        <w:t xml:space="preserve">for all students </w:t>
      </w:r>
      <w:r w:rsidRPr="004C764E">
        <w:t>of 23.6 scale points</w:t>
      </w:r>
      <w:r>
        <w:t xml:space="preserve"> that is statistically significant (p&lt;.001) from the 3</w:t>
      </w:r>
      <w:r w:rsidRPr="000A5680">
        <w:rPr>
          <w:vertAlign w:val="superscript"/>
        </w:rPr>
        <w:t>rd</w:t>
      </w:r>
      <w:r>
        <w:t xml:space="preserve"> to the 5</w:t>
      </w:r>
      <w:r w:rsidRPr="000A5680">
        <w:rPr>
          <w:vertAlign w:val="superscript"/>
        </w:rPr>
        <w:t>th</w:t>
      </w:r>
      <w:r>
        <w:t xml:space="preserve"> grade</w:t>
      </w:r>
      <w:r w:rsidRPr="004C764E">
        <w:t xml:space="preserve">.  </w:t>
      </w:r>
      <w:r>
        <w:t>T</w:t>
      </w:r>
      <w:r w:rsidRPr="004C764E">
        <w:t xml:space="preserve">he </w:t>
      </w:r>
      <w:r>
        <w:t>second</w:t>
      </w:r>
      <w:r w:rsidRPr="004C764E">
        <w:t xml:space="preserve"> model was designed to incorporate the remaining variables of ARRA (availability of ARRA funds), FRLUNCH (eligibility for Free or Reduced Lunch), and ELL (the student’s status as an English language learner).  </w:t>
      </w:r>
    </w:p>
    <w:p w:rsidR="00F35D0A" w:rsidRDefault="00F35D0A" w:rsidP="00F35D0A">
      <w:pPr>
        <w:spacing w:line="480" w:lineRule="auto"/>
        <w:ind w:firstLine="720"/>
      </w:pPr>
      <w:r w:rsidRPr="004C764E">
        <w:t>The control cohort had an average third grade reading score of 748</w:t>
      </w:r>
      <w:r>
        <w:t>.05</w:t>
      </w:r>
      <w:r w:rsidRPr="004C764E">
        <w:t>, while the test group had an average third grade reading score of 71</w:t>
      </w:r>
      <w:r>
        <w:t>2.74 (a difference of 35.31 points)</w:t>
      </w:r>
      <w:r w:rsidRPr="004C764E">
        <w:t>.  This d</w:t>
      </w:r>
      <w:r>
        <w:t>ifference in baseline reading scores</w:t>
      </w:r>
      <w:r w:rsidRPr="004C764E">
        <w:t xml:space="preserve"> between the two groups indicates that the test group was justifiably targeted with the intervention of ARRA funds.  However, it is notable that the coefficient associated with the ARRA variable in the test cohort indicates a less steep decline in </w:t>
      </w:r>
      <w:r w:rsidR="00741759">
        <w:t xml:space="preserve">average </w:t>
      </w:r>
      <w:r w:rsidRPr="004C764E">
        <w:t>reading scores</w:t>
      </w:r>
      <w:r w:rsidR="00741759">
        <w:t xml:space="preserve"> for the three elementary years</w:t>
      </w:r>
      <w:r w:rsidRPr="004C764E">
        <w:t xml:space="preserve"> than the control cohort.  These results are significant</w:t>
      </w:r>
      <w:r>
        <w:t xml:space="preserve"> (β</w:t>
      </w:r>
      <w:r w:rsidRPr="008902D9">
        <w:rPr>
          <w:vertAlign w:val="subscript"/>
        </w:rPr>
        <w:t>11</w:t>
      </w:r>
      <w:r>
        <w:t>=20.7</w:t>
      </w:r>
      <w:r w:rsidR="006D4C24">
        <w:t>7</w:t>
      </w:r>
      <w:r>
        <w:t>, p&lt;.001)</w:t>
      </w:r>
      <w:r w:rsidRPr="004C764E">
        <w:t xml:space="preserve">. </w:t>
      </w:r>
      <w:r>
        <w:t xml:space="preserve"> </w:t>
      </w:r>
      <w:r w:rsidR="00741759">
        <w:t>By fifth grade, ARRA students had a slightly higher average reading score than the control group even though students in the control group had a significantly higher average reading achievement at 3</w:t>
      </w:r>
      <w:r w:rsidR="00741759" w:rsidRPr="00741759">
        <w:rPr>
          <w:vertAlign w:val="superscript"/>
        </w:rPr>
        <w:t>rd</w:t>
      </w:r>
      <w:r w:rsidR="00741759">
        <w:t xml:space="preserve"> grade.</w:t>
      </w:r>
    </w:p>
    <w:p w:rsidR="00DD3C10" w:rsidRDefault="00DD3C10">
      <w:r>
        <w:br w:type="page"/>
      </w:r>
    </w:p>
    <w:p w:rsidR="00F35D0A" w:rsidRDefault="00F35D0A" w:rsidP="00E70CF3">
      <w:pPr>
        <w:spacing w:line="480" w:lineRule="auto"/>
        <w:outlineLvl w:val="0"/>
      </w:pPr>
      <w:r>
        <w:lastRenderedPageBreak/>
        <w:t xml:space="preserve">Table </w:t>
      </w:r>
      <w:r w:rsidR="001473A1">
        <w:t>5</w:t>
      </w:r>
    </w:p>
    <w:p w:rsidR="00F35D0A" w:rsidRPr="00260D74" w:rsidRDefault="00F35D0A" w:rsidP="00F35D0A">
      <w:pPr>
        <w:spacing w:line="480" w:lineRule="auto"/>
        <w:rPr>
          <w:i/>
        </w:rPr>
      </w:pPr>
      <w:r w:rsidRPr="00260D74">
        <w:rPr>
          <w:i/>
        </w:rPr>
        <w:t>Reading Achievement</w:t>
      </w:r>
      <w:r>
        <w:rPr>
          <w:i/>
        </w:rPr>
        <w:t xml:space="preserve"> – Question #1</w:t>
      </w:r>
    </w:p>
    <w:tbl>
      <w:tblPr>
        <w:tblStyle w:val="TableGrid"/>
        <w:tblW w:w="0" w:type="auto"/>
        <w:tblBorders>
          <w:left w:val="none" w:sz="0" w:space="0" w:color="auto"/>
          <w:right w:val="none" w:sz="0" w:space="0" w:color="auto"/>
          <w:insideH w:val="none" w:sz="0" w:space="0" w:color="auto"/>
          <w:insideV w:val="none" w:sz="0" w:space="0" w:color="auto"/>
        </w:tblBorders>
        <w:tblLook w:val="04A0"/>
      </w:tblPr>
      <w:tblGrid>
        <w:gridCol w:w="2846"/>
        <w:gridCol w:w="2753"/>
        <w:gridCol w:w="2753"/>
      </w:tblGrid>
      <w:tr w:rsidR="00F35D0A" w:rsidTr="00F35D0A">
        <w:tc>
          <w:tcPr>
            <w:tcW w:w="3192" w:type="dxa"/>
            <w:tcBorders>
              <w:top w:val="single" w:sz="4" w:space="0" w:color="auto"/>
              <w:bottom w:val="single" w:sz="4" w:space="0" w:color="auto"/>
            </w:tcBorders>
          </w:tcPr>
          <w:p w:rsidR="00F35D0A" w:rsidRDefault="00F35D0A" w:rsidP="00F35D0A">
            <w:pPr>
              <w:spacing w:line="480" w:lineRule="auto"/>
            </w:pPr>
            <w:r>
              <w:t>Fixed Effect</w:t>
            </w:r>
          </w:p>
        </w:tc>
        <w:tc>
          <w:tcPr>
            <w:tcW w:w="3192" w:type="dxa"/>
            <w:tcBorders>
              <w:top w:val="single" w:sz="4" w:space="0" w:color="auto"/>
              <w:bottom w:val="single" w:sz="4" w:space="0" w:color="auto"/>
            </w:tcBorders>
          </w:tcPr>
          <w:p w:rsidR="00F35D0A" w:rsidRPr="009B096E" w:rsidRDefault="00F35D0A" w:rsidP="00F35D0A">
            <w:pPr>
              <w:pStyle w:val="NoSpacing"/>
            </w:pPr>
            <w:r w:rsidRPr="009B096E">
              <w:t xml:space="preserve">Model 1 </w:t>
            </w:r>
          </w:p>
        </w:tc>
        <w:tc>
          <w:tcPr>
            <w:tcW w:w="3192" w:type="dxa"/>
            <w:tcBorders>
              <w:top w:val="single" w:sz="4" w:space="0" w:color="auto"/>
              <w:bottom w:val="single" w:sz="4" w:space="0" w:color="auto"/>
            </w:tcBorders>
          </w:tcPr>
          <w:p w:rsidR="00F35D0A" w:rsidRPr="009B096E" w:rsidRDefault="00F35D0A" w:rsidP="00F35D0A">
            <w:pPr>
              <w:pStyle w:val="NoSpacing"/>
            </w:pPr>
            <w:r w:rsidRPr="009B096E">
              <w:t xml:space="preserve">Model 2 </w:t>
            </w:r>
          </w:p>
        </w:tc>
      </w:tr>
      <w:tr w:rsidR="00F35D0A" w:rsidTr="00F35D0A">
        <w:tc>
          <w:tcPr>
            <w:tcW w:w="3192" w:type="dxa"/>
            <w:tcBorders>
              <w:top w:val="single" w:sz="4" w:space="0" w:color="auto"/>
            </w:tcBorders>
          </w:tcPr>
          <w:p w:rsidR="00F35D0A" w:rsidRDefault="00F35D0A" w:rsidP="00F35D0A">
            <w:pPr>
              <w:spacing w:line="480" w:lineRule="auto"/>
            </w:pPr>
            <w:r>
              <w:t>Intercept</w:t>
            </w:r>
          </w:p>
        </w:tc>
        <w:tc>
          <w:tcPr>
            <w:tcW w:w="3192" w:type="dxa"/>
            <w:tcBorders>
              <w:top w:val="single" w:sz="4" w:space="0" w:color="auto"/>
            </w:tcBorders>
          </w:tcPr>
          <w:p w:rsidR="00F35D0A" w:rsidRDefault="00F35D0A" w:rsidP="00F35D0A">
            <w:pPr>
              <w:spacing w:line="480" w:lineRule="auto"/>
            </w:pPr>
            <w:r>
              <w:t>748.05 (1.51)**</w:t>
            </w:r>
          </w:p>
        </w:tc>
        <w:tc>
          <w:tcPr>
            <w:tcW w:w="3192" w:type="dxa"/>
            <w:tcBorders>
              <w:top w:val="single" w:sz="4" w:space="0" w:color="auto"/>
            </w:tcBorders>
          </w:tcPr>
          <w:p w:rsidR="00F35D0A" w:rsidRDefault="00F35D0A" w:rsidP="00F35D0A">
            <w:pPr>
              <w:spacing w:line="480" w:lineRule="auto"/>
            </w:pPr>
            <w:r>
              <w:t>748.05 (1.38)**</w:t>
            </w:r>
          </w:p>
        </w:tc>
      </w:tr>
      <w:tr w:rsidR="00F35D0A" w:rsidTr="00F35D0A">
        <w:tc>
          <w:tcPr>
            <w:tcW w:w="3192" w:type="dxa"/>
          </w:tcPr>
          <w:p w:rsidR="00F35D0A" w:rsidRDefault="00F35D0A" w:rsidP="00F35D0A">
            <w:pPr>
              <w:spacing w:line="480" w:lineRule="auto"/>
            </w:pPr>
            <w:r>
              <w:t>ARRA</w:t>
            </w:r>
          </w:p>
        </w:tc>
        <w:tc>
          <w:tcPr>
            <w:tcW w:w="3192" w:type="dxa"/>
          </w:tcPr>
          <w:p w:rsidR="00F35D0A" w:rsidRDefault="00F35D0A" w:rsidP="00F35D0A">
            <w:pPr>
              <w:spacing w:line="480" w:lineRule="auto"/>
            </w:pPr>
          </w:p>
        </w:tc>
        <w:tc>
          <w:tcPr>
            <w:tcW w:w="3192" w:type="dxa"/>
          </w:tcPr>
          <w:p w:rsidR="00F35D0A" w:rsidRDefault="00F35D0A" w:rsidP="00F35D0A">
            <w:pPr>
              <w:spacing w:line="480" w:lineRule="auto"/>
            </w:pPr>
            <w:r>
              <w:t>-35.31 (2.81)**</w:t>
            </w:r>
          </w:p>
        </w:tc>
      </w:tr>
      <w:tr w:rsidR="00F35D0A" w:rsidTr="00F35D0A">
        <w:tc>
          <w:tcPr>
            <w:tcW w:w="3192" w:type="dxa"/>
          </w:tcPr>
          <w:p w:rsidR="00F35D0A" w:rsidRDefault="00F35D0A" w:rsidP="00F35D0A">
            <w:pPr>
              <w:spacing w:line="480" w:lineRule="auto"/>
            </w:pPr>
            <w:r>
              <w:t>FRLUNCH</w:t>
            </w:r>
          </w:p>
        </w:tc>
        <w:tc>
          <w:tcPr>
            <w:tcW w:w="3192" w:type="dxa"/>
          </w:tcPr>
          <w:p w:rsidR="00F35D0A" w:rsidRDefault="00F35D0A" w:rsidP="00F35D0A">
            <w:pPr>
              <w:spacing w:line="480" w:lineRule="auto"/>
            </w:pPr>
          </w:p>
        </w:tc>
        <w:tc>
          <w:tcPr>
            <w:tcW w:w="3192" w:type="dxa"/>
          </w:tcPr>
          <w:p w:rsidR="00F35D0A" w:rsidRDefault="00F35D0A" w:rsidP="00F35D0A">
            <w:pPr>
              <w:spacing w:line="480" w:lineRule="auto"/>
            </w:pPr>
            <w:r>
              <w:t>-42.11 (3.67)**</w:t>
            </w:r>
          </w:p>
        </w:tc>
      </w:tr>
      <w:tr w:rsidR="00F35D0A" w:rsidTr="00F35D0A">
        <w:tc>
          <w:tcPr>
            <w:tcW w:w="3192" w:type="dxa"/>
          </w:tcPr>
          <w:p w:rsidR="00F35D0A" w:rsidRDefault="00F35D0A" w:rsidP="00F35D0A">
            <w:pPr>
              <w:spacing w:line="480" w:lineRule="auto"/>
            </w:pPr>
            <w:r>
              <w:t>ELL</w:t>
            </w:r>
          </w:p>
        </w:tc>
        <w:tc>
          <w:tcPr>
            <w:tcW w:w="3192" w:type="dxa"/>
          </w:tcPr>
          <w:p w:rsidR="00F35D0A" w:rsidRDefault="00F35D0A" w:rsidP="00F35D0A">
            <w:pPr>
              <w:spacing w:line="480" w:lineRule="auto"/>
            </w:pPr>
          </w:p>
        </w:tc>
        <w:tc>
          <w:tcPr>
            <w:tcW w:w="3192" w:type="dxa"/>
          </w:tcPr>
          <w:p w:rsidR="00F35D0A" w:rsidRDefault="00F35D0A" w:rsidP="00F35D0A">
            <w:pPr>
              <w:spacing w:line="480" w:lineRule="auto"/>
            </w:pPr>
            <w:r>
              <w:t>-38.73 (3.23)**</w:t>
            </w:r>
          </w:p>
        </w:tc>
      </w:tr>
      <w:tr w:rsidR="00F35D0A" w:rsidTr="00F35D0A">
        <w:tc>
          <w:tcPr>
            <w:tcW w:w="3192" w:type="dxa"/>
          </w:tcPr>
          <w:p w:rsidR="00F35D0A" w:rsidRDefault="00F35D0A" w:rsidP="00F35D0A">
            <w:pPr>
              <w:spacing w:line="480" w:lineRule="auto"/>
            </w:pPr>
            <w:r>
              <w:t>TEST Slope</w:t>
            </w:r>
          </w:p>
        </w:tc>
        <w:tc>
          <w:tcPr>
            <w:tcW w:w="3192" w:type="dxa"/>
          </w:tcPr>
          <w:p w:rsidR="00F35D0A" w:rsidRDefault="00F35D0A" w:rsidP="00F35D0A">
            <w:pPr>
              <w:spacing w:line="480" w:lineRule="auto"/>
            </w:pPr>
            <w:r>
              <w:t>-23.61 (0.67)**</w:t>
            </w:r>
          </w:p>
        </w:tc>
        <w:tc>
          <w:tcPr>
            <w:tcW w:w="3192" w:type="dxa"/>
          </w:tcPr>
          <w:p w:rsidR="00F35D0A" w:rsidRDefault="00F35D0A" w:rsidP="00F35D0A">
            <w:pPr>
              <w:spacing w:line="480" w:lineRule="auto"/>
            </w:pPr>
            <w:r>
              <w:t>-23.61 (.63)**</w:t>
            </w:r>
          </w:p>
        </w:tc>
      </w:tr>
      <w:tr w:rsidR="00720638" w:rsidTr="00F35D0A">
        <w:tc>
          <w:tcPr>
            <w:tcW w:w="3192" w:type="dxa"/>
          </w:tcPr>
          <w:p w:rsidR="00720638" w:rsidRPr="004A0DDA" w:rsidRDefault="00720638" w:rsidP="00F35D0A">
            <w:pPr>
              <w:pStyle w:val="NoSpacing"/>
              <w:spacing w:line="480" w:lineRule="auto"/>
            </w:pPr>
            <w:r>
              <w:t>ARRA</w:t>
            </w:r>
          </w:p>
        </w:tc>
        <w:tc>
          <w:tcPr>
            <w:tcW w:w="3192" w:type="dxa"/>
          </w:tcPr>
          <w:p w:rsidR="00720638" w:rsidRDefault="00720638" w:rsidP="00F35D0A">
            <w:pPr>
              <w:spacing w:line="480" w:lineRule="auto"/>
            </w:pPr>
          </w:p>
        </w:tc>
        <w:tc>
          <w:tcPr>
            <w:tcW w:w="3192" w:type="dxa"/>
          </w:tcPr>
          <w:p w:rsidR="00720638" w:rsidRDefault="00720638" w:rsidP="00F35D0A">
            <w:pPr>
              <w:spacing w:line="480" w:lineRule="auto"/>
            </w:pPr>
            <w:r>
              <w:t>20.77 (1.29)**</w:t>
            </w:r>
          </w:p>
        </w:tc>
      </w:tr>
      <w:tr w:rsidR="00720638" w:rsidTr="00F35D0A">
        <w:tc>
          <w:tcPr>
            <w:tcW w:w="3192" w:type="dxa"/>
          </w:tcPr>
          <w:p w:rsidR="00720638" w:rsidRPr="004A0DDA" w:rsidRDefault="00720638" w:rsidP="00F35D0A">
            <w:pPr>
              <w:pStyle w:val="NoSpacing"/>
              <w:spacing w:line="480" w:lineRule="auto"/>
            </w:pPr>
            <w:r>
              <w:t>FRLUNCH</w:t>
            </w:r>
          </w:p>
        </w:tc>
        <w:tc>
          <w:tcPr>
            <w:tcW w:w="3192" w:type="dxa"/>
          </w:tcPr>
          <w:p w:rsidR="00720638" w:rsidRDefault="00720638" w:rsidP="00F35D0A">
            <w:pPr>
              <w:spacing w:line="480" w:lineRule="auto"/>
            </w:pPr>
          </w:p>
        </w:tc>
        <w:tc>
          <w:tcPr>
            <w:tcW w:w="3192" w:type="dxa"/>
          </w:tcPr>
          <w:p w:rsidR="00720638" w:rsidRDefault="00720638" w:rsidP="00F35D0A">
            <w:pPr>
              <w:spacing w:line="480" w:lineRule="auto"/>
            </w:pPr>
            <w:r>
              <w:t>-3.84 (1.62)</w:t>
            </w:r>
          </w:p>
        </w:tc>
      </w:tr>
      <w:tr w:rsidR="00720638" w:rsidTr="00F35D0A">
        <w:tc>
          <w:tcPr>
            <w:tcW w:w="3192" w:type="dxa"/>
          </w:tcPr>
          <w:p w:rsidR="00720638" w:rsidRPr="004A0DDA" w:rsidRDefault="00720638" w:rsidP="00F35D0A">
            <w:pPr>
              <w:pStyle w:val="NoSpacing"/>
              <w:spacing w:line="480" w:lineRule="auto"/>
            </w:pPr>
            <w:r>
              <w:t>ELL</w:t>
            </w:r>
          </w:p>
        </w:tc>
        <w:tc>
          <w:tcPr>
            <w:tcW w:w="3192" w:type="dxa"/>
          </w:tcPr>
          <w:p w:rsidR="00720638" w:rsidRDefault="00720638" w:rsidP="00F35D0A">
            <w:pPr>
              <w:spacing w:line="480" w:lineRule="auto"/>
            </w:pPr>
          </w:p>
        </w:tc>
        <w:tc>
          <w:tcPr>
            <w:tcW w:w="3192" w:type="dxa"/>
          </w:tcPr>
          <w:p w:rsidR="00720638" w:rsidRDefault="00720638" w:rsidP="00F35D0A">
            <w:pPr>
              <w:spacing w:line="480" w:lineRule="auto"/>
            </w:pPr>
            <w:r>
              <w:t>4.46 (1.43)</w:t>
            </w:r>
          </w:p>
        </w:tc>
      </w:tr>
      <w:tr w:rsidR="00F35D0A" w:rsidTr="00F35D0A">
        <w:tc>
          <w:tcPr>
            <w:tcW w:w="3192" w:type="dxa"/>
          </w:tcPr>
          <w:p w:rsidR="00F35D0A" w:rsidRPr="004A0DDA" w:rsidRDefault="00F35D0A" w:rsidP="00F35D0A">
            <w:pPr>
              <w:pStyle w:val="NoSpacing"/>
              <w:spacing w:line="480" w:lineRule="auto"/>
            </w:pPr>
            <w:r w:rsidRPr="004A0DDA">
              <w:t xml:space="preserve">Student level variance in change </w:t>
            </w:r>
            <w:r>
              <w:t>in reading achievement.</w:t>
            </w:r>
          </w:p>
        </w:tc>
        <w:tc>
          <w:tcPr>
            <w:tcW w:w="3192" w:type="dxa"/>
          </w:tcPr>
          <w:p w:rsidR="00F35D0A" w:rsidRDefault="00F35D0A" w:rsidP="00F35D0A">
            <w:pPr>
              <w:spacing w:line="480" w:lineRule="auto"/>
            </w:pPr>
            <w:r>
              <w:t>199.51</w:t>
            </w:r>
          </w:p>
        </w:tc>
        <w:tc>
          <w:tcPr>
            <w:tcW w:w="3192" w:type="dxa"/>
          </w:tcPr>
          <w:p w:rsidR="00F35D0A" w:rsidRDefault="00F35D0A" w:rsidP="00F35D0A">
            <w:pPr>
              <w:spacing w:line="480" w:lineRule="auto"/>
            </w:pPr>
            <w:r>
              <w:t>83.60</w:t>
            </w:r>
          </w:p>
        </w:tc>
      </w:tr>
      <w:tr w:rsidR="00F35D0A" w:rsidTr="00F35D0A">
        <w:tc>
          <w:tcPr>
            <w:tcW w:w="3192" w:type="dxa"/>
          </w:tcPr>
          <w:p w:rsidR="00F35D0A" w:rsidRPr="009B096E" w:rsidRDefault="00F35D0A" w:rsidP="00F35D0A">
            <w:pPr>
              <w:pStyle w:val="NoSpacing"/>
              <w:spacing w:line="480" w:lineRule="auto"/>
            </w:pPr>
            <w:r w:rsidRPr="009B096E">
              <w:t>Explained student level variance</w:t>
            </w:r>
            <w:r>
              <w:t xml:space="preserve"> in reading achievement.</w:t>
            </w:r>
          </w:p>
        </w:tc>
        <w:tc>
          <w:tcPr>
            <w:tcW w:w="3192" w:type="dxa"/>
          </w:tcPr>
          <w:p w:rsidR="00F35D0A" w:rsidRDefault="00F35D0A" w:rsidP="00F35D0A">
            <w:pPr>
              <w:spacing w:line="480" w:lineRule="auto"/>
            </w:pPr>
          </w:p>
        </w:tc>
        <w:tc>
          <w:tcPr>
            <w:tcW w:w="3192" w:type="dxa"/>
          </w:tcPr>
          <w:p w:rsidR="00F35D0A" w:rsidRDefault="00F35D0A" w:rsidP="00F35D0A">
            <w:pPr>
              <w:spacing w:line="480" w:lineRule="auto"/>
            </w:pPr>
            <w:r>
              <w:t>53%</w:t>
            </w:r>
          </w:p>
        </w:tc>
      </w:tr>
    </w:tbl>
    <w:p w:rsidR="00F35D0A" w:rsidRDefault="00F35D0A" w:rsidP="00F35D0A">
      <w:pPr>
        <w:spacing w:line="480" w:lineRule="auto"/>
        <w:ind w:firstLine="720"/>
      </w:pPr>
      <w:r>
        <w:t>** p&lt;.001</w:t>
      </w:r>
    </w:p>
    <w:p w:rsidR="00F35D0A" w:rsidRDefault="00F35D0A" w:rsidP="00F35D0A">
      <w:pPr>
        <w:spacing w:line="480" w:lineRule="auto"/>
        <w:ind w:firstLine="720"/>
      </w:pPr>
    </w:p>
    <w:p w:rsidR="00F35D0A" w:rsidRDefault="00F35D0A" w:rsidP="00F35D0A">
      <w:pPr>
        <w:spacing w:line="480" w:lineRule="auto"/>
        <w:ind w:firstLine="720"/>
      </w:pPr>
      <w:r>
        <w:t>The difference in reading scores between the two cohorts is illustrated in the following chart.</w:t>
      </w:r>
    </w:p>
    <w:p w:rsidR="00DD3C10" w:rsidRDefault="00DD3C10">
      <w:r>
        <w:br w:type="page"/>
      </w:r>
    </w:p>
    <w:p w:rsidR="00F35D0A" w:rsidRDefault="00F35D0A" w:rsidP="00E70CF3">
      <w:pPr>
        <w:spacing w:line="480" w:lineRule="auto"/>
        <w:outlineLvl w:val="0"/>
      </w:pPr>
      <w:r>
        <w:lastRenderedPageBreak/>
        <w:t xml:space="preserve">Figure </w:t>
      </w:r>
      <w:r w:rsidR="001473A1">
        <w:t>3</w:t>
      </w:r>
    </w:p>
    <w:p w:rsidR="00F35D0A" w:rsidRPr="00EF2662" w:rsidRDefault="00F35D0A" w:rsidP="00F35D0A">
      <w:pPr>
        <w:spacing w:line="480" w:lineRule="auto"/>
        <w:rPr>
          <w:i/>
        </w:rPr>
      </w:pPr>
      <w:r w:rsidRPr="00EF2662">
        <w:rPr>
          <w:i/>
        </w:rPr>
        <w:t xml:space="preserve">Reading Achievement – Control and Test Cohorts in </w:t>
      </w:r>
      <w:r w:rsidR="00844C5E">
        <w:rPr>
          <w:i/>
        </w:rPr>
        <w:t>Grades 3, 4, and 5</w:t>
      </w:r>
    </w:p>
    <w:p w:rsidR="00F35D0A" w:rsidRDefault="00840AA2" w:rsidP="00F35D0A">
      <w:pPr>
        <w:spacing w:line="480" w:lineRule="auto"/>
        <w:ind w:firstLine="720"/>
      </w:pPr>
      <w:r w:rsidRPr="00840AA2">
        <w:rPr>
          <w:rFonts w:asciiTheme="minorHAnsi" w:eastAsiaTheme="minorHAnsi" w:hAnsiTheme="minorHAnsi" w:cstheme="minorBidi"/>
          <w:noProof/>
          <w:sz w:val="22"/>
          <w:szCs w:val="22"/>
        </w:rPr>
        <w:pict>
          <v:rect id="Rectangle 111" o:spid="_x0000_s1147" style="position:absolute;left:0;text-align:left;margin-left:4.85pt;margin-top:.75pt;width:433.35pt;height:297.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" filled="f" strokeweight=".7pt"/>
        </w:pict>
      </w:r>
      <w:r w:rsidRPr="00840AA2">
        <w:rPr>
          <w:rFonts w:asciiTheme="minorHAnsi" w:eastAsiaTheme="minorHAnsi" w:hAnsiTheme="minorHAnsi" w:cstheme="minorBidi"/>
          <w:noProof/>
          <w:sz w:val="22"/>
          <w:szCs w:val="22"/>
        </w:rPr>
      </w:r>
      <w:r w:rsidRPr="00840AA2">
        <w:rPr>
          <w:rFonts w:asciiTheme="minorHAnsi" w:eastAsiaTheme="minorHAnsi" w:hAnsiTheme="minorHAnsi" w:cstheme="minorBidi"/>
          <w:noProof/>
          <w:sz w:val="22"/>
          <w:szCs w:val="22"/>
        </w:rPr>
        <w:pict>
          <v:group id="Canvas 111" o:spid="_x0000_s1037" editas="canvas" style="width:435pt;height:298.5pt;mso-position-horizontal-relative:char;mso-position-vertical-relative:line" coordsize="55245,37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width:55245;height:37909;visibility:visible;mso-wrap-style:square">
              <v:fill o:detectmouseclick="t"/>
              <v:path o:connecttype="none"/>
            </v:shape>
            <v:rect id="_x0000_s1039" style="position:absolute;left:6902;top:5683;width:25515;height:228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e0ccEA&#10;AADaAAAADwAAAGRycy9kb3ducmV2LnhtbERPTWvCQBC9F/wPywje6q7VBpu6hiIIQttDVeh1yI5J&#10;aHY2Zjcm/fduoNDT8Hifs8kGW4sbtb5yrGExVyCIc2cqLjScT/vHNQgfkA3WjknDL3nItpOHDabG&#10;9fxFt2MoRAxhn6KGMoQmldLnJVn0c9cQR+7iWoshwraQpsU+httaPimVSIsVx4YSG9qVlP8cO6sB&#10;k5W5fl6WH6f3LsGXYlD752+l9Ww6vL2CCDSEf/Gf+2DifBhfGa/c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ZntHHBAAAA2gAAAA8AAAAAAAAAAAAAAAAAmAIAAGRycy9kb3du&#10;cmV2LnhtbFBLBQYAAAAABAAEAPUAAACGAwAAAAA=&#10;" stroked="f"/>
            <v:line id="Line 5" o:spid="_x0000_s1040" style="position:absolute;visibility:visible;mso-wrap-style:square" from="6902,32238" to="37001,32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2VbHsIAAADaAAAADwAAAGRycy9kb3ducmV2LnhtbESP3YrCMBSE74V9h3AW9kY01Qst1Siu&#10;sNC98f8BDs2xLSYn3Sar9e2NIHg5zMw3zHzZWSOu1PrasYLRMAFBXDhdc6ngdPwZpCB8QNZoHJOC&#10;O3lYLj56c8y0u/GerodQighhn6GCKoQmk9IXFVn0Q9cQR+/sWoshyraUusVbhFsjx0kykRZrjgsV&#10;NrSuqLgc/q2Cfro/bfPi257TzfH3b2fyqTO5Ul+f3WoGIlAX3uFXO9cKxvC8Em+AXD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2VbHsIAAADaAAAADwAAAAAAAAAAAAAA&#10;AAChAgAAZHJzL2Rvd25yZXYueG1sUEsFBgAAAAAEAAQA+QAAAJADAAAAAA==&#10;" strokeweight=".7pt"/>
            <v:line id="Line 6" o:spid="_x0000_s1041" style="position:absolute;visibility:visible;mso-wrap-style:square" from="6902,32238" to="6908,3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n+hcQAAADaAAAADwAAAGRycy9kb3ducmV2LnhtbESP0WrCQBRE3wv+w3KFvhSzsYUaoqtY&#10;QUhfWqP5gEv2mgR376bZVdO/7xYKfRxm5gyz2ozWiBsNvnOsYJ6kIIhrpztuFFSn/SwD4QOyRuOY&#10;FHyTh8168rDCXLs7l3Q7hkZECPscFbQh9LmUvm7Jok9cTxy9sxsshiiHRuoB7xFujXxO01dpseO4&#10;0GJPu5bqy/FqFTxlZfVZ1G/2nH2c3r8Oplg4Uyj1OB23SxCBxvAf/msXWsEL/F6JN0Cu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Kf6FxAAAANoAAAAPAAAAAAAAAAAA&#10;AAAAAKECAABkcnMvZG93bnJldi54bWxQSwUGAAAAAAQABAD5AAAAkgMAAAAA&#10;" strokeweight=".7pt"/>
            <v:line id="Line 7" o:spid="_x0000_s1042" style="position:absolute;visibility:visible;mso-wrap-style:square" from="8407,32238" to="8413,32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8Bm8cQAAADaAAAADwAAAGRycy9kb3ducmV2LnhtbESP0WrCQBRE3wv+w3KFvhSzsZQaoqtY&#10;QUhfWqP5gEv2mgR376bZVdO/7xYKfRxm5gyz2ozWiBsNvnOsYJ6kIIhrpztuFFSn/SwD4QOyRuOY&#10;FHyTh8168rDCXLs7l3Q7hkZECPscFbQh9LmUvm7Jok9cTxy9sxsshiiHRuoB7xFujXxO01dpseO4&#10;0GJPu5bqy/FqFTxlZfVZ1G/2nH2c3r8Oplg4Uyj1OB23SxCBxvAf/msXWsEL/F6JN0Cu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wGbxxAAAANoAAAAPAAAAAAAAAAAA&#10;AAAAAKECAABkcnMvZG93bnJldi54bWxQSwUGAAAAAAQABAD5AAAAkgMAAAAA&#10;" strokeweight=".7pt"/>
            <v:line id="Line 8" o:spid="_x0000_s1043" style="position:absolute;visibility:visible;mso-wrap-style:square" from="9912,32238" to="9918,32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zDasQAAADaAAAADwAAAGRycy9kb3ducmV2LnhtbESP0WrCQBRE3wv+w3KFvhSzsdAaoqtY&#10;QUhfWqP5gEv2mgR376bZVdO/7xYKfRxm5gyz2ozWiBsNvnOsYJ6kIIhrpztuFFSn/SwD4QOyRuOY&#10;FHyTh8168rDCXLs7l3Q7hkZECPscFbQh9LmUvm7Jok9cTxy9sxsshiiHRuoB7xFujXxO01dpseO4&#10;0GJPu5bqy/FqFTxlZfVZ1G/2nH2c3r8Oplg4Uyj1OB23SxCBxvAf/msXWsEL/F6JN0Cu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jMNqxAAAANoAAAAPAAAAAAAAAAAA&#10;AAAAAKECAABkcnMvZG93bnJldi54bWxQSwUGAAAAAAQABAD5AAAAkgMAAAAA&#10;" strokeweight=".7pt"/>
            <v:line id="Line 9" o:spid="_x0000_s1044" style="position:absolute;visibility:visible;mso-wrap-style:square" from="11417,32238" to="11423,32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5dHcIAAADaAAAADwAAAGRycy9kb3ducmV2LnhtbESP3YrCMBSE74V9h3AW9kY0dS+0VKO4&#10;wkK98f8BDs2xLSYn3Sar9e2NIHg5zMw3zGzRWSOu1PrasYLRMAFBXDhdc6ngdPwdpCB8QNZoHJOC&#10;O3lYzD96M8y0u/GerodQighhn6GCKoQmk9IXFVn0Q9cQR+/sWoshyraUusVbhFsjv5NkLC3WHBcq&#10;bGhVUXE5/FsF/XR/2ubFjz2nm+P6b2fyiTO5Ul+f3XIKIlAX3uFXO9cKxvC8Em+AnD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F5dHcIAAADaAAAADwAAAAAAAAAAAAAA&#10;AAChAgAAZHJzL2Rvd25yZXYueG1sUEsFBgAAAAAEAAQA+QAAAJADAAAAAA==&#10;" strokeweight=".7pt"/>
            <v:line id="Line 10" o:spid="_x0000_s1045" style="position:absolute;visibility:visible;mso-wrap-style:square" from="12922,32238" to="12928,32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1s9L8AAADaAAAADwAAAGRycy9kb3ducmV2LnhtbERPzYrCMBC+C75DGMGLaKqHtVSj7ApC&#10;vbhWfYChGduyyaTbRK1vbw4Le/z4/tfb3hrxoM43jhXMZwkI4tLphisF18t+moLwAVmjcUwKXuRh&#10;uxkO1php9+SCHudQiRjCPkMFdQhtJqUva7LoZ64ljtzNdRZDhF0ldYfPGG6NXCTJh7TYcGyosaVd&#10;TeXP+W4VTNLi+p2XX/aWHi+H35PJl87kSo1H/ecKRKA+/Iv/3LlWELfGK/EGyM0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o1s9L8AAADaAAAADwAAAAAAAAAAAAAAAACh&#10;AgAAZHJzL2Rvd25yZXYueG1sUEsFBgAAAAAEAAQA+QAAAI0DAAAAAA==&#10;" strokeweight=".7pt"/>
            <v:line id="Line 11" o:spid="_x0000_s1046" style="position:absolute;visibility:visible;mso-wrap-style:square" from="14427,32238" to="14433,3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HJb8QAAADaAAAADwAAAGRycy9kb3ducmV2LnhtbESPzW7CMBCE70h9B2sr9YKKQw+QhhhU&#10;KlUKFyg/D7CKNz/CXqexC+nbYySkHkcz840mXw3WiAv1vnWsYDpJQBCXTrdcKzgdv15TED4gazSO&#10;ScEfeVgtn0Y5ZtpdeU+XQ6hFhLDPUEETQpdJ6cuGLPqJ64ijV7neYoiyr6Xu8Rrh1si3JJlJiy3H&#10;hQY7+myoPB9+rYJxuj/tinJtq3R73Px8m2LuTKHUy/PwsQARaAj/4Ue70Are4X4l3gC5v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wclvxAAAANoAAAAPAAAAAAAAAAAA&#10;AAAAAKECAABkcnMvZG93bnJldi54bWxQSwUGAAAAAAQABAD5AAAAkgMAAAAA&#10;" strokeweight=".7pt"/>
            <v:line id="Line 12" o:spid="_x0000_s1047" style="position:absolute;visibility:visible;mso-wrap-style:square" from="15932,32238" to="15938,32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r2CMIAAADbAAAADwAAAGRycy9kb3ducmV2LnhtbERPzWrCQBC+F/oOyxR6KXVjDzakrmIF&#10;Ib1oE32AITsmwd3ZNLtN0rfvCoK3+fh+Z7merBED9b51rGA+S0AQV063XCs4HXevKQgfkDUax6Tg&#10;jzysV48PS8y0G7mgoQy1iCHsM1TQhNBlUvqqIYt+5jriyJ1dbzFE2NdS9zjGcGvkW5IspMWWY0OD&#10;HW0bqi7lr1XwkhanQ1592nO6P379fJv83ZlcqeenafMBItAU7uKbO9dx/hyuv8QD5O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xr2CMIAAADbAAAADwAAAAAAAAAAAAAA&#10;AAChAgAAZHJzL2Rvd25yZXYueG1sUEsFBgAAAAAEAAQA+QAAAJADAAAAAA==&#10;" strokeweight=".7pt"/>
            <v:line id="Line 13" o:spid="_x0000_s1048" style="position:absolute;visibility:visible;mso-wrap-style:square" from="17437,32238" to="17443,32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8hof8EAAADbAAAADwAAAGRycy9kb3ducmV2LnhtbERPzYrCMBC+C75DGMGLrOl6WEvXKLog&#10;1Muufw8wNGNbTCa1iVrf3iwI3ubj+53ZorNG3Kj1tWMFn+MEBHHhdM2lguNh/ZGC8AFZo3FMCh7k&#10;YTHv92aYaXfnHd32oRQxhH2GCqoQmkxKX1Rk0Y9dQxy5k2sthgjbUuoW7zHcGjlJki9psebYUGFD&#10;PxUV5/3VKhilu+NfXqzsKf09bC5bk0+dyZUaDrrlN4hAXXiLX+5cx/kT+P8lHiDn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HyGh/wQAAANsAAAAPAAAAAAAAAAAAAAAA&#10;AKECAABkcnMvZG93bnJldi54bWxQSwUGAAAAAAQABAD5AAAAjwMAAAAA&#10;" strokeweight=".7pt"/>
            <v:line id="Line 14" o:spid="_x0000_s1049" style="position:absolute;visibility:visible;mso-wrap-style:square" from="18942,32238" to="18948,32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TN5MIAAADbAAAADwAAAGRycy9kb3ducmV2LnhtbERPzWrCQBC+F/oOywheSrOpQg2pq7SF&#10;QrxYo3mAITsmwd3ZNLvV+PauUOhtPr7fWa5Ha8SZBt85VvCSpCCIa6c7bhRUh6/nDIQPyBqNY1Jw&#10;JQ/r1ePDEnPtLlzSeR8aEUPY56igDaHPpfR1SxZ94nriyB3dYDFEODRSD3iJ4dbIWZq+Sosdx4YW&#10;e/psqT7tf62Cp6ysvov6wx6z7WHzszPFwplCqelkfH8DEWgM/+I/d6Hj/Dncf4kHyN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ITN5MIAAADbAAAADwAAAAAAAAAAAAAA&#10;AAChAgAAZHJzL2Rvd25yZXYueG1sUEsFBgAAAAAEAAQA+QAAAJADAAAAAA==&#10;" strokeweight=".7pt"/>
            <v:line id="Line 15" o:spid="_x0000_s1050" style="position:absolute;visibility:visible;mso-wrap-style:square" from="20447,32238" to="20453,32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21VkMIAAADbAAAADwAAAGRycy9kb3ducmV2LnhtbERPzWrCQBC+F/oOywheSrOpSA2pq7SF&#10;QrxYo3mAITsmwd3ZNLvV+PauUOhtPr7fWa5Ha8SZBt85VvCSpCCIa6c7bhRUh6/nDIQPyBqNY1Jw&#10;JQ/r1ePDEnPtLlzSeR8aEUPY56igDaHPpfR1SxZ94nriyB3dYDFEODRSD3iJ4dbIWZq+Sosdx4YW&#10;e/psqT7tf62Cp6ysvov6wx6z7WHzszPFwplCqelkfH8DEWgM/+I/d6Hj/Dncf4kHyN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21VkMIAAADbAAAADwAAAAAAAAAAAAAA&#10;AAChAgAAZHJzL2Rvd25yZXYueG1sUEsFBgAAAAAEAAQA+QAAAJADAAAAAA==&#10;" strokeweight=".7pt"/>
            <v:line id="Line 16" o:spid="_x0000_s1051" style="position:absolute;visibility:visible;mso-wrap-style:square" from="21951,32238" to="21958,3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HwC8IAAADbAAAADwAAAGRycy9kb3ducmV2LnhtbERPzWrCQBC+F/oOywheSrOpYA2pq7SF&#10;QrxYo3mAITsmwd3ZNLvV+PauUOhtPr7fWa5Ha8SZBt85VvCSpCCIa6c7bhRUh6/nDIQPyBqNY1Jw&#10;JQ/r1ePDEnPtLlzSeR8aEUPY56igDaHPpfR1SxZ94nriyB3dYDFEODRSD3iJ4dbIWZq+Sosdx4YW&#10;e/psqT7tf62Cp6ysvov6wx6z7WHzszPFwplCqelkfH8DEWgM/+I/d6Hj/Dncf4kHyN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CHwC8IAAADbAAAADwAAAAAAAAAAAAAA&#10;AAChAgAAZHJzL2Rvd25yZXYueG1sUEsFBgAAAAAEAAQA+QAAAJADAAAAAA==&#10;" strokeweight=".7pt"/>
            <v:line id="Line 17" o:spid="_x0000_s1052" style="position:absolute;visibility:visible;mso-wrap-style:square" from="23456,32238" to="23463,32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NufMIAAADbAAAADwAAAGRycy9kb3ducmV2LnhtbERPzWrCQBC+F3yHZQQvpW7qIQ2pq2hB&#10;SC9tE32AITsmwd3ZmF1N+vbdQqG3+fh+Z72drBF3GnznWMHzMgFBXDvdcaPgdDw8ZSB8QNZoHJOC&#10;b/Kw3cwe1phrN3JJ9yo0Ioawz1FBG0KfS+nrliz6peuJI3d2g8UQ4dBIPeAYw62RqyRJpcWOY0OL&#10;Pb21VF+qm1XwmJWnz6Le23P2cXy/fpnixZlCqcV82r2CCDSFf/Gfu9Bxfgq/v8QD5OY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PNufMIAAADbAAAADwAAAAAAAAAAAAAA&#10;AAChAgAAZHJzL2Rvd25yZXYueG1sUEsFBgAAAAAEAAQA+QAAAJADAAAAAA==&#10;" strokeweight=".7pt"/>
            <v:line id="Line 18" o:spid="_x0000_s1053" style="position:absolute;visibility:visible;mso-wrap-style:square" from="24961,32238" to="24968,32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7/L58IAAADbAAAADwAAAGRycy9kb3ducmV2LnhtbERPzWrCQBC+F3yHZQQvpW7qoQmpq2hB&#10;SC9tE32AITsmwd3ZmF1N+vbdQqG3+fh+Z72drBF3GnznWMHzMgFBXDvdcaPgdDw8ZSB8QNZoHJOC&#10;b/Kw3cwe1phrN3JJ9yo0Ioawz1FBG0KfS+nrliz6peuJI3d2g8UQ4dBIPeAYw62RqyR5kRY7jg0t&#10;9vTWUn2pblbBY1aePot6b8/Zx/H9+mWK1JlCqcV82r2CCDSFf/Gfu9Bxfgq/v8QD5OY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7/L58IAAADbAAAADwAAAAAAAAAAAAAA&#10;AAChAgAAZHJzL2Rvd25yZXYueG1sUEsFBgAAAAAEAAQA+QAAAJADAAAAAA==&#10;" strokeweight=".7pt"/>
            <v:line id="Line 19" o:spid="_x0000_s1054" style="position:absolute;visibility:visible;mso-wrap-style:square" from="26466,32238" to="26473,32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BflcUAAADbAAAADwAAAGRycy9kb3ducmV2LnhtbESPzW7CQAyE75V4h5WRuFSwgUMbBRbU&#10;IiGFS1t+HsDKmiTqrjfNLhDevj5U6s3WjGc+rzaDd+pGfWwDG5jPMlDEVbAt1wbOp900BxUTskUX&#10;mAw8KMJmPXpaYWHDnQ90O6ZaSQjHAg00KXWF1rFqyGOchY5YtEvoPSZZ+1rbHu8S7p1eZNmL9tiy&#10;NDTY0bah6vt49Qae88P5s6ze/SX/OO1/vlz5GlxpzGQ8vC1BJRrSv/nvurSCL7Dyiwyg1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iBflcUAAADbAAAADwAAAAAAAAAA&#10;AAAAAAChAgAAZHJzL2Rvd25yZXYueG1sUEsFBgAAAAAEAAQA+QAAAJMDAAAAAA==&#10;" strokeweight=".7pt"/>
            <v:line id="Line 20" o:spid="_x0000_s1055" style="position:absolute;visibility:visible;mso-wrap-style:square" from="27971,32238" to="27978,32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z6DsIAAADbAAAADwAAAGRycy9kb3ducmV2LnhtbERPyW7CMBC9I/UfrKnUCyoOPUAaYlCp&#10;VClcoCwfMIoni7DHaexC+vcYCam3eXrr5KvBGnGh3reOFUwnCQji0umWawWn49drCsIHZI3GMSn4&#10;Iw+r5dMox0y7K+/pcgi1iCHsM1TQhNBlUvqyIYt+4jriyFWutxgi7Gupe7zGcGvkW5LMpMWWY0OD&#10;HX02VJ4Pv1bBON2fdkW5tlW6PW5+vk0xd6ZQ6uV5+FiACDSEf/HDXeg4/x3uv8QD5P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Wz6DsIAAADbAAAADwAAAAAAAAAAAAAA&#10;AAChAgAAZHJzL2Rvd25yZXYueG1sUEsFBgAAAAAEAAQA+QAAAJADAAAAAA==&#10;" strokeweight=".7pt"/>
            <v:line id="Line 21" o:spid="_x0000_s1056" style="position:absolute;visibility:visible;mso-wrap-style:square" from="29476,32238" to="29483,3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qZLsAAAADbAAAADwAAAGRycy9kb3ducmV2LnhtbERPzYrCMBC+C/sOYYS9iKZ60NI1iisI&#10;3Yta9QGGZmzLJpPaZLX79uYgePz4/pfr3hpxp843jhVMJwkI4tLphisFl/NunILwAVmjcUwK/snD&#10;evUxWGKm3YMLup9CJWII+wwV1CG0mZS+rMmin7iWOHJX11kMEXaV1B0+Yrg1cpYkc2mx4dhQY0vb&#10;msrf059VMEqLyyEvv+013Z9/bkeTL5zJlfoc9psvEIH68Ba/3LlWMIvr45f4A+TqC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Y6mS7AAAAA2wAAAA8AAAAAAAAAAAAAAAAA&#10;oQIAAGRycy9kb3ducmV2LnhtbFBLBQYAAAAABAAEAPkAAACOAwAAAAA=&#10;" strokeweight=".7pt"/>
            <v:line id="Line 22" o:spid="_x0000_s1057" style="position:absolute;visibility:visible;mso-wrap-style:square" from="30981,32238" to="30988,32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8tcMAAADbAAAADwAAAGRycy9kb3ducmV2LnhtbESP3YrCMBSE7wXfIZwFb0RTvVhL1yir&#10;INSb9fcBDs2xLZuc1CZq9+03guDlMDPfMPNlZ424U+trxwom4wQEceF0zaWC82kzSkH4gKzROCYF&#10;f+Rhuej35php9+AD3Y+hFBHCPkMFVQhNJqUvKrLox64hjt7FtRZDlG0pdYuPCLdGTpPkU1qsOS5U&#10;2NC6ouL3eLMKhunhvMuLlb2kP6ftdW/ymTO5UoOP7vsLRKAuvMOvdq4VTCfw/BJ/gFz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l2PLXDAAAA2wAAAA8AAAAAAAAAAAAA&#10;AAAAoQIAAGRycy9kb3ducmV2LnhtbFBLBQYAAAAABAAEAPkAAACRAwAAAAA=&#10;" strokeweight=".7pt"/>
            <v:line id="Line 23" o:spid="_x0000_s1058" style="position:absolute;visibility:visible;mso-wrap-style:square" from="32486,32238" to="32492,32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SiwsUAAADbAAAADwAAAGRycy9kb3ducmV2LnhtbESPzWrDMBCE74G+g9hCLqGR60NrXCsh&#10;KRScS1sneYDFWv8QaeVYauK+fVUI5DjMzDdMsZ6sERcafe9YwfMyAUFcO91zq+B4+HjKQPiArNE4&#10;JgW/5GG9epgVmGt35You+9CKCGGfo4IuhCGX0tcdWfRLNxBHr3GjxRDl2Eo94jXCrZFpkrxIiz3H&#10;hQ4Heu+oPu1/rIJFVh2/ynprm+zzsDt/m/LVmVKp+eO0eQMRaAr38K1dagVpCv9f4g+Qq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aSiwsUAAADbAAAADwAAAAAAAAAA&#10;AAAAAAChAgAAZHJzL2Rvd25yZXYueG1sUEsFBgAAAAAEAAQA+QAAAJMDAAAAAA==&#10;" strokeweight=".7pt"/>
            <v:line id="Line 24" o:spid="_x0000_s1059" style="position:absolute;visibility:visible;mso-wrap-style:square" from="33991,32238" to="33997,32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gHWcQAAADbAAAADwAAAGRycy9kb3ducmV2LnhtbESP0WrCQBRE3wv+w3IFX4puaqGG6CpW&#10;ENKXatQPuGSvSXD3bsyumv59tyD0cZiZM8xi1Vsj7tT5xrGCt0kCgrh0uuFKwem4HacgfEDWaByT&#10;gh/ysFoOXhaYaffggu6HUIkIYZ+hgjqENpPSlzVZ9BPXEkfv7DqLIcqukrrDR4RbI6dJ8iEtNhwX&#10;amxpU1N5Odysgte0OO3y8tOe0+/j13Vv8pkzuVKjYb+egwjUh//ws51rBdN3+PsSf4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6AdZxAAAANsAAAAPAAAAAAAAAAAA&#10;AAAAAKECAABkcnMvZG93bnJldi54bWxQSwUGAAAAAAQABAD5AAAAkgMAAAAA&#10;" strokeweight=".7pt"/>
            <v:line id="Line 25" o:spid="_x0000_s1060" style="position:absolute;visibility:visible;mso-wrap-style:square" from="35496,32238" to="35502,32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QGfLcQAAADbAAAADwAAAGRycy9kb3ducmV2LnhtbESP0WrCQBRE3wv+w3IFX4puKqWG6CpW&#10;ENKXatQPuGSvSXD3bsyumv59tyD0cZiZM8xi1Vsj7tT5xrGCt0kCgrh0uuFKwem4HacgfEDWaByT&#10;gh/ysFoOXhaYaffggu6HUIkIYZ+hgjqENpPSlzVZ9BPXEkfv7DqLIcqukrrDR4RbI6dJ8iEtNhwX&#10;amxpU1N5Odysgte0OO3y8tOe0+/j13Vv8pkzuVKjYb+egwjUh//ws51rBdN3+PsSf4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AZ8txAAAANsAAAAPAAAAAAAAAAAA&#10;AAAAAKECAABkcnMvZG93bnJldi54bWxQSwUGAAAAAAQABAD5AAAAkgMAAAAA&#10;" strokeweight=".7pt"/>
            <v:line id="Line 26" o:spid="_x0000_s1061" style="position:absolute;visibility:visible;mso-wrap-style:square" from="37001,32238" to="37007,3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06tsQAAADbAAAADwAAAGRycy9kb3ducmV2LnhtbESP0WrCQBRE3wv+w3IFX4puKrSG6CpW&#10;ENKXatQPuGSvSXD3bsyumv59tyD0cZiZM8xi1Vsj7tT5xrGCt0kCgrh0uuFKwem4HacgfEDWaByT&#10;gh/ysFoOXhaYaffggu6HUIkIYZ+hgjqENpPSlzVZ9BPXEkfv7DqLIcqukrrDR4RbI6dJ8iEtNhwX&#10;amxpU1N5Odysgte0OO3y8tOe0+/j13Vv8pkzuVKjYb+egwjUh//ws51rBdN3+PsSf4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TTq2xAAAANsAAAAPAAAAAAAAAAAA&#10;AAAAAKECAABkcnMvZG93bnJldi54bWxQSwUGAAAAAAQABAD5AAAAkgMAAAAA&#10;" strokeweight=".7pt"/>
            <v:line id="Line 27" o:spid="_x0000_s1062" style="position:absolute;flip:y;visibility:visible;mso-wrap-style:square" from="6902,5689" to="6908,322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1zTBMQAAADbAAAADwAAAGRycy9kb3ducmV2LnhtbESPQWvCQBSE74X+h+UVvNWNgqGkrlIL&#10;Sm5SI2Jvz+wzCd19m2bXJP333ULB4zAz3zDL9WiN6KnzjWMFs2kCgrh0uuFKwbHYPr+A8AFZo3FM&#10;Cn7Iw3r1+LDETLuBP6g/hEpECPsMFdQhtJmUvqzJop+6ljh6V9dZDFF2ldQdDhFujZwnSSotNhwX&#10;amzpvaby63CzCgqzo9N+W+h284nn77w8mctip9TkaXx7BRFoDPfwfzvXCuYp/H2JP0C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XNMExAAAANsAAAAPAAAAAAAAAAAA&#10;AAAAAKECAABkcnMvZG93bnJldi54bWxQSwUGAAAAAAQABAD5AAAAkgMAAAAA&#10;" strokeweight=".7pt"/>
            <v:line id="Line 28" o:spid="_x0000_s1063" style="position:absolute;visibility:visible;mso-wrap-style:square" from="6565,32238" to="6991,32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MBWsUAAADbAAAADwAAAGRycy9kb3ducmV2LnhtbESPwWrDMBBE74X8g9hCLiWR60Ni3Cih&#10;KRTcS1M7+YDF2tim0sq1lNj9+yoQ6HGYmTfMZjdZI640+M6xgudlAoK4drrjRsHp+L7IQPiArNE4&#10;JgW/5GG3nT1sMNdu5JKuVWhEhLDPUUEbQp9L6euWLPql64mjd3aDxRDl0Eg94Bjh1sg0SVbSYsdx&#10;ocWe3lqqv6uLVfCUladDUe/tOfs8fvx8mWLtTKHU/HF6fQERaAr/4Xu70ArSNdy+xB8gt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dMBWsUAAADbAAAADwAAAAAAAAAA&#10;AAAAAAChAgAAZHJzL2Rvd25yZXYueG1sUEsFBgAAAAAEAAQA+QAAAJMDAAAAAA==&#10;" strokeweight=".7pt"/>
            <v:line id="Line 29" o:spid="_x0000_s1064" style="position:absolute;visibility:visible;mso-wrap-style:square" from="6731,30911" to="6991,309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yVKMAAAADbAAAADwAAAGRycy9kb3ducmV2LnhtbERPzYrCMBC+C/sOYYS9iKZ60NI1iisI&#10;3Yta9QGGZmzLJpPaZLX79uYgePz4/pfr3hpxp843jhVMJwkI4tLphisFl/NunILwAVmjcUwK/snD&#10;evUxWGKm3YMLup9CJWII+wwV1CG0mZS+rMmin7iWOHJX11kMEXaV1B0+Yrg1cpYkc2mx4dhQY0vb&#10;msrf059VMEqLyyEvv+013Z9/bkeTL5zJlfoc9psvEIH68Ba/3LlWMItj45f4A+TqC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hMlSjAAAAA2wAAAA8AAAAAAAAAAAAAAAAA&#10;oQIAAGRycy9kb3ducmV2LnhtbFBLBQYAAAAABAAEAPkAAACOAwAAAAA=&#10;" strokeweight=".7pt"/>
            <v:line id="Line 30" o:spid="_x0000_s1065" style="position:absolute;visibility:visible;mso-wrap-style:square" from="6731,29584" to="6991,295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Aws8UAAADbAAAADwAAAGRycy9kb3ducmV2LnhtbESPzWrDMBCE74W8g9hALyWRk0PrOFZC&#10;Ggi4lzZ/D7BY6x8irVxLSdy3rwqFHIeZ+YbJ14M14ka9bx0rmE0TEMSl0y3XCs6n3SQF4QOyRuOY&#10;FPyQh/Vq9JRjpt2dD3Q7hlpECPsMFTQhdJmUvmzIop+6jjh6lesthij7Wuoe7xFujZwnyau02HJc&#10;aLCjbUPl5Xi1Cl7Sw/mrKN9tlX6ePr73pnhzplDqeTxsliACDeER/m8XWsF8AX9f4g+Qq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Aws8UAAADbAAAADwAAAAAAAAAA&#10;AAAAAAChAgAAZHJzL2Rvd25yZXYueG1sUEsFBgAAAAAEAAQA+QAAAJMDAAAAAA==&#10;" strokeweight=".7pt"/>
            <v:line id="Line 31" o:spid="_x0000_s1066" style="position:absolute;visibility:visible;mso-wrap-style:square" from="6731,28257" to="6991,28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P88AAAADbAAAADwAAAGRycy9kb3ducmV2LnhtbERPy4rCMBTdC/5DuMJsRNOZAS3VKI4w&#10;0Nn4/oBLc22LyU1tonb+3iwEl4fzni87a8SdWl87VvA5TkAQF07XXCo4HX9HKQgfkDUax6Tgnzws&#10;F/3eHDPtHryn+yGUIoawz1BBFUKTSemLiiz6sWuII3d2rcUQYVtK3eIjhlsjv5JkIi3WHBsqbGhd&#10;UXE53KyCYbo/bfPix57TzfHvujP51JlcqY9Bt5qBCNSFt/jlzrWC77g+fok/QC6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PjD/PAAAAA2wAAAA8AAAAAAAAAAAAAAAAA&#10;oQIAAGRycy9kb3ducmV2LnhtbFBLBQYAAAAABAAEAPkAAACOAwAAAAA=&#10;" strokeweight=".7pt"/>
            <v:line id="Line 32" o:spid="_x0000_s1067" style="position:absolute;visibility:visible;mso-wrap-style:square" from="6731,26930" to="6991,269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qaMQAAADbAAAADwAAAGRycy9kb3ducmV2LnhtbESP3WoCMRSE74W+QzgFb6RmVbDLdqO0&#10;hcJ6Y/17gMPm7A9NTrabVNe3N0LBy2FmvmHy9WCNOFPvW8cKZtMEBHHpdMu1gtPx6yUF4QOyRuOY&#10;FFzJw3r1NMox0+7CezofQi0ihH2GCpoQukxKXzZk0U9dRxy9yvUWQ5R9LXWPlwi3Rs6TZCktthwX&#10;Guzos6Hy5/BnFUzS/em7KD9slW6Pm9+dKV6dKZQaPw/vbyACDeER/m8XWsFiBvcv8QfI1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r6poxAAAANsAAAAPAAAAAAAAAAAA&#10;AAAAAKECAABkcnMvZG93bnJldi54bWxQSwUGAAAAAAQABAD5AAAAkgMAAAAA&#10;" strokeweight=".7pt"/>
            <v:line id="Line 33" o:spid="_x0000_s1068" style="position:absolute;visibility:visible;mso-wrap-style:square" from="6565,25603" to="6991,256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00H8QAAADbAAAADwAAAGRycy9kb3ducmV2LnhtbESP0WrCQBRE3wv+w3IFX4puaqGG6CpW&#10;ENKXatQPuGSvSXD3bsyumv59tyD0cZiZM8xi1Vsj7tT5xrGCt0kCgrh0uuFKwem4HacgfEDWaByT&#10;gh/ysFoOXhaYaffggu6HUIkIYZ+hgjqENpPSlzVZ9BPXEkfv7DqLIcqukrrDR4RbI6dJ8iEtNhwX&#10;amxpU1N5Odysgte0OO3y8tOe0+/j13Vv8pkzuVKjYb+egwjUh//ws51rBe9T+PsSf4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fTQfxAAAANsAAAAPAAAAAAAAAAAA&#10;AAAAAKECAABkcnMvZG93bnJldi54bWxQSwUGAAAAAAQABAD5AAAAkgMAAAAA&#10;" strokeweight=".7pt"/>
            <v:line id="Line 34" o:spid="_x0000_s1069" style="position:absolute;visibility:visible;mso-wrap-style:square" from="6731,24276" to="6991,242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zGRhMQAAADbAAAADwAAAGRycy9kb3ducmV2LnhtbESP3WrCQBSE7wu+w3IEb4puqlBDdBUr&#10;CPGm9e8BDtljEtw9G7Orxrd3C4VeDjPzDTNfdtaIO7W+dqzgY5SAIC6crrlUcDpuhikIH5A1Gsek&#10;4Ekelove2xwz7R68p/shlCJC2GeooAqhyaT0RUUW/cg1xNE7u9ZiiLItpW7xEeHWyHGSfEqLNceF&#10;ChtaV1RcDjer4D3dn37y4sue0+/j9roz+dSZXKlBv1vNQATqwn/4r51rBZMJ/H6JP0AuX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MZGExAAAANsAAAAPAAAAAAAAAAAA&#10;AAAAAKECAABkcnMvZG93bnJldi54bWxQSwUGAAAAAAQABAD5AAAAkgMAAAAA&#10;" strokeweight=".7pt"/>
            <v:line id="Line 35" o:spid="_x0000_s1070" style="position:absolute;visibility:visible;mso-wrap-style:square" from="6731,22948" to="6991,229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gJ8MUAAADbAAAADwAAAGRycy9kb3ducmV2LnhtbESP0WrCQBRE3wv9h+UWfJG6aS1tSF2l&#10;FoT4UqvJB1yy1yR0927Mrhr/3hWEPg4zc4aZLQZrxIl63zpW8DJJQBBXTrdcKyiL1XMKwgdkjcYx&#10;KbiQh8X88WGGmXZn3tJpF2oRIewzVNCE0GVS+qohi37iOuLo7V1vMUTZ11L3eI5wa+RrkrxLiy3H&#10;hQY7+m6o+tsdrYJxui03ebW0+/SnWB9+Tf7hTK7U6Gn4+gQRaAj/4Xs71wqmb3D7En+An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NgJ8MUAAADbAAAADwAAAAAAAAAA&#10;AAAAAAChAgAAZHJzL2Rvd25yZXYueG1sUEsFBgAAAAAEAAQA+QAAAJMDAAAAAA==&#10;" strokeweight=".7pt"/>
            <v:line id="Line 36" o:spid="_x0000_s1071" style="position:absolute;visibility:visible;mso-wrap-style:square" from="6731,21621" to="6991,216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5Ssa8UAAADbAAAADwAAAGRycy9kb3ducmV2LnhtbESP0WrCQBRE3wv9h+UWfJG6aaVtSF2l&#10;FoT4UqvJB1yy1yR0927Mrhr/3hWEPg4zc4aZLQZrxIl63zpW8DJJQBBXTrdcKyiL1XMKwgdkjcYx&#10;KbiQh8X88WGGmXZn3tJpF2oRIewzVNCE0GVS+qohi37iOuLo7V1vMUTZ11L3eI5wa+RrkrxLiy3H&#10;hQY7+m6o+tsdrYJxui03ebW0+/SnWB9+Tf7hTK7U6Gn4+gQRaAj/4Xs71wqmb3D7En+An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5Ssa8UAAADbAAAADwAAAAAAAAAA&#10;AAAAAAChAgAAZHJzL2Rvd25yZXYueG1sUEsFBgAAAAAEAAQA+QAAAJMDAAAAAA==&#10;" strokeweight=".7pt"/>
            <v:line id="Line 37" o:spid="_x0000_s1072" style="position:absolute;visibility:visible;mso-wrap-style:square" from="6731,20288" to="6991,202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0YyHMUAAADbAAAADwAAAGRycy9kb3ducmV2LnhtbESP3WrCQBSE74W+w3IKvSm6qQUNaVax&#10;gpDetEZ9gEP25Ifuno3ZVdO37xYKXg4z8w2Tr0drxJUG3zlW8DJLQBBXTnfcKDgdd9MUhA/IGo1j&#10;UvBDHtarh0mOmXY3Lul6CI2IEPYZKmhD6DMpfdWSRT9zPXH0ajdYDFEOjdQD3iLcGjlPkoW02HFc&#10;aLGnbUvV9+FiFTyn5emrqN5tnX4eP857UyydKZR6ehw3byACjeEe/m8XWsHrAv6+xB8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0YyHMUAAADbAAAADwAAAAAAAAAA&#10;AAAAAAChAgAAZHJzL2Rvd25yZXYueG1sUEsFBgAAAAAEAAQA+QAAAJMDAAAAAA==&#10;" strokeweight=".7pt"/>
            <v:line id="Line 38" o:spid="_x0000_s1073" style="position:absolute;visibility:visible;mso-wrap-style:square" from="6565,18967" to="6991,18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qXh8UAAADbAAAADwAAAGRycy9kb3ducmV2LnhtbESP3WrCQBSE74W+w3IKvRHd1EINaVax&#10;gpDetEZ9gEP25Ifuno3ZVdO37xYKXg4z8w2Tr0drxJUG3zlW8DxPQBBXTnfcKDgdd7MUhA/IGo1j&#10;UvBDHtarh0mOmXY3Lul6CI2IEPYZKmhD6DMpfdWSRT93PXH0ajdYDFEOjdQD3iLcGrlIkldpseO4&#10;0GJP25aq78PFKpim5emrqN5tnX4eP857UyydKZR6ehw3byACjeEe/m8XWsHLEv6+xB8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AqXh8UAAADbAAAADwAAAAAAAAAA&#10;AAAAAAChAgAAZHJzL2Rvd25yZXYueG1sUEsFBgAAAAAEAAQA+QAAAJMDAAAAAA==&#10;" strokeweight=".7pt"/>
            <v:line id="Line 39" o:spid="_x0000_s1074" style="position:absolute;visibility:visible;mso-wrap-style:square" from="6731,17640" to="6991,17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ZUD9cAAAADbAAAADwAAAGRycy9kb3ducmV2LnhtbERPy4rCMBTdC/5DuMJsRNOZAS3VKI4w&#10;0Nn4/oBLc22LyU1tonb+3iwEl4fzni87a8SdWl87VvA5TkAQF07XXCo4HX9HKQgfkDUax6Tgnzws&#10;F/3eHDPtHryn+yGUIoawz1BBFUKTSemLiiz6sWuII3d2rcUQYVtK3eIjhlsjv5JkIi3WHBsqbGhd&#10;UXE53KyCYbo/bfPix57TzfHvujP51JlcqY9Bt5qBCNSFt/jlzrWC7zg2fok/QC6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2VA/XAAAAA2wAAAA8AAAAAAAAAAAAAAAAA&#10;oQIAAGRycy9kb3ducmV2LnhtbFBLBQYAAAAABAAEAPkAAACOAwAAAAA=&#10;" strokeweight=".7pt"/>
            <v:line id="Line 40" o:spid="_x0000_s1075" style="position:absolute;visibility:visible;mso-wrap-style:square" from="6731,16313" to="6991,163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mmbsUAAADbAAAADwAAAGRycy9kb3ducmV2LnhtbESP3WrCQBSE74W+w3IKvRHdtIKN0VXa&#10;ghBvtP48wCF7TIK7Z9PsVuPbu4Lg5TAz3zCzRWeNOFPra8cK3ocJCOLC6ZpLBYf9cpCC8AFZo3FM&#10;Cq7kYTF/6c0w0+7CWzrvQikihH2GCqoQmkxKX1Rk0Q9dQxy9o2sthijbUuoWLxFujfxIkrG0WHNc&#10;qLChn4qK0+7fKuin28MmL77tMV3vV3+/Jv90Jlfq7bX7moII1IVn+NHOtYLRBO5f4g+Q8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tmmbsUAAADbAAAADwAAAAAAAAAA&#10;AAAAAAChAgAAZHJzL2Rvd25yZXYueG1sUEsFBgAAAAAEAAQA+QAAAJMDAAAAAA==&#10;" strokeweight=".7pt"/>
            <v:line id="Line 41" o:spid="_x0000_s1076" style="position:absolute;visibility:visible;mso-wrap-style:square" from="6731,14986" to="6991,149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8jsAAAADbAAAADwAAAGRycy9kb3ducmV2LnhtbERPy4rCMBTdC/5DuMJsRNMZBi3VKI4w&#10;0Nn4/oBLc22LyU1tonb+3iwEl4fzni87a8SdWl87VvA5TkAQF07XXCo4HX9HKQgfkDUax6Tgnzws&#10;F/3eHDPtHryn+yGUIoawz1BBFUKTSemLiiz6sWuII3d2rcUQYVtK3eIjhlsjv5JkIi3WHBsqbGhd&#10;UXE53KyCYbo/bfPix57TzfHvujP51JlcqY9Bt5qBCNSFt/jlzrWC77g+fok/QC6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vlfI7AAAAA2wAAAA8AAAAAAAAAAAAAAAAA&#10;oQIAAGRycy9kb3ducmV2LnhtbFBLBQYAAAAABAAEAPkAAACOAwAAAAA=&#10;" strokeweight=".7pt"/>
            <v:line id="Line 42" o:spid="_x0000_s1077" style="position:absolute;visibility:visible;mso-wrap-style:square" from="6731,13652" to="6991,136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nZFcQAAADbAAAADwAAAGRycy9kb3ducmV2LnhtbESP3WoCMRSE74W+QzgFb6RmFbHLdqO0&#10;hcJ6Y/17gMPm7A9NTrabVNe3N0LBy2FmvmHy9WCNOFPvW8cKZtMEBHHpdMu1gtPx6yUF4QOyRuOY&#10;FFzJw3r1NMox0+7CezofQi0ihH2GCpoQukxKXzZk0U9dRxy9yvUWQ5R9LXWPlwi3Rs6TZCktthwX&#10;Guzos6Hy5/BnFUzS/em7KD9slW6Pm9+dKV6dKZQaPw/vbyACDeER/m8XWsFiBvcv8QfI1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qdkVxAAAANsAAAAPAAAAAAAAAAAA&#10;AAAAAKECAABkcnMvZG93bnJldi54bWxQSwUGAAAAAAQABAD5AAAAkgMAAAAA&#10;" strokeweight=".7pt"/>
            <v:line id="Line 43" o:spid="_x0000_s1078" style="position:absolute;visibility:visible;mso-wrap-style:square" from="6565,12331" to="6991,123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HtHYsQAAADbAAAADwAAAGRycy9kb3ducmV2LnhtbESP0WrCQBRE3wv+w3IFX4puKqWG6CpW&#10;ENKXatQPuGSvSXD3bsyumv59tyD0cZiZM8xi1Vsj7tT5xrGCt0kCgrh0uuFKwem4HacgfEDWaByT&#10;gh/ysFoOXhaYaffggu6HUIkIYZ+hgjqENpPSlzVZ9BPXEkfv7DqLIcqukrrDR4RbI6dJ8iEtNhwX&#10;amxpU1N5Odysgte0OO3y8tOe0+/j13Vv8pkzuVKjYb+egwjUh//ws51rBe9T+PsSf4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e0dixAAAANsAAAAPAAAAAAAAAAAA&#10;AAAAAKECAABkcnMvZG93bnJldi54bWxQSwUGAAAAAAQABAD5AAAAkgMAAAAA&#10;" strokeweight=".7pt"/>
            <v:line id="Line 44" o:spid="_x0000_s1079" style="position:absolute;visibility:visible;mso-wrap-style:square" from="6731,10998" to="6991,110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fi+cUAAADbAAAADwAAAGRycy9kb3ducmV2LnhtbESP0WrCQBRE3wv9h+UWfJG6aS1tSF2l&#10;FoT4UqvJB1yy1yR0927Mrhr/3hWEPg4zc4aZLQZrxIl63zpW8DJJQBBXTrdcKyiL1XMKwgdkjcYx&#10;KbiQh8X88WGGmXZn3tJpF2oRIewzVNCE0GVS+qohi37iOuLo7V1vMUTZ11L3eI5wa+RrkrxLiy3H&#10;hQY7+m6o+tsdrYJxui03ebW0+/SnWB9+Tf7hTK7U6Gn4+gQRaAj/4Xs71wrepnD7En+An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zfi+cUAAADbAAAADwAAAAAAAAAA&#10;AAAAAAChAgAAZHJzL2Rvd25yZXYueG1sUEsFBgAAAAAEAAQA+QAAAJMDAAAAAA==&#10;" strokeweight=".7pt"/>
            <v:line id="Line 45" o:spid="_x0000_s1080" style="position:absolute;visibility:visible;mso-wrap-style:square" from="6731,9671" to="6991,9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56jcQAAADbAAAADwAAAGRycy9kb3ducmV2LnhtbESP3WrCQBSE7wu+w3IEb4puKlJDdBUr&#10;CPGm9e8BDtljEtw9G7Orxrd3C4VeDjPzDTNfdtaIO7W+dqzgY5SAIC6crrlUcDpuhikIH5A1Gsek&#10;4Ekelove2xwz7R68p/shlCJC2GeooAqhyaT0RUUW/cg1xNE7u9ZiiLItpW7xEeHWyHGSfEqLNceF&#10;ChtaV1RcDjer4D3dn37y4sue0+/j9roz+dSZXKlBv1vNQATqwn/4r51rBZMJ/H6JP0AuX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3nqNxAAAANsAAAAPAAAAAAAAAAAA&#10;AAAAAKECAABkcnMvZG93bnJldi54bWxQSwUGAAAAAAQABAD5AAAAkgMAAAAA&#10;" strokeweight=".7pt"/>
            <v:line id="Line 46" o:spid="_x0000_s1081" style="position:absolute;visibility:visible;mso-wrap-style:square" from="6731,8343" to="6991,8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LfFsUAAADbAAAADwAAAGRycy9kb3ducmV2LnhtbESP0WrCQBRE3wv9h+UWfJG6abFtSF2l&#10;FoT4UqvJB1yy1yR0927Mrhr/3hWEPg4zc4aZLQZrxIl63zpW8DJJQBBXTrdcKyiL1XMKwgdkjcYx&#10;KbiQh8X88WGGmXZn3tJpF2oRIewzVNCE0GVS+qohi37iOuLo7V1vMUTZ11L3eI5wa+RrkrxLiy3H&#10;hQY7+m6o+tsdrYJxui03ebW0+/SnWB9+Tf7hTK7U6Gn4+gQRaAj/4Xs71wqmb3D7En+An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5LfFsUAAADbAAAADwAAAAAAAAAA&#10;AAAAAAChAgAAZHJzL2Rvd25yZXYueG1sUEsFBgAAAAAEAAQA+QAAAJMDAAAAAA==&#10;" strokeweight=".7pt"/>
            <v:line id="Line 47" o:spid="_x0000_s1082" style="position:absolute;visibility:visible;mso-wrap-style:square" from="6731,7016" to="6991,70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0BBYcUAAADbAAAADwAAAGRycy9kb3ducmV2LnhtbESP3WrCQBSE74W+w3IKvSm6qRQNaVax&#10;gpDetEZ9gEP25Ifuno3ZVdO37xYKXg4z8w2Tr0drxJUG3zlW8DJLQBBXTnfcKDgdd9MUhA/IGo1j&#10;UvBDHtarh0mOmXY3Lul6CI2IEPYZKmhD6DMpfdWSRT9zPXH0ajdYDFEOjdQD3iLcGjlPkoW02HFc&#10;aLGnbUvV9+FiFTyn5emrqN5tnX4eP857UyydKZR6ehw3byACjeEe/m8XWsHrAv6+xB8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0BBYcUAAADbAAAADwAAAAAAAAAA&#10;AAAAAAChAgAAZHJzL2Rvd25yZXYueG1sUEsFBgAAAAAEAAQA+QAAAJMDAAAAAA==&#10;" strokeweight=".7pt"/>
            <v:line id="Line 48" o:spid="_x0000_s1083" style="position:absolute;visibility:visible;mso-wrap-style:square" from="6565,5695" to="6991,5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zk+sUAAADbAAAADwAAAGRycy9kb3ducmV2LnhtbESP3WrCQBSE74W+w3IKvRHdVEoNaVax&#10;gpDetEZ9gEP25Ifuno3ZVdO37xYKXg4z8w2Tr0drxJUG3zlW8DxPQBBXTnfcKDgdd7MUhA/IGo1j&#10;UvBDHtarh0mOmXY3Lul6CI2IEPYZKmhD6DMpfdWSRT93PXH0ajdYDFEOjdQD3iLcGrlIkldpseO4&#10;0GJP25aq78PFKpim5emrqN5tnX4eP857UyydKZR6ehw3byACjeEe/m8XWsHLEv6+xB8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Azk+sUAAADbAAAADwAAAAAAAAAA&#10;AAAAAAChAgAAZHJzL2Rvd25yZXYueG1sUEsFBgAAAAAEAAQA+QAAAJMDAAAAAA==&#10;" strokeweight=".7pt"/>
            <v:rect id="Rectangle 49" o:spid="_x0000_s1084" style="position:absolute;left:3772;top:31775;width:2229;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M1mb8A&#10;AADbAAAADwAAAGRycy9kb3ducmV2LnhtbERPS2rDMBDdF3IHMYXsarkmlOBYCaUQSEM3cXKAwRp/&#10;iDQykmK7t48WhS4f718dFmvERD4MjhW8ZzkI4sbpgTsFt+vxbQsiRGSNxjEp+KUAh/3qpcJSu5kv&#10;NNWxEymEQ4kK+hjHUsrQ9GQxZG4kTlzrvMWYoO+k9jincGtkkecf0uLAqaHHkb56au71wyqQ1/o4&#10;b2vjc3cu2h/zfbq05JRavy6fOxCRlvgv/nOftIJNGpu+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8zWZvwAAANsAAAAPAAAAAAAAAAAAAAAAAJgCAABkcnMvZG93bnJl&#10;di54bWxQSwUGAAAAAAQABAD1AAAAhAMAAAAA&#10;" filled="f" stroked="f">
              <v:textbox style="mso-fit-shape-to-text:t" inset="0,0,0,0">
                <w:txbxContent>
                  <w:p w:rsidR="00741759" w:rsidRDefault="00741759" w:rsidP="00F35D0A">
                    <w:r>
                      <w:rPr>
                        <w:rFonts w:ascii="Arial" w:hAnsi="Arial" w:cs="Arial"/>
                        <w:color w:val="000000"/>
                        <w:sz w:val="14"/>
                        <w:szCs w:val="14"/>
                      </w:rPr>
                      <w:t>698.0</w:t>
                    </w:r>
                  </w:p>
                </w:txbxContent>
              </v:textbox>
            </v:rect>
            <v:rect id="Rectangle 50" o:spid="_x0000_s1085" style="position:absolute;left:3772;top:25139;width:2229;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QAsEA&#10;AADbAAAADwAAAGRycy9kb3ducmV2LnhtbESPzYoCMRCE7wu+Q2jB25pRZN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a/kALBAAAA2wAAAA8AAAAAAAAAAAAAAAAAmAIAAGRycy9kb3du&#10;cmV2LnhtbFBLBQYAAAAABAAEAPUAAACGAwAAAAA=&#10;" filled="f" stroked="f">
              <v:textbox style="mso-fit-shape-to-text:t" inset="0,0,0,0">
                <w:txbxContent>
                  <w:p w:rsidR="00741759" w:rsidRDefault="00741759" w:rsidP="00F35D0A">
                    <w:r>
                      <w:rPr>
                        <w:rFonts w:ascii="Arial" w:hAnsi="Arial" w:cs="Arial"/>
                        <w:color w:val="000000"/>
                        <w:sz w:val="14"/>
                        <w:szCs w:val="14"/>
                      </w:rPr>
                      <w:t>714.5</w:t>
                    </w:r>
                  </w:p>
                </w:txbxContent>
              </v:textbox>
            </v:rect>
            <v:rect id="Rectangle 51" o:spid="_x0000_s1086" style="position:absolute;left:3772;top:18504;width:2229;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yvQr8A&#10;AADbAAAADwAAAGRycy9kb3ducmV2LnhtbERPS2rDMBDdF3IHMYXsarmG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XK9CvwAAANsAAAAPAAAAAAAAAAAAAAAAAJgCAABkcnMvZG93bnJl&#10;di54bWxQSwUGAAAAAAQABAD1AAAAhAMAAAAA&#10;" filled="f" stroked="f">
              <v:textbox style="mso-fit-shape-to-text:t" inset="0,0,0,0">
                <w:txbxContent>
                  <w:p w:rsidR="00741759" w:rsidRDefault="00741759" w:rsidP="00F35D0A">
                    <w:r>
                      <w:rPr>
                        <w:rFonts w:ascii="Arial" w:hAnsi="Arial" w:cs="Arial"/>
                        <w:color w:val="000000"/>
                        <w:sz w:val="14"/>
                        <w:szCs w:val="14"/>
                      </w:rPr>
                      <w:t>731.0</w:t>
                    </w:r>
                  </w:p>
                </w:txbxContent>
              </v:textbox>
            </v:rect>
            <v:rect id="Rectangle 52" o:spid="_x0000_s1087" style="position:absolute;left:3772;top:11868;width:2229;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AK2cAA&#10;AADbAAAADwAAAGRycy9kb3ducmV2LnhtbESPzYoCMRCE7wu+Q2jB25pR2E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RAK2cAAAADbAAAADwAAAAAAAAAAAAAAAACYAgAAZHJzL2Rvd25y&#10;ZXYueG1sUEsFBgAAAAAEAAQA9QAAAIUDAAAAAA==&#10;" filled="f" stroked="f">
              <v:textbox style="mso-fit-shape-to-text:t" inset="0,0,0,0">
                <w:txbxContent>
                  <w:p w:rsidR="00741759" w:rsidRDefault="00741759" w:rsidP="00F35D0A">
                    <w:r>
                      <w:rPr>
                        <w:rFonts w:ascii="Arial" w:hAnsi="Arial" w:cs="Arial"/>
                        <w:color w:val="000000"/>
                        <w:sz w:val="14"/>
                        <w:szCs w:val="14"/>
                      </w:rPr>
                      <w:t>747.5</w:t>
                    </w:r>
                  </w:p>
                </w:txbxContent>
              </v:textbox>
            </v:rect>
            <v:rect id="Rectangle 53" o:spid="_x0000_s1088" style="position:absolute;left:3772;top:5232;width:2229;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UrsEA&#10;AADbAAAADwAAAGRycy9kb3ducmV2LnhtbESP3YrCMBSE7wXfIRxh7zS14C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3ClK7BAAAA2wAAAA8AAAAAAAAAAAAAAAAAmAIAAGRycy9kb3du&#10;cmV2LnhtbFBLBQYAAAAABAAEAPUAAACGAwAAAAA=&#10;" filled="f" stroked="f">
              <v:textbox style="mso-fit-shape-to-text:t" inset="0,0,0,0">
                <w:txbxContent>
                  <w:p w:rsidR="00741759" w:rsidRDefault="00741759" w:rsidP="00F35D0A">
                    <w:r>
                      <w:rPr>
                        <w:rFonts w:ascii="Arial" w:hAnsi="Arial" w:cs="Arial"/>
                        <w:color w:val="000000"/>
                        <w:sz w:val="14"/>
                        <w:szCs w:val="14"/>
                      </w:rPr>
                      <w:t>764.0</w:t>
                    </w:r>
                  </w:p>
                </w:txbxContent>
              </v:textbox>
            </v:rect>
            <v:rect id="Rectangle 54" o:spid="_x0000_s1089" style="position:absolute;left:4699;top:10998;width:1752;height:8636;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D1ysEA&#10;AADbAAAADwAAAGRycy9kb3ducmV2LnhtbESPzarCMBSE94LvEI7gRjT1916rUUQQXQnqva4PzbEt&#10;NieliVrf3giCy2Hmm2Hmy9oU4k6Vyy0r6PciEMSJ1TmnCv5Om+4vCOeRNRaWScGTHCwXzcYcY20f&#10;fKD70acilLCLUUHmfRlL6ZKMDLqeLYmDd7GVQR9klUpd4SOUm0IOomgiDeYcFjIsaZ1Rcj3ejIJx&#10;hOfTc//D685oVR6mfnPe6n+l2q16NQPhqfbf8Ife6cAN4f0l/AC5e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Q9crBAAAA2wAAAA8AAAAAAAAAAAAAAAAAmAIAAGRycy9kb3du&#10;cmV2LnhtbFBLBQYAAAAABAAEAPUAAACGAwAAAAA=&#10;" filled="f" stroked="f">
              <v:textbox style="mso-fit-shape-to-text:t" inset="0,0,0,0">
                <w:txbxContent>
                  <w:p w:rsidR="00741759" w:rsidRDefault="00741759" w:rsidP="00F35D0A">
                    <w:r>
                      <w:rPr>
                        <w:rFonts w:ascii="Arial" w:hAnsi="Arial" w:cs="Arial"/>
                        <w:b/>
                        <w:bCs/>
                        <w:color w:val="000000"/>
                      </w:rPr>
                      <w:t>READOCCT</w:t>
                    </w:r>
                  </w:p>
                </w:txbxContent>
              </v:textbox>
            </v:rect>
            <v:line id="Line 55" o:spid="_x0000_s1090" style="position:absolute;visibility:visible;mso-wrap-style:square" from="6902,5689" to="37001,322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G+ccIAAADbAAAADwAAAGRycy9kb3ducmV2LnhtbESPQYvCMBSE74L/ITxhb5oqVbQaRQXB&#10;m6y7IN4ezbOtNi+xidr995uFBY/DzHzDLFatqcWTGl9ZVjAcJCCIc6srLhR8f+36UxA+IGusLZOC&#10;H/KwWnY7C8y0ffEnPY+hEBHCPkMFZQguk9LnJRn0A+uIo3exjcEQZVNI3eArwk0tR0kykQYrjgsl&#10;OtqWlN+OD6PAVUM5w3x3su58n51pnx4211Spj167noMI1IZ3+L+91wrGKfx9iT9AL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JG+ccIAAADbAAAADwAAAAAAAAAAAAAA&#10;AAChAgAAZHJzL2Rvd25yZXYueG1sUEsFBgAAAAAEAAQA+QAAAJADAAAAAA==&#10;" strokecolor="black [3213]" strokeweight=".7pt">
              <v:stroke dashstyle="longDash"/>
            </v:line>
            <v:line id="Line 56" o:spid="_x0000_s1091" style="position:absolute;visibility:visible;mso-wrap-style:square" from="6902,19894" to="37001,297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VZCsQAAADbAAAADwAAAGRycy9kb3ducmV2LnhtbESP3WrCQBSE7wu+w3KE3tVNCrESXYMI&#10;SsFeWM0DHLMnP5g9G7JbTXz6rlDo5TAz3zCrbDCtuFHvGssK4lkEgriwuuFKQX7evS1AOI+ssbVM&#10;CkZykK0nLytMtb3zN91OvhIBwi5FBbX3XSqlK2oy6Ga2Iw5eaXuDPsi+krrHe4CbVr5H0VwabDgs&#10;1NjRtqbievoxCnZDSYdLmY/7vbnOFx/Hr/wRF0q9TofNEoSnwf+H/9qfWkGSwPNL+AF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BVkKxAAAANsAAAAPAAAAAAAAAAAA&#10;AAAAAKECAABkcnMvZG93bnJldi54bWxQSwUGAAAAAAQABAD5AAAAkgMAAAAA&#10;" strokecolor="black [3213]" strokeweight=".7pt">
              <v:stroke dashstyle="1 1" endcap="round"/>
            </v:line>
            <v:line id="Line 57" o:spid="_x0000_s1092" style="position:absolute;visibility:visible;mso-wrap-style:square" from="6902,32238" to="37001,32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nXvMUAAADbAAAADwAAAGRycy9kb3ducmV2LnhtbESP3WrCQBSE74W+w3IKvSm6qVANaVax&#10;gpDetEZ9gEP25Ifuno3ZVdO37xYKXg4z8w2Tr0drxJUG3zlW8DJLQBBXTnfcKDgdd9MUhA/IGo1j&#10;UvBDHtarh0mOmXY3Lul6CI2IEPYZKmhD6DMpfdWSRT9zPXH0ajdYDFEOjdQD3iLcGjlPkoW02HFc&#10;aLGnbUvV9+FiFTyn5emrqN5tnX4eP857UyydKZR6ehw3byACjeEe/m8XWsHrAv6+xB8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pnXvMUAAADbAAAADwAAAAAAAAAA&#10;AAAAAAChAgAAZHJzL2Rvd25yZXYueG1sUEsFBgAAAAAEAAQA+QAAAJMDAAAAAA==&#10;" strokeweight=".7pt"/>
            <v:line id="Line 58" o:spid="_x0000_s1093" style="position:absolute;visibility:visible;mso-wrap-style:square" from="6902,32238" to="6908,3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VyJ8UAAADbAAAADwAAAGRycy9kb3ducmV2LnhtbESP3WrCQBSE74W+w3IKvRHdVGgNaVax&#10;gpDetEZ9gEP25Ifuno3ZVdO37xYKXg4z8w2Tr0drxJUG3zlW8DxPQBBXTnfcKDgdd7MUhA/IGo1j&#10;UvBDHtarh0mOmXY3Lul6CI2IEPYZKmhD6DMpfdWSRT93PXH0ajdYDFEOjdQD3iLcGrlIkldpseO4&#10;0GJP25aq78PFKpim5emrqN5tnX4eP857UyydKZR6ehw3byACjeEe/m8XWsHLEv6+xB8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dVyJ8UAAADbAAAADwAAAAAAAAAA&#10;AAAAAAChAgAAZHJzL2Rvd25yZXYueG1sUEsFBgAAAAAEAAQA+QAAAJMDAAAAAA==&#10;" strokeweight=".7pt"/>
            <v:line id="Line 59" o:spid="_x0000_s1094" style="position:absolute;visibility:visible;mso-wrap-style:square" from="8407,32238" to="8413,3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rmVcAAAADbAAAADwAAAGRycy9kb3ducmV2LnhtbERPy4rCMBTdC/5DuMJsRNMZGC3VKI4w&#10;0Nn4/oBLc22LyU1tonb+3iwEl4fzni87a8SdWl87VvA5TkAQF07XXCo4HX9HKQgfkDUax6Tgnzws&#10;F/3eHDPtHryn+yGUIoawz1BBFUKTSemLiiz6sWuII3d2rcUQYVtK3eIjhlsjv5JkIi3WHBsqbGhd&#10;UXE53KyCYbo/bfPix57TzfHvujP51JlcqY9Bt5qBCNSFt/jlzrWC7zg2fok/QC6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BK5lXAAAAA2wAAAA8AAAAAAAAAAAAAAAAA&#10;oQIAAGRycy9kb3ducmV2LnhtbFBLBQYAAAAABAAEAPkAAACOAwAAAAA=&#10;" strokeweight=".7pt"/>
            <v:line id="Line 60" o:spid="_x0000_s1095" style="position:absolute;visibility:visible;mso-wrap-style:square" from="9912,32238" to="9918,3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ZDzsUAAADbAAAADwAAAGRycy9kb3ducmV2LnhtbESP3WrCQBSE74W+w3IKvRHdtKCN0VXa&#10;ghBvtP48wCF7TIK7Z9PsVuPbu4Lg5TAz3zCzRWeNOFPra8cK3ocJCOLC6ZpLBYf9cpCC8AFZo3FM&#10;Cq7kYTF/6c0w0+7CWzrvQikihH2GCqoQmkxKX1Rk0Q9dQxy9o2sthijbUuoWLxFujfxIkrG0WHNc&#10;qLChn4qK0+7fKuin28MmL77tMV3vV3+/Jv90Jlfq7bX7moII1IVn+NHOtYLRBO5f4g+Q8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wZDzsUAAADbAAAADwAAAAAAAAAA&#10;AAAAAAChAgAAZHJzL2Rvd25yZXYueG1sUEsFBgAAAAAEAAQA+QAAAJMDAAAAAA==&#10;" strokeweight=".7pt"/>
            <v:line id="Line 61" o:spid="_x0000_s1096" style="position:absolute;visibility:visible;mso-wrap-style:square" from="11417,32238" to="11423,3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Ag7sAAAADbAAAADwAAAGRycy9kb3ducmV2LnhtbERPzYrCMBC+C/sOYQQvoql70NI1iisI&#10;9aJWfYChGduyyaQ2We2+/eYgePz4/pfr3hrxoM43jhXMpgkI4tLphisF18tukoLwAVmjcUwK/sjD&#10;evUxWGKm3ZMLepxDJWII+wwV1CG0mZS+rMmin7qWOHI311kMEXaV1B0+Y7g18jNJ5tJiw7Ghxpa2&#10;NZU/51+rYJwW12Nefttberjs7yeTL5zJlRoN+80XiEB9eItf7lwrmMf18Uv8AXL1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BQIO7AAAAA2wAAAA8AAAAAAAAAAAAAAAAA&#10;oQIAAGRycy9kb3ducmV2LnhtbFBLBQYAAAAABAAEAPkAAACOAwAAAAA=&#10;" strokeweight=".7pt"/>
            <v:line id="Line 62" o:spid="_x0000_s1097" style="position:absolute;visibility:visible;mso-wrap-style:square" from="12922,32238" to="12928,3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yFdcMAAADbAAAADwAAAGRycy9kb3ducmV2LnhtbESP3YrCMBSE7wXfIRxhb0RT90JLNYoK&#10;C92b9fcBDs2xLSYntclq9+03guDlMDPfMItVZ424U+trxwom4wQEceF0zaWC8+lrlILwAVmjcUwK&#10;/sjDatnvLTDT7sEHuh9DKSKEfYYKqhCaTEpfVGTRj11DHL2Lay2GKNtS6hYfEW6N/EySqbRYc1yo&#10;sKFtRcX1+GsVDNPDeZcXG3tJf07ft73JZ87kSn0MuvUcRKAuvMOvdq4VTCfw/BJ/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8chXXDAAAA2wAAAA8AAAAAAAAAAAAA&#10;AAAAoQIAAGRycy9kb3ducmV2LnhtbFBLBQYAAAAABAAEAPkAAACRAwAAAAA=&#10;" strokeweight=".7pt"/>
            <v:line id="Line 63" o:spid="_x0000_s1098" style="position:absolute;visibility:visible;mso-wrap-style:square" from="14427,32238" to="14433,3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4bAsMAAADbAAAADwAAAGRycy9kb3ducmV2LnhtbESP3YrCMBSE7wXfIRxhb0TT9UJLNYoK&#10;C92b9fcBDs2xLSYntclq9+03guDlMDPfMItVZ424U+trxwo+xwkI4sLpmksF59PXKAXhA7JG45gU&#10;/JGH1bLfW2Cm3YMPdD+GUkQI+wwVVCE0mZS+qMiiH7uGOHoX11oMUbal1C0+ItwaOUmSqbRYc1yo&#10;sKFtRcX1+GsVDNPDeZcXG3tJf07ft73JZ87kSn0MuvUcRKAuvMOvdq4VTCfw/BJ/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OGwLDAAAA2wAAAA8AAAAAAAAAAAAA&#10;AAAAoQIAAGRycy9kb3ducmV2LnhtbFBLBQYAAAAABAAEAPkAAACRAwAAAAA=&#10;" strokeweight=".7pt"/>
            <v:line id="Line 64" o:spid="_x0000_s1099" style="position:absolute;visibility:visible;mso-wrap-style:square" from="15932,32238" to="15938,3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IK+mcUAAADbAAAADwAAAGRycy9kb3ducmV2LnhtbESP3WrCQBSE74W+w3IKvSm6qQUNaVax&#10;gpDetEZ9gEP25Ifuno3ZVdO37xYKXg4z8w2Tr0drxJUG3zlW8DJLQBBXTnfcKDgdd9MUhA/IGo1j&#10;UvBDHtarh0mOmXY3Lul6CI2IEPYZKmhD6DMpfdWSRT9zPXH0ajdYDFEOjdQD3iLcGjlPkoW02HFc&#10;aLGnbUvV9+FiFTyn5emrqN5tnX4eP857UyydKZR6ehw3byACjeEe/m8XWsHiFf6+xB8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IK+mcUAAADbAAAADwAAAAAAAAAA&#10;AAAAAAChAgAAZHJzL2Rvd25yZXYueG1sUEsFBgAAAAAEAAQA+QAAAJMDAAAAAA==&#10;" strokeweight=".7pt"/>
            <v:line id="Line 65" o:spid="_x0000_s1100" style="position:absolute;visibility:visible;mso-wrap-style:square" from="17437,32238" to="17443,3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2sm7cUAAADbAAAADwAAAGRycy9kb3ducmV2LnhtbESP3WrCQBSE74W+w3IKvSm6qRQNaVax&#10;gpDetEZ9gEP25Ifuno3ZVdO37xYKXg4z8w2Tr0drxJUG3zlW8DJLQBBXTnfcKDgdd9MUhA/IGo1j&#10;UvBDHtarh0mOmXY3Lul6CI2IEPYZKmhD6DMpfdWSRT9zPXH0ajdYDFEOjdQD3iLcGjlPkoW02HFc&#10;aLGnbUvV9+FiFTyn5emrqN5tnX4eP857UyydKZR6ehw3byACjeEe/m8XWsHiFf6+xB8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2sm7cUAAADbAAAADwAAAAAAAAAA&#10;AAAAAAChAgAAZHJzL2Rvd25yZXYueG1sUEsFBgAAAAAEAAQA+QAAAJMDAAAAAA==&#10;" strokeweight=".7pt"/>
            <v:line id="Line 66" o:spid="_x0000_s1101" style="position:absolute;visibility:visible;mso-wrap-style:square" from="18942,32238" to="18948,3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eDdsUAAADbAAAADwAAAGRycy9kb3ducmV2LnhtbESP3WrCQBSE74W+w3IKvSm6qVANaVax&#10;gpDetEZ9gEP25Ifuno3ZVdO37xYKXg4z8w2Tr0drxJUG3zlW8DJLQBBXTnfcKDgdd9MUhA/IGo1j&#10;UvBDHtarh0mOmXY3Lul6CI2IEPYZKmhD6DMpfdWSRT9zPXH0ajdYDFEOjdQD3iLcGjlPkoW02HFc&#10;aLGnbUvV9+FiFTyn5emrqN5tnX4eP857UyydKZR6ehw3byACjeEe/m8XWsHiFf6+xB8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CeDdsUAAADbAAAADwAAAAAAAAAA&#10;AAAAAAChAgAAZHJzL2Rvd25yZXYueG1sUEsFBgAAAAAEAAQA+QAAAJMDAAAAAA==&#10;" strokeweight=".7pt"/>
            <v:line id="Line 67" o:spid="_x0000_s1102" style="position:absolute;visibility:visible;mso-wrap-style:square" from="20447,32238" to="20453,3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PUdAcQAAADbAAAADwAAAGRycy9kb3ducmV2LnhtbESPQWvCQBSE70L/w/IKvYhu7CEN0VVU&#10;KKSX2qg/4JF9JsHdtzG71fTfdwXB4zAz3zCL1WCNuFLvW8cKZtMEBHHldMu1guPhc5KB8AFZo3FM&#10;Cv7Iw2r5Mlpgrt2NS7ruQy0ihH2OCpoQulxKXzVk0U9dRxy9k+sthij7WuoebxFujXxPklRabDku&#10;NNjRtqHqvP+1CsZZedwV1caesu/D1+XHFB/OFEq9vQ7rOYhAQ3iGH+1CK0hTuH+JP0A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9R0BxAAAANsAAAAPAAAAAAAAAAAA&#10;AAAAAKECAABkcnMvZG93bnJldi54bWxQSwUGAAAAAAQABAD5AAAAkgMAAAAA&#10;" strokeweight=".7pt"/>
            <v:line id="Line 68" o:spid="_x0000_s1103" style="position:absolute;visibility:visible;mso-wrap-style:square" from="21951,32238" to="21958,3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m4msMAAADbAAAADwAAAGRycy9kb3ducmV2LnhtbESP3YrCMBSE74V9h3AEb0RT90JLNYq7&#10;INQb/x/g0BzbYnLSbbLaffuNIHg5zMw3zGLVWSPu1PrasYLJOAFBXDhdc6ngct6MUhA+IGs0jknB&#10;H3lYLT96C8y0e/CR7qdQighhn6GCKoQmk9IXFVn0Y9cQR+/qWoshyraUusVHhFsjP5NkKi3WHBcq&#10;bOi7ouJ2+rUKhunxss+LL3tNd+ftz8HkM2dypQb9bj0HEagL7/CrnWsF0xk8v8QfIJ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5uJrDAAAA2wAAAA8AAAAAAAAAAAAA&#10;AAAAoQIAAGRycy9kb3ducmV2LnhtbFBLBQYAAAAABAAEAPkAAACRAwAAAAA=&#10;" strokeweight=".7pt"/>
            <v:line id="Line 69" o:spid="_x0000_s1104" style="position:absolute;visibility:visible;mso-wrap-style:square" from="23456,32238" to="23463,3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s6MAAAADbAAAADwAAAGRycy9kb3ducmV2LnhtbERPzYrCMBC+C/sOYQQvoql70NI1iisI&#10;9aJWfYChGduyyaQ2We2+/eYgePz4/pfr3hrxoM43jhXMpgkI4tLphisF18tukoLwAVmjcUwK/sjD&#10;evUxWGKm3ZMLepxDJWII+wwV1CG0mZS+rMmin7qWOHI311kMEXaV1B0+Y7g18jNJ5tJiw7Ghxpa2&#10;NZU/51+rYJwW12Nefttberjs7yeTL5zJlRoN+80XiEB9eItf7lwrmMex8Uv8AXL1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4mLOjAAAAA2wAAAA8AAAAAAAAAAAAAAAAA&#10;oQIAAGRycy9kb3ducmV2LnhtbFBLBQYAAAAABAAEAPkAAACOAwAAAAA=&#10;" strokeweight=".7pt"/>
            <v:line id="Line 70" o:spid="_x0000_s1105" style="position:absolute;visibility:visible;mso-wrap-style:square" from="24961,32238" to="24968,3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qJc8QAAADbAAAADwAAAGRycy9kb3ducmV2LnhtbESPzW7CMBCE75X6DtYicanAKQdIAwaV&#10;SpXCBcrPA6ziJYmw1yF2Ibw9RkLiOJqZbzSzRWeNuFDra8cKPocJCOLC6ZpLBYf97yAF4QOyRuOY&#10;FNzIw2L+/jbDTLsrb+myC6WIEPYZKqhCaDIpfVGRRT90DXH0jq61GKJsS6lbvEa4NXKUJGNpsea4&#10;UGFDPxUVp92/VfCRbg+bvFjaY7rer85/Jp84kyvV73XfUxCBuvAKP9u5VjD+gseX+APk/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aolzxAAAANsAAAAPAAAAAAAAAAAA&#10;AAAAAKECAABkcnMvZG93bnJldi54bWxQSwUGAAAAAAQABAD5AAAAkgMAAAAA&#10;" strokeweight=".7pt"/>
            <v:line id="Line 71" o:spid="_x0000_s1106" style="position:absolute;visibility:visible;mso-wrap-style:square" from="26466,32238" to="26473,3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m2M8AAAADbAAAADwAAAGRycy9kb3ducmV2LnhtbERPzYrCMBC+C/sOYQQvoql70NI1iisI&#10;9aJWfYChGduyyaQ2We2+/eYgePz4/pfr3hrxoM43jhXMpgkI4tLphisF18tukoLwAVmjcUwK/sjD&#10;evUxWGKm3ZMLepxDJWII+wwV1CG0mZS+rMmin7qWOHI311kMEXaV1B0+Y7g18jNJ5tJiw7Ghxpa2&#10;NZU/51+rYJwW12Nefttberjs7yeTL5zJlRoN+80XiEB9eItf7lwrWMT18Uv8AXL1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WJtjPAAAAA2wAAAA8AAAAAAAAAAAAAAAAA&#10;oQIAAGRycy9kb3ducmV2LnhtbFBLBQYAAAAABAAEAPkAAACOAwAAAAA=&#10;" strokeweight=".7pt"/>
            <v:line id="Line 72" o:spid="_x0000_s1107" style="position:absolute;visibility:visible;mso-wrap-style:square" from="27971,32238" to="27978,3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sUTqMUAAADbAAAADwAAAGRycy9kb3ducmV2LnhtbESPwWrDMBBE74X8g9hCLiWRk0Ni3Cih&#10;KRTcS1M7+YDF2tim0sq1VNv9+yoQ6HGYmTfM7jBZIwbqfetYwWqZgCCunG65VnA5vy1SED4gazSO&#10;ScEveTjsZw87zLQbuaChDLWIEPYZKmhC6DIpfdWQRb90HXH0rq63GKLsa6l7HCPcGrlOko202HJc&#10;aLCj14aqr/LHKnhKi8spr472mn6c378/Tb51Jldq/ji9PIMINIX/8L2dawXbFdy+xB8g9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sUTqMUAAADbAAAADwAAAAAAAAAA&#10;AAAAAAChAgAAZHJzL2Rvd25yZXYueG1sUEsFBgAAAAAEAAQA+QAAAJMDAAAAAA==&#10;" strokeweight=".7pt"/>
            <v:line id="Line 73" o:spid="_x0000_s1108" style="position:absolute;visibility:visible;mso-wrap-style:square" from="29476,32238" to="29483,3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eN38UAAADbAAAADwAAAGRycy9kb3ducmV2LnhtbESPwWrDMBBE74X8g9hCLiWR60Ni3Cih&#10;KRTcS1M7+YDF2tim0sq1lNj9+yoQ6HGYmTfMZjdZI640+M6xgudlAoK4drrjRsHp+L7IQPiArNE4&#10;JgW/5GG3nT1sMNdu5JKuVWhEhLDPUUEbQp9L6euWLPql64mjd3aDxRDl0Eg94Bjh1sg0SVbSYsdx&#10;ocWe3lqqv6uLVfCUladDUe/tOfs8fvx8mWLtTKHU/HF6fQERaAr/4Xu70ArWKdy+xB8gt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heN38UAAADbAAAADwAAAAAAAAAA&#10;AAAAAAChAgAAZHJzL2Rvd25yZXYueG1sUEsFBgAAAAAEAAQA+QAAAJMDAAAAAA==&#10;" strokeweight=".7pt"/>
            <v:line id="Line 74" o:spid="_x0000_s1109" style="position:absolute;visibility:visible;mso-wrap-style:square" from="30981,32238" to="30988,3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soRMUAAADbAAAADwAAAGRycy9kb3ducmV2LnhtbESP3WrCQBSE74W+w3IKvRHd1EINaVax&#10;gpDetEZ9gEP25Ifuno3ZVdO37xYKXg4z8w2Tr0drxJUG3zlW8DxPQBBXTnfcKDgdd7MUhA/IGo1j&#10;UvBDHtarh0mOmXY3Lul6CI2IEPYZKmhD6DMpfdWSRT93PXH0ajdYDFEOjdQD3iLcGrlIkldpseO4&#10;0GJP25aq78PFKpim5emrqN5tnX4eP857UyydKZR6ehw3byACjeEe/m8XWsHyBf6+xB8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VsoRMUAAADbAAAADwAAAAAAAAAA&#10;AAAAAAChAgAAZHJzL2Rvd25yZXYueG1sUEsFBgAAAAAEAAQA+QAAAJMDAAAAAA==&#10;" strokeweight=".7pt"/>
            <v:line id="Line 75" o:spid="_x0000_s1110" style="position:absolute;visibility:visible;mso-wrap-style:square" from="32486,32238" to="32492,3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wMMUAAADbAAAADwAAAGRycy9kb3ducmV2LnhtbESP3WrCQBSE74W+w3IKvRHdVEoNaVax&#10;gpDetEZ9gEP25Ifuno3ZVdO37xYKXg4z8w2Tr0drxJUG3zlW8DxPQBBXTnfcKDgdd7MUhA/IGo1j&#10;UvBDHtarh0mOmXY3Lul6CI2IEPYZKmhD6DMpfdWSRT93PXH0ajdYDFEOjdQD3iLcGrlIkldpseO4&#10;0GJP25aq78PFKpim5emrqN5tnX4eP857UyydKZR6ehw3byACjeEe/m8XWsHyBf6+xB8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KwMMUAAADbAAAADwAAAAAAAAAA&#10;AAAAAAChAgAAZHJzL2Rvd25yZXYueG1sUEsFBgAAAAAEAAQA+QAAAJMDAAAAAA==&#10;" strokeweight=".7pt"/>
            <v:line id="Line 76" o:spid="_x0000_s1111" style="position:absolute;visibility:visible;mso-wrap-style:square" from="33991,32238" to="33997,3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4Vq8UAAADbAAAADwAAAGRycy9kb3ducmV2LnhtbESP3WrCQBSE74W+w3IKvRHdVGgNaVax&#10;gpDetEZ9gEP25Ifuno3ZVdO37xYKXg4z8w2Tr0drxJUG3zlW8DxPQBBXTnfcKDgdd7MUhA/IGo1j&#10;UvBDHtarh0mOmXY3Lul6CI2IEPYZKmhD6DMpfdWSRT93PXH0ajdYDFEOjdQD3iLcGrlIkldpseO4&#10;0GJP25aq78PFKpim5emrqN5tnX4eP857UyydKZR6ehw3byACjeEe/m8XWsHyBf6+xB8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f4Vq8UAAADbAAAADwAAAAAAAAAA&#10;AAAAAAChAgAAZHJzL2Rvd25yZXYueG1sUEsFBgAAAAAEAAQA+QAAAJMDAAAAAA==&#10;" strokeweight=".7pt"/>
            <v:line id="Line 77" o:spid="_x0000_s1112" style="position:absolute;visibility:visible;mso-wrap-style:square" from="35496,32238" to="35502,3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yL3MMAAADbAAAADwAAAGRycy9kb3ducmV2LnhtbESP3YrCMBSE74V9h3AEb0RT90JLNYq7&#10;INQb/x/g0BzbYnLSbbLaffuNIHg5zMw3zGLVWSPu1PrasYLJOAFBXDhdc6ngct6MUhA+IGs0jknB&#10;H3lYLT96C8y0e/CR7qdQighhn6GCKoQmk9IXFVn0Y9cQR+/qWoshyraUusVHhFsjP5NkKi3WHBcq&#10;bOi7ouJ2+rUKhunxss+LL3tNd+ftz8HkM2dypQb9bj0HEagL7/CrnWsFsyk8v8QfIJ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Usi9zDAAAA2wAAAA8AAAAAAAAAAAAA&#10;AAAAoQIAAGRycy9kb3ducmV2LnhtbFBLBQYAAAAABAAEAPkAAACRAwAAAAA=&#10;" strokeweight=".7pt"/>
            <v:line id="Line 78" o:spid="_x0000_s1113" style="position:absolute;visibility:visible;mso-wrap-style:square" from="37001,32238" to="37007,3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AuR8QAAADbAAAADwAAAGRycy9kb3ducmV2LnhtbESPQWvCQBSE70L/w/IKvYhu7MGE6Cqt&#10;UEgvatQf8Mg+k9Ddt2l2q+m/dwXB4zAz3zDL9WCNuFDvW8cKZtMEBHHldMu1gtPxa5KB8AFZo3FM&#10;Cv7Jw3r1Mlpirt2VS7ocQi0ihH2OCpoQulxKXzVk0U9dRxy9s+sthij7WuoerxFujXxPkrm02HJc&#10;aLCjTUPVz+HPKhhn5WlXVJ/2nG2P3797U6TOFEq9vQ4fCxCBhvAMP9qFVpCmcP8Sf4Bc3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YC5HxAAAANsAAAAPAAAAAAAAAAAA&#10;AAAAAKECAABkcnMvZG93bnJldi54bWxQSwUGAAAAAAQABAD5AAAAkgMAAAAA&#10;" strokeweight=".7pt"/>
            <v:line id="Line 79" o:spid="_x0000_s1114" style="position:absolute;flip:y;visibility:visible;mso-wrap-style:square" from="6902,5689" to="6908,322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N8MEAAADbAAAADwAAAGRycy9kb3ducmV2LnhtbERPz2vCMBS+D/Y/hDfYbaYbTKUayzao&#10;eBuzInp7Ns+2mLx0Sab1v18OgseP7/e8GKwRZ/Khc6zgdZSBIK6d7rhRsKnKlymIEJE1Gsek4EoB&#10;isXjwxxz7S78Q+d1bEQK4ZCjgjbGPpcy1C1ZDCPXEyfu6LzFmKBvpPZ4SeHWyLcsG0uLHaeGFnv6&#10;aqk+rf+sgsosaftdVrr/3OPud1VvzeF9qdTz0/AxAxFpiHfxzb3SCiZpbPqSfoBc/A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M3wwQAAANsAAAAPAAAAAAAAAAAAAAAA&#10;AKECAABkcnMvZG93bnJldi54bWxQSwUGAAAAAAQABAD5AAAAjwMAAAAA&#10;" strokeweight=".7pt"/>
            <v:line id="Line 80" o:spid="_x0000_s1115" style="position:absolute;visibility:visible;mso-wrap-style:square" from="6902,32238" to="6991,32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MfrsQAAADbAAAADwAAAGRycy9kb3ducmV2LnhtbESPQWvCQBSE74X+h+UJXopu6kHT6Cq1&#10;UIgX26g/4JF9JsHdtzG71fjvXaHgcZiZb5jFqrdGXKjzjWMF7+MEBHHpdMOVgsP+e5SC8AFZo3FM&#10;Cm7kYbV8fVlgpt2VC7rsQiUihH2GCuoQ2kxKX9Zk0Y9dSxy9o+sshii7SuoOrxFujZwkyVRabDgu&#10;1NjSV03lafdnFbylxeEnL9f2mG73m/OvyWfO5EoNB/3nHESgPjzD/+1cK5h9wONL/AFye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sx+uxAAAANsAAAAPAAAAAAAAAAAA&#10;AAAAAKECAABkcnMvZG93bnJldi54bWxQSwUGAAAAAAQABAD5AAAAkgMAAAAA&#10;" strokeweight=".7pt"/>
            <v:line id="Line 81" o:spid="_x0000_s1116" style="position:absolute;visibility:visible;mso-wrap-style:square" from="6902,30911" to="6991,309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zGFMAAAADbAAAADwAAAGRycy9kb3ducmV2LnhtbERPzYrCMBC+C75DGMGLaKqHtVSj7ApC&#10;vbhWfYChGduyyaTbRK1vbw4Le/z4/tfb3hrxoM43jhXMZwkI4tLphisF18t+moLwAVmjcUwKXuRh&#10;uxkO1php9+SCHudQiRjCPkMFdQhtJqUva7LoZ64ljtzNdRZDhF0ldYfPGG6NXCTJh7TYcGyosaVd&#10;TeXP+W4VTNLi+p2XX/aWHi+H35PJl87kSo1H/ecKRKA+/Iv/3LlWkMb18Uv8AXLz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BcxhTAAAAA2wAAAA8AAAAAAAAAAAAAAAAA&#10;oQIAAGRycy9kb3ducmV2LnhtbFBLBQYAAAAABAAEAPkAAACOAwAAAAA=&#10;" strokeweight=".7pt"/>
            <v:line id="Line 82" o:spid="_x0000_s1117" style="position:absolute;visibility:visible;mso-wrap-style:square" from="6902,29584" to="6991,295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xBjj8MAAADbAAAADwAAAGRycy9kb3ducmV2LnhtbESP3YrCMBSE74V9h3AWvBFN3Qst1Siu&#10;INQb/x/g0BzbYnLSbbLaffuNIHg5zMw3zHzZWSPu1PrasYLxKAFBXDhdc6ngct4MUxA+IGs0jknB&#10;H3lYLj56c8y0e/CR7qdQighhn6GCKoQmk9IXFVn0I9cQR+/qWoshyraUusVHhFsjv5JkIi3WHBcq&#10;bGhdUXE7/VoFg/R42efFt72mu/P252DyqTO5Uv3PbjUDEagL7/CrnWsF6RieX+IPkI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8QY4/DAAAA2wAAAA8AAAAAAAAAAAAA&#10;AAAAoQIAAGRycy9kb3ducmV2LnhtbFBLBQYAAAAABAAEAPkAAACRAwAAAAA=&#10;" strokeweight=".7pt"/>
            <v:line id="Line 83" o:spid="_x0000_s1118" style="position:absolute;visibility:visible;mso-wrap-style:square" from="6902,28257" to="6991,28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8L9+MMAAADbAAAADwAAAGRycy9kb3ducmV2LnhtbESP3YrCMBSE74V9h3AW9kY01Qst1Siu&#10;sNC98f8BDs2xLSYn3Sar9e2NIHg5zMw3zHzZWSOu1PrasYLRMAFBXDhdc6ngdPwZpCB8QNZoHJOC&#10;O3lYLj56c8y0u/GerodQighhn6GCKoQmk9IXFVn0Q9cQR+/sWoshyraUusVbhFsjx0kykRZrjgsV&#10;NrSuqLgc/q2Cfro/bfPi257TzfH3b2fyqTO5Ul+f3WoGIlAX3uFXO9cK0jE8v8Qf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C/fjDAAAA2wAAAA8AAAAAAAAAAAAA&#10;AAAAoQIAAGRycy9kb3ducmV2LnhtbFBLBQYAAAAABAAEAPkAAACRAwAAAAA=&#10;" strokeweight=".7pt"/>
            <v:line id="Line 84" o:spid="_x0000_s1119" style="position:absolute;visibility:visible;mso-wrap-style:square" from="6902,26930" to="6991,269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5YY8QAAADbAAAADwAAAGRycy9kb3ducmV2LnhtbESP3WrCQBSE74W+w3IEb6RuqmBD6iq1&#10;UIg3Wn8e4JA9JsHdszG71fj2riB4OczMN8xs0VkjLtT62rGCj1ECgrhwuuZSwWH/+56C8AFZo3FM&#10;Cm7kYTF/680w0+7KW7rsQikihH2GCqoQmkxKX1Rk0Y9cQxy9o2sthijbUuoWrxFujRwnyVRarDku&#10;VNjQT0XFafdvFQzT7WGTF0t7TNf71fnP5J/O5EoN+t33F4hAXXiFn+1cK0gn8PgSf4C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jlhjxAAAANsAAAAPAAAAAAAAAAAA&#10;AAAAAKECAABkcnMvZG93bnJldi54bWxQSwUGAAAAAAQABAD5AAAAkgMAAAAA&#10;" strokeweight=".7pt"/>
            <v:line id="Line 85" o:spid="_x0000_s1120" style="position:absolute;visibility:visible;mso-wrap-style:square" from="6902,25603" to="6991,256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2fAF8QAAADbAAAADwAAAGRycy9kb3ducmV2LnhtbESP3WrCQBSE74W+w3IEb6RuKmJD6iq1&#10;UIg3Wn8e4JA9JsHdszG71fj2riB4OczMN8xs0VkjLtT62rGCj1ECgrhwuuZSwWH/+56C8AFZo3FM&#10;Cm7kYTF/680w0+7KW7rsQikihH2GCqoQmkxKX1Rk0Y9cQxy9o2sthijbUuoWrxFujRwnyVRarDku&#10;VNjQT0XFafdvFQzT7WGTF0t7TNf71fnP5J/O5EoN+t33F4hAXXiFn+1cK0gn8PgSf4C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Z8AXxAAAANsAAAAPAAAAAAAAAAAA&#10;AAAAAKECAABkcnMvZG93bnJldi54bWxQSwUGAAAAAAQABAD5AAAAkgMAAAAA&#10;" strokeweight=".7pt"/>
            <v:line id="Line 86" o:spid="_x0000_s1121" style="position:absolute;visibility:visible;mso-wrap-style:square" from="6902,24276" to="6991,242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tljMQAAADbAAAADwAAAGRycy9kb3ducmV2LnhtbESP3WrCQBSE74W+w3IEb6RuKmhD6iq1&#10;UIg3Wn8e4JA9JsHdszG71fj2riB4OczMN8xs0VkjLtT62rGCj1ECgrhwuuZSwWH/+56C8AFZo3FM&#10;Cm7kYTF/680w0+7KW7rsQikihH2GCqoQmkxKX1Rk0Y9cQxy9o2sthijbUuoWrxFujRwnyVRarDku&#10;VNjQT0XFafdvFQzT7WGTF0t7TNf71fnP5J/O5EoN+t33F4hAXXiFn+1cK0gn8PgSf4C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2WMxAAAANsAAAAPAAAAAAAAAAAA&#10;AAAAAKECAABkcnMvZG93bnJldi54bWxQSwUGAAAAAAQABAD5AAAAkgMAAAAA&#10;" strokeweight=".7pt"/>
            <v:line id="Line 87" o:spid="_x0000_s1122" style="position:absolute;visibility:visible;mso-wrap-style:square" from="6902,22948" to="6991,229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n7+8MAAADbAAAADwAAAGRycy9kb3ducmV2LnhtbESP3YrCMBSE74V9h3AW9kY0dS+0VKO4&#10;wkK98f8BDs2xLSYn3Sar9e2NIHg5zMw3zGzRWSOu1PrasYLRMAFBXDhdc6ngdPwdpCB8QNZoHJOC&#10;O3lYzD96M8y0u/GerodQighhn6GCKoQmk9IXFVn0Q9cQR+/sWoshyraUusVbhFsjv5NkLC3WHBcq&#10;bGhVUXE5/FsF/XR/2ubFjz2nm+P6b2fyiTO5Ul+f3XIKIlAX3uFXO9cK0jE8v8QfIO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D5+/vDAAAA2wAAAA8AAAAAAAAAAAAA&#10;AAAAoQIAAGRycy9kb3ducmV2LnhtbFBLBQYAAAAABAAEAPkAAACRAwAAAAA=&#10;" strokeweight=".7pt"/>
            <v:line id="Line 88" o:spid="_x0000_s1123" style="position:absolute;visibility:visible;mso-wrap-style:square" from="6902,21621" to="6991,216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VeYMMAAADbAAAADwAAAGRycy9kb3ducmV2LnhtbESP3YrCMBSE74V9h3AW9kY0dS+0VKO4&#10;wkK98f8BDs2xLSYn3Sar9e2NIHg5zMw3zGzRWSOu1PrasYLRMAFBXDhdc6ngdPwdpCB8QNZoHJOC&#10;O3lYzD96M8y0u/GerodQighhn6GCKoQmk9IXFVn0Q9cQR+/sWoshyraUusVbhFsjv5NkLC3WHBcq&#10;bGhVUXE5/FsF/XR/2ubFjz2nm+P6b2fyiTO5Ul+f3XIKIlAX3uFXO9cK0gk8v8QfIO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1XmDDAAAA2wAAAA8AAAAAAAAAAAAA&#10;AAAAoQIAAGRycy9kb3ducmV2LnhtbFBLBQYAAAAABAAEAPkAAACRAwAAAAA=&#10;" strokeweight=".7pt"/>
            <v:line id="Line 89" o:spid="_x0000_s1124" style="position:absolute;visibility:visible;mso-wrap-style:square" from="6902,20288" to="6991,202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rKEsAAAADbAAAADwAAAGRycy9kb3ducmV2LnhtbERPzYrCMBC+C75DGMGLaKqHtVSj7ApC&#10;vbhWfYChGduyyaTbRK1vbw4Le/z4/tfb3hrxoM43jhXMZwkI4tLphisF18t+moLwAVmjcUwKXuRh&#10;uxkO1php9+SCHudQiRjCPkMFdQhtJqUva7LoZ64ljtzNdRZDhF0ldYfPGG6NXCTJh7TYcGyosaVd&#10;TeXP+W4VTNLi+p2XX/aWHi+H35PJl87kSo1H/ecKRKA+/Iv/3LlWkMax8Uv8AXLz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4qyhLAAAAA2wAAAA8AAAAAAAAAAAAAAAAA&#10;oQIAAGRycy9kb3ducmV2LnhtbFBLBQYAAAAABAAEAPkAAACOAwAAAAA=&#10;" strokeweight=".7pt"/>
            <v:line id="Line 90" o:spid="_x0000_s1125" style="position:absolute;visibility:visible;mso-wrap-style:square" from="6902,18967" to="6991,18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ZvicUAAADbAAAADwAAAGRycy9kb3ducmV2LnhtbESPzW7CMBCE75V4B2uReqnAoQcaQgwC&#10;pErh0pafB1jFmx9hr0NsIH37ulKlHkcz840mXw/WiDv1vnWsYDZNQBCXTrdcKzif3icpCB+QNRrH&#10;pOCbPKxXo6ccM+0efKD7MdQiQthnqKAJocuk9GVDFv3UdcTRq1xvMUTZ11L3+Ihwa+RrksylxZbj&#10;QoMd7RoqL8ebVfCSHs6fRbm1Vfpx2l+/TPHmTKHU83jYLEEEGsJ/+K9daAXpAn6/xB8gV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WZvicUAAADbAAAADwAAAAAAAAAA&#10;AAAAAAChAgAAZHJzL2Rvd25yZXYueG1sUEsFBgAAAAAEAAQA+QAAAJMDAAAAAA==&#10;" strokeweight=".7pt"/>
            <v:line id="Line 91" o:spid="_x0000_s1126" style="position:absolute;visibility:visible;mso-wrap-style:square" from="6902,17640" to="6991,17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VQycAAAADbAAAADwAAAGRycy9kb3ducmV2LnhtbERPy4rCMBTdC/5DuMJsRNOZxVirURxh&#10;oLPx/QGX5toWk5vaRO38vVkILg/nPV921og7tb52rOBznIAgLpyuuVRwOv6OUhA+IGs0jknBP3lY&#10;Lvq9OWbaPXhP90MoRQxhn6GCKoQmk9IXFVn0Y9cQR+7sWoshwraUusVHDLdGfiXJt7RYc2yosKF1&#10;RcXlcLMKhun+tM2LH3tON8e/687kE2dypT4G3WoGIlAX3uKXO9cKpnF9/BJ/gFw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WFUMnAAAAA2wAAAA8AAAAAAAAAAAAAAAAA&#10;oQIAAGRycy9kb3ducmV2LnhtbFBLBQYAAAAABAAEAPkAAACOAwAAAAA=&#10;" strokeweight=".7pt"/>
            <v:line id="Line 92" o:spid="_x0000_s1127" style="position:absolute;visibility:visible;mso-wrap-style:square" from="6902,16313" to="6991,163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n1UsQAAADbAAAADwAAAGRycy9kb3ducmV2LnhtbESPzWrDMBCE74W8g9hCL6WRk0PjuFZC&#10;Egi4l+b3ARZr/UOllWMpifv2VaGQ4zAz3zD5crBG3Kj3rWMFk3ECgrh0uuVawfm0fUtB+ICs0Tgm&#10;BT/kYbkYPeWYaXfnA92OoRYRwj5DBU0IXSalLxuy6MeuI45e5XqLIcq+lrrHe4RbI6dJ8i4tthwX&#10;Guxo01D5fbxaBa/p4bwryrWt0q/T52VvipkzhVIvz8PqA0SgITzC/+1CK5hP4O9L/AFy8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yfVSxAAAANsAAAAPAAAAAAAAAAAA&#10;AAAAAKECAABkcnMvZG93bnJldi54bWxQSwUGAAAAAAQABAD5AAAAkgMAAAAA&#10;" strokeweight=".7pt"/>
            <v:line id="Line 93" o:spid="_x0000_s1128" style="position:absolute;visibility:visible;mso-wrap-style:square" from="6902,14986" to="6991,149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trJcUAAADbAAAADwAAAGRycy9kb3ducmV2LnhtbESPzWrDMBCE74W8g9hALyWRk0PrOFZC&#10;Ggi4lzZ/D7BY6x8irVxLSdy3rwqFHIeZ+YbJ14M14ka9bx0rmE0TEMSl0y3XCs6n3SQF4QOyRuOY&#10;FPyQh/Vq9JRjpt2dD3Q7hlpECPsMFTQhdJmUvmzIop+6jjh6lesthij7Wuoe7xFujZwnyau02HJc&#10;aLCjbUPl5Xi1Cl7Sw/mrKN9tlX6ePr73pnhzplDqeTxsliACDeER/m8XWsFiDn9f4g+Qq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htrJcUAAADbAAAADwAAAAAAAAAA&#10;AAAAAAChAgAAZHJzL2Rvd25yZXYueG1sUEsFBgAAAAAEAAQA+QAAAJMDAAAAAA==&#10;" strokeweight=".7pt"/>
            <v:line id="Line 94" o:spid="_x0000_s1129" style="position:absolute;visibility:visible;mso-wrap-style:square" from="6902,13652" to="6991,136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fOvsUAAADbAAAADwAAAGRycy9kb3ducmV2LnhtbESP3WrCQBSE74W+w3IKvRHdtIKN0VXa&#10;ghBvtP48wCF7TIK7Z9PsVuPbu4Lg5TAz3zCzRWeNOFPra8cK3ocJCOLC6ZpLBYf9cpCC8AFZo3FM&#10;Cq7kYTF/6c0w0+7CWzrvQikihH2GCqoQmkxKX1Rk0Q9dQxy9o2sthijbUuoWLxFujfxIkrG0WHNc&#10;qLChn4qK0+7fKuin28MmL77tMV3vV3+/Jv90Jlfq7bX7moII1IVn+NHOtYLJCO5f4g+Q8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VfOvsUAAADbAAAADwAAAAAAAAAA&#10;AAAAAAChAgAAZHJzL2Rvd25yZXYueG1sUEsFBgAAAAAEAAQA+QAAAJMDAAAAAA==&#10;" strokeweight=".7pt"/>
            <v:line id="Line 95" o:spid="_x0000_s1130" style="position:absolute;visibility:visible;mso-wrap-style:square" from="6902,12331" to="6991,123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5WysUAAADbAAAADwAAAGRycy9kb3ducmV2LnhtbESP3WrCQBSE74W+w3IKvRHdtIiN0VXa&#10;ghBvtP48wCF7TIK7Z9PsVuPbu4Lg5TAz3zCzRWeNOFPra8cK3ocJCOLC6ZpLBYf9cpCC8AFZo3FM&#10;Cq7kYTF/6c0w0+7CWzrvQikihH2GCqoQmkxKX1Rk0Q9dQxy9o2sthijbUuoWLxFujfxIkrG0WHNc&#10;qLChn4qK0+7fKuin28MmL77tMV3vV3+/Jv90Jlfq7bX7moII1IVn+NHOtYLJCO5f4g+Q8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r5WysUAAADbAAAADwAAAAAAAAAA&#10;AAAAAAChAgAAZHJzL2Rvd25yZXYueG1sUEsFBgAAAAAEAAQA+QAAAJMDAAAAAA==&#10;" strokeweight=".7pt"/>
            <v:line id="Line 96" o:spid="_x0000_s1131" style="position:absolute;visibility:visible;mso-wrap-style:square" from="6902,10998" to="6991,110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LzUcUAAADbAAAADwAAAGRycy9kb3ducmV2LnhtbESP3WrCQBSE74W+w3IKvRHdtKCN0VXa&#10;ghBvtP48wCF7TIK7Z9PsVuPbu4Lg5TAz3zCzRWeNOFPra8cK3ocJCOLC6ZpLBYf9cpCC8AFZo3FM&#10;Cq7kYTF/6c0w0+7CWzrvQikihH2GCqoQmkxKX1Rk0Q9dQxy9o2sthijbUuoWLxFujfxIkrG0WHNc&#10;qLChn4qK0+7fKuin28MmL77tMV3vV3+/Jv90Jlfq7bX7moII1IVn+NHOtYLJCO5f4g+Q8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fLzUcUAAADbAAAADwAAAAAAAAAA&#10;AAAAAAChAgAAZHJzL2Rvd25yZXYueG1sUEsFBgAAAAAEAAQA+QAAAJMDAAAAAA==&#10;" strokeweight=".7pt"/>
            <v:line id="Line 97" o:spid="_x0000_s1132" style="position:absolute;visibility:visible;mso-wrap-style:square" from="6902,9671" to="6991,9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SBtJsQAAADbAAAADwAAAGRycy9kb3ducmV2LnhtbESPzW7CMBCE75X6DtYicanAKQdIAwaV&#10;SpXCBcrPA6ziJYmw1yF2Ibw9RkLiOJqZbzSzRWeNuFDra8cKPocJCOLC6ZpLBYf97yAF4QOyRuOY&#10;FNzIw2L+/jbDTLsrb+myC6WIEPYZKqhCaDIpfVGRRT90DXH0jq61GKJsS6lbvEa4NXKUJGNpsea4&#10;UGFDPxUVp92/VfCRbg+bvFjaY7rer85/Jp84kyvV73XfUxCBuvAKP9u5VvA1hseX+APk/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IG0mxAAAANsAAAAPAAAAAAAAAAAA&#10;AAAAAKECAABkcnMvZG93bnJldi54bWxQSwUGAAAAAAQABAD5AAAAkgMAAAAA&#10;" strokeweight=".7pt"/>
            <v:line id="Line 98" o:spid="_x0000_s1133" style="position:absolute;visibility:visible;mso-wrap-style:square" from="6902,8343" to="6991,8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zIvcQAAADbAAAADwAAAGRycy9kb3ducmV2LnhtbESPQWvCQBSE74X+h+UJXopu6kHT6Cq1&#10;UIgX26g/4JF9JsHdtzG71fjvXaHgcZiZb5jFqrdGXKjzjWMF7+MEBHHpdMOVgsP+e5SC8AFZo3FM&#10;Cm7kYbV8fVlgpt2VC7rsQiUihH2GCuoQ2kxKX9Zk0Y9dSxy9o+sshii7SuoOrxFujZwkyVRabDgu&#10;1NjSV03lafdnFbylxeEnL9f2mG73m/OvyWfO5EoNB/3nHESgPjzD/+1cK/iYweNL/AFye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bMi9xAAAANsAAAAPAAAAAAAAAAAA&#10;AAAAAKECAABkcnMvZG93bnJldi54bWxQSwUGAAAAAAQABAD5AAAAkgMAAAAA&#10;" strokeweight=".7pt"/>
            <v:line id="Line 99" o:spid="_x0000_s1134" style="position:absolute;visibility:visible;mso-wrap-style:square" from="6902,7016" to="6991,70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cz8AAAADbAAAADwAAAGRycy9kb3ducmV2LnhtbERPy4rCMBTdC/5DuMJsRNOZxVirURxh&#10;oLPx/QGX5toWk5vaRO38vVkILg/nPV921og7tb52rOBznIAgLpyuuVRwOv6OUhA+IGs0jknBP3lY&#10;Lvq9OWbaPXhP90MoRQxhn6GCKoQmk9IXFVn0Y9cQR+7sWoshwraUusVHDLdGfiXJt7RYc2yosKF1&#10;RcXlcLMKhun+tM2LH3tON8e/687kE2dypT4G3WoGIlAX3uKXO9cKpnFs/BJ/gFw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vzXM/AAAAA2wAAAA8AAAAAAAAAAAAAAAAA&#10;oQIAAGRycy9kb3ducmV2LnhtbFBLBQYAAAAABAAEAPkAAACOAwAAAAA=&#10;" strokeweight=".7pt"/>
            <v:line id="Line 100" o:spid="_x0000_s1135" style="position:absolute;visibility:visible;mso-wrap-style:square" from="6902,5695" to="6991,5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5VMUAAADbAAAADwAAAGRycy9kb3ducmV2LnhtbESPzW7CMBCE70i8g7VIvaDGoYc2BAwq&#10;lSqlF9oAD7CKNz/CXqexC+nb40qVOI5m5hvNejtaIy40+M6xgkWSgiCunO64UXA6vj9mIHxA1mgc&#10;k4Jf8rDdTCdrzLW7ckmXQ2hEhLDPUUEbQp9L6auWLPrE9cTRq91gMUQ5NFIPeI1wa+RTmj5Lix3H&#10;hRZ7emupOh9+rIJ5Vp4+i2pn62x//Pj+MsWLM4VSD7PxdQUi0Bju4f92oRUsl/D3Jf4Aub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L/5VMUAAADbAAAADwAAAAAAAAAA&#10;AAAAAAChAgAAZHJzL2Rvd25yZXYueG1sUEsFBgAAAAAEAAQA+QAAAJMDAAAAAA==&#10;" strokeweight=".7pt"/>
            <v:rect id="Rectangle 101" o:spid="_x0000_s1136" style="position:absolute;left:6458;top:32645;width:495;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u/7sIA&#10;AADcAAAADwAAAGRycy9kb3ducmV2LnhtbESPzWoDMQyE74W8g1Ggt8ZODiVs44QQCKSll2z6AGKt&#10;/aG2vNhOdvv21aHQm8SMZj7tDnPw6kEpD5EtrFcGFHET3cCdha/b+WULKhdkhz4yWfihDIf94mmH&#10;lYsTX+lRl05JCOcKLfSljJXWuekpYF7FkVi0NqaARdbUaZdwkvDg9caYVx1wYGnocaRTT813fQ8W&#10;9K0+T9vaJxM/Nu2nf79cW4rWPi/n4xuoQnP5N/9dX5zgG8GXZ2QCv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G7/uwgAAANwAAAAPAAAAAAAAAAAAAAAAAJgCAABkcnMvZG93&#10;bnJldi54bWxQSwUGAAAAAAQABAD1AAAAhwMAAAAA&#10;" filled="f" stroked="f">
              <v:textbox style="mso-fit-shape-to-text:t" inset="0,0,0,0">
                <w:txbxContent>
                  <w:p w:rsidR="00741759" w:rsidRPr="00844C5E" w:rsidRDefault="00741759" w:rsidP="00F35D0A">
                    <w:pPr>
                      <w:rPr>
                        <w:rFonts w:ascii="Arial" w:hAnsi="Arial" w:cs="Arial"/>
                        <w:sz w:val="14"/>
                        <w:szCs w:val="14"/>
                      </w:rPr>
                    </w:pPr>
                    <w:r w:rsidRPr="00844C5E">
                      <w:rPr>
                        <w:rFonts w:ascii="Arial" w:hAnsi="Arial" w:cs="Arial"/>
                        <w:sz w:val="14"/>
                        <w:szCs w:val="14"/>
                      </w:rPr>
                      <w:t>3</w:t>
                    </w:r>
                  </w:p>
                </w:txbxContent>
              </v:textbox>
            </v:rect>
            <v:rect id="Rectangle 102" o:spid="_x0000_s1137" style="position:absolute;left:13367;top:32645;width:692;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cadb4A&#10;AADcAAAADwAAAGRycy9kb3ducmV2LnhtbERPzWoCMRC+F3yHMEJvNdFDkdUoIghavLj6AMNm9geT&#10;yZJEd/v2plDwNh/f76y3o7PiSSF2njXMZwoEceVNx42G2/XwtQQRE7JB65k0/FKE7WbyscbC+IEv&#10;9CxTI3IIxwI1tCn1hZSxaslhnPmeOHO1Dw5ThqGRJuCQw52VC6W+pcOOc0OLPe1bqu7lw2mQ1/Iw&#10;LEsblP9Z1Gd7Ol5q8lp/TsfdCkSiMb3F/+6jyfPVHP6eyRfIz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dXGnW+AAAA3AAAAA8AAAAAAAAAAAAAAAAAmAIAAGRycy9kb3ducmV2&#10;LnhtbFBLBQYAAAAABAAEAPUAAACDAwAAAAA=&#10;" filled="f" stroked="f">
              <v:textbox style="mso-fit-shape-to-text:t" inset="0,0,0,0">
                <w:txbxContent>
                  <w:p w:rsidR="00741759" w:rsidRDefault="00741759" w:rsidP="00F35D0A"/>
                </w:txbxContent>
              </v:textbox>
            </v:rect>
            <v:rect id="Rectangle 103" o:spid="_x0000_s1138" style="position:absolute;left:20892;top:32645;width:495;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WEAr8A&#10;AADcAAAADwAAAGRycy9kb3ducmV2LnhtbERPzWoCMRC+C32HMIXeNHEPRVajFEHQ4sW1DzBsZn9o&#10;MlmS6G7f3ghCb/Px/c5mNzkr7hRi71nDcqFAENfe9Nxq+Lke5isQMSEbtJ5Jwx9F2G3fZhssjR/5&#10;QvcqtSKHcCxRQ5fSUEoZ644cxoUfiDPX+OAwZRhaaQKOOdxZWSj1KR32nBs6HGjfUf1b3ZwGea0O&#10;46qyQfnvojnb0/HSkNf64336WoNINKV/8ct9NHm+KuD5TL5Ab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3hYQCvwAAANwAAAAPAAAAAAAAAAAAAAAAAJgCAABkcnMvZG93bnJl&#10;di54bWxQSwUGAAAAAAQABAD1AAAAhAMAAAAA&#10;" filled="f" stroked="f">
              <v:textbox style="mso-fit-shape-to-text:t" inset="0,0,0,0">
                <w:txbxContent>
                  <w:p w:rsidR="00741759" w:rsidRPr="00844C5E" w:rsidRDefault="00741759" w:rsidP="00F35D0A">
                    <w:pPr>
                      <w:rPr>
                        <w:rFonts w:ascii="Arial" w:hAnsi="Arial" w:cs="Arial"/>
                        <w:sz w:val="14"/>
                        <w:szCs w:val="14"/>
                      </w:rPr>
                    </w:pPr>
                    <w:r w:rsidRPr="00844C5E">
                      <w:rPr>
                        <w:rFonts w:ascii="Arial" w:hAnsi="Arial" w:cs="Arial"/>
                        <w:sz w:val="14"/>
                        <w:szCs w:val="14"/>
                      </w:rPr>
                      <w:t>4</w:t>
                    </w:r>
                  </w:p>
                </w:txbxContent>
              </v:textbox>
            </v:rect>
            <v:rect id="Rectangle 104" o:spid="_x0000_s1139" style="position:absolute;left:28416;top:32645;width:692;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khmb8A&#10;AADcAAAADwAAAGRycy9kb3ducmV2LnhtbERP22oCMRB9F/oPYQp9cxMtiKxGKYKgpS+ufsCwmb3Q&#10;ZLIk0d3+fVMo+DaHc53tfnJWPCjE3rOGRaFAENfe9NxquF2P8zWImJANWs+k4Yci7Hcvsy2Wxo98&#10;oUeVWpFDOJaooUtpKKWMdUcOY+EH4sw1PjhMGYZWmoBjDndWLpVaSYc954YOBzp0VH9Xd6dBXqvj&#10;uK5sUP5z2XzZ8+nSkNf67XX62IBINKWn+N99Mnm+eoe/Z/IFcvc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ySGZvwAAANwAAAAPAAAAAAAAAAAAAAAAAJgCAABkcnMvZG93bnJl&#10;di54bWxQSwUGAAAAAAQABAD1AAAAhAMAAAAA&#10;" filled="f" stroked="f">
              <v:textbox style="mso-fit-shape-to-text:t" inset="0,0,0,0">
                <w:txbxContent>
                  <w:p w:rsidR="00741759" w:rsidRDefault="00741759" w:rsidP="00F35D0A"/>
                </w:txbxContent>
              </v:textbox>
            </v:rect>
            <v:rect id="Rectangle 105" o:spid="_x0000_s1140" style="position:absolute;left:35935;top:32499;width:495;height:10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C57b8A&#10;AADcAAAADwAAAGRycy9kb3ducmV2LnhtbERP22oCMRB9F/oPYQp9cxOliKxGKYKgpS+ufsCwmb3Q&#10;ZLIk0d3+fVMo+DaHc53tfnJWPCjE3rOGRaFAENfe9NxquF2P8zWImJANWs+k4Yci7Hcvsy2Wxo98&#10;oUeVWpFDOJaooUtpKKWMdUcOY+EH4sw1PjhMGYZWmoBjDndWLpVaSYc954YOBzp0VH9Xd6dBXqvj&#10;uK5sUP5z2XzZ8+nSkNf67XX62IBINKWn+N99Mnm+eoe/Z/IFcvc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ILntvwAAANwAAAAPAAAAAAAAAAAAAAAAAJgCAABkcnMvZG93bnJl&#10;di54bWxQSwUGAAAAAAQABAD1AAAAhAMAAAAA&#10;" filled="f" stroked="f">
              <v:textbox style="mso-fit-shape-to-text:t" inset="0,0,0,0">
                <w:txbxContent>
                  <w:p w:rsidR="00741759" w:rsidRPr="00844C5E" w:rsidRDefault="00741759" w:rsidP="00F35D0A">
                    <w:pPr>
                      <w:rPr>
                        <w:rFonts w:ascii="Arial" w:hAnsi="Arial" w:cs="Arial"/>
                        <w:sz w:val="14"/>
                        <w:szCs w:val="14"/>
                      </w:rPr>
                    </w:pPr>
                    <w:r w:rsidRPr="00844C5E">
                      <w:rPr>
                        <w:rFonts w:ascii="Arial" w:hAnsi="Arial" w:cs="Arial"/>
                        <w:sz w:val="14"/>
                        <w:szCs w:val="14"/>
                      </w:rPr>
                      <w:t>5</w:t>
                    </w:r>
                  </w:p>
                </w:txbxContent>
              </v:textbox>
            </v:rect>
            <v:rect id="Rectangle 106" o:spid="_x0000_s1141" style="position:absolute;left:20117;top:33972;width:5505;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wcdr8A&#10;AADcAAAADwAAAGRycy9kb3ducmV2LnhtbERP22oCMRB9F/oPYQp9cxOFiqxGKYKgpS+ufsCwmb3Q&#10;ZLIk0d3+fVMo+DaHc53tfnJWPCjE3rOGRaFAENfe9NxquF2P8zWImJANWs+k4Yci7Hcvsy2Wxo98&#10;oUeVWpFDOJaooUtpKKWMdUcOY+EH4sw1PjhMGYZWmoBjDndWLpVaSYc954YOBzp0VH9Xd6dBXqvj&#10;uK5sUP5z2XzZ8+nSkNf67XX62IBINKWn+N99Mnm+eoe/Z/IFcvc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4bBx2vwAAANwAAAAPAAAAAAAAAAAAAAAAAJgCAABkcnMvZG93bnJl&#10;di54bWxQSwUGAAAAAAQABAD1AAAAhAMAAAAA&#10;" filled="f" stroked="f">
              <v:textbox style="mso-fit-shape-to-text:t" inset="0,0,0,0">
                <w:txbxContent>
                  <w:p w:rsidR="00741759" w:rsidRPr="00844C5E" w:rsidRDefault="00741759" w:rsidP="00F35D0A">
                    <w:pPr>
                      <w:rPr>
                        <w:rFonts w:ascii="Arial" w:hAnsi="Arial" w:cs="Arial"/>
                        <w:b/>
                      </w:rPr>
                    </w:pPr>
                    <w:r w:rsidRPr="00844C5E">
                      <w:rPr>
                        <w:rFonts w:ascii="Arial" w:hAnsi="Arial" w:cs="Arial"/>
                        <w:b/>
                      </w:rPr>
                      <w:t>GRADE</w:t>
                    </w:r>
                  </w:p>
                </w:txbxContent>
              </v:textbox>
            </v:rect>
            <v:line id="Line 107" o:spid="_x0000_s1142" style="position:absolute;visibility:visible;mso-wrap-style:square" from="38430,6489" to="40970,64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xqPMIAAADcAAAADwAAAGRycy9kb3ducmV2LnhtbERPTWvCQBC9F/wPywi91Y0lBE3dBC0I&#10;3kqjIN6G7DSJZme32a1J/323UOhtHu9zNuVkenGnwXeWFSwXCQji2uqOGwWn4/5pBcIHZI29ZVLw&#10;TR7KYvawwVzbkd/pXoVGxBD2OSpoQ3C5lL5uyaBfWEccuQ87GAwRDo3UA44x3PTyOUkyabDj2NCi&#10;o9eW6lv1ZRS4binXWO/P1l0+1xc6pG+7a6rU43zavoAINIV/8Z/7oOP8JIPfZ+IFsvg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TxqPMIAAADcAAAADwAAAAAAAAAAAAAA&#10;AAChAgAAZHJzL2Rvd25yZXYueG1sUEsFBgAAAAAEAAQA+QAAAJADAAAAAA==&#10;" strokecolor="black [3213]" strokeweight=".7pt">
              <v:stroke dashstyle="longDash"/>
            </v:line>
            <v:rect id="Rectangle 108" o:spid="_x0000_s1143" style="position:absolute;left:41847;top:6064;width:5588;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nmr8A&#10;AADcAAAADwAAAGRycy9kb3ducmV2LnhtbERPzWoCMRC+C32HMIXe3EQPVVajFEHQ0ourDzBsZn9o&#10;MlmS6G7fvikUvM3H9zvb/eSseFCIvWcNi0KBIK696bnVcLse52sQMSEbtJ5Jww9F2O9eZlssjR/5&#10;Qo8qtSKHcCxRQ5fSUEoZ644cxsIPxJlrfHCYMgytNAHHHO6sXCr1Lh32nBs6HOjQUf1d3Z0Gea2O&#10;47qyQfnPZfNlz6dLQ17rt9fpYwMi0ZSe4n/3yeT5agV/z+QL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8ieavwAAANwAAAAPAAAAAAAAAAAAAAAAAJgCAABkcnMvZG93bnJl&#10;di54bWxQSwUGAAAAAAQABAD1AAAAhAMAAAAA&#10;" filled="f" stroked="f">
              <v:textbox style="mso-fit-shape-to-text:t" inset="0,0,0,0">
                <w:txbxContent>
                  <w:p w:rsidR="00741759" w:rsidRPr="0036558A" w:rsidRDefault="00741759" w:rsidP="00F35D0A">
                    <w:r w:rsidRPr="0036558A">
                      <w:rPr>
                        <w:rFonts w:ascii="Arial" w:hAnsi="Arial" w:cs="Arial"/>
                        <w:sz w:val="14"/>
                        <w:szCs w:val="14"/>
                      </w:rPr>
                      <w:t>ARRA</w:t>
                    </w:r>
                    <w:r>
                      <w:rPr>
                        <w:rFonts w:ascii="Arial" w:hAnsi="Arial" w:cs="Arial"/>
                        <w:sz w:val="14"/>
                        <w:szCs w:val="14"/>
                      </w:rPr>
                      <w:t xml:space="preserve"> Control </w:t>
                    </w:r>
                  </w:p>
                </w:txbxContent>
              </v:textbox>
            </v:rect>
            <v:line id="Line 109" o:spid="_x0000_s1144" style="position:absolute;visibility:visible;mso-wrap-style:square" from="38430,8089" to="40970,8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70MyMQAAADcAAAADwAAAGRycy9kb3ducmV2LnhtbESPzYrCQBCE7wu+w9CCt3WiB5XoKCIo&#10;C3pY3TxAb6bzg5mekJnV6NNvHwRv3VR11derTe8adaMu1J4NTMYJKOLc25pLA9nP/nMBKkRki41n&#10;MvCgAJv14GOFqfV3PtPtEkslIRxSNFDF2KZah7wih2HsW2LRCt85jLJ2pbYd3iXcNXqaJDPtsGZp&#10;qLClXUX59fLnDOz7go6/RfY4HNx1tph/n7LnJDdmNOy3S1CR+vg2v66/rOAnQivPyAR6/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vQzIxAAAANwAAAAPAAAAAAAAAAAA&#10;AAAAAKECAABkcnMvZG93bnJldi54bWxQSwUGAAAAAAQABAD5AAAAkgMAAAAA&#10;" strokecolor="black [3213]" strokeweight=".7pt">
              <v:stroke dashstyle="1 1" endcap="round"/>
            </v:line>
            <v:rect id="Rectangle 110" o:spid="_x0000_s1145" style="position:absolute;left:41847;top:7664;width:4451;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Wc78A&#10;AADcAAAADwAAAGRycy9kb3ducmV2LnhtbERPzWoCMRC+F3yHMEJvNdFDsVujiCBo8eLaBxg2sz+Y&#10;TJYkuuvbm4LQ23x8v7PajM6KO4XYedYwnykQxJU3HTcafi/7jyWImJANWs+k4UERNuvJ2woL4wc+&#10;071MjcghHAvU0KbUF1LGqiWHceZ74szVPjhMGYZGmoBDDndWLpT6lA47zg0t9rRrqbqWN6dBXsr9&#10;sCxtUP5nUZ/s8XCuyWv9Ph233yASjelf/HIfTJ6vvuDvmXyB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5IRZzvwAAANwAAAAPAAAAAAAAAAAAAAAAAJgCAABkcnMvZG93bnJl&#10;di54bWxQSwUGAAAAAAQABAD1AAAAhAMAAAAA&#10;" filled="f" stroked="f">
              <v:textbox style="mso-fit-shape-to-text:t" inset="0,0,0,0">
                <w:txbxContent>
                  <w:p w:rsidR="00741759" w:rsidRPr="0036558A" w:rsidRDefault="00741759" w:rsidP="00F35D0A">
                    <w:r w:rsidRPr="0036558A">
                      <w:rPr>
                        <w:rFonts w:ascii="Arial" w:hAnsi="Arial" w:cs="Arial"/>
                        <w:sz w:val="14"/>
                        <w:szCs w:val="14"/>
                      </w:rPr>
                      <w:t>ARRA</w:t>
                    </w:r>
                    <w:r>
                      <w:rPr>
                        <w:rFonts w:ascii="Arial" w:hAnsi="Arial" w:cs="Arial"/>
                        <w:sz w:val="14"/>
                        <w:szCs w:val="14"/>
                      </w:rPr>
                      <w:t xml:space="preserve"> Test </w:t>
                    </w:r>
                  </w:p>
                </w:txbxContent>
              </v:textbox>
            </v:rect>
            <w10:wrap type="none"/>
            <w10:anchorlock/>
          </v:group>
        </w:pict>
      </w:r>
    </w:p>
    <w:p w:rsidR="00F35D0A" w:rsidRDefault="00F35D0A" w:rsidP="00F35D0A">
      <w:pPr>
        <w:spacing w:line="480" w:lineRule="auto"/>
        <w:ind w:firstLine="720"/>
        <w:jc w:val="center"/>
      </w:pPr>
    </w:p>
    <w:p w:rsidR="00F35D0A" w:rsidRPr="00611B02" w:rsidRDefault="00F35D0A" w:rsidP="00611B02">
      <w:pPr>
        <w:spacing w:line="480" w:lineRule="auto"/>
        <w:outlineLvl w:val="0"/>
        <w:rPr>
          <w:i/>
        </w:rPr>
      </w:pPr>
      <w:r w:rsidRPr="00611B02">
        <w:rPr>
          <w:i/>
        </w:rPr>
        <w:t>Question 2 – Descriptive Statistics</w:t>
      </w:r>
    </w:p>
    <w:p w:rsidR="00F35D0A" w:rsidRDefault="00F35D0A" w:rsidP="00F35D0A">
      <w:pPr>
        <w:spacing w:line="480" w:lineRule="auto"/>
        <w:ind w:firstLine="720"/>
      </w:pPr>
      <w:r>
        <w:t xml:space="preserve">The analysis for Question 1 indicated a </w:t>
      </w:r>
      <w:r w:rsidR="00741759">
        <w:t xml:space="preserve">statistically </w:t>
      </w:r>
      <w:r>
        <w:t xml:space="preserve">significant difference in </w:t>
      </w:r>
      <w:r w:rsidR="00741759">
        <w:t xml:space="preserve">change in average </w:t>
      </w:r>
      <w:r>
        <w:t>reading scores between the control and test cohorts</w:t>
      </w:r>
      <w:r w:rsidR="00741759">
        <w:t xml:space="preserve"> was found.  Although average achievement declined for ARRA students, the drop in the average score was not as large as the average decline of students in the control group. T</w:t>
      </w:r>
      <w:r>
        <w:t xml:space="preserve">he second </w:t>
      </w:r>
      <w:r w:rsidR="00741759">
        <w:t xml:space="preserve">research </w:t>
      </w:r>
      <w:r>
        <w:t>question focuse</w:t>
      </w:r>
      <w:r w:rsidR="00741759">
        <w:t>s</w:t>
      </w:r>
      <w:r>
        <w:t xml:space="preserve"> entirely on the test cohort.  These students experienced </w:t>
      </w:r>
      <w:r w:rsidR="00741759">
        <w:t>the resources</w:t>
      </w:r>
      <w:r>
        <w:t xml:space="preserve"> that resulted from the spending of Title I ARRA funds.  This question involves three levels of variables including the dependent variable (READOCCT) measured in the first and third year, student level variables (MALE, </w:t>
      </w:r>
      <w:r>
        <w:lastRenderedPageBreak/>
        <w:t>FRLUNCH, and ELL) and school level spending variables (TUTORS, MATERIAL, PARENTIN, and PD).  The school level variables reflect the four categories of expenditure at the school level.  Schools received a budget allocation based on the number of students eligible for free and reduced lunches, and the site budgets were spent on student tutoring, classroom materials (including computers), parent involvement, or teacher professional development.   The remaining student level variables were gender, free and reduced lunch eligibility, and ELL status.  The final group of school level variables (N=41) reflect the first year of the District’s restructuring program, Project Schoolhouse.</w:t>
      </w:r>
      <w:r w:rsidRPr="005C6C54">
        <w:rPr>
          <w:vertAlign w:val="superscript"/>
        </w:rPr>
        <w:t>1</w:t>
      </w:r>
      <w:r>
        <w:t xml:space="preserve">  Since mobility was controlled through the sample selection process, students affected by the school closures were excluded from the sample.  On average, the test schools spent an average of 50.97% of ARRA funds on materials, 28.97% on student tutoring, 13.22% on teacher professional development, and 6.84% on parent involvement.  </w:t>
      </w:r>
    </w:p>
    <w:p w:rsidR="00F35D0A" w:rsidRDefault="00F35D0A" w:rsidP="00F35D0A">
      <w:pPr>
        <w:spacing w:line="480" w:lineRule="auto"/>
      </w:pPr>
    </w:p>
    <w:p w:rsidR="00F35D0A" w:rsidRDefault="00F35D0A" w:rsidP="00F35D0A">
      <w:pPr>
        <w:spacing w:line="480" w:lineRule="auto"/>
      </w:pPr>
    </w:p>
    <w:p w:rsidR="00F35D0A" w:rsidRDefault="00F35D0A" w:rsidP="00F35D0A">
      <w:pPr>
        <w:spacing w:line="480" w:lineRule="auto"/>
        <w:rPr>
          <w:vertAlign w:val="superscript"/>
        </w:rPr>
      </w:pPr>
    </w:p>
    <w:p w:rsidR="00F35D0A" w:rsidRDefault="00F35D0A" w:rsidP="00F35D0A">
      <w:pPr>
        <w:spacing w:line="480" w:lineRule="auto"/>
        <w:rPr>
          <w:vertAlign w:val="superscript"/>
        </w:rPr>
      </w:pPr>
    </w:p>
    <w:p w:rsidR="00F35D0A" w:rsidRDefault="00F35D0A" w:rsidP="00F35D0A">
      <w:pPr>
        <w:spacing w:line="480" w:lineRule="auto"/>
        <w:rPr>
          <w:vertAlign w:val="superscript"/>
        </w:rPr>
      </w:pPr>
    </w:p>
    <w:p w:rsidR="00F35D0A" w:rsidRDefault="00F35D0A" w:rsidP="00F35D0A">
      <w:pPr>
        <w:spacing w:line="480" w:lineRule="auto"/>
        <w:rPr>
          <w:vertAlign w:val="superscript"/>
        </w:rPr>
      </w:pPr>
    </w:p>
    <w:p w:rsidR="00F35D0A" w:rsidRDefault="00F35D0A" w:rsidP="00F35D0A">
      <w:pPr>
        <w:spacing w:line="480" w:lineRule="auto"/>
        <w:rPr>
          <w:vertAlign w:val="superscript"/>
        </w:rPr>
      </w:pPr>
    </w:p>
    <w:p w:rsidR="00685FD6" w:rsidRDefault="00685FD6" w:rsidP="00F35D0A">
      <w:pPr>
        <w:spacing w:line="480" w:lineRule="auto"/>
        <w:rPr>
          <w:vertAlign w:val="superscript"/>
        </w:rPr>
      </w:pPr>
    </w:p>
    <w:p w:rsidR="00F35D0A" w:rsidRDefault="00F35D0A" w:rsidP="00F35D0A">
      <w:pPr>
        <w:spacing w:line="480" w:lineRule="auto"/>
      </w:pPr>
      <w:r w:rsidRPr="000503A0">
        <w:rPr>
          <w:vertAlign w:val="superscript"/>
        </w:rPr>
        <w:t>1</w:t>
      </w:r>
      <w:r>
        <w:t xml:space="preserve">   In May of 2011, the Tulsa Public Schools Board of Education approved Project Schoolhouse, the district’s school consolidation plan.  Under the plan, the district </w:t>
      </w:r>
      <w:r>
        <w:lastRenderedPageBreak/>
        <w:t>shuttered 14 school buildings and reassigned approximately 3,000 students to the remaining schools.</w:t>
      </w:r>
    </w:p>
    <w:p w:rsidR="00F35D0A" w:rsidRDefault="00F35D0A" w:rsidP="00F35D0A">
      <w:pPr>
        <w:spacing w:line="480" w:lineRule="auto"/>
      </w:pPr>
      <w:r>
        <w:t xml:space="preserve">Table </w:t>
      </w:r>
      <w:r w:rsidR="001473A1">
        <w:t>6</w:t>
      </w:r>
    </w:p>
    <w:p w:rsidR="00F35D0A" w:rsidRPr="00260D74" w:rsidRDefault="00F35D0A" w:rsidP="00F35D0A">
      <w:pPr>
        <w:spacing w:line="480" w:lineRule="auto"/>
        <w:rPr>
          <w:i/>
        </w:rPr>
      </w:pPr>
      <w:r w:rsidRPr="00260D74">
        <w:rPr>
          <w:i/>
        </w:rPr>
        <w:t>Descriptive Statistics – Question #2</w:t>
      </w:r>
    </w:p>
    <w:tbl>
      <w:tblPr>
        <w:tblStyle w:val="TableGrid"/>
        <w:tblW w:w="0" w:type="auto"/>
        <w:tblBorders>
          <w:left w:val="none" w:sz="0" w:space="0" w:color="auto"/>
          <w:right w:val="none" w:sz="0" w:space="0" w:color="auto"/>
          <w:insideH w:val="none" w:sz="0" w:space="0" w:color="auto"/>
          <w:insideV w:val="none" w:sz="0" w:space="0" w:color="auto"/>
        </w:tblBorders>
        <w:tblLook w:val="04A0"/>
      </w:tblPr>
      <w:tblGrid>
        <w:gridCol w:w="1510"/>
        <w:gridCol w:w="1356"/>
        <w:gridCol w:w="1362"/>
        <w:gridCol w:w="1362"/>
        <w:gridCol w:w="1380"/>
        <w:gridCol w:w="1382"/>
      </w:tblGrid>
      <w:tr w:rsidR="00F35D0A" w:rsidRPr="004C764E" w:rsidTr="00F35D0A">
        <w:tc>
          <w:tcPr>
            <w:tcW w:w="1510" w:type="dxa"/>
            <w:tcBorders>
              <w:top w:val="single" w:sz="4" w:space="0" w:color="auto"/>
              <w:bottom w:val="single" w:sz="4" w:space="0" w:color="auto"/>
            </w:tcBorders>
          </w:tcPr>
          <w:p w:rsidR="00F35D0A" w:rsidRPr="004C764E" w:rsidRDefault="00F35D0A" w:rsidP="00F35D0A">
            <w:pPr>
              <w:spacing w:line="480" w:lineRule="auto"/>
              <w:jc w:val="center"/>
            </w:pPr>
            <w:r w:rsidRPr="004C764E">
              <w:t>Variable Name</w:t>
            </w:r>
          </w:p>
        </w:tc>
        <w:tc>
          <w:tcPr>
            <w:tcW w:w="1392" w:type="dxa"/>
            <w:tcBorders>
              <w:top w:val="single" w:sz="4" w:space="0" w:color="auto"/>
              <w:bottom w:val="single" w:sz="4" w:space="0" w:color="auto"/>
            </w:tcBorders>
          </w:tcPr>
          <w:p w:rsidR="00F35D0A" w:rsidRPr="004C764E" w:rsidRDefault="00F35D0A" w:rsidP="00F35D0A">
            <w:pPr>
              <w:spacing w:line="480" w:lineRule="auto"/>
              <w:jc w:val="center"/>
            </w:pPr>
            <w:r w:rsidRPr="004C764E">
              <w:t>N</w:t>
            </w:r>
          </w:p>
        </w:tc>
        <w:tc>
          <w:tcPr>
            <w:tcW w:w="1392" w:type="dxa"/>
            <w:tcBorders>
              <w:top w:val="single" w:sz="4" w:space="0" w:color="auto"/>
              <w:bottom w:val="single" w:sz="4" w:space="0" w:color="auto"/>
            </w:tcBorders>
          </w:tcPr>
          <w:p w:rsidR="00F35D0A" w:rsidRPr="004C764E" w:rsidRDefault="00F35D0A" w:rsidP="00F35D0A">
            <w:pPr>
              <w:spacing w:line="480" w:lineRule="auto"/>
              <w:jc w:val="center"/>
            </w:pPr>
            <w:r w:rsidRPr="004C764E">
              <w:t>Mean</w:t>
            </w:r>
          </w:p>
        </w:tc>
        <w:tc>
          <w:tcPr>
            <w:tcW w:w="1392" w:type="dxa"/>
            <w:tcBorders>
              <w:top w:val="single" w:sz="4" w:space="0" w:color="auto"/>
              <w:bottom w:val="single" w:sz="4" w:space="0" w:color="auto"/>
            </w:tcBorders>
          </w:tcPr>
          <w:p w:rsidR="00F35D0A" w:rsidRPr="004C764E" w:rsidRDefault="00F35D0A" w:rsidP="00F35D0A">
            <w:pPr>
              <w:spacing w:line="480" w:lineRule="auto"/>
              <w:jc w:val="center"/>
            </w:pPr>
            <w:r w:rsidRPr="004C764E">
              <w:t>SD</w:t>
            </w:r>
          </w:p>
        </w:tc>
        <w:tc>
          <w:tcPr>
            <w:tcW w:w="1392" w:type="dxa"/>
            <w:tcBorders>
              <w:top w:val="single" w:sz="4" w:space="0" w:color="auto"/>
              <w:bottom w:val="single" w:sz="4" w:space="0" w:color="auto"/>
            </w:tcBorders>
          </w:tcPr>
          <w:p w:rsidR="00F35D0A" w:rsidRPr="004C764E" w:rsidRDefault="00F35D0A" w:rsidP="00F35D0A">
            <w:pPr>
              <w:spacing w:line="480" w:lineRule="auto"/>
              <w:jc w:val="center"/>
            </w:pPr>
            <w:r w:rsidRPr="004C764E">
              <w:t>Minimum</w:t>
            </w:r>
          </w:p>
        </w:tc>
        <w:tc>
          <w:tcPr>
            <w:tcW w:w="1392" w:type="dxa"/>
            <w:tcBorders>
              <w:top w:val="single" w:sz="4" w:space="0" w:color="auto"/>
              <w:bottom w:val="single" w:sz="4" w:space="0" w:color="auto"/>
            </w:tcBorders>
          </w:tcPr>
          <w:p w:rsidR="00F35D0A" w:rsidRPr="004C764E" w:rsidRDefault="00F35D0A" w:rsidP="00F35D0A">
            <w:pPr>
              <w:spacing w:line="480" w:lineRule="auto"/>
              <w:jc w:val="center"/>
            </w:pPr>
            <w:r w:rsidRPr="004C764E">
              <w:t>Maximum</w:t>
            </w:r>
          </w:p>
        </w:tc>
      </w:tr>
      <w:tr w:rsidR="00F35D0A" w:rsidRPr="004C764E" w:rsidTr="00F35D0A">
        <w:tc>
          <w:tcPr>
            <w:tcW w:w="1510" w:type="dxa"/>
            <w:tcBorders>
              <w:top w:val="single" w:sz="4" w:space="0" w:color="auto"/>
            </w:tcBorders>
          </w:tcPr>
          <w:p w:rsidR="00F35D0A" w:rsidRPr="004C764E" w:rsidRDefault="00F35D0A" w:rsidP="00F35D0A">
            <w:pPr>
              <w:spacing w:line="480" w:lineRule="auto"/>
            </w:pPr>
            <w:r>
              <w:t>TEST</w:t>
            </w:r>
          </w:p>
        </w:tc>
        <w:tc>
          <w:tcPr>
            <w:tcW w:w="1392" w:type="dxa"/>
            <w:tcBorders>
              <w:top w:val="single" w:sz="4" w:space="0" w:color="auto"/>
            </w:tcBorders>
          </w:tcPr>
          <w:p w:rsidR="00F35D0A" w:rsidRPr="004C764E" w:rsidRDefault="00F35D0A" w:rsidP="00F35D0A">
            <w:pPr>
              <w:spacing w:line="480" w:lineRule="auto"/>
              <w:jc w:val="center"/>
            </w:pPr>
            <w:r>
              <w:t>3,378</w:t>
            </w:r>
          </w:p>
        </w:tc>
        <w:tc>
          <w:tcPr>
            <w:tcW w:w="1392" w:type="dxa"/>
            <w:tcBorders>
              <w:top w:val="single" w:sz="4" w:space="0" w:color="auto"/>
            </w:tcBorders>
          </w:tcPr>
          <w:p w:rsidR="00F35D0A" w:rsidRPr="004C764E" w:rsidRDefault="00F35D0A" w:rsidP="00F35D0A">
            <w:pPr>
              <w:spacing w:line="480" w:lineRule="auto"/>
              <w:jc w:val="center"/>
            </w:pPr>
            <w:r>
              <w:t>1.00</w:t>
            </w:r>
          </w:p>
        </w:tc>
        <w:tc>
          <w:tcPr>
            <w:tcW w:w="1392" w:type="dxa"/>
            <w:tcBorders>
              <w:top w:val="single" w:sz="4" w:space="0" w:color="auto"/>
            </w:tcBorders>
          </w:tcPr>
          <w:p w:rsidR="00F35D0A" w:rsidRPr="004C764E" w:rsidRDefault="00F35D0A" w:rsidP="00F35D0A">
            <w:pPr>
              <w:spacing w:line="480" w:lineRule="auto"/>
              <w:jc w:val="center"/>
            </w:pPr>
            <w:r>
              <w:t>0.82</w:t>
            </w:r>
          </w:p>
        </w:tc>
        <w:tc>
          <w:tcPr>
            <w:tcW w:w="1392" w:type="dxa"/>
            <w:tcBorders>
              <w:top w:val="single" w:sz="4" w:space="0" w:color="auto"/>
            </w:tcBorders>
          </w:tcPr>
          <w:p w:rsidR="00F35D0A" w:rsidRPr="004C764E" w:rsidRDefault="00F35D0A" w:rsidP="00F35D0A">
            <w:pPr>
              <w:spacing w:line="480" w:lineRule="auto"/>
              <w:jc w:val="center"/>
            </w:pPr>
            <w:r>
              <w:t>0.00</w:t>
            </w:r>
          </w:p>
        </w:tc>
        <w:tc>
          <w:tcPr>
            <w:tcW w:w="1392" w:type="dxa"/>
            <w:tcBorders>
              <w:top w:val="single" w:sz="4" w:space="0" w:color="auto"/>
            </w:tcBorders>
          </w:tcPr>
          <w:p w:rsidR="00F35D0A" w:rsidRPr="004C764E" w:rsidRDefault="00F35D0A" w:rsidP="00F35D0A">
            <w:pPr>
              <w:spacing w:line="480" w:lineRule="auto"/>
              <w:jc w:val="center"/>
            </w:pPr>
            <w:r>
              <w:t>2.00</w:t>
            </w:r>
          </w:p>
        </w:tc>
      </w:tr>
      <w:tr w:rsidR="00F35D0A" w:rsidRPr="004C764E" w:rsidTr="00F35D0A">
        <w:tc>
          <w:tcPr>
            <w:tcW w:w="1510" w:type="dxa"/>
          </w:tcPr>
          <w:p w:rsidR="00F35D0A" w:rsidRPr="004C764E" w:rsidRDefault="00F35D0A" w:rsidP="00F35D0A">
            <w:pPr>
              <w:spacing w:line="480" w:lineRule="auto"/>
            </w:pPr>
            <w:r>
              <w:t>READOCCT</w:t>
            </w:r>
          </w:p>
        </w:tc>
        <w:tc>
          <w:tcPr>
            <w:tcW w:w="1392" w:type="dxa"/>
          </w:tcPr>
          <w:p w:rsidR="00F35D0A" w:rsidRPr="004C764E" w:rsidRDefault="00F35D0A" w:rsidP="00F35D0A">
            <w:pPr>
              <w:spacing w:line="480" w:lineRule="auto"/>
              <w:jc w:val="center"/>
            </w:pPr>
            <w:r>
              <w:t>3,378</w:t>
            </w:r>
          </w:p>
        </w:tc>
        <w:tc>
          <w:tcPr>
            <w:tcW w:w="1392" w:type="dxa"/>
          </w:tcPr>
          <w:p w:rsidR="00F35D0A" w:rsidRPr="004C764E" w:rsidRDefault="00F35D0A" w:rsidP="00F35D0A">
            <w:pPr>
              <w:spacing w:line="480" w:lineRule="auto"/>
              <w:jc w:val="center"/>
            </w:pPr>
            <w:r>
              <w:t>715.75</w:t>
            </w:r>
          </w:p>
        </w:tc>
        <w:tc>
          <w:tcPr>
            <w:tcW w:w="1392" w:type="dxa"/>
          </w:tcPr>
          <w:p w:rsidR="00F35D0A" w:rsidRPr="004C764E" w:rsidRDefault="00F35D0A" w:rsidP="00F35D0A">
            <w:pPr>
              <w:spacing w:line="480" w:lineRule="auto"/>
              <w:jc w:val="center"/>
            </w:pPr>
            <w:r>
              <w:t>81.00</w:t>
            </w:r>
          </w:p>
        </w:tc>
        <w:tc>
          <w:tcPr>
            <w:tcW w:w="1392" w:type="dxa"/>
          </w:tcPr>
          <w:p w:rsidR="00F35D0A" w:rsidRPr="004C764E" w:rsidRDefault="00F35D0A" w:rsidP="00F35D0A">
            <w:pPr>
              <w:spacing w:line="480" w:lineRule="auto"/>
              <w:jc w:val="center"/>
            </w:pPr>
            <w:r>
              <w:t>400.00</w:t>
            </w:r>
          </w:p>
        </w:tc>
        <w:tc>
          <w:tcPr>
            <w:tcW w:w="1392" w:type="dxa"/>
          </w:tcPr>
          <w:p w:rsidR="00F35D0A" w:rsidRPr="004C764E" w:rsidRDefault="00F35D0A" w:rsidP="00F35D0A">
            <w:pPr>
              <w:spacing w:line="480" w:lineRule="auto"/>
              <w:jc w:val="center"/>
            </w:pPr>
            <w:r>
              <w:t>990.00</w:t>
            </w:r>
          </w:p>
        </w:tc>
      </w:tr>
      <w:tr w:rsidR="00F35D0A" w:rsidRPr="004C764E" w:rsidTr="00F35D0A">
        <w:tc>
          <w:tcPr>
            <w:tcW w:w="1510" w:type="dxa"/>
          </w:tcPr>
          <w:p w:rsidR="00F35D0A" w:rsidRPr="004C764E" w:rsidRDefault="00F35D0A" w:rsidP="00F35D0A">
            <w:pPr>
              <w:spacing w:line="480" w:lineRule="auto"/>
            </w:pPr>
            <w:r>
              <w:t>TESTREVE</w:t>
            </w:r>
          </w:p>
        </w:tc>
        <w:tc>
          <w:tcPr>
            <w:tcW w:w="1392" w:type="dxa"/>
          </w:tcPr>
          <w:p w:rsidR="00F35D0A" w:rsidRPr="004C764E" w:rsidRDefault="00F35D0A" w:rsidP="00F35D0A">
            <w:pPr>
              <w:spacing w:line="480" w:lineRule="auto"/>
              <w:jc w:val="center"/>
            </w:pPr>
            <w:r>
              <w:t>3,378</w:t>
            </w:r>
          </w:p>
        </w:tc>
        <w:tc>
          <w:tcPr>
            <w:tcW w:w="1392" w:type="dxa"/>
          </w:tcPr>
          <w:p w:rsidR="00F35D0A" w:rsidRPr="004C764E" w:rsidRDefault="00F35D0A" w:rsidP="00F35D0A">
            <w:pPr>
              <w:spacing w:line="480" w:lineRule="auto"/>
              <w:jc w:val="center"/>
            </w:pPr>
            <w:r>
              <w:t>-1.00</w:t>
            </w:r>
          </w:p>
        </w:tc>
        <w:tc>
          <w:tcPr>
            <w:tcW w:w="1392" w:type="dxa"/>
          </w:tcPr>
          <w:p w:rsidR="00F35D0A" w:rsidRPr="004C764E" w:rsidRDefault="00F35D0A" w:rsidP="00F35D0A">
            <w:pPr>
              <w:spacing w:line="480" w:lineRule="auto"/>
              <w:jc w:val="center"/>
            </w:pPr>
            <w:r>
              <w:t>0.82</w:t>
            </w:r>
          </w:p>
        </w:tc>
        <w:tc>
          <w:tcPr>
            <w:tcW w:w="1392" w:type="dxa"/>
          </w:tcPr>
          <w:p w:rsidR="00F35D0A" w:rsidRPr="004C764E" w:rsidRDefault="00F35D0A" w:rsidP="00F35D0A">
            <w:pPr>
              <w:spacing w:line="480" w:lineRule="auto"/>
              <w:jc w:val="center"/>
            </w:pPr>
            <w:r>
              <w:t>-2.00</w:t>
            </w:r>
          </w:p>
        </w:tc>
        <w:tc>
          <w:tcPr>
            <w:tcW w:w="1392" w:type="dxa"/>
          </w:tcPr>
          <w:p w:rsidR="00F35D0A" w:rsidRPr="004C764E" w:rsidRDefault="00F35D0A" w:rsidP="00F35D0A">
            <w:pPr>
              <w:spacing w:line="480" w:lineRule="auto"/>
              <w:jc w:val="center"/>
            </w:pPr>
            <w:r>
              <w:t>0.00</w:t>
            </w:r>
          </w:p>
        </w:tc>
      </w:tr>
      <w:tr w:rsidR="00F35D0A" w:rsidRPr="004C764E" w:rsidTr="00F35D0A">
        <w:tc>
          <w:tcPr>
            <w:tcW w:w="1510" w:type="dxa"/>
          </w:tcPr>
          <w:p w:rsidR="00F35D0A" w:rsidRPr="004C764E" w:rsidRDefault="00F35D0A" w:rsidP="00F35D0A">
            <w:pPr>
              <w:spacing w:line="480" w:lineRule="auto"/>
            </w:pPr>
            <w:r w:rsidRPr="004C764E">
              <w:t>MALE</w:t>
            </w:r>
          </w:p>
        </w:tc>
        <w:tc>
          <w:tcPr>
            <w:tcW w:w="1392" w:type="dxa"/>
          </w:tcPr>
          <w:p w:rsidR="00F35D0A" w:rsidRPr="004C764E" w:rsidRDefault="00F35D0A" w:rsidP="00F35D0A">
            <w:pPr>
              <w:spacing w:line="480" w:lineRule="auto"/>
              <w:jc w:val="center"/>
            </w:pPr>
            <w:r>
              <w:t>1,125</w:t>
            </w:r>
          </w:p>
        </w:tc>
        <w:tc>
          <w:tcPr>
            <w:tcW w:w="1392" w:type="dxa"/>
          </w:tcPr>
          <w:p w:rsidR="00F35D0A" w:rsidRPr="004C764E" w:rsidRDefault="00F35D0A" w:rsidP="00F35D0A">
            <w:pPr>
              <w:spacing w:line="480" w:lineRule="auto"/>
              <w:jc w:val="center"/>
            </w:pPr>
            <w:r>
              <w:t>0.50</w:t>
            </w:r>
          </w:p>
        </w:tc>
        <w:tc>
          <w:tcPr>
            <w:tcW w:w="1392" w:type="dxa"/>
          </w:tcPr>
          <w:p w:rsidR="00F35D0A" w:rsidRPr="004C764E" w:rsidRDefault="00F35D0A" w:rsidP="00F35D0A">
            <w:pPr>
              <w:spacing w:line="480" w:lineRule="auto"/>
              <w:jc w:val="center"/>
            </w:pPr>
            <w:r>
              <w:t>0.50</w:t>
            </w:r>
          </w:p>
        </w:tc>
        <w:tc>
          <w:tcPr>
            <w:tcW w:w="1392" w:type="dxa"/>
          </w:tcPr>
          <w:p w:rsidR="00F35D0A" w:rsidRPr="004C764E" w:rsidRDefault="00F35D0A" w:rsidP="00F35D0A">
            <w:pPr>
              <w:spacing w:line="480" w:lineRule="auto"/>
              <w:jc w:val="center"/>
            </w:pPr>
            <w:r>
              <w:t>0.00</w:t>
            </w:r>
          </w:p>
        </w:tc>
        <w:tc>
          <w:tcPr>
            <w:tcW w:w="1392" w:type="dxa"/>
          </w:tcPr>
          <w:p w:rsidR="00F35D0A" w:rsidRPr="004C764E" w:rsidRDefault="00F35D0A" w:rsidP="00F35D0A">
            <w:pPr>
              <w:spacing w:line="480" w:lineRule="auto"/>
              <w:jc w:val="center"/>
            </w:pPr>
            <w:r>
              <w:t>1.00</w:t>
            </w:r>
          </w:p>
        </w:tc>
      </w:tr>
      <w:tr w:rsidR="00F35D0A" w:rsidRPr="004C764E" w:rsidTr="00F35D0A">
        <w:tc>
          <w:tcPr>
            <w:tcW w:w="1510" w:type="dxa"/>
          </w:tcPr>
          <w:p w:rsidR="00F35D0A" w:rsidRPr="004C764E" w:rsidRDefault="00F35D0A" w:rsidP="00F35D0A">
            <w:pPr>
              <w:spacing w:line="480" w:lineRule="auto"/>
            </w:pPr>
            <w:r w:rsidRPr="004C764E">
              <w:t>FRLUNCH</w:t>
            </w:r>
          </w:p>
        </w:tc>
        <w:tc>
          <w:tcPr>
            <w:tcW w:w="1392" w:type="dxa"/>
          </w:tcPr>
          <w:p w:rsidR="00F35D0A" w:rsidRPr="004C764E" w:rsidRDefault="00F35D0A" w:rsidP="00F35D0A">
            <w:pPr>
              <w:spacing w:line="480" w:lineRule="auto"/>
              <w:jc w:val="center"/>
            </w:pPr>
            <w:r>
              <w:t>1,125</w:t>
            </w:r>
          </w:p>
        </w:tc>
        <w:tc>
          <w:tcPr>
            <w:tcW w:w="1392" w:type="dxa"/>
          </w:tcPr>
          <w:p w:rsidR="00F35D0A" w:rsidRPr="004C764E" w:rsidRDefault="00F35D0A" w:rsidP="00F35D0A">
            <w:pPr>
              <w:spacing w:line="480" w:lineRule="auto"/>
              <w:jc w:val="center"/>
            </w:pPr>
            <w:r>
              <w:t>0.80</w:t>
            </w:r>
          </w:p>
        </w:tc>
        <w:tc>
          <w:tcPr>
            <w:tcW w:w="1392" w:type="dxa"/>
          </w:tcPr>
          <w:p w:rsidR="00F35D0A" w:rsidRPr="004C764E" w:rsidRDefault="00F35D0A" w:rsidP="00F35D0A">
            <w:pPr>
              <w:spacing w:line="480" w:lineRule="auto"/>
              <w:jc w:val="center"/>
            </w:pPr>
            <w:r>
              <w:t>0.40</w:t>
            </w:r>
          </w:p>
        </w:tc>
        <w:tc>
          <w:tcPr>
            <w:tcW w:w="1392" w:type="dxa"/>
          </w:tcPr>
          <w:p w:rsidR="00F35D0A" w:rsidRPr="004C764E" w:rsidRDefault="00F35D0A" w:rsidP="00F35D0A">
            <w:pPr>
              <w:spacing w:line="480" w:lineRule="auto"/>
              <w:jc w:val="center"/>
            </w:pPr>
            <w:r>
              <w:t>0.00</w:t>
            </w:r>
          </w:p>
        </w:tc>
        <w:tc>
          <w:tcPr>
            <w:tcW w:w="1392" w:type="dxa"/>
          </w:tcPr>
          <w:p w:rsidR="00F35D0A" w:rsidRPr="004C764E" w:rsidRDefault="00F35D0A" w:rsidP="00F35D0A">
            <w:pPr>
              <w:spacing w:line="480" w:lineRule="auto"/>
              <w:jc w:val="center"/>
            </w:pPr>
            <w:r>
              <w:t>1.00</w:t>
            </w:r>
          </w:p>
        </w:tc>
      </w:tr>
      <w:tr w:rsidR="00F35D0A" w:rsidRPr="004C764E" w:rsidTr="00F35D0A">
        <w:tc>
          <w:tcPr>
            <w:tcW w:w="1510" w:type="dxa"/>
          </w:tcPr>
          <w:p w:rsidR="00F35D0A" w:rsidRPr="004C764E" w:rsidRDefault="00F35D0A" w:rsidP="00F35D0A">
            <w:pPr>
              <w:spacing w:line="480" w:lineRule="auto"/>
            </w:pPr>
            <w:r>
              <w:t>ELL</w:t>
            </w:r>
          </w:p>
        </w:tc>
        <w:tc>
          <w:tcPr>
            <w:tcW w:w="1392" w:type="dxa"/>
          </w:tcPr>
          <w:p w:rsidR="00F35D0A" w:rsidRPr="004C764E" w:rsidRDefault="00F35D0A" w:rsidP="00F35D0A">
            <w:pPr>
              <w:spacing w:line="480" w:lineRule="auto"/>
              <w:jc w:val="center"/>
            </w:pPr>
            <w:r>
              <w:t>1,125</w:t>
            </w:r>
          </w:p>
        </w:tc>
        <w:tc>
          <w:tcPr>
            <w:tcW w:w="1392" w:type="dxa"/>
          </w:tcPr>
          <w:p w:rsidR="00F35D0A" w:rsidRPr="004C764E" w:rsidRDefault="00F35D0A" w:rsidP="00F35D0A">
            <w:pPr>
              <w:spacing w:line="480" w:lineRule="auto"/>
              <w:jc w:val="center"/>
            </w:pPr>
            <w:r>
              <w:t>0.29</w:t>
            </w:r>
          </w:p>
        </w:tc>
        <w:tc>
          <w:tcPr>
            <w:tcW w:w="1392" w:type="dxa"/>
          </w:tcPr>
          <w:p w:rsidR="00F35D0A" w:rsidRPr="004C764E" w:rsidRDefault="00F35D0A" w:rsidP="00F35D0A">
            <w:pPr>
              <w:spacing w:line="480" w:lineRule="auto"/>
              <w:jc w:val="center"/>
            </w:pPr>
            <w:r>
              <w:t>0.46</w:t>
            </w:r>
          </w:p>
        </w:tc>
        <w:tc>
          <w:tcPr>
            <w:tcW w:w="1392" w:type="dxa"/>
          </w:tcPr>
          <w:p w:rsidR="00F35D0A" w:rsidRPr="004C764E" w:rsidRDefault="00F35D0A" w:rsidP="00F35D0A">
            <w:pPr>
              <w:spacing w:line="480" w:lineRule="auto"/>
              <w:jc w:val="center"/>
            </w:pPr>
            <w:r>
              <w:t>0.00</w:t>
            </w:r>
          </w:p>
        </w:tc>
        <w:tc>
          <w:tcPr>
            <w:tcW w:w="1392" w:type="dxa"/>
          </w:tcPr>
          <w:p w:rsidR="00F35D0A" w:rsidRPr="004C764E" w:rsidRDefault="00F35D0A" w:rsidP="00F35D0A">
            <w:pPr>
              <w:spacing w:line="480" w:lineRule="auto"/>
              <w:jc w:val="center"/>
            </w:pPr>
            <w:r>
              <w:t>1.00</w:t>
            </w:r>
          </w:p>
        </w:tc>
      </w:tr>
      <w:tr w:rsidR="00F35D0A" w:rsidRPr="004C764E" w:rsidTr="00F35D0A">
        <w:tc>
          <w:tcPr>
            <w:tcW w:w="1510" w:type="dxa"/>
          </w:tcPr>
          <w:p w:rsidR="00F35D0A" w:rsidRPr="004C764E" w:rsidRDefault="00F35D0A" w:rsidP="00F35D0A">
            <w:pPr>
              <w:spacing w:line="480" w:lineRule="auto"/>
            </w:pPr>
            <w:r>
              <w:t>TUTORS</w:t>
            </w:r>
          </w:p>
        </w:tc>
        <w:tc>
          <w:tcPr>
            <w:tcW w:w="1392" w:type="dxa"/>
          </w:tcPr>
          <w:p w:rsidR="00F35D0A" w:rsidRPr="004C764E" w:rsidRDefault="00F35D0A" w:rsidP="00F35D0A">
            <w:pPr>
              <w:spacing w:line="480" w:lineRule="auto"/>
              <w:jc w:val="center"/>
            </w:pPr>
            <w:r>
              <w:t>41</w:t>
            </w:r>
          </w:p>
        </w:tc>
        <w:tc>
          <w:tcPr>
            <w:tcW w:w="1392" w:type="dxa"/>
          </w:tcPr>
          <w:p w:rsidR="00F35D0A" w:rsidRPr="004C764E" w:rsidRDefault="00F35D0A" w:rsidP="00F35D0A">
            <w:pPr>
              <w:spacing w:line="480" w:lineRule="auto"/>
              <w:jc w:val="center"/>
            </w:pPr>
            <w:r>
              <w:t>28.97</w:t>
            </w:r>
          </w:p>
        </w:tc>
        <w:tc>
          <w:tcPr>
            <w:tcW w:w="1392" w:type="dxa"/>
          </w:tcPr>
          <w:p w:rsidR="00F35D0A" w:rsidRPr="004C764E" w:rsidRDefault="00F35D0A" w:rsidP="00F35D0A">
            <w:pPr>
              <w:spacing w:line="480" w:lineRule="auto"/>
              <w:jc w:val="center"/>
            </w:pPr>
            <w:r>
              <w:t>25.96</w:t>
            </w:r>
          </w:p>
        </w:tc>
        <w:tc>
          <w:tcPr>
            <w:tcW w:w="1392" w:type="dxa"/>
          </w:tcPr>
          <w:p w:rsidR="00F35D0A" w:rsidRPr="004C764E" w:rsidRDefault="00F35D0A" w:rsidP="00F35D0A">
            <w:pPr>
              <w:spacing w:line="480" w:lineRule="auto"/>
              <w:jc w:val="center"/>
            </w:pPr>
            <w:r>
              <w:t>0.00</w:t>
            </w:r>
          </w:p>
        </w:tc>
        <w:tc>
          <w:tcPr>
            <w:tcW w:w="1392" w:type="dxa"/>
          </w:tcPr>
          <w:p w:rsidR="00F35D0A" w:rsidRPr="004C764E" w:rsidRDefault="00F35D0A" w:rsidP="00F35D0A">
            <w:pPr>
              <w:spacing w:line="480" w:lineRule="auto"/>
              <w:jc w:val="center"/>
            </w:pPr>
            <w:r>
              <w:t>98.85</w:t>
            </w:r>
          </w:p>
        </w:tc>
      </w:tr>
      <w:tr w:rsidR="00F35D0A" w:rsidRPr="004C764E" w:rsidTr="00F35D0A">
        <w:tc>
          <w:tcPr>
            <w:tcW w:w="1510" w:type="dxa"/>
          </w:tcPr>
          <w:p w:rsidR="00F35D0A" w:rsidRDefault="00F35D0A" w:rsidP="00F35D0A">
            <w:pPr>
              <w:spacing w:line="480" w:lineRule="auto"/>
              <w:jc w:val="center"/>
            </w:pPr>
            <w:r>
              <w:t>MATERIAL</w:t>
            </w:r>
          </w:p>
        </w:tc>
        <w:tc>
          <w:tcPr>
            <w:tcW w:w="1392" w:type="dxa"/>
          </w:tcPr>
          <w:p w:rsidR="00F35D0A" w:rsidRPr="004C764E" w:rsidRDefault="00F35D0A" w:rsidP="00F35D0A">
            <w:pPr>
              <w:spacing w:line="480" w:lineRule="auto"/>
              <w:jc w:val="center"/>
            </w:pPr>
            <w:r>
              <w:t>41</w:t>
            </w:r>
          </w:p>
        </w:tc>
        <w:tc>
          <w:tcPr>
            <w:tcW w:w="1392" w:type="dxa"/>
          </w:tcPr>
          <w:p w:rsidR="00F35D0A" w:rsidRPr="004C764E" w:rsidRDefault="00F35D0A" w:rsidP="00F35D0A">
            <w:pPr>
              <w:spacing w:line="480" w:lineRule="auto"/>
              <w:jc w:val="center"/>
            </w:pPr>
            <w:r>
              <w:t>50.97</w:t>
            </w:r>
          </w:p>
        </w:tc>
        <w:tc>
          <w:tcPr>
            <w:tcW w:w="1392" w:type="dxa"/>
          </w:tcPr>
          <w:p w:rsidR="00F35D0A" w:rsidRPr="004C764E" w:rsidRDefault="00F35D0A" w:rsidP="00F35D0A">
            <w:pPr>
              <w:spacing w:line="480" w:lineRule="auto"/>
              <w:jc w:val="center"/>
            </w:pPr>
            <w:r>
              <w:t>32.29</w:t>
            </w:r>
          </w:p>
        </w:tc>
        <w:tc>
          <w:tcPr>
            <w:tcW w:w="1392" w:type="dxa"/>
          </w:tcPr>
          <w:p w:rsidR="00F35D0A" w:rsidRPr="004C764E" w:rsidRDefault="00F35D0A" w:rsidP="00F35D0A">
            <w:pPr>
              <w:spacing w:line="480" w:lineRule="auto"/>
              <w:jc w:val="center"/>
            </w:pPr>
            <w:r>
              <w:t>0.00</w:t>
            </w:r>
          </w:p>
        </w:tc>
        <w:tc>
          <w:tcPr>
            <w:tcW w:w="1392" w:type="dxa"/>
          </w:tcPr>
          <w:p w:rsidR="00F35D0A" w:rsidRPr="004C764E" w:rsidRDefault="00F35D0A" w:rsidP="00F35D0A">
            <w:pPr>
              <w:spacing w:line="480" w:lineRule="auto"/>
              <w:jc w:val="center"/>
            </w:pPr>
            <w:r>
              <w:t>99.98</w:t>
            </w:r>
          </w:p>
        </w:tc>
      </w:tr>
      <w:tr w:rsidR="00F35D0A" w:rsidRPr="004C764E" w:rsidTr="00F35D0A">
        <w:tc>
          <w:tcPr>
            <w:tcW w:w="1510" w:type="dxa"/>
          </w:tcPr>
          <w:p w:rsidR="00F35D0A" w:rsidRDefault="00F35D0A" w:rsidP="00F35D0A">
            <w:pPr>
              <w:spacing w:line="480" w:lineRule="auto"/>
              <w:jc w:val="center"/>
            </w:pPr>
            <w:r>
              <w:t>PARENTIN</w:t>
            </w:r>
          </w:p>
        </w:tc>
        <w:tc>
          <w:tcPr>
            <w:tcW w:w="1392" w:type="dxa"/>
          </w:tcPr>
          <w:p w:rsidR="00F35D0A" w:rsidRPr="004C764E" w:rsidRDefault="00F35D0A" w:rsidP="00F35D0A">
            <w:pPr>
              <w:spacing w:line="480" w:lineRule="auto"/>
              <w:jc w:val="center"/>
            </w:pPr>
            <w:r>
              <w:t>41</w:t>
            </w:r>
          </w:p>
        </w:tc>
        <w:tc>
          <w:tcPr>
            <w:tcW w:w="1392" w:type="dxa"/>
          </w:tcPr>
          <w:p w:rsidR="00F35D0A" w:rsidRPr="004C764E" w:rsidRDefault="00F35D0A" w:rsidP="00F35D0A">
            <w:pPr>
              <w:spacing w:line="480" w:lineRule="auto"/>
              <w:jc w:val="center"/>
            </w:pPr>
            <w:r>
              <w:t>6.84</w:t>
            </w:r>
          </w:p>
        </w:tc>
        <w:tc>
          <w:tcPr>
            <w:tcW w:w="1392" w:type="dxa"/>
          </w:tcPr>
          <w:p w:rsidR="00F35D0A" w:rsidRPr="004C764E" w:rsidRDefault="00F35D0A" w:rsidP="00F35D0A">
            <w:pPr>
              <w:spacing w:line="480" w:lineRule="auto"/>
              <w:jc w:val="center"/>
            </w:pPr>
            <w:r>
              <w:t>14.74</w:t>
            </w:r>
          </w:p>
        </w:tc>
        <w:tc>
          <w:tcPr>
            <w:tcW w:w="1392" w:type="dxa"/>
          </w:tcPr>
          <w:p w:rsidR="00F35D0A" w:rsidRPr="004C764E" w:rsidRDefault="00F35D0A" w:rsidP="00F35D0A">
            <w:pPr>
              <w:spacing w:line="480" w:lineRule="auto"/>
              <w:jc w:val="center"/>
            </w:pPr>
            <w:r>
              <w:t>0.00</w:t>
            </w:r>
          </w:p>
        </w:tc>
        <w:tc>
          <w:tcPr>
            <w:tcW w:w="1392" w:type="dxa"/>
          </w:tcPr>
          <w:p w:rsidR="00F35D0A" w:rsidRPr="004C764E" w:rsidRDefault="00F35D0A" w:rsidP="00F35D0A">
            <w:pPr>
              <w:spacing w:line="480" w:lineRule="auto"/>
              <w:jc w:val="center"/>
            </w:pPr>
            <w:r>
              <w:t>59.21</w:t>
            </w:r>
          </w:p>
        </w:tc>
      </w:tr>
      <w:tr w:rsidR="00F35D0A" w:rsidRPr="004C764E" w:rsidTr="00F35D0A">
        <w:tc>
          <w:tcPr>
            <w:tcW w:w="1510" w:type="dxa"/>
          </w:tcPr>
          <w:p w:rsidR="00F35D0A" w:rsidRDefault="00F35D0A" w:rsidP="00F35D0A">
            <w:pPr>
              <w:spacing w:line="480" w:lineRule="auto"/>
              <w:jc w:val="center"/>
            </w:pPr>
            <w:r>
              <w:t>PD</w:t>
            </w:r>
          </w:p>
        </w:tc>
        <w:tc>
          <w:tcPr>
            <w:tcW w:w="1392" w:type="dxa"/>
          </w:tcPr>
          <w:p w:rsidR="00F35D0A" w:rsidRPr="004C764E" w:rsidRDefault="00F35D0A" w:rsidP="00F35D0A">
            <w:pPr>
              <w:spacing w:line="480" w:lineRule="auto"/>
              <w:jc w:val="center"/>
            </w:pPr>
            <w:r>
              <w:t>41</w:t>
            </w:r>
          </w:p>
        </w:tc>
        <w:tc>
          <w:tcPr>
            <w:tcW w:w="1392" w:type="dxa"/>
          </w:tcPr>
          <w:p w:rsidR="00F35D0A" w:rsidRPr="004C764E" w:rsidRDefault="00F35D0A" w:rsidP="00F35D0A">
            <w:pPr>
              <w:spacing w:line="480" w:lineRule="auto"/>
              <w:jc w:val="center"/>
            </w:pPr>
            <w:r>
              <w:t>13.22</w:t>
            </w:r>
          </w:p>
        </w:tc>
        <w:tc>
          <w:tcPr>
            <w:tcW w:w="1392" w:type="dxa"/>
          </w:tcPr>
          <w:p w:rsidR="00F35D0A" w:rsidRPr="004C764E" w:rsidRDefault="00F35D0A" w:rsidP="00F35D0A">
            <w:pPr>
              <w:spacing w:line="480" w:lineRule="auto"/>
              <w:jc w:val="center"/>
            </w:pPr>
            <w:r>
              <w:t>17.32</w:t>
            </w:r>
          </w:p>
        </w:tc>
        <w:tc>
          <w:tcPr>
            <w:tcW w:w="1392" w:type="dxa"/>
          </w:tcPr>
          <w:p w:rsidR="00F35D0A" w:rsidRPr="004C764E" w:rsidRDefault="00F35D0A" w:rsidP="00F35D0A">
            <w:pPr>
              <w:spacing w:line="480" w:lineRule="auto"/>
              <w:jc w:val="center"/>
            </w:pPr>
            <w:r>
              <w:t>0.02</w:t>
            </w:r>
          </w:p>
        </w:tc>
        <w:tc>
          <w:tcPr>
            <w:tcW w:w="1392" w:type="dxa"/>
          </w:tcPr>
          <w:p w:rsidR="00F35D0A" w:rsidRPr="004C764E" w:rsidRDefault="00F35D0A" w:rsidP="00F35D0A">
            <w:pPr>
              <w:spacing w:line="480" w:lineRule="auto"/>
              <w:jc w:val="center"/>
            </w:pPr>
            <w:r>
              <w:t>63.02</w:t>
            </w:r>
          </w:p>
        </w:tc>
      </w:tr>
      <w:tr w:rsidR="00F35D0A" w:rsidRPr="004C764E" w:rsidTr="00F35D0A">
        <w:tc>
          <w:tcPr>
            <w:tcW w:w="1510" w:type="dxa"/>
          </w:tcPr>
          <w:p w:rsidR="00F35D0A" w:rsidRDefault="00F35D0A" w:rsidP="00F35D0A">
            <w:pPr>
              <w:spacing w:line="480" w:lineRule="auto"/>
              <w:jc w:val="center"/>
            </w:pPr>
            <w:r>
              <w:t>SIZE</w:t>
            </w:r>
          </w:p>
        </w:tc>
        <w:tc>
          <w:tcPr>
            <w:tcW w:w="1392" w:type="dxa"/>
          </w:tcPr>
          <w:p w:rsidR="00F35D0A" w:rsidRPr="004C764E" w:rsidRDefault="00F35D0A" w:rsidP="00F35D0A">
            <w:pPr>
              <w:spacing w:line="480" w:lineRule="auto"/>
              <w:jc w:val="center"/>
            </w:pPr>
            <w:r>
              <w:t>41</w:t>
            </w:r>
          </w:p>
        </w:tc>
        <w:tc>
          <w:tcPr>
            <w:tcW w:w="1392" w:type="dxa"/>
          </w:tcPr>
          <w:p w:rsidR="00F35D0A" w:rsidRPr="004C764E" w:rsidRDefault="00F35D0A" w:rsidP="00F35D0A">
            <w:pPr>
              <w:spacing w:line="480" w:lineRule="auto"/>
              <w:jc w:val="center"/>
            </w:pPr>
            <w:r>
              <w:t>444.29</w:t>
            </w:r>
          </w:p>
        </w:tc>
        <w:tc>
          <w:tcPr>
            <w:tcW w:w="1392" w:type="dxa"/>
          </w:tcPr>
          <w:p w:rsidR="00F35D0A" w:rsidRPr="004C764E" w:rsidRDefault="00F35D0A" w:rsidP="00F35D0A">
            <w:pPr>
              <w:spacing w:line="480" w:lineRule="auto"/>
              <w:jc w:val="center"/>
            </w:pPr>
            <w:r>
              <w:t>182.95</w:t>
            </w:r>
          </w:p>
        </w:tc>
        <w:tc>
          <w:tcPr>
            <w:tcW w:w="1392" w:type="dxa"/>
          </w:tcPr>
          <w:p w:rsidR="00F35D0A" w:rsidRPr="004C764E" w:rsidRDefault="00F35D0A" w:rsidP="00F35D0A">
            <w:pPr>
              <w:spacing w:line="480" w:lineRule="auto"/>
              <w:jc w:val="center"/>
            </w:pPr>
            <w:r>
              <w:t>138.00</w:t>
            </w:r>
          </w:p>
        </w:tc>
        <w:tc>
          <w:tcPr>
            <w:tcW w:w="1392" w:type="dxa"/>
          </w:tcPr>
          <w:p w:rsidR="00F35D0A" w:rsidRPr="004C764E" w:rsidRDefault="00F35D0A" w:rsidP="00F35D0A">
            <w:pPr>
              <w:spacing w:line="480" w:lineRule="auto"/>
              <w:jc w:val="center"/>
            </w:pPr>
            <w:r>
              <w:t>1,147.00</w:t>
            </w:r>
          </w:p>
        </w:tc>
      </w:tr>
      <w:tr w:rsidR="00F35D0A" w:rsidRPr="004C764E" w:rsidTr="00F35D0A">
        <w:tc>
          <w:tcPr>
            <w:tcW w:w="1510" w:type="dxa"/>
          </w:tcPr>
          <w:p w:rsidR="00F35D0A" w:rsidRDefault="00F35D0A" w:rsidP="00F35D0A">
            <w:pPr>
              <w:spacing w:line="480" w:lineRule="auto"/>
              <w:jc w:val="center"/>
            </w:pPr>
            <w:r>
              <w:t>FRL</w:t>
            </w:r>
          </w:p>
        </w:tc>
        <w:tc>
          <w:tcPr>
            <w:tcW w:w="1392" w:type="dxa"/>
          </w:tcPr>
          <w:p w:rsidR="00F35D0A" w:rsidRPr="004C764E" w:rsidRDefault="00F35D0A" w:rsidP="00F35D0A">
            <w:pPr>
              <w:spacing w:line="480" w:lineRule="auto"/>
              <w:jc w:val="center"/>
            </w:pPr>
            <w:r>
              <w:t>41</w:t>
            </w:r>
          </w:p>
        </w:tc>
        <w:tc>
          <w:tcPr>
            <w:tcW w:w="1392" w:type="dxa"/>
          </w:tcPr>
          <w:p w:rsidR="00F35D0A" w:rsidRPr="004C764E" w:rsidRDefault="00F35D0A" w:rsidP="00F35D0A">
            <w:pPr>
              <w:spacing w:line="480" w:lineRule="auto"/>
              <w:jc w:val="center"/>
            </w:pPr>
            <w:r>
              <w:t>94.56</w:t>
            </w:r>
          </w:p>
        </w:tc>
        <w:tc>
          <w:tcPr>
            <w:tcW w:w="1392" w:type="dxa"/>
          </w:tcPr>
          <w:p w:rsidR="00F35D0A" w:rsidRPr="004C764E" w:rsidRDefault="00F35D0A" w:rsidP="00F35D0A">
            <w:pPr>
              <w:spacing w:line="480" w:lineRule="auto"/>
              <w:jc w:val="center"/>
            </w:pPr>
            <w:r>
              <w:t>14.03</w:t>
            </w:r>
          </w:p>
        </w:tc>
        <w:tc>
          <w:tcPr>
            <w:tcW w:w="1392" w:type="dxa"/>
          </w:tcPr>
          <w:p w:rsidR="00F35D0A" w:rsidRPr="004C764E" w:rsidRDefault="00F35D0A" w:rsidP="00F35D0A">
            <w:pPr>
              <w:spacing w:line="480" w:lineRule="auto"/>
              <w:jc w:val="center"/>
            </w:pPr>
            <w:r>
              <w:t>50.00</w:t>
            </w:r>
          </w:p>
        </w:tc>
        <w:tc>
          <w:tcPr>
            <w:tcW w:w="1392" w:type="dxa"/>
          </w:tcPr>
          <w:p w:rsidR="00F35D0A" w:rsidRPr="004C764E" w:rsidRDefault="00F35D0A" w:rsidP="00F35D0A">
            <w:pPr>
              <w:spacing w:line="480" w:lineRule="auto"/>
              <w:jc w:val="center"/>
            </w:pPr>
            <w:r>
              <w:t>113.00</w:t>
            </w:r>
          </w:p>
        </w:tc>
      </w:tr>
    </w:tbl>
    <w:p w:rsidR="00F35D0A" w:rsidRPr="00685FD6" w:rsidRDefault="00F35D0A" w:rsidP="00F35D0A">
      <w:pPr>
        <w:spacing w:line="480" w:lineRule="auto"/>
        <w:rPr>
          <w:sz w:val="20"/>
          <w:szCs w:val="20"/>
        </w:rPr>
      </w:pPr>
      <w:r w:rsidRPr="00685FD6">
        <w:rPr>
          <w:i/>
          <w:sz w:val="20"/>
          <w:szCs w:val="20"/>
        </w:rPr>
        <w:t>Note</w:t>
      </w:r>
      <w:r w:rsidRPr="00685FD6">
        <w:rPr>
          <w:sz w:val="20"/>
          <w:szCs w:val="20"/>
        </w:rPr>
        <w:t xml:space="preserve">.  TEST = Student grade level, READOCCT = Reading test score on Oklahoma Core Curriculum Test (OCCT), TESTREVE = Student test period, ARRA = Availability of ARRA Title I funds, MALE = Gender, FRLUNCH = Eligibility for federal free and reduced lunch program, ELL = Students classified as English Language Learners, TUTORS = expenditures for student tutoring, MATERIAL = expenditures for classroom materials, including books and computers, PARENTIN = expenditures for parent involvement, usually a parent involvement coordinator, PD = expenditures </w:t>
      </w:r>
      <w:r w:rsidRPr="00685FD6">
        <w:rPr>
          <w:sz w:val="20"/>
          <w:szCs w:val="20"/>
        </w:rPr>
        <w:lastRenderedPageBreak/>
        <w:t xml:space="preserve">for teacher professional development.  Four records were inadvertently eliminated from the analysis, however this exclusion was deemed </w:t>
      </w:r>
      <w:r w:rsidR="003F614C">
        <w:rPr>
          <w:sz w:val="20"/>
          <w:szCs w:val="20"/>
        </w:rPr>
        <w:t>im</w:t>
      </w:r>
      <w:r w:rsidRPr="00685FD6">
        <w:rPr>
          <w:sz w:val="20"/>
          <w:szCs w:val="20"/>
        </w:rPr>
        <w:t>material.</w:t>
      </w:r>
    </w:p>
    <w:p w:rsidR="00F35D0A" w:rsidRDefault="00F35D0A" w:rsidP="00F35D0A">
      <w:pPr>
        <w:spacing w:line="480" w:lineRule="auto"/>
        <w:ind w:firstLine="720"/>
      </w:pPr>
    </w:p>
    <w:p w:rsidR="00F35D0A" w:rsidRPr="00611B02" w:rsidRDefault="00F35D0A" w:rsidP="00611B02">
      <w:pPr>
        <w:spacing w:line="480" w:lineRule="auto"/>
        <w:outlineLvl w:val="0"/>
        <w:rPr>
          <w:i/>
        </w:rPr>
      </w:pPr>
      <w:r w:rsidRPr="00611B02">
        <w:rPr>
          <w:i/>
        </w:rPr>
        <w:t>Question 2 – Findings</w:t>
      </w:r>
    </w:p>
    <w:p w:rsidR="00F35D0A" w:rsidRDefault="00F35D0A" w:rsidP="00F35D0A">
      <w:pPr>
        <w:spacing w:line="480" w:lineRule="auto"/>
        <w:ind w:firstLine="720"/>
      </w:pPr>
      <w:r>
        <w:t xml:space="preserve">The previous analysis indicated a significant change in average reading scores between the control and test groups, this section includes analysis on how much of the variance </w:t>
      </w:r>
      <w:r w:rsidR="009C5405">
        <w:t xml:space="preserve">in reading achievement of ARRA students </w:t>
      </w:r>
      <w:r>
        <w:t>exists across time, students, and schools.  In the models below, each of the four spending variables is examined to determine the</w:t>
      </w:r>
      <w:r w:rsidR="009C5405">
        <w:t>ir unique</w:t>
      </w:r>
      <w:r>
        <w:t xml:space="preserve"> effect on reading scores over the three year period in the test schools.  In each case the variable had a slight effect that did not rise to the level of statistical significance.  The four categories of expenditure did not account for changes in </w:t>
      </w:r>
      <w:r w:rsidR="009C5405">
        <w:t xml:space="preserve">average </w:t>
      </w:r>
      <w:r>
        <w:t xml:space="preserve">reading </w:t>
      </w:r>
      <w:r w:rsidR="009C5405">
        <w:t>score</w:t>
      </w:r>
      <w:r>
        <w:t>s during this time.  In other words, there is no evidence that spending alone has a</w:t>
      </w:r>
      <w:r w:rsidR="009C5405">
        <w:t xml:space="preserve"> unique</w:t>
      </w:r>
      <w:r>
        <w:t xml:space="preserve"> effect on student performance as measured by reading scores.</w:t>
      </w:r>
    </w:p>
    <w:p w:rsidR="00685FD6" w:rsidRDefault="00685FD6">
      <w:r>
        <w:br w:type="page"/>
      </w:r>
    </w:p>
    <w:p w:rsidR="00F35D0A" w:rsidRDefault="00F35D0A" w:rsidP="00E70CF3">
      <w:pPr>
        <w:spacing w:line="480" w:lineRule="auto"/>
        <w:outlineLvl w:val="0"/>
      </w:pPr>
      <w:r>
        <w:lastRenderedPageBreak/>
        <w:t xml:space="preserve">Table </w:t>
      </w:r>
      <w:r w:rsidR="001473A1">
        <w:t>7</w:t>
      </w:r>
    </w:p>
    <w:p w:rsidR="00F35D0A" w:rsidRPr="00260D74" w:rsidRDefault="00F35D0A" w:rsidP="00F35D0A">
      <w:pPr>
        <w:spacing w:line="480" w:lineRule="auto"/>
        <w:rPr>
          <w:i/>
        </w:rPr>
      </w:pPr>
      <w:r w:rsidRPr="00260D74">
        <w:rPr>
          <w:i/>
        </w:rPr>
        <w:t>Reading Achievement – Question #2</w:t>
      </w:r>
    </w:p>
    <w:tbl>
      <w:tblPr>
        <w:tblStyle w:val="TableGrid"/>
        <w:tblW w:w="0" w:type="auto"/>
        <w:tblBorders>
          <w:left w:val="none" w:sz="0" w:space="0" w:color="auto"/>
          <w:right w:val="none" w:sz="0" w:space="0" w:color="auto"/>
          <w:insideH w:val="none" w:sz="0" w:space="0" w:color="auto"/>
          <w:insideV w:val="none" w:sz="0" w:space="0" w:color="auto"/>
        </w:tblBorders>
        <w:tblLook w:val="04A0"/>
      </w:tblPr>
      <w:tblGrid>
        <w:gridCol w:w="1819"/>
        <w:gridCol w:w="1633"/>
        <w:gridCol w:w="1633"/>
        <w:gridCol w:w="1633"/>
        <w:gridCol w:w="1634"/>
      </w:tblGrid>
      <w:tr w:rsidR="00F35D0A" w:rsidTr="00F35D0A">
        <w:tc>
          <w:tcPr>
            <w:tcW w:w="1915" w:type="dxa"/>
            <w:tcBorders>
              <w:top w:val="single" w:sz="4" w:space="0" w:color="auto"/>
              <w:bottom w:val="single" w:sz="4" w:space="0" w:color="auto"/>
            </w:tcBorders>
          </w:tcPr>
          <w:p w:rsidR="00F35D0A" w:rsidRDefault="00F35D0A" w:rsidP="00F35D0A">
            <w:pPr>
              <w:spacing w:line="480" w:lineRule="auto"/>
            </w:pPr>
            <w:r>
              <w:t>Fixed Effect</w:t>
            </w:r>
          </w:p>
        </w:tc>
        <w:tc>
          <w:tcPr>
            <w:tcW w:w="1915" w:type="dxa"/>
            <w:tcBorders>
              <w:top w:val="single" w:sz="4" w:space="0" w:color="auto"/>
              <w:bottom w:val="single" w:sz="4" w:space="0" w:color="auto"/>
            </w:tcBorders>
          </w:tcPr>
          <w:p w:rsidR="00F35D0A" w:rsidRDefault="00F35D0A" w:rsidP="00F35D0A">
            <w:pPr>
              <w:spacing w:line="480" w:lineRule="auto"/>
            </w:pPr>
            <w:r>
              <w:t>Model 1</w:t>
            </w:r>
          </w:p>
        </w:tc>
        <w:tc>
          <w:tcPr>
            <w:tcW w:w="1915" w:type="dxa"/>
            <w:tcBorders>
              <w:top w:val="single" w:sz="4" w:space="0" w:color="auto"/>
              <w:bottom w:val="single" w:sz="4" w:space="0" w:color="auto"/>
            </w:tcBorders>
          </w:tcPr>
          <w:p w:rsidR="00F35D0A" w:rsidRDefault="00F35D0A" w:rsidP="00F35D0A">
            <w:pPr>
              <w:spacing w:line="480" w:lineRule="auto"/>
            </w:pPr>
            <w:r>
              <w:t>Model 2</w:t>
            </w:r>
          </w:p>
        </w:tc>
        <w:tc>
          <w:tcPr>
            <w:tcW w:w="1915" w:type="dxa"/>
            <w:tcBorders>
              <w:top w:val="single" w:sz="4" w:space="0" w:color="auto"/>
              <w:bottom w:val="single" w:sz="4" w:space="0" w:color="auto"/>
            </w:tcBorders>
          </w:tcPr>
          <w:p w:rsidR="00F35D0A" w:rsidRDefault="00F35D0A" w:rsidP="00F35D0A">
            <w:pPr>
              <w:spacing w:line="480" w:lineRule="auto"/>
            </w:pPr>
            <w:r>
              <w:t>Model 3</w:t>
            </w:r>
          </w:p>
        </w:tc>
        <w:tc>
          <w:tcPr>
            <w:tcW w:w="1916" w:type="dxa"/>
            <w:tcBorders>
              <w:top w:val="single" w:sz="4" w:space="0" w:color="auto"/>
              <w:bottom w:val="single" w:sz="4" w:space="0" w:color="auto"/>
            </w:tcBorders>
          </w:tcPr>
          <w:p w:rsidR="00F35D0A" w:rsidRDefault="00F35D0A" w:rsidP="00F35D0A">
            <w:pPr>
              <w:spacing w:line="480" w:lineRule="auto"/>
            </w:pPr>
            <w:r>
              <w:t>Model 4</w:t>
            </w:r>
          </w:p>
        </w:tc>
      </w:tr>
      <w:tr w:rsidR="00F35D0A" w:rsidTr="00F35D0A">
        <w:tc>
          <w:tcPr>
            <w:tcW w:w="1915" w:type="dxa"/>
            <w:tcBorders>
              <w:top w:val="single" w:sz="4" w:space="0" w:color="auto"/>
            </w:tcBorders>
          </w:tcPr>
          <w:p w:rsidR="00F35D0A" w:rsidRPr="004F1979" w:rsidRDefault="00A12164" w:rsidP="00F35D0A">
            <w:pPr>
              <w:pStyle w:val="NoSpacing"/>
              <w:spacing w:line="480" w:lineRule="auto"/>
            </w:pPr>
            <w:r>
              <w:t>Test Slope</w:t>
            </w:r>
            <w:bookmarkStart w:id="0" w:name="_GoBack"/>
            <w:bookmarkEnd w:id="0"/>
          </w:p>
        </w:tc>
        <w:tc>
          <w:tcPr>
            <w:tcW w:w="1915" w:type="dxa"/>
            <w:tcBorders>
              <w:top w:val="single" w:sz="4" w:space="0" w:color="auto"/>
            </w:tcBorders>
          </w:tcPr>
          <w:p w:rsidR="00F35D0A" w:rsidRPr="00202FE0" w:rsidRDefault="00F35D0A" w:rsidP="00F35D0A">
            <w:pPr>
              <w:spacing w:line="480" w:lineRule="auto"/>
              <w:rPr>
                <w:sz w:val="22"/>
                <w:szCs w:val="22"/>
              </w:rPr>
            </w:pPr>
            <w:r w:rsidRPr="00202FE0">
              <w:rPr>
                <w:sz w:val="22"/>
                <w:szCs w:val="22"/>
              </w:rPr>
              <w:t>-13.66 (2.49)**</w:t>
            </w:r>
          </w:p>
        </w:tc>
        <w:tc>
          <w:tcPr>
            <w:tcW w:w="1915" w:type="dxa"/>
            <w:tcBorders>
              <w:top w:val="single" w:sz="4" w:space="0" w:color="auto"/>
            </w:tcBorders>
          </w:tcPr>
          <w:p w:rsidR="00F35D0A" w:rsidRPr="00202FE0" w:rsidRDefault="00F35D0A" w:rsidP="00F35D0A">
            <w:pPr>
              <w:spacing w:line="480" w:lineRule="auto"/>
              <w:rPr>
                <w:sz w:val="22"/>
                <w:szCs w:val="22"/>
              </w:rPr>
            </w:pPr>
            <w:r w:rsidRPr="00202FE0">
              <w:rPr>
                <w:sz w:val="22"/>
                <w:szCs w:val="22"/>
              </w:rPr>
              <w:t>-13.63 (2.47)**</w:t>
            </w:r>
          </w:p>
        </w:tc>
        <w:tc>
          <w:tcPr>
            <w:tcW w:w="1915" w:type="dxa"/>
            <w:tcBorders>
              <w:top w:val="single" w:sz="4" w:space="0" w:color="auto"/>
            </w:tcBorders>
          </w:tcPr>
          <w:p w:rsidR="00F35D0A" w:rsidRPr="00202FE0" w:rsidRDefault="00F35D0A" w:rsidP="00F35D0A">
            <w:pPr>
              <w:spacing w:line="480" w:lineRule="auto"/>
              <w:rPr>
                <w:sz w:val="22"/>
                <w:szCs w:val="22"/>
              </w:rPr>
            </w:pPr>
            <w:r w:rsidRPr="00202FE0">
              <w:rPr>
                <w:sz w:val="22"/>
                <w:szCs w:val="22"/>
              </w:rPr>
              <w:t>-13.64 (2.50)**</w:t>
            </w:r>
          </w:p>
        </w:tc>
        <w:tc>
          <w:tcPr>
            <w:tcW w:w="1916" w:type="dxa"/>
            <w:tcBorders>
              <w:top w:val="single" w:sz="4" w:space="0" w:color="auto"/>
            </w:tcBorders>
          </w:tcPr>
          <w:p w:rsidR="00F35D0A" w:rsidRPr="00202FE0" w:rsidRDefault="00F35D0A" w:rsidP="00F35D0A">
            <w:pPr>
              <w:spacing w:line="480" w:lineRule="auto"/>
              <w:rPr>
                <w:sz w:val="22"/>
                <w:szCs w:val="22"/>
              </w:rPr>
            </w:pPr>
            <w:r w:rsidRPr="00202FE0">
              <w:rPr>
                <w:sz w:val="22"/>
                <w:szCs w:val="22"/>
              </w:rPr>
              <w:t>-13.64 (2.48)**</w:t>
            </w:r>
          </w:p>
        </w:tc>
      </w:tr>
      <w:tr w:rsidR="00F35D0A" w:rsidTr="00F35D0A">
        <w:tc>
          <w:tcPr>
            <w:tcW w:w="1915" w:type="dxa"/>
          </w:tcPr>
          <w:p w:rsidR="00F35D0A" w:rsidRPr="004F1979" w:rsidRDefault="00F35D0A" w:rsidP="00F35D0A">
            <w:pPr>
              <w:spacing w:line="480" w:lineRule="auto"/>
            </w:pPr>
            <w:r>
              <w:t>TUTORS</w:t>
            </w:r>
          </w:p>
        </w:tc>
        <w:tc>
          <w:tcPr>
            <w:tcW w:w="1915" w:type="dxa"/>
          </w:tcPr>
          <w:p w:rsidR="00F35D0A" w:rsidRPr="004F1979" w:rsidRDefault="00F35D0A" w:rsidP="00F35D0A">
            <w:pPr>
              <w:spacing w:line="480" w:lineRule="auto"/>
            </w:pPr>
            <w:r>
              <w:t>.08 (.10)</w:t>
            </w:r>
          </w:p>
        </w:tc>
        <w:tc>
          <w:tcPr>
            <w:tcW w:w="1915" w:type="dxa"/>
          </w:tcPr>
          <w:p w:rsidR="00F35D0A" w:rsidRPr="004F1979" w:rsidRDefault="00F35D0A" w:rsidP="00F35D0A">
            <w:pPr>
              <w:spacing w:line="480" w:lineRule="auto"/>
            </w:pPr>
          </w:p>
        </w:tc>
        <w:tc>
          <w:tcPr>
            <w:tcW w:w="1915" w:type="dxa"/>
          </w:tcPr>
          <w:p w:rsidR="00F35D0A" w:rsidRPr="004F1979" w:rsidRDefault="00F35D0A" w:rsidP="00F35D0A">
            <w:pPr>
              <w:spacing w:line="480" w:lineRule="auto"/>
            </w:pPr>
          </w:p>
        </w:tc>
        <w:tc>
          <w:tcPr>
            <w:tcW w:w="1916" w:type="dxa"/>
          </w:tcPr>
          <w:p w:rsidR="00F35D0A" w:rsidRPr="004F1979" w:rsidRDefault="00F35D0A" w:rsidP="00F35D0A">
            <w:pPr>
              <w:spacing w:line="480" w:lineRule="auto"/>
            </w:pPr>
          </w:p>
        </w:tc>
      </w:tr>
      <w:tr w:rsidR="00F35D0A" w:rsidTr="00F35D0A">
        <w:tc>
          <w:tcPr>
            <w:tcW w:w="1915" w:type="dxa"/>
          </w:tcPr>
          <w:p w:rsidR="00F35D0A" w:rsidRPr="004F1979" w:rsidRDefault="00F35D0A" w:rsidP="00F35D0A">
            <w:pPr>
              <w:spacing w:line="480" w:lineRule="auto"/>
            </w:pPr>
            <w:r>
              <w:t>MATERIALS</w:t>
            </w:r>
          </w:p>
        </w:tc>
        <w:tc>
          <w:tcPr>
            <w:tcW w:w="1915" w:type="dxa"/>
          </w:tcPr>
          <w:p w:rsidR="00F35D0A" w:rsidRPr="004F1979" w:rsidRDefault="00F35D0A" w:rsidP="00F35D0A">
            <w:pPr>
              <w:spacing w:line="480" w:lineRule="auto"/>
            </w:pPr>
          </w:p>
        </w:tc>
        <w:tc>
          <w:tcPr>
            <w:tcW w:w="1915" w:type="dxa"/>
          </w:tcPr>
          <w:p w:rsidR="00F35D0A" w:rsidRPr="004F1979" w:rsidRDefault="00F35D0A" w:rsidP="00F35D0A">
            <w:pPr>
              <w:spacing w:line="480" w:lineRule="auto"/>
            </w:pPr>
            <w:r>
              <w:t>-.05 (.07)</w:t>
            </w:r>
          </w:p>
        </w:tc>
        <w:tc>
          <w:tcPr>
            <w:tcW w:w="1915" w:type="dxa"/>
          </w:tcPr>
          <w:p w:rsidR="00F35D0A" w:rsidRPr="004F1979" w:rsidRDefault="00F35D0A" w:rsidP="00F35D0A">
            <w:pPr>
              <w:spacing w:line="480" w:lineRule="auto"/>
            </w:pPr>
          </w:p>
        </w:tc>
        <w:tc>
          <w:tcPr>
            <w:tcW w:w="1916" w:type="dxa"/>
          </w:tcPr>
          <w:p w:rsidR="00F35D0A" w:rsidRPr="004F1979" w:rsidRDefault="00F35D0A" w:rsidP="00F35D0A">
            <w:pPr>
              <w:spacing w:line="480" w:lineRule="auto"/>
            </w:pPr>
          </w:p>
        </w:tc>
      </w:tr>
      <w:tr w:rsidR="00F35D0A" w:rsidTr="00F35D0A">
        <w:tc>
          <w:tcPr>
            <w:tcW w:w="1915" w:type="dxa"/>
          </w:tcPr>
          <w:p w:rsidR="00F35D0A" w:rsidRPr="004F1979" w:rsidRDefault="00F35D0A" w:rsidP="00F35D0A">
            <w:pPr>
              <w:spacing w:line="480" w:lineRule="auto"/>
            </w:pPr>
            <w:r>
              <w:t>PARENTIN</w:t>
            </w:r>
          </w:p>
        </w:tc>
        <w:tc>
          <w:tcPr>
            <w:tcW w:w="1915" w:type="dxa"/>
          </w:tcPr>
          <w:p w:rsidR="00F35D0A" w:rsidRPr="004F1979" w:rsidRDefault="00F35D0A" w:rsidP="00F35D0A">
            <w:pPr>
              <w:spacing w:line="480" w:lineRule="auto"/>
            </w:pPr>
          </w:p>
        </w:tc>
        <w:tc>
          <w:tcPr>
            <w:tcW w:w="1915" w:type="dxa"/>
          </w:tcPr>
          <w:p w:rsidR="00F35D0A" w:rsidRPr="004F1979" w:rsidRDefault="00F35D0A" w:rsidP="00F35D0A">
            <w:pPr>
              <w:spacing w:line="480" w:lineRule="auto"/>
            </w:pPr>
          </w:p>
        </w:tc>
        <w:tc>
          <w:tcPr>
            <w:tcW w:w="1915" w:type="dxa"/>
          </w:tcPr>
          <w:p w:rsidR="00F35D0A" w:rsidRPr="004F1979" w:rsidRDefault="00F35D0A" w:rsidP="00F35D0A">
            <w:pPr>
              <w:spacing w:line="480" w:lineRule="auto"/>
            </w:pPr>
            <w:r>
              <w:t>.04 (.11)</w:t>
            </w:r>
          </w:p>
        </w:tc>
        <w:tc>
          <w:tcPr>
            <w:tcW w:w="1916" w:type="dxa"/>
          </w:tcPr>
          <w:p w:rsidR="00F35D0A" w:rsidRPr="004F1979" w:rsidRDefault="00F35D0A" w:rsidP="00F35D0A">
            <w:pPr>
              <w:spacing w:line="480" w:lineRule="auto"/>
            </w:pPr>
          </w:p>
        </w:tc>
      </w:tr>
      <w:tr w:rsidR="00F35D0A" w:rsidTr="00F35D0A">
        <w:tc>
          <w:tcPr>
            <w:tcW w:w="1915" w:type="dxa"/>
          </w:tcPr>
          <w:p w:rsidR="00F35D0A" w:rsidRPr="004F1979" w:rsidRDefault="00F35D0A" w:rsidP="00F35D0A">
            <w:pPr>
              <w:spacing w:line="480" w:lineRule="auto"/>
            </w:pPr>
            <w:r>
              <w:t>PD</w:t>
            </w:r>
          </w:p>
        </w:tc>
        <w:tc>
          <w:tcPr>
            <w:tcW w:w="1915" w:type="dxa"/>
          </w:tcPr>
          <w:p w:rsidR="00F35D0A" w:rsidRPr="004F1979" w:rsidRDefault="00F35D0A" w:rsidP="00F35D0A">
            <w:pPr>
              <w:spacing w:line="480" w:lineRule="auto"/>
            </w:pPr>
          </w:p>
        </w:tc>
        <w:tc>
          <w:tcPr>
            <w:tcW w:w="1915" w:type="dxa"/>
          </w:tcPr>
          <w:p w:rsidR="00F35D0A" w:rsidRPr="004F1979" w:rsidRDefault="00F35D0A" w:rsidP="00F35D0A">
            <w:pPr>
              <w:spacing w:line="480" w:lineRule="auto"/>
            </w:pPr>
          </w:p>
        </w:tc>
        <w:tc>
          <w:tcPr>
            <w:tcW w:w="1915" w:type="dxa"/>
          </w:tcPr>
          <w:p w:rsidR="00F35D0A" w:rsidRPr="004F1979" w:rsidRDefault="00F35D0A" w:rsidP="00F35D0A">
            <w:pPr>
              <w:spacing w:line="480" w:lineRule="auto"/>
            </w:pPr>
          </w:p>
        </w:tc>
        <w:tc>
          <w:tcPr>
            <w:tcW w:w="1916" w:type="dxa"/>
          </w:tcPr>
          <w:p w:rsidR="00F35D0A" w:rsidRPr="004F1979" w:rsidRDefault="00F35D0A" w:rsidP="00F35D0A">
            <w:pPr>
              <w:spacing w:line="480" w:lineRule="auto"/>
            </w:pPr>
            <w:r>
              <w:t>-.004 (.15)</w:t>
            </w:r>
          </w:p>
        </w:tc>
      </w:tr>
      <w:tr w:rsidR="00F35D0A" w:rsidTr="00F35D0A">
        <w:tc>
          <w:tcPr>
            <w:tcW w:w="1915" w:type="dxa"/>
          </w:tcPr>
          <w:p w:rsidR="00F35D0A" w:rsidRPr="004F1979" w:rsidRDefault="00F35D0A" w:rsidP="00F35D0A">
            <w:pPr>
              <w:spacing w:line="480" w:lineRule="auto"/>
            </w:pPr>
            <w:r>
              <w:t>SIZE</w:t>
            </w:r>
          </w:p>
        </w:tc>
        <w:tc>
          <w:tcPr>
            <w:tcW w:w="1915" w:type="dxa"/>
          </w:tcPr>
          <w:p w:rsidR="00F35D0A" w:rsidRPr="004F1979" w:rsidRDefault="00F35D0A" w:rsidP="00F35D0A">
            <w:pPr>
              <w:spacing w:line="480" w:lineRule="auto"/>
            </w:pPr>
            <w:r>
              <w:t>.01 (.01)</w:t>
            </w:r>
          </w:p>
        </w:tc>
        <w:tc>
          <w:tcPr>
            <w:tcW w:w="1915" w:type="dxa"/>
          </w:tcPr>
          <w:p w:rsidR="00F35D0A" w:rsidRPr="004F1979" w:rsidRDefault="00F35D0A" w:rsidP="00F35D0A">
            <w:pPr>
              <w:spacing w:line="480" w:lineRule="auto"/>
            </w:pPr>
            <w:r>
              <w:t>.01 (.01)</w:t>
            </w:r>
          </w:p>
        </w:tc>
        <w:tc>
          <w:tcPr>
            <w:tcW w:w="1915" w:type="dxa"/>
          </w:tcPr>
          <w:p w:rsidR="00F35D0A" w:rsidRPr="004F1979" w:rsidRDefault="00F35D0A" w:rsidP="00F35D0A">
            <w:pPr>
              <w:spacing w:line="480" w:lineRule="auto"/>
            </w:pPr>
            <w:r>
              <w:t>.01 (.01)</w:t>
            </w:r>
          </w:p>
        </w:tc>
        <w:tc>
          <w:tcPr>
            <w:tcW w:w="1916" w:type="dxa"/>
          </w:tcPr>
          <w:p w:rsidR="00F35D0A" w:rsidRPr="004F1979" w:rsidRDefault="00F35D0A" w:rsidP="00F35D0A">
            <w:pPr>
              <w:spacing w:line="480" w:lineRule="auto"/>
            </w:pPr>
            <w:r>
              <w:t>.01 (.01)</w:t>
            </w:r>
          </w:p>
        </w:tc>
      </w:tr>
      <w:tr w:rsidR="00F35D0A" w:rsidTr="00F35D0A">
        <w:tc>
          <w:tcPr>
            <w:tcW w:w="1915" w:type="dxa"/>
          </w:tcPr>
          <w:p w:rsidR="00F35D0A" w:rsidRPr="004F1979" w:rsidRDefault="00F35D0A" w:rsidP="00F35D0A">
            <w:pPr>
              <w:spacing w:line="480" w:lineRule="auto"/>
            </w:pPr>
            <w:r>
              <w:t>FRL</w:t>
            </w:r>
          </w:p>
        </w:tc>
        <w:tc>
          <w:tcPr>
            <w:tcW w:w="1915" w:type="dxa"/>
          </w:tcPr>
          <w:p w:rsidR="00F35D0A" w:rsidRPr="004F1979" w:rsidRDefault="00F35D0A" w:rsidP="00F35D0A">
            <w:pPr>
              <w:spacing w:line="480" w:lineRule="auto"/>
            </w:pPr>
            <w:r>
              <w:t>-.31 (.21)</w:t>
            </w:r>
          </w:p>
        </w:tc>
        <w:tc>
          <w:tcPr>
            <w:tcW w:w="1915" w:type="dxa"/>
          </w:tcPr>
          <w:p w:rsidR="00F35D0A" w:rsidRPr="004F1979" w:rsidRDefault="00F35D0A" w:rsidP="00F35D0A">
            <w:pPr>
              <w:spacing w:line="480" w:lineRule="auto"/>
            </w:pPr>
            <w:r>
              <w:t>-0.29 (.19)</w:t>
            </w:r>
          </w:p>
        </w:tc>
        <w:tc>
          <w:tcPr>
            <w:tcW w:w="1915" w:type="dxa"/>
          </w:tcPr>
          <w:p w:rsidR="00F35D0A" w:rsidRPr="004F1979" w:rsidRDefault="00F35D0A" w:rsidP="00F35D0A">
            <w:pPr>
              <w:spacing w:line="480" w:lineRule="auto"/>
            </w:pPr>
            <w:r>
              <w:t>-.22 (.16)</w:t>
            </w:r>
          </w:p>
        </w:tc>
        <w:tc>
          <w:tcPr>
            <w:tcW w:w="1916" w:type="dxa"/>
          </w:tcPr>
          <w:p w:rsidR="00F35D0A" w:rsidRPr="004F1979" w:rsidRDefault="00F35D0A" w:rsidP="00F35D0A">
            <w:pPr>
              <w:spacing w:line="480" w:lineRule="auto"/>
            </w:pPr>
            <w:r>
              <w:t>-.23 (.17)</w:t>
            </w:r>
          </w:p>
        </w:tc>
      </w:tr>
      <w:tr w:rsidR="00F35D0A" w:rsidTr="00F35D0A">
        <w:tc>
          <w:tcPr>
            <w:tcW w:w="1915" w:type="dxa"/>
          </w:tcPr>
          <w:p w:rsidR="00F35D0A" w:rsidRPr="00900D34" w:rsidRDefault="00F35D0A" w:rsidP="00F35D0A">
            <w:pPr>
              <w:pStyle w:val="NoSpacing"/>
              <w:spacing w:line="480" w:lineRule="auto"/>
            </w:pPr>
            <w:r w:rsidRPr="00900D34">
              <w:t>Explained Scho</w:t>
            </w:r>
            <w:r>
              <w:t>ol Level Variance in Change in Reading Scores</w:t>
            </w:r>
          </w:p>
        </w:tc>
        <w:tc>
          <w:tcPr>
            <w:tcW w:w="1915" w:type="dxa"/>
          </w:tcPr>
          <w:p w:rsidR="00F35D0A" w:rsidRPr="00900D34" w:rsidRDefault="00F35D0A" w:rsidP="00F35D0A">
            <w:pPr>
              <w:pStyle w:val="NoSpacing"/>
            </w:pPr>
            <w:r>
              <w:t>7.25%</w:t>
            </w:r>
          </w:p>
        </w:tc>
        <w:tc>
          <w:tcPr>
            <w:tcW w:w="1915" w:type="dxa"/>
          </w:tcPr>
          <w:p w:rsidR="00F35D0A" w:rsidRPr="00900D34" w:rsidRDefault="00F35D0A" w:rsidP="00F35D0A">
            <w:pPr>
              <w:pStyle w:val="NoSpacing"/>
            </w:pPr>
            <w:r>
              <w:t>7.33%</w:t>
            </w:r>
          </w:p>
        </w:tc>
        <w:tc>
          <w:tcPr>
            <w:tcW w:w="1915" w:type="dxa"/>
          </w:tcPr>
          <w:p w:rsidR="00F35D0A" w:rsidRPr="00900D34" w:rsidRDefault="00F35D0A" w:rsidP="00F35D0A">
            <w:pPr>
              <w:pStyle w:val="NoSpacing"/>
            </w:pPr>
            <w:r>
              <w:t>6.49%</w:t>
            </w:r>
          </w:p>
        </w:tc>
        <w:tc>
          <w:tcPr>
            <w:tcW w:w="1916" w:type="dxa"/>
          </w:tcPr>
          <w:p w:rsidR="00F35D0A" w:rsidRPr="00900D34" w:rsidRDefault="00F35D0A" w:rsidP="00F35D0A">
            <w:pPr>
              <w:pStyle w:val="NoSpacing"/>
            </w:pPr>
            <w:r>
              <w:t>6.40%</w:t>
            </w:r>
          </w:p>
        </w:tc>
      </w:tr>
    </w:tbl>
    <w:p w:rsidR="00F35D0A" w:rsidRDefault="00E61167" w:rsidP="00F35D0A">
      <w:pPr>
        <w:spacing w:line="480" w:lineRule="auto"/>
      </w:pPr>
      <w:r>
        <w:t xml:space="preserve">Note. </w:t>
      </w:r>
      <w:r w:rsidR="00F35D0A">
        <w:t>**p&lt;.001</w:t>
      </w:r>
    </w:p>
    <w:p w:rsidR="00F35D0A" w:rsidRDefault="009C5405" w:rsidP="00F35D0A">
      <w:pPr>
        <w:spacing w:line="480" w:lineRule="auto"/>
        <w:ind w:firstLine="720"/>
      </w:pPr>
      <w:r>
        <w:t>Knowing there might be a time lag for the achievement effects of resources, the analysis was performed by setting 5</w:t>
      </w:r>
      <w:r w:rsidRPr="009C5405">
        <w:rPr>
          <w:vertAlign w:val="superscript"/>
        </w:rPr>
        <w:t>th</w:t>
      </w:r>
      <w:r>
        <w:t xml:space="preserve"> grade scores as the intercept.  This adjustment allowed for an examination of differences in reading achievement at 5</w:t>
      </w:r>
      <w:r w:rsidRPr="009C5405">
        <w:rPr>
          <w:vertAlign w:val="superscript"/>
        </w:rPr>
        <w:t>th</w:t>
      </w:r>
      <w:r>
        <w:t xml:space="preserve"> grade attributed to ARRA allocation.</w:t>
      </w:r>
      <w:r w:rsidR="00F35D0A">
        <w:t xml:space="preserve"> Each of the spending categories is considered </w:t>
      </w:r>
      <w:r w:rsidR="00E61167">
        <w:t xml:space="preserve">as a </w:t>
      </w:r>
      <w:r w:rsidR="00F35D0A">
        <w:t>separate</w:t>
      </w:r>
      <w:r w:rsidR="00E61167">
        <w:t xml:space="preserve"> independent variable</w:t>
      </w:r>
      <w:r w:rsidR="00F35D0A">
        <w:t xml:space="preserve">.  </w:t>
      </w:r>
      <w:r w:rsidR="003479CC">
        <w:t xml:space="preserve">Only </w:t>
      </w:r>
      <w:r w:rsidR="00E61167">
        <w:t xml:space="preserve">tutoring (TUTORS) </w:t>
      </w:r>
      <w:r w:rsidR="00F35D0A">
        <w:t xml:space="preserve">had a statistically significant effect on school reading performance </w:t>
      </w:r>
      <w:r w:rsidR="00694B29">
        <w:t>(</w:t>
      </w:r>
      <w:r w:rsidR="00E61167">
        <w:t xml:space="preserve">γ = -.37, </w:t>
      </w:r>
      <w:r w:rsidR="00694B29">
        <w:t>p&lt;.05)</w:t>
      </w:r>
      <w:r w:rsidR="00F35D0A">
        <w:t xml:space="preserve">.  As shown in Model 1, the tutoring variable (TUTORS) also had the highest explanatory value in </w:t>
      </w:r>
      <w:r w:rsidR="00F35D0A">
        <w:lastRenderedPageBreak/>
        <w:t xml:space="preserve">school level reading scores.  Schools that spent a greater share of funds on tutoring or professional development, on average, produced slightly lower reading </w:t>
      </w:r>
      <w:r w:rsidR="006718FE">
        <w:t>test scores</w:t>
      </w:r>
      <w:r w:rsidR="00F35D0A">
        <w:t xml:space="preserve">.  This </w:t>
      </w:r>
      <w:r w:rsidR="00972834">
        <w:t xml:space="preserve">negative effect </w:t>
      </w:r>
      <w:r w:rsidR="00F35D0A">
        <w:t xml:space="preserve">could be </w:t>
      </w:r>
      <w:r w:rsidR="00694B29">
        <w:t>attributed to</w:t>
      </w:r>
      <w:r w:rsidR="00F35D0A">
        <w:t xml:space="preserve"> weak implementation</w:t>
      </w:r>
      <w:r w:rsidR="00694B29">
        <w:t>,</w:t>
      </w:r>
      <w:r w:rsidR="00F35D0A">
        <w:t xml:space="preserve"> or other factors.   None of the </w:t>
      </w:r>
      <w:r w:rsidR="00694B29">
        <w:t xml:space="preserve">remaining </w:t>
      </w:r>
      <w:r w:rsidR="00F35D0A">
        <w:t>ARRA intervention variables tested (MATERIALS, PARENTIN, and PD) had a statistically significant effect on reading test scores by the end of the fifth grade.</w:t>
      </w:r>
    </w:p>
    <w:p w:rsidR="00611B02" w:rsidRDefault="00611B02">
      <w:r>
        <w:br w:type="page"/>
      </w:r>
    </w:p>
    <w:p w:rsidR="00F35D0A" w:rsidRDefault="00F35D0A" w:rsidP="00E70CF3">
      <w:pPr>
        <w:spacing w:line="480" w:lineRule="auto"/>
        <w:outlineLvl w:val="0"/>
      </w:pPr>
      <w:r>
        <w:lastRenderedPageBreak/>
        <w:t xml:space="preserve">Table </w:t>
      </w:r>
      <w:r w:rsidR="00591A04">
        <w:t>8</w:t>
      </w:r>
    </w:p>
    <w:p w:rsidR="00F35D0A" w:rsidRPr="00260D74" w:rsidRDefault="00F35D0A" w:rsidP="00F35D0A">
      <w:pPr>
        <w:spacing w:line="480" w:lineRule="auto"/>
        <w:rPr>
          <w:i/>
        </w:rPr>
      </w:pPr>
      <w:r w:rsidRPr="00260D74">
        <w:rPr>
          <w:i/>
        </w:rPr>
        <w:t>Reading Achievement – Year 3</w:t>
      </w:r>
    </w:p>
    <w:tbl>
      <w:tblPr>
        <w:tblStyle w:val="TableGrid"/>
        <w:tblW w:w="0" w:type="auto"/>
        <w:tblBorders>
          <w:left w:val="none" w:sz="0" w:space="0" w:color="auto"/>
          <w:right w:val="none" w:sz="0" w:space="0" w:color="auto"/>
          <w:insideH w:val="none" w:sz="0" w:space="0" w:color="auto"/>
          <w:insideV w:val="none" w:sz="0" w:space="0" w:color="auto"/>
        </w:tblBorders>
        <w:tblLook w:val="04A0"/>
      </w:tblPr>
      <w:tblGrid>
        <w:gridCol w:w="1741"/>
        <w:gridCol w:w="1693"/>
        <w:gridCol w:w="1682"/>
        <w:gridCol w:w="1618"/>
        <w:gridCol w:w="1618"/>
      </w:tblGrid>
      <w:tr w:rsidR="00F35D0A" w:rsidTr="00F35D0A">
        <w:tc>
          <w:tcPr>
            <w:tcW w:w="1802" w:type="dxa"/>
            <w:tcBorders>
              <w:top w:val="single" w:sz="4" w:space="0" w:color="auto"/>
              <w:bottom w:val="single" w:sz="4" w:space="0" w:color="auto"/>
            </w:tcBorders>
          </w:tcPr>
          <w:p w:rsidR="00F35D0A" w:rsidRDefault="00F35D0A" w:rsidP="00F35D0A">
            <w:pPr>
              <w:spacing w:line="480" w:lineRule="auto"/>
            </w:pPr>
            <w:r>
              <w:t>Fixed Effect</w:t>
            </w:r>
          </w:p>
        </w:tc>
        <w:tc>
          <w:tcPr>
            <w:tcW w:w="1996" w:type="dxa"/>
            <w:tcBorders>
              <w:top w:val="single" w:sz="4" w:space="0" w:color="auto"/>
              <w:bottom w:val="single" w:sz="4" w:space="0" w:color="auto"/>
            </w:tcBorders>
          </w:tcPr>
          <w:p w:rsidR="00F35D0A" w:rsidRDefault="00F35D0A" w:rsidP="00F35D0A">
            <w:pPr>
              <w:spacing w:line="480" w:lineRule="auto"/>
            </w:pPr>
            <w:r>
              <w:t>Model 1</w:t>
            </w:r>
          </w:p>
        </w:tc>
        <w:tc>
          <w:tcPr>
            <w:tcW w:w="1980" w:type="dxa"/>
            <w:tcBorders>
              <w:top w:val="single" w:sz="4" w:space="0" w:color="auto"/>
              <w:bottom w:val="single" w:sz="4" w:space="0" w:color="auto"/>
            </w:tcBorders>
          </w:tcPr>
          <w:p w:rsidR="00F35D0A" w:rsidRDefault="00F35D0A" w:rsidP="00F35D0A">
            <w:pPr>
              <w:spacing w:line="480" w:lineRule="auto"/>
            </w:pPr>
            <w:r>
              <w:t>Model 2</w:t>
            </w:r>
          </w:p>
        </w:tc>
        <w:tc>
          <w:tcPr>
            <w:tcW w:w="1890" w:type="dxa"/>
            <w:tcBorders>
              <w:top w:val="single" w:sz="4" w:space="0" w:color="auto"/>
              <w:bottom w:val="single" w:sz="4" w:space="0" w:color="auto"/>
            </w:tcBorders>
          </w:tcPr>
          <w:p w:rsidR="00F35D0A" w:rsidRDefault="00F35D0A" w:rsidP="00F35D0A">
            <w:pPr>
              <w:spacing w:line="480" w:lineRule="auto"/>
            </w:pPr>
            <w:r>
              <w:t>Model 3</w:t>
            </w:r>
          </w:p>
        </w:tc>
        <w:tc>
          <w:tcPr>
            <w:tcW w:w="1890" w:type="dxa"/>
            <w:tcBorders>
              <w:top w:val="single" w:sz="4" w:space="0" w:color="auto"/>
              <w:bottom w:val="single" w:sz="4" w:space="0" w:color="auto"/>
            </w:tcBorders>
          </w:tcPr>
          <w:p w:rsidR="00F35D0A" w:rsidRDefault="00F35D0A" w:rsidP="00F35D0A">
            <w:pPr>
              <w:spacing w:line="480" w:lineRule="auto"/>
            </w:pPr>
            <w:r>
              <w:t>Model 4</w:t>
            </w:r>
          </w:p>
        </w:tc>
      </w:tr>
      <w:tr w:rsidR="00F35D0A" w:rsidTr="00F35D0A">
        <w:tc>
          <w:tcPr>
            <w:tcW w:w="1802" w:type="dxa"/>
            <w:tcBorders>
              <w:top w:val="single" w:sz="4" w:space="0" w:color="auto"/>
            </w:tcBorders>
          </w:tcPr>
          <w:p w:rsidR="00F35D0A" w:rsidRPr="00844C5E" w:rsidRDefault="00720638" w:rsidP="00844C5E">
            <w:pPr>
              <w:rPr>
                <w:sz w:val="22"/>
                <w:szCs w:val="22"/>
              </w:rPr>
            </w:pPr>
            <w:r w:rsidRPr="00844C5E">
              <w:rPr>
                <w:sz w:val="22"/>
                <w:szCs w:val="22"/>
              </w:rPr>
              <w:t>Intercept</w:t>
            </w:r>
          </w:p>
          <w:p w:rsidR="00F35D0A" w:rsidRPr="004F1979" w:rsidRDefault="00F35D0A" w:rsidP="00844C5E">
            <w:r w:rsidRPr="004F1979">
              <w:t xml:space="preserve"> </w:t>
            </w:r>
          </w:p>
        </w:tc>
        <w:tc>
          <w:tcPr>
            <w:tcW w:w="1996" w:type="dxa"/>
            <w:tcBorders>
              <w:top w:val="single" w:sz="4" w:space="0" w:color="auto"/>
            </w:tcBorders>
          </w:tcPr>
          <w:p w:rsidR="00F35D0A" w:rsidRPr="00844C5E" w:rsidRDefault="00F35D0A" w:rsidP="00844C5E">
            <w:pPr>
              <w:rPr>
                <w:sz w:val="20"/>
                <w:szCs w:val="20"/>
              </w:rPr>
            </w:pPr>
            <w:r w:rsidRPr="00844C5E">
              <w:rPr>
                <w:sz w:val="20"/>
                <w:szCs w:val="20"/>
              </w:rPr>
              <w:t xml:space="preserve">701.59 </w:t>
            </w:r>
            <w:r w:rsidR="00720638" w:rsidRPr="00844C5E">
              <w:rPr>
                <w:sz w:val="20"/>
                <w:szCs w:val="20"/>
              </w:rPr>
              <w:t>(</w:t>
            </w:r>
            <w:r w:rsidRPr="00844C5E">
              <w:rPr>
                <w:sz w:val="20"/>
                <w:szCs w:val="20"/>
              </w:rPr>
              <w:t>3.82)**</w:t>
            </w:r>
          </w:p>
        </w:tc>
        <w:tc>
          <w:tcPr>
            <w:tcW w:w="1980" w:type="dxa"/>
            <w:tcBorders>
              <w:top w:val="single" w:sz="4" w:space="0" w:color="auto"/>
            </w:tcBorders>
          </w:tcPr>
          <w:p w:rsidR="00F35D0A" w:rsidRPr="00844C5E" w:rsidRDefault="00F35D0A" w:rsidP="00844C5E">
            <w:pPr>
              <w:rPr>
                <w:sz w:val="20"/>
                <w:szCs w:val="20"/>
              </w:rPr>
            </w:pPr>
            <w:r w:rsidRPr="00844C5E">
              <w:rPr>
                <w:sz w:val="20"/>
                <w:szCs w:val="20"/>
              </w:rPr>
              <w:t>701.33 (3.91)**</w:t>
            </w:r>
          </w:p>
        </w:tc>
        <w:tc>
          <w:tcPr>
            <w:tcW w:w="1890" w:type="dxa"/>
            <w:tcBorders>
              <w:top w:val="single" w:sz="4" w:space="0" w:color="auto"/>
            </w:tcBorders>
          </w:tcPr>
          <w:p w:rsidR="00F35D0A" w:rsidRPr="00844C5E" w:rsidRDefault="00F35D0A" w:rsidP="00844C5E">
            <w:pPr>
              <w:rPr>
                <w:sz w:val="20"/>
                <w:szCs w:val="20"/>
              </w:rPr>
            </w:pPr>
            <w:r w:rsidRPr="00844C5E">
              <w:rPr>
                <w:sz w:val="20"/>
                <w:szCs w:val="20"/>
              </w:rPr>
              <w:t>701.48 (4.06)**</w:t>
            </w:r>
          </w:p>
        </w:tc>
        <w:tc>
          <w:tcPr>
            <w:tcW w:w="1890" w:type="dxa"/>
            <w:tcBorders>
              <w:top w:val="single" w:sz="4" w:space="0" w:color="auto"/>
            </w:tcBorders>
          </w:tcPr>
          <w:p w:rsidR="00F35D0A" w:rsidRPr="00844C5E" w:rsidRDefault="00F35D0A" w:rsidP="00844C5E">
            <w:pPr>
              <w:rPr>
                <w:sz w:val="20"/>
                <w:szCs w:val="20"/>
              </w:rPr>
            </w:pPr>
            <w:r w:rsidRPr="00844C5E">
              <w:rPr>
                <w:sz w:val="20"/>
                <w:szCs w:val="20"/>
              </w:rPr>
              <w:t>701.34 (4.05)**</w:t>
            </w:r>
          </w:p>
        </w:tc>
      </w:tr>
      <w:tr w:rsidR="00F35D0A" w:rsidTr="00F35D0A">
        <w:tc>
          <w:tcPr>
            <w:tcW w:w="1802" w:type="dxa"/>
          </w:tcPr>
          <w:p w:rsidR="00F35D0A" w:rsidRPr="004F1979" w:rsidRDefault="00F35D0A" w:rsidP="00F35D0A">
            <w:pPr>
              <w:spacing w:line="480" w:lineRule="auto"/>
            </w:pPr>
            <w:r>
              <w:t>TUTORS</w:t>
            </w:r>
          </w:p>
        </w:tc>
        <w:tc>
          <w:tcPr>
            <w:tcW w:w="1996" w:type="dxa"/>
          </w:tcPr>
          <w:p w:rsidR="00F35D0A" w:rsidRPr="004F1979" w:rsidRDefault="00F35D0A" w:rsidP="00F35D0A">
            <w:pPr>
              <w:spacing w:line="480" w:lineRule="auto"/>
            </w:pPr>
            <w:r>
              <w:t>-.37 (.15)</w:t>
            </w:r>
            <w:r w:rsidR="00720638">
              <w:t>*</w:t>
            </w:r>
          </w:p>
        </w:tc>
        <w:tc>
          <w:tcPr>
            <w:tcW w:w="1980" w:type="dxa"/>
          </w:tcPr>
          <w:p w:rsidR="00F35D0A" w:rsidRPr="004F1979" w:rsidRDefault="00F35D0A" w:rsidP="00F35D0A">
            <w:pPr>
              <w:spacing w:line="480" w:lineRule="auto"/>
            </w:pPr>
          </w:p>
        </w:tc>
        <w:tc>
          <w:tcPr>
            <w:tcW w:w="1890" w:type="dxa"/>
          </w:tcPr>
          <w:p w:rsidR="00F35D0A" w:rsidRPr="004F1979" w:rsidRDefault="00F35D0A" w:rsidP="00F35D0A">
            <w:pPr>
              <w:spacing w:line="480" w:lineRule="auto"/>
            </w:pPr>
          </w:p>
        </w:tc>
        <w:tc>
          <w:tcPr>
            <w:tcW w:w="1890" w:type="dxa"/>
          </w:tcPr>
          <w:p w:rsidR="00F35D0A" w:rsidRPr="004F1979" w:rsidRDefault="00F35D0A" w:rsidP="00F35D0A">
            <w:pPr>
              <w:spacing w:line="480" w:lineRule="auto"/>
            </w:pPr>
          </w:p>
        </w:tc>
      </w:tr>
      <w:tr w:rsidR="00F35D0A" w:rsidTr="00F35D0A">
        <w:tc>
          <w:tcPr>
            <w:tcW w:w="1802" w:type="dxa"/>
          </w:tcPr>
          <w:p w:rsidR="00F35D0A" w:rsidRPr="004F1979" w:rsidRDefault="00F35D0A" w:rsidP="00F35D0A">
            <w:pPr>
              <w:spacing w:line="480" w:lineRule="auto"/>
            </w:pPr>
            <w:r>
              <w:t>MATERIALS</w:t>
            </w:r>
          </w:p>
        </w:tc>
        <w:tc>
          <w:tcPr>
            <w:tcW w:w="1996" w:type="dxa"/>
          </w:tcPr>
          <w:p w:rsidR="00F35D0A" w:rsidRPr="004F1979" w:rsidRDefault="00F35D0A" w:rsidP="00F35D0A">
            <w:pPr>
              <w:spacing w:line="480" w:lineRule="auto"/>
            </w:pPr>
          </w:p>
        </w:tc>
        <w:tc>
          <w:tcPr>
            <w:tcW w:w="1980" w:type="dxa"/>
          </w:tcPr>
          <w:p w:rsidR="00F35D0A" w:rsidRPr="004F1979" w:rsidRDefault="00F35D0A" w:rsidP="00F35D0A">
            <w:pPr>
              <w:spacing w:line="480" w:lineRule="auto"/>
            </w:pPr>
            <w:r>
              <w:t>.26 (.19)</w:t>
            </w:r>
          </w:p>
        </w:tc>
        <w:tc>
          <w:tcPr>
            <w:tcW w:w="1890" w:type="dxa"/>
          </w:tcPr>
          <w:p w:rsidR="00F35D0A" w:rsidRPr="004F1979" w:rsidRDefault="00F35D0A" w:rsidP="00F35D0A">
            <w:pPr>
              <w:spacing w:line="480" w:lineRule="auto"/>
            </w:pPr>
          </w:p>
        </w:tc>
        <w:tc>
          <w:tcPr>
            <w:tcW w:w="1890" w:type="dxa"/>
          </w:tcPr>
          <w:p w:rsidR="00F35D0A" w:rsidRPr="004F1979" w:rsidRDefault="00F35D0A" w:rsidP="00F35D0A">
            <w:pPr>
              <w:spacing w:line="480" w:lineRule="auto"/>
            </w:pPr>
          </w:p>
        </w:tc>
      </w:tr>
      <w:tr w:rsidR="00F35D0A" w:rsidTr="00F35D0A">
        <w:tc>
          <w:tcPr>
            <w:tcW w:w="1802" w:type="dxa"/>
          </w:tcPr>
          <w:p w:rsidR="00F35D0A" w:rsidRPr="004F1979" w:rsidRDefault="00F35D0A" w:rsidP="00F35D0A">
            <w:pPr>
              <w:spacing w:line="480" w:lineRule="auto"/>
            </w:pPr>
            <w:r>
              <w:t>PARENTIN</w:t>
            </w:r>
          </w:p>
        </w:tc>
        <w:tc>
          <w:tcPr>
            <w:tcW w:w="1996" w:type="dxa"/>
          </w:tcPr>
          <w:p w:rsidR="00F35D0A" w:rsidRPr="004F1979" w:rsidRDefault="00F35D0A" w:rsidP="00F35D0A">
            <w:pPr>
              <w:spacing w:line="480" w:lineRule="auto"/>
            </w:pPr>
          </w:p>
        </w:tc>
        <w:tc>
          <w:tcPr>
            <w:tcW w:w="1980" w:type="dxa"/>
          </w:tcPr>
          <w:p w:rsidR="00F35D0A" w:rsidRPr="004F1979" w:rsidRDefault="00F35D0A" w:rsidP="00F35D0A">
            <w:pPr>
              <w:spacing w:line="480" w:lineRule="auto"/>
            </w:pPr>
          </w:p>
        </w:tc>
        <w:tc>
          <w:tcPr>
            <w:tcW w:w="1890" w:type="dxa"/>
          </w:tcPr>
          <w:p w:rsidR="00F35D0A" w:rsidRPr="004F1979" w:rsidRDefault="00F35D0A" w:rsidP="00F35D0A">
            <w:pPr>
              <w:spacing w:line="480" w:lineRule="auto"/>
            </w:pPr>
            <w:r>
              <w:t>.06 (.21)</w:t>
            </w:r>
          </w:p>
        </w:tc>
        <w:tc>
          <w:tcPr>
            <w:tcW w:w="1890" w:type="dxa"/>
          </w:tcPr>
          <w:p w:rsidR="00F35D0A" w:rsidRPr="004F1979" w:rsidRDefault="00F35D0A" w:rsidP="00F35D0A">
            <w:pPr>
              <w:spacing w:line="480" w:lineRule="auto"/>
            </w:pPr>
          </w:p>
        </w:tc>
      </w:tr>
      <w:tr w:rsidR="00F35D0A" w:rsidTr="00F35D0A">
        <w:tc>
          <w:tcPr>
            <w:tcW w:w="1802" w:type="dxa"/>
          </w:tcPr>
          <w:p w:rsidR="00F35D0A" w:rsidRPr="004F1979" w:rsidRDefault="00F35D0A" w:rsidP="00F35D0A">
            <w:pPr>
              <w:spacing w:line="480" w:lineRule="auto"/>
            </w:pPr>
            <w:r>
              <w:t>PD</w:t>
            </w:r>
          </w:p>
        </w:tc>
        <w:tc>
          <w:tcPr>
            <w:tcW w:w="1996" w:type="dxa"/>
          </w:tcPr>
          <w:p w:rsidR="00F35D0A" w:rsidRPr="004F1979" w:rsidRDefault="00F35D0A" w:rsidP="00F35D0A">
            <w:pPr>
              <w:spacing w:line="480" w:lineRule="auto"/>
            </w:pPr>
          </w:p>
        </w:tc>
        <w:tc>
          <w:tcPr>
            <w:tcW w:w="1980" w:type="dxa"/>
          </w:tcPr>
          <w:p w:rsidR="00F35D0A" w:rsidRPr="004F1979" w:rsidRDefault="00F35D0A" w:rsidP="00F35D0A">
            <w:pPr>
              <w:spacing w:line="480" w:lineRule="auto"/>
            </w:pPr>
          </w:p>
        </w:tc>
        <w:tc>
          <w:tcPr>
            <w:tcW w:w="1890" w:type="dxa"/>
          </w:tcPr>
          <w:p w:rsidR="00F35D0A" w:rsidRPr="004F1979" w:rsidRDefault="00F35D0A" w:rsidP="00F35D0A">
            <w:pPr>
              <w:spacing w:line="480" w:lineRule="auto"/>
            </w:pPr>
          </w:p>
        </w:tc>
        <w:tc>
          <w:tcPr>
            <w:tcW w:w="1890" w:type="dxa"/>
          </w:tcPr>
          <w:p w:rsidR="00F35D0A" w:rsidRPr="004F1979" w:rsidRDefault="00F35D0A" w:rsidP="00F35D0A">
            <w:pPr>
              <w:spacing w:line="480" w:lineRule="auto"/>
            </w:pPr>
            <w:r>
              <w:t>-.19 (.18)</w:t>
            </w:r>
          </w:p>
        </w:tc>
      </w:tr>
      <w:tr w:rsidR="00F35D0A" w:rsidTr="00F35D0A">
        <w:tc>
          <w:tcPr>
            <w:tcW w:w="1802" w:type="dxa"/>
          </w:tcPr>
          <w:p w:rsidR="00F35D0A" w:rsidRPr="004F1979" w:rsidRDefault="00F35D0A" w:rsidP="00F35D0A">
            <w:pPr>
              <w:spacing w:line="480" w:lineRule="auto"/>
            </w:pPr>
            <w:r>
              <w:t>SIZE</w:t>
            </w:r>
          </w:p>
        </w:tc>
        <w:tc>
          <w:tcPr>
            <w:tcW w:w="1996" w:type="dxa"/>
          </w:tcPr>
          <w:p w:rsidR="00F35D0A" w:rsidRPr="004F1979" w:rsidRDefault="00F35D0A" w:rsidP="00F35D0A">
            <w:pPr>
              <w:spacing w:line="480" w:lineRule="auto"/>
            </w:pPr>
            <w:r>
              <w:t>.003 (.02)</w:t>
            </w:r>
          </w:p>
        </w:tc>
        <w:tc>
          <w:tcPr>
            <w:tcW w:w="1980" w:type="dxa"/>
          </w:tcPr>
          <w:p w:rsidR="00F35D0A" w:rsidRPr="004F1979" w:rsidRDefault="00F35D0A" w:rsidP="00F35D0A">
            <w:pPr>
              <w:spacing w:line="480" w:lineRule="auto"/>
            </w:pPr>
            <w:r>
              <w:t>-.004 (.01)</w:t>
            </w:r>
          </w:p>
        </w:tc>
        <w:tc>
          <w:tcPr>
            <w:tcW w:w="1890" w:type="dxa"/>
          </w:tcPr>
          <w:p w:rsidR="00F35D0A" w:rsidRPr="004F1979" w:rsidRDefault="00F35D0A" w:rsidP="00F35D0A">
            <w:pPr>
              <w:spacing w:line="480" w:lineRule="auto"/>
            </w:pPr>
            <w:r>
              <w:t>-.002 (.01)</w:t>
            </w:r>
          </w:p>
        </w:tc>
        <w:tc>
          <w:tcPr>
            <w:tcW w:w="1890" w:type="dxa"/>
          </w:tcPr>
          <w:p w:rsidR="00F35D0A" w:rsidRPr="004F1979" w:rsidRDefault="00F35D0A" w:rsidP="00F35D0A">
            <w:pPr>
              <w:spacing w:line="480" w:lineRule="auto"/>
            </w:pPr>
            <w:r>
              <w:t>-.004 (.01)</w:t>
            </w:r>
          </w:p>
        </w:tc>
      </w:tr>
      <w:tr w:rsidR="00F35D0A" w:rsidTr="00F35D0A">
        <w:tc>
          <w:tcPr>
            <w:tcW w:w="1802" w:type="dxa"/>
          </w:tcPr>
          <w:p w:rsidR="00F35D0A" w:rsidRPr="004F1979" w:rsidRDefault="00F35D0A" w:rsidP="00F35D0A">
            <w:pPr>
              <w:spacing w:line="480" w:lineRule="auto"/>
            </w:pPr>
            <w:r>
              <w:t>FRL</w:t>
            </w:r>
          </w:p>
        </w:tc>
        <w:tc>
          <w:tcPr>
            <w:tcW w:w="1996" w:type="dxa"/>
          </w:tcPr>
          <w:p w:rsidR="00F35D0A" w:rsidRPr="004F1979" w:rsidRDefault="00F35D0A" w:rsidP="00F35D0A">
            <w:pPr>
              <w:spacing w:line="480" w:lineRule="auto"/>
            </w:pPr>
            <w:r>
              <w:t>-1.25 (.20)**</w:t>
            </w:r>
          </w:p>
        </w:tc>
        <w:tc>
          <w:tcPr>
            <w:tcW w:w="1980" w:type="dxa"/>
          </w:tcPr>
          <w:p w:rsidR="00F35D0A" w:rsidRPr="004F1979" w:rsidRDefault="00F35D0A" w:rsidP="00F35D0A">
            <w:pPr>
              <w:spacing w:line="480" w:lineRule="auto"/>
            </w:pPr>
            <w:r>
              <w:t>-1.35 (.25)**</w:t>
            </w:r>
          </w:p>
        </w:tc>
        <w:tc>
          <w:tcPr>
            <w:tcW w:w="1890" w:type="dxa"/>
          </w:tcPr>
          <w:p w:rsidR="00F35D0A" w:rsidRPr="004F1979" w:rsidRDefault="00F35D0A" w:rsidP="00F35D0A">
            <w:pPr>
              <w:spacing w:line="480" w:lineRule="auto"/>
            </w:pPr>
            <w:r>
              <w:t>-1.59 (.21)**</w:t>
            </w:r>
          </w:p>
        </w:tc>
        <w:tc>
          <w:tcPr>
            <w:tcW w:w="1890" w:type="dxa"/>
          </w:tcPr>
          <w:p w:rsidR="00F35D0A" w:rsidRPr="004F1979" w:rsidRDefault="00F35D0A" w:rsidP="00F35D0A">
            <w:pPr>
              <w:spacing w:line="480" w:lineRule="auto"/>
            </w:pPr>
            <w:r>
              <w:t>-1.56 (.21)**</w:t>
            </w:r>
          </w:p>
        </w:tc>
      </w:tr>
      <w:tr w:rsidR="00F35D0A" w:rsidTr="00F35D0A">
        <w:tc>
          <w:tcPr>
            <w:tcW w:w="1802" w:type="dxa"/>
          </w:tcPr>
          <w:p w:rsidR="00F35D0A" w:rsidRPr="00900D34" w:rsidRDefault="00F35D0A" w:rsidP="00F35D0A">
            <w:pPr>
              <w:pStyle w:val="NoSpacing"/>
              <w:spacing w:line="480" w:lineRule="auto"/>
            </w:pPr>
            <w:r w:rsidRPr="00900D34">
              <w:t>Explained Scho</w:t>
            </w:r>
            <w:r>
              <w:t>ol Level Variance in Change in Reading Scores</w:t>
            </w:r>
          </w:p>
        </w:tc>
        <w:tc>
          <w:tcPr>
            <w:tcW w:w="1996" w:type="dxa"/>
          </w:tcPr>
          <w:p w:rsidR="00F35D0A" w:rsidRPr="00900D34" w:rsidRDefault="00F35D0A" w:rsidP="00F35D0A">
            <w:pPr>
              <w:pStyle w:val="NoSpacing"/>
            </w:pPr>
            <w:r>
              <w:t>78.32%</w:t>
            </w:r>
          </w:p>
        </w:tc>
        <w:tc>
          <w:tcPr>
            <w:tcW w:w="1980" w:type="dxa"/>
          </w:tcPr>
          <w:p w:rsidR="00F35D0A" w:rsidRPr="00900D34" w:rsidRDefault="00F35D0A" w:rsidP="00F35D0A">
            <w:pPr>
              <w:pStyle w:val="NoSpacing"/>
            </w:pPr>
            <w:r>
              <w:t>76.78%</w:t>
            </w:r>
          </w:p>
        </w:tc>
        <w:tc>
          <w:tcPr>
            <w:tcW w:w="1890" w:type="dxa"/>
          </w:tcPr>
          <w:p w:rsidR="00F35D0A" w:rsidRPr="00900D34" w:rsidRDefault="00F35D0A" w:rsidP="00F35D0A">
            <w:pPr>
              <w:pStyle w:val="NoSpacing"/>
            </w:pPr>
            <w:r>
              <w:t>72.17%</w:t>
            </w:r>
          </w:p>
        </w:tc>
        <w:tc>
          <w:tcPr>
            <w:tcW w:w="1890" w:type="dxa"/>
          </w:tcPr>
          <w:p w:rsidR="00F35D0A" w:rsidRPr="00900D34" w:rsidRDefault="00F35D0A" w:rsidP="00F35D0A">
            <w:pPr>
              <w:pStyle w:val="NoSpacing"/>
            </w:pPr>
            <w:r>
              <w:t>72.61%</w:t>
            </w:r>
          </w:p>
        </w:tc>
      </w:tr>
    </w:tbl>
    <w:p w:rsidR="00F35D0A" w:rsidRDefault="00E61167" w:rsidP="00F35D0A">
      <w:pPr>
        <w:spacing w:line="480" w:lineRule="auto"/>
      </w:pPr>
      <w:r>
        <w:t xml:space="preserve">Note.  </w:t>
      </w:r>
      <w:proofErr w:type="gramStart"/>
      <w:r w:rsidR="00720638">
        <w:t xml:space="preserve">*p&lt;.05, </w:t>
      </w:r>
      <w:r w:rsidR="00F35D0A">
        <w:t>**p&lt;.001</w:t>
      </w:r>
      <w:r w:rsidR="0053112C">
        <w:t>.</w:t>
      </w:r>
      <w:proofErr w:type="gramEnd"/>
      <w:r w:rsidR="0053112C">
        <w:t xml:space="preserve">  The intercept represents average 5</w:t>
      </w:r>
      <w:r w:rsidR="0053112C" w:rsidRPr="0053112C">
        <w:rPr>
          <w:vertAlign w:val="superscript"/>
        </w:rPr>
        <w:t>th</w:t>
      </w:r>
      <w:r w:rsidR="0053112C">
        <w:t xml:space="preserve"> grade reading scores when school and student variables are 0.</w:t>
      </w:r>
    </w:p>
    <w:p w:rsidR="0053112C" w:rsidRDefault="0053112C" w:rsidP="00F35D0A">
      <w:pPr>
        <w:spacing w:line="480" w:lineRule="auto"/>
        <w:ind w:firstLine="720"/>
      </w:pPr>
    </w:p>
    <w:p w:rsidR="00F35D0A" w:rsidRDefault="00F35D0A" w:rsidP="00F35D0A">
      <w:pPr>
        <w:spacing w:line="480" w:lineRule="auto"/>
        <w:ind w:firstLine="720"/>
      </w:pPr>
      <w:r>
        <w:t xml:space="preserve">In conclusion, although there is a significant difference in school level reading scores before and after the Title I ARRA program, this difference could not be attributed to spending patterns among individual school sites.  There is no evidence to suggest that spending, particularly in the form of a short-term influx of funds, drives student achievement.  Grubb (2009, p. 210) describes these “natural </w:t>
      </w:r>
      <w:r>
        <w:lastRenderedPageBreak/>
        <w:t xml:space="preserve">experiments” that occur when additional short-term funds are provided to schools as well-intentioned, but ineffective for sustaining improved student performance in high poverty schools.  </w:t>
      </w:r>
    </w:p>
    <w:p w:rsidR="00F35D0A" w:rsidRDefault="00F35D0A" w:rsidP="00F35D0A">
      <w:pPr>
        <w:spacing w:line="480" w:lineRule="auto"/>
        <w:ind w:firstLine="720"/>
      </w:pPr>
      <w:r>
        <w:t>However, it is important to note that on average reading scores declined at a slower pace for the test cohort than the control cohort.  By the time students reached the 5</w:t>
      </w:r>
      <w:r w:rsidRPr="0070323B">
        <w:rPr>
          <w:vertAlign w:val="superscript"/>
        </w:rPr>
        <w:t>th</w:t>
      </w:r>
      <w:r>
        <w:t xml:space="preserve"> grade, average reading scores in the test group exceeded those of the control group.  This is illustrated in the slope for the control group (-23.61) compared to the slope of the test group (-13.64).  </w:t>
      </w:r>
    </w:p>
    <w:p w:rsidR="00622A25" w:rsidRDefault="00622A25" w:rsidP="00F35D0A">
      <w:pPr>
        <w:spacing w:line="480" w:lineRule="auto"/>
        <w:ind w:firstLine="720"/>
      </w:pPr>
      <w:r>
        <w:t>Interviews of building administrators revealed the sensitivity to short-term funding, and the need to invest funds in a manner to support student achievement while avoiding ongoing financial obligations.  For this reason, many principals used the Title I ARRA funds to purchase classroom materials, technology, and professional development (K. Ackley, personal interview, September 20, 2013).</w:t>
      </w:r>
    </w:p>
    <w:p w:rsidR="00622A25" w:rsidRDefault="00622A25" w:rsidP="00F35D0A">
      <w:pPr>
        <w:spacing w:line="480" w:lineRule="auto"/>
        <w:ind w:firstLine="720"/>
      </w:pPr>
      <w:r>
        <w:t xml:space="preserve">Another theme that emerged from administrators </w:t>
      </w:r>
      <w:r w:rsidR="00526C71">
        <w:t>wa</w:t>
      </w:r>
      <w:r>
        <w:t>s the importance of focus</w:t>
      </w:r>
      <w:r w:rsidR="003B2EE0">
        <w:t xml:space="preserve"> in the planning and budgeting for the funds.  One principal of a year-round school remarked, “We became </w:t>
      </w:r>
      <w:r w:rsidR="00526C71">
        <w:t xml:space="preserve">more focused and more discreet, in how we handled funding and our teaching and learning through Title I” (D. Hensley, personal interview, September 24, 2013). </w:t>
      </w:r>
    </w:p>
    <w:p w:rsidR="00F35D0A" w:rsidRDefault="00F35D0A" w:rsidP="00F35D0A">
      <w:pPr>
        <w:spacing w:line="480" w:lineRule="auto"/>
        <w:ind w:firstLine="720"/>
      </w:pPr>
      <w:r>
        <w:t xml:space="preserve">Although the analysis indicates no statistically significant relationship between the intervention variables and reading test scores, in verbal interviews TPS building administrators were quick to note specific anecdotal instances of improvement.  For example, one struggling site made AYP (Adequate Yearly Progress) after the Title I ARRA funds were spent.  This site invested heavily in </w:t>
      </w:r>
      <w:r>
        <w:lastRenderedPageBreak/>
        <w:t xml:space="preserve">computers and smart boards, along with professional development, that served as a </w:t>
      </w:r>
      <w:r w:rsidR="00526C71">
        <w:t xml:space="preserve">technological </w:t>
      </w:r>
      <w:r>
        <w:t xml:space="preserve">“booster shot” that energized both teachers and students (J. Tell, personal interview, September 19, 2013). </w:t>
      </w:r>
    </w:p>
    <w:p w:rsidR="00F35D0A" w:rsidRDefault="00F35D0A" w:rsidP="00F35D0A">
      <w:pPr>
        <w:spacing w:line="480" w:lineRule="auto"/>
        <w:ind w:firstLine="720"/>
      </w:pPr>
      <w:r>
        <w:t xml:space="preserve">At another school site, the principal described the new funding as an opportunity to invest in a proven reading intervention and to “ . . . go bigger and deeper with a very specific strategy related to one of our goals” (K. Robinson, personal interview, September 20, 2013).  </w:t>
      </w:r>
      <w:r w:rsidR="00622A25">
        <w:t xml:space="preserve">Rather than attempt to use the funds to the benefit of all students in the school, this principal and her leadership team chose a highly focused approach.  </w:t>
      </w:r>
      <w:r>
        <w:t xml:space="preserve"> This </w:t>
      </w:r>
      <w:r w:rsidR="00622A25">
        <w:t>intervention</w:t>
      </w:r>
      <w:r>
        <w:t xml:space="preserve"> was credited with site gains in OCCT reading scores.</w:t>
      </w:r>
    </w:p>
    <w:p w:rsidR="00292653" w:rsidRDefault="00F35D0A" w:rsidP="00F35D0A">
      <w:pPr>
        <w:spacing w:line="480" w:lineRule="auto"/>
        <w:ind w:firstLine="720"/>
      </w:pPr>
      <w:r>
        <w:t xml:space="preserve">Future studies in this area may benefit from improvements to the research design.  A larger student population over an extended period of time may provide a richer understanding of the relationship between school spending and student performance.  </w:t>
      </w:r>
      <w:r w:rsidR="00622A25">
        <w:t>T</w:t>
      </w:r>
      <w:r>
        <w:t xml:space="preserve">he district’s restructuring of school buildings and reassignment of students and staff may have resulted in an unintended bias, despite the fact that the sample selection controlled for mobility.  </w:t>
      </w:r>
      <w:r w:rsidR="0079230E">
        <w:t xml:space="preserve">As part of the Project Schoolhouse implementation in the summer of 2011, approximately 3,000 students and 300 teachers were reassigned to different buildings.   </w:t>
      </w:r>
      <w:r>
        <w:t xml:space="preserve">Since this research was not conducted in a true experimental environment, it is possible that other factors such as those related to school leadership, environment, or other factors may explain differences in student performance.  </w:t>
      </w:r>
      <w:r w:rsidRPr="00B115F9">
        <w:t xml:space="preserve"> </w:t>
      </w:r>
      <w:r>
        <w:t xml:space="preserve">Further study would be required to identify additional variables that explain the difference in performance.  </w:t>
      </w:r>
    </w:p>
    <w:p w:rsidR="00F35D0A" w:rsidRDefault="00F35D0A" w:rsidP="00F35D0A">
      <w:pPr>
        <w:spacing w:line="480" w:lineRule="auto"/>
        <w:ind w:firstLine="720"/>
      </w:pPr>
      <w:r>
        <w:t xml:space="preserve"> </w:t>
      </w:r>
    </w:p>
    <w:p w:rsidR="00F35D0A" w:rsidRPr="000D5683" w:rsidRDefault="00F35D0A" w:rsidP="00F35D0A">
      <w:pPr>
        <w:spacing w:line="480" w:lineRule="auto"/>
        <w:ind w:firstLine="720"/>
      </w:pPr>
    </w:p>
    <w:p w:rsidR="007B345F" w:rsidRDefault="0043131E" w:rsidP="00E70CF3">
      <w:pPr>
        <w:spacing w:line="480" w:lineRule="auto"/>
        <w:ind w:firstLine="720"/>
        <w:jc w:val="center"/>
        <w:outlineLvl w:val="0"/>
      </w:pPr>
      <w:r>
        <w:t>Discussion</w:t>
      </w:r>
    </w:p>
    <w:p w:rsidR="00C84AF8" w:rsidRDefault="00C84AF8" w:rsidP="00C84AF8">
      <w:pPr>
        <w:spacing w:line="480" w:lineRule="auto"/>
        <w:ind w:firstLine="720"/>
      </w:pPr>
      <w:r>
        <w:t>The relationship between school spending and student achievement has been the subject of debate since the Coleman Report (</w:t>
      </w:r>
      <w:r w:rsidR="003F614C">
        <w:t xml:space="preserve">Coleman et al., </w:t>
      </w:r>
      <w:r>
        <w:t xml:space="preserve">1966) was first published.  The report is often characterized as discounting the effect of school spending on student achievement, but in fact the authors concluded that increased spending alone is not sufficient to overcome the academic disadvantages associated with poverty.  </w:t>
      </w:r>
      <w:r w:rsidR="00992E3C">
        <w:t>Rothstein (2004) revisits Coleman’s thesis and argues that socioeconomic differences generate the racial achievement gap, and these social class differences will not be mediated by education reforms.</w:t>
      </w:r>
    </w:p>
    <w:p w:rsidR="00C84AF8" w:rsidRDefault="00C84AF8" w:rsidP="00C84AF8">
      <w:pPr>
        <w:spacing w:line="480" w:lineRule="auto"/>
        <w:ind w:firstLine="720"/>
      </w:pPr>
      <w:r>
        <w:t>As the nation recognizes the 50</w:t>
      </w:r>
      <w:r w:rsidRPr="00294988">
        <w:rPr>
          <w:vertAlign w:val="superscript"/>
        </w:rPr>
        <w:t>th</w:t>
      </w:r>
      <w:r>
        <w:t xml:space="preserve"> anniversary of Title I under ESEA, one could argue that the program has fallen short of its original goals.  Reflecting on the anniversary, Eric Hanushek of Stanford University commented “. . . the bad side of this legacy of the War on Poverty is we just re-legislate something similar to what we had before, and ignore the fact that what we’ve been doing has not been very helpful” (Sparks, 2014, p. 15).  Over the years, major evaluations of Title I have indicated lackluster results (Borman, 2000, Jennings, 2000, McDonnell, 2005, Vinovskis, 1999, Borman &amp; D’Agostino, 1996).  </w:t>
      </w:r>
    </w:p>
    <w:p w:rsidR="00C84AF8" w:rsidRDefault="00C84AF8" w:rsidP="00C84AF8">
      <w:pPr>
        <w:spacing w:line="480" w:lineRule="auto"/>
        <w:ind w:firstLine="720"/>
      </w:pPr>
      <w:r>
        <w:t xml:space="preserve">During this same timeframe, school finance researchers grappled with the relationship between school spending and student achievement.  Production function research provides an analytical framework for exploring this relationship. Levin’s (1983, 1997) pioneering work, drawn from the field of economics, explored the relationship between inputs (funding) and outcomes (student achievement).  </w:t>
      </w:r>
      <w:r>
        <w:lastRenderedPageBreak/>
        <w:t xml:space="preserve">However, this form of analysis is most appropriate for comparing the costs of various programs or activities to their expected outcomes.  </w:t>
      </w:r>
    </w:p>
    <w:p w:rsidR="00C84AF8" w:rsidRDefault="00C84AF8" w:rsidP="00C84AF8">
      <w:pPr>
        <w:spacing w:line="480" w:lineRule="auto"/>
        <w:ind w:firstLine="720"/>
      </w:pPr>
      <w:r>
        <w:t>In the years that followed researchers sought to build on this framework by emphasizing the role of effectiveness and productivity within the school finance arena (Odden, 2000).  Scholars have focused on types of spending and the relationship to student achievement (Yeh, 2011, Greenwald et al., 1996).</w:t>
      </w:r>
    </w:p>
    <w:p w:rsidR="00C84AF8" w:rsidRDefault="00C84AF8" w:rsidP="00C84AF8">
      <w:pPr>
        <w:spacing w:line="480" w:lineRule="auto"/>
        <w:ind w:firstLine="720"/>
      </w:pPr>
      <w:r>
        <w:t>Grubb (2009) conceptualizes this dynamic by categorizing resources as simple, compound, complex, or abstract.  He argues that too often policymakers add a simple resource (often in the form of categorical grants) to lower class size, or to increase teacher salaries, with the expectation that such a resource will instantly result in improved student performance.  He argues that “The conclusion that money doesn’t matter is not correct . . . But money by itself is not enough to ensure greater effectiveness” (p. 88).  By understanding the importance of complex and abstract resources, we can better inform public policies and educational practices.</w:t>
      </w:r>
    </w:p>
    <w:p w:rsidR="00C84AF8" w:rsidRDefault="00C84AF8" w:rsidP="00C84AF8">
      <w:pPr>
        <w:spacing w:line="480" w:lineRule="auto"/>
        <w:ind w:firstLine="720"/>
      </w:pPr>
      <w:r>
        <w:t>Against this backdrop it comes as no surprise that the 2009 ARRA Title I legislation falls short of its promise to eliminate the achievement gap among underserved students.   As early as 2010, a number of key themes emerged:</w:t>
      </w:r>
    </w:p>
    <w:p w:rsidR="00C84AF8" w:rsidRDefault="00C84AF8" w:rsidP="00C84AF8">
      <w:pPr>
        <w:pStyle w:val="ListParagraph"/>
        <w:numPr>
          <w:ilvl w:val="0"/>
          <w:numId w:val="6"/>
        </w:numPr>
        <w:spacing w:line="480" w:lineRule="auto"/>
        <w:ind w:left="1080" w:firstLine="0"/>
      </w:pPr>
      <w:r>
        <w:t>Federal policymakers should not expect federal funds that are not attached to clear reform requirements to generate reform.  Policymakers can combine stimulus and reform but must acknowledge the trade-offs, structure the funding accordingly, and communicate their priorities and goals clearly to recipients of funds.</w:t>
      </w:r>
    </w:p>
    <w:p w:rsidR="00C84AF8" w:rsidRDefault="00C84AF8" w:rsidP="00C84AF8">
      <w:pPr>
        <w:pStyle w:val="ListParagraph"/>
        <w:numPr>
          <w:ilvl w:val="0"/>
          <w:numId w:val="6"/>
        </w:numPr>
        <w:spacing w:line="480" w:lineRule="auto"/>
        <w:ind w:left="1080" w:firstLine="0"/>
      </w:pPr>
      <w:r>
        <w:lastRenderedPageBreak/>
        <w:t>Federal policies that prevent districts from using stimulus funds for practices known to be ineffective may be more effective than policies that encourage spending those funds on new reform activities.</w:t>
      </w:r>
    </w:p>
    <w:p w:rsidR="00C84AF8" w:rsidRDefault="00C84AF8" w:rsidP="00C84AF8">
      <w:pPr>
        <w:pStyle w:val="ListParagraph"/>
        <w:numPr>
          <w:ilvl w:val="0"/>
          <w:numId w:val="6"/>
        </w:numPr>
        <w:spacing w:line="480" w:lineRule="auto"/>
        <w:ind w:left="1080" w:firstLine="0"/>
      </w:pPr>
      <w:r>
        <w:t>Federal policies and spending should be crafted with the goal of helping districts make hard choices to address unsustainable cost structures rather than simply postpone the tough decisions.</w:t>
      </w:r>
    </w:p>
    <w:p w:rsidR="00C84AF8" w:rsidRDefault="00C84AF8" w:rsidP="00C84AF8">
      <w:pPr>
        <w:pStyle w:val="ListParagraph"/>
        <w:numPr>
          <w:ilvl w:val="0"/>
          <w:numId w:val="6"/>
        </w:numPr>
        <w:spacing w:line="480" w:lineRule="auto"/>
        <w:ind w:left="1080" w:firstLine="0"/>
      </w:pPr>
      <w:r>
        <w:t>When possible, federal education policies should help districts become more strategic and effective and should not focus narrowly on specific reforms.</w:t>
      </w:r>
    </w:p>
    <w:p w:rsidR="00C84AF8" w:rsidRDefault="00C84AF8" w:rsidP="00C84AF8">
      <w:pPr>
        <w:pStyle w:val="ListParagraph"/>
        <w:numPr>
          <w:ilvl w:val="0"/>
          <w:numId w:val="6"/>
        </w:numPr>
        <w:spacing w:line="480" w:lineRule="auto"/>
        <w:ind w:left="1080" w:firstLine="0"/>
      </w:pPr>
      <w:r>
        <w:t>Policymakers at all levels – federal, state, and local – must support strategies that build data, analytic, and research capacity to help districts use resources more strategically, especially in the current fiscal climate.  Lack of district capacity is an enormous obstacle to implementing change.</w:t>
      </w:r>
    </w:p>
    <w:p w:rsidR="00C84AF8" w:rsidRDefault="00C84AF8" w:rsidP="00C84AF8">
      <w:pPr>
        <w:pStyle w:val="ListParagraph"/>
        <w:numPr>
          <w:ilvl w:val="0"/>
          <w:numId w:val="6"/>
        </w:numPr>
        <w:spacing w:line="480" w:lineRule="auto"/>
        <w:ind w:left="1080" w:firstLine="0"/>
      </w:pPr>
      <w:r>
        <w:t>Advocacy organizations can play a valuable role in providing political cover for districts and states that make tough choices.  (Mead, et al., 2010)</w:t>
      </w:r>
    </w:p>
    <w:p w:rsidR="00C84AF8" w:rsidRDefault="00C84AF8" w:rsidP="00C84AF8">
      <w:pPr>
        <w:spacing w:line="480" w:lineRule="auto"/>
        <w:ind w:firstLine="720"/>
      </w:pPr>
      <w:r>
        <w:t xml:space="preserve">An opportunity to study the relationship between </w:t>
      </w:r>
      <w:proofErr w:type="gramStart"/>
      <w:r>
        <w:t>Title</w:t>
      </w:r>
      <w:proofErr w:type="gramEnd"/>
      <w:r>
        <w:t xml:space="preserve"> I funding authorized under the American Recovery and Reinvestment Act and the performance of elementary students in an urban school district contributes to the existing literature. The results of this study revealed a difference in elementary reading scores after the funds were spent, but there was no indication that the spending of Title I ARRA funds had a direct effect on student achievement. </w:t>
      </w:r>
    </w:p>
    <w:p w:rsidR="00C84AF8" w:rsidRDefault="00C84AF8" w:rsidP="00C84AF8">
      <w:pPr>
        <w:spacing w:line="480" w:lineRule="auto"/>
        <w:ind w:firstLine="720"/>
      </w:pPr>
      <w:r>
        <w:lastRenderedPageBreak/>
        <w:t xml:space="preserve">Although the data in this </w:t>
      </w:r>
      <w:r w:rsidR="00EF11A5">
        <w:t>study</w:t>
      </w:r>
      <w:r>
        <w:t xml:space="preserve"> did not indicate that this particular form of spending had an effect on student achievement, the result does not </w:t>
      </w:r>
      <w:r w:rsidR="00EF11A5">
        <w:t>suggest</w:t>
      </w:r>
      <w:r>
        <w:t xml:space="preserve"> that spending decisions made in schools and districts are of no consequence to student performance.  Rather, it suggests that the conceptual model is more complicated than originally assumed.  Grubb (2009) </w:t>
      </w:r>
      <w:r w:rsidR="00EF11A5">
        <w:t>maintains</w:t>
      </w:r>
      <w:r>
        <w:t xml:space="preserve"> </w:t>
      </w:r>
      <w:r w:rsidR="0079230E">
        <w:t>that school</w:t>
      </w:r>
      <w:r>
        <w:t xml:space="preserve"> spending decisions exist and relate to each other in a more complex manner than originally thought</w:t>
      </w:r>
      <w:r w:rsidR="0079230E">
        <w:t>.</w:t>
      </w:r>
      <w:r>
        <w:t xml:space="preserve"> </w:t>
      </w:r>
      <w:r w:rsidR="0079230E">
        <w:t xml:space="preserve"> F</w:t>
      </w:r>
      <w:r>
        <w:t>urther research in this area</w:t>
      </w:r>
      <w:r w:rsidR="0079230E">
        <w:t xml:space="preserve"> may incorporate the more complex relationship between resources and outcomes found in Grubb’s work</w:t>
      </w:r>
      <w:r>
        <w:t xml:space="preserve">. </w:t>
      </w:r>
    </w:p>
    <w:p w:rsidR="00C84AF8" w:rsidRDefault="00C84AF8" w:rsidP="00C84AF8">
      <w:pPr>
        <w:spacing w:line="480" w:lineRule="auto"/>
        <w:ind w:firstLine="720"/>
      </w:pPr>
      <w:r>
        <w:t>The scope of this project was limited to elementary reading scores in Title I schools in the Tulsa Public Schools district.  The two cohorts were tracked for a three year period.  A larger group of students studied for a longer period of time might yield more significant results.  Likewise, future studies that incorporate student test results from urban, suburban, and rural school districts as related to how districts spend funds may provide a broader perspective of the relationship between district spending and student performance.</w:t>
      </w:r>
    </w:p>
    <w:p w:rsidR="00C84AF8" w:rsidRDefault="00C84AF8" w:rsidP="00C84AF8">
      <w:pPr>
        <w:spacing w:line="480" w:lineRule="auto"/>
        <w:ind w:firstLine="720"/>
      </w:pPr>
      <w:r>
        <w:t xml:space="preserve">As schools experience continuing pressure to demonstrate a relationship between increased spending and improved student performance, it is essential that school officials and policymakers understand the complex nature of this relationship.  With improved data systems and analytical tools, researchers are provided ample opportunities to inform theory in this field.  By building on existing theory, researchers can use these sophisticated tools to further our understanding regarding the role of financial resources in student learning. </w:t>
      </w:r>
    </w:p>
    <w:p w:rsidR="00C84AF8" w:rsidRDefault="00C84AF8">
      <w:r>
        <w:br w:type="page"/>
      </w:r>
    </w:p>
    <w:p w:rsidR="005C4982" w:rsidRPr="005C4982" w:rsidRDefault="005C4982" w:rsidP="00E70CF3">
      <w:pPr>
        <w:autoSpaceDE w:val="0"/>
        <w:autoSpaceDN w:val="0"/>
        <w:adjustRightInd w:val="0"/>
        <w:ind w:left="720" w:hanging="720"/>
        <w:jc w:val="center"/>
        <w:outlineLvl w:val="0"/>
      </w:pPr>
      <w:r>
        <w:lastRenderedPageBreak/>
        <w:t>References</w:t>
      </w:r>
    </w:p>
    <w:p w:rsidR="005C4982" w:rsidRDefault="005C4982" w:rsidP="005C4982">
      <w:pPr>
        <w:autoSpaceDE w:val="0"/>
        <w:autoSpaceDN w:val="0"/>
        <w:adjustRightInd w:val="0"/>
        <w:ind w:left="720" w:hanging="720"/>
        <w:rPr>
          <w:rFonts w:ascii="Arial" w:hAnsi="Arial" w:cs="Arial"/>
        </w:rPr>
      </w:pPr>
    </w:p>
    <w:p w:rsidR="009C5C68" w:rsidRDefault="009C5C68" w:rsidP="00E70CF3">
      <w:pPr>
        <w:autoSpaceDE w:val="0"/>
        <w:autoSpaceDN w:val="0"/>
        <w:adjustRightInd w:val="0"/>
        <w:ind w:left="720" w:hanging="720"/>
        <w:outlineLvl w:val="0"/>
      </w:pPr>
      <w:proofErr w:type="gramStart"/>
      <w:r>
        <w:t>American Recovery and Reinvestment Act of 2009, P.L. No. 111-5 (2009).</w:t>
      </w:r>
      <w:proofErr w:type="gramEnd"/>
    </w:p>
    <w:p w:rsidR="009C5C68" w:rsidRDefault="009C5C68" w:rsidP="005C4982">
      <w:pPr>
        <w:autoSpaceDE w:val="0"/>
        <w:autoSpaceDN w:val="0"/>
        <w:adjustRightInd w:val="0"/>
        <w:ind w:left="720" w:hanging="720"/>
      </w:pPr>
    </w:p>
    <w:p w:rsidR="00D76D86" w:rsidRDefault="005C4982" w:rsidP="00E70CF3">
      <w:pPr>
        <w:autoSpaceDE w:val="0"/>
        <w:autoSpaceDN w:val="0"/>
        <w:adjustRightInd w:val="0"/>
        <w:outlineLvl w:val="0"/>
      </w:pPr>
      <w:r w:rsidRPr="005C4982">
        <w:t xml:space="preserve">Archibald, S. (2006). Narrowing in on educational resources that do affect student </w:t>
      </w:r>
    </w:p>
    <w:p w:rsidR="005C4982" w:rsidRDefault="00A65C43" w:rsidP="00591A04">
      <w:pPr>
        <w:autoSpaceDE w:val="0"/>
        <w:autoSpaceDN w:val="0"/>
        <w:adjustRightInd w:val="0"/>
        <w:ind w:left="1440" w:hanging="720"/>
      </w:pPr>
      <w:proofErr w:type="gramStart"/>
      <w:r>
        <w:t>a</w:t>
      </w:r>
      <w:r w:rsidRPr="005C4982">
        <w:t>chievement</w:t>
      </w:r>
      <w:proofErr w:type="gramEnd"/>
      <w:r w:rsidR="005C4982" w:rsidRPr="005C4982">
        <w:t xml:space="preserve">. </w:t>
      </w:r>
      <w:r w:rsidR="005C4982" w:rsidRPr="005C4982">
        <w:rPr>
          <w:i/>
          <w:iCs/>
        </w:rPr>
        <w:t>Peabody Journal of Education, 81</w:t>
      </w:r>
      <w:r w:rsidR="005C4982" w:rsidRPr="005C4982">
        <w:t>(4), 23-42.</w:t>
      </w:r>
    </w:p>
    <w:p w:rsidR="006444DA" w:rsidRDefault="006444DA" w:rsidP="00D76D86">
      <w:pPr>
        <w:autoSpaceDE w:val="0"/>
        <w:autoSpaceDN w:val="0"/>
        <w:adjustRightInd w:val="0"/>
        <w:ind w:left="720"/>
      </w:pPr>
    </w:p>
    <w:p w:rsidR="00B7125F" w:rsidRDefault="000D6A72" w:rsidP="008A4F18">
      <w:pPr>
        <w:autoSpaceDE w:val="0"/>
        <w:autoSpaceDN w:val="0"/>
        <w:adjustRightInd w:val="0"/>
        <w:ind w:left="720" w:hanging="720"/>
      </w:pPr>
      <w:r>
        <w:t>Baker, B. (2012).  Revisiting that age-old question: Does money matter in education?  Washington, D.C.</w:t>
      </w:r>
      <w:r w:rsidR="00B7125F">
        <w:t xml:space="preserve">:  </w:t>
      </w:r>
      <w:r>
        <w:t>The Albert Shanker Institute</w:t>
      </w:r>
      <w:r w:rsidR="00B7125F">
        <w:t>.</w:t>
      </w:r>
    </w:p>
    <w:p w:rsidR="008A4F18" w:rsidRDefault="008A4F18" w:rsidP="008A4F18">
      <w:pPr>
        <w:autoSpaceDE w:val="0"/>
        <w:autoSpaceDN w:val="0"/>
        <w:adjustRightInd w:val="0"/>
        <w:ind w:left="720" w:hanging="720"/>
      </w:pPr>
    </w:p>
    <w:p w:rsidR="006444DA" w:rsidRDefault="000D6A72" w:rsidP="008A4F18">
      <w:pPr>
        <w:autoSpaceDE w:val="0"/>
        <w:autoSpaceDN w:val="0"/>
        <w:adjustRightInd w:val="0"/>
        <w:ind w:left="720" w:hanging="720"/>
      </w:pPr>
      <w:r>
        <w:t xml:space="preserve"> </w:t>
      </w:r>
      <w:proofErr w:type="gramStart"/>
      <w:r w:rsidR="006444DA">
        <w:t>Billig, S. (1997).</w:t>
      </w:r>
      <w:proofErr w:type="gramEnd"/>
      <w:r w:rsidR="006444DA">
        <w:t xml:space="preserve">  Title I of the improving America’s schools act:  What it looks like in practice.  </w:t>
      </w:r>
      <w:r w:rsidR="006444DA" w:rsidRPr="006444DA">
        <w:rPr>
          <w:i/>
        </w:rPr>
        <w:t>Journal of Education for Students Placed at Risk, 2</w:t>
      </w:r>
      <w:r w:rsidR="006444DA">
        <w:t>(4), 329-343.</w:t>
      </w:r>
    </w:p>
    <w:p w:rsidR="008A4F18" w:rsidRDefault="008A4F18" w:rsidP="008A4F18">
      <w:pPr>
        <w:autoSpaceDE w:val="0"/>
        <w:autoSpaceDN w:val="0"/>
        <w:adjustRightInd w:val="0"/>
        <w:ind w:left="720" w:hanging="720"/>
      </w:pPr>
    </w:p>
    <w:p w:rsidR="00CE41AF" w:rsidRDefault="00CE41AF" w:rsidP="008A4F18">
      <w:pPr>
        <w:autoSpaceDE w:val="0"/>
        <w:autoSpaceDN w:val="0"/>
        <w:adjustRightInd w:val="0"/>
        <w:ind w:left="720" w:hanging="720"/>
      </w:pPr>
      <w:r>
        <w:t xml:space="preserve">Borman, G.  (2000). Title I:  The evolving research base.  </w:t>
      </w:r>
      <w:r w:rsidRPr="006444DA">
        <w:rPr>
          <w:i/>
        </w:rPr>
        <w:t xml:space="preserve">Journal of Education for Students Placed at Risk, </w:t>
      </w:r>
      <w:r>
        <w:rPr>
          <w:i/>
        </w:rPr>
        <w:t>5</w:t>
      </w:r>
      <w:r>
        <w:t>(1&amp;2), 27-45.</w:t>
      </w:r>
    </w:p>
    <w:p w:rsidR="008A4F18" w:rsidRDefault="008A4F18" w:rsidP="008A4F18">
      <w:pPr>
        <w:autoSpaceDE w:val="0"/>
        <w:autoSpaceDN w:val="0"/>
        <w:adjustRightInd w:val="0"/>
        <w:ind w:left="720" w:hanging="720"/>
      </w:pPr>
    </w:p>
    <w:p w:rsidR="00B87068" w:rsidRDefault="00B87068" w:rsidP="008A4F18">
      <w:pPr>
        <w:autoSpaceDE w:val="0"/>
        <w:autoSpaceDN w:val="0"/>
        <w:adjustRightInd w:val="0"/>
        <w:ind w:left="720" w:hanging="720"/>
      </w:pPr>
      <w:proofErr w:type="gramStart"/>
      <w:r>
        <w:t>Borman, G. &amp; D’Agostino, J.</w:t>
      </w:r>
      <w:proofErr w:type="gramEnd"/>
      <w:r>
        <w:t xml:space="preserve">  (1996). Title I and student achievement:  A meta-analysis of federal evaluation results.  </w:t>
      </w:r>
      <w:r w:rsidR="004A7D93" w:rsidRPr="004A7D93">
        <w:rPr>
          <w:i/>
        </w:rPr>
        <w:t>Educational Evaluation and Policy Analysis, 18</w:t>
      </w:r>
      <w:r w:rsidR="004A7D93">
        <w:t>(4), 309-326.</w:t>
      </w:r>
    </w:p>
    <w:p w:rsidR="008A4F18" w:rsidRPr="005C4982" w:rsidRDefault="008A4F18" w:rsidP="008A4F18">
      <w:pPr>
        <w:autoSpaceDE w:val="0"/>
        <w:autoSpaceDN w:val="0"/>
        <w:adjustRightInd w:val="0"/>
        <w:ind w:left="720" w:hanging="720"/>
      </w:pPr>
    </w:p>
    <w:p w:rsidR="007776D5" w:rsidRDefault="007776D5" w:rsidP="008A4F18">
      <w:pPr>
        <w:autoSpaceDE w:val="0"/>
        <w:autoSpaceDN w:val="0"/>
        <w:adjustRightInd w:val="0"/>
        <w:ind w:left="720" w:hanging="720"/>
      </w:pPr>
      <w:proofErr w:type="gramStart"/>
      <w:r>
        <w:t>Brimley, V., Verstegen, D. &amp; Garfield, R.</w:t>
      </w:r>
      <w:proofErr w:type="gramEnd"/>
      <w:r>
        <w:t xml:space="preserve">  (2012)</w:t>
      </w:r>
      <w:proofErr w:type="gramStart"/>
      <w:r>
        <w:t xml:space="preserve">.  </w:t>
      </w:r>
      <w:r w:rsidRPr="009B2D6E">
        <w:rPr>
          <w:i/>
        </w:rPr>
        <w:t>Financing</w:t>
      </w:r>
      <w:proofErr w:type="gramEnd"/>
      <w:r w:rsidRPr="009B2D6E">
        <w:rPr>
          <w:i/>
        </w:rPr>
        <w:t xml:space="preserve"> education in a climate of change</w:t>
      </w:r>
      <w:r w:rsidR="009B2D6E">
        <w:rPr>
          <w:i/>
        </w:rPr>
        <w:t>.</w:t>
      </w:r>
      <w:r>
        <w:t xml:space="preserve">  </w:t>
      </w:r>
      <w:r w:rsidR="009B2D6E">
        <w:t>Upper Saddle River, New Jersey:  Pearson.</w:t>
      </w:r>
    </w:p>
    <w:p w:rsidR="008A4F18" w:rsidRDefault="008A4F18" w:rsidP="008A4F18">
      <w:pPr>
        <w:autoSpaceDE w:val="0"/>
        <w:autoSpaceDN w:val="0"/>
        <w:adjustRightInd w:val="0"/>
        <w:ind w:left="720" w:hanging="720"/>
      </w:pPr>
    </w:p>
    <w:p w:rsidR="00D76D86" w:rsidRDefault="005C4982" w:rsidP="008A4F18">
      <w:pPr>
        <w:autoSpaceDE w:val="0"/>
        <w:autoSpaceDN w:val="0"/>
        <w:adjustRightInd w:val="0"/>
        <w:ind w:left="720" w:hanging="720"/>
      </w:pPr>
      <w:proofErr w:type="gramStart"/>
      <w:r w:rsidRPr="005C4982">
        <w:t xml:space="preserve">Card, D. </w:t>
      </w:r>
      <w:r w:rsidR="00CC347D">
        <w:t xml:space="preserve">&amp; </w:t>
      </w:r>
      <w:r w:rsidRPr="005C4982">
        <w:t>K</w:t>
      </w:r>
      <w:r w:rsidR="00CC347D">
        <w:t>rueger</w:t>
      </w:r>
      <w:r w:rsidRPr="005C4982">
        <w:t>, A. (1996).</w:t>
      </w:r>
      <w:proofErr w:type="gramEnd"/>
      <w:r w:rsidRPr="005C4982">
        <w:t xml:space="preserve"> School resources and student outcomes:  An overview of the literature and new evidence from North and South Carolina. </w:t>
      </w:r>
      <w:r w:rsidRPr="005C4982">
        <w:rPr>
          <w:i/>
          <w:iCs/>
        </w:rPr>
        <w:t>The Journal of Economic Perspectives, 10</w:t>
      </w:r>
      <w:r w:rsidRPr="005C4982">
        <w:t>(4), 31-50.</w:t>
      </w:r>
    </w:p>
    <w:p w:rsidR="008A4F18" w:rsidRDefault="008A4F18" w:rsidP="008A4F18">
      <w:pPr>
        <w:autoSpaceDE w:val="0"/>
        <w:autoSpaceDN w:val="0"/>
        <w:adjustRightInd w:val="0"/>
        <w:ind w:left="720" w:hanging="720"/>
      </w:pPr>
    </w:p>
    <w:p w:rsidR="00D76D86" w:rsidRDefault="005C4982" w:rsidP="008A4F18">
      <w:pPr>
        <w:autoSpaceDE w:val="0"/>
        <w:autoSpaceDN w:val="0"/>
        <w:adjustRightInd w:val="0"/>
        <w:ind w:left="720" w:hanging="720"/>
      </w:pPr>
      <w:proofErr w:type="gramStart"/>
      <w:r w:rsidRPr="005C4982">
        <w:t xml:space="preserve">Coate, D. </w:t>
      </w:r>
      <w:r w:rsidR="00CC347D">
        <w:t xml:space="preserve">&amp; </w:t>
      </w:r>
      <w:r w:rsidRPr="005C4982">
        <w:t>V</w:t>
      </w:r>
      <w:r w:rsidR="00CC347D">
        <w:t>anderHoff</w:t>
      </w:r>
      <w:r w:rsidRPr="005C4982">
        <w:t>, J. (1999).</w:t>
      </w:r>
      <w:proofErr w:type="gramEnd"/>
      <w:r w:rsidRPr="005C4982">
        <w:t xml:space="preserve"> Public school spending and student achievement:  The case of New Jersey. </w:t>
      </w:r>
      <w:r w:rsidRPr="005C4982">
        <w:rPr>
          <w:i/>
          <w:iCs/>
        </w:rPr>
        <w:t>Cato Journal, 19</w:t>
      </w:r>
      <w:r w:rsidRPr="005C4982">
        <w:t>(1), 85-99.</w:t>
      </w:r>
    </w:p>
    <w:p w:rsidR="00CC347D" w:rsidRDefault="00CC347D" w:rsidP="005C4982">
      <w:pPr>
        <w:autoSpaceDE w:val="0"/>
        <w:autoSpaceDN w:val="0"/>
        <w:adjustRightInd w:val="0"/>
        <w:ind w:left="720" w:hanging="720"/>
      </w:pPr>
    </w:p>
    <w:p w:rsidR="005C4982" w:rsidRPr="005C4982" w:rsidRDefault="005C4982" w:rsidP="008A4F18">
      <w:pPr>
        <w:autoSpaceDE w:val="0"/>
        <w:autoSpaceDN w:val="0"/>
        <w:adjustRightInd w:val="0"/>
        <w:ind w:left="720" w:hanging="720"/>
      </w:pPr>
      <w:proofErr w:type="gramStart"/>
      <w:r w:rsidRPr="005C4982">
        <w:t xml:space="preserve">Coleman, J., Campbell, E.Q., Hobson, C.J., McPartland, J., Mood, A.M., Weinfield, F.D., </w:t>
      </w:r>
      <w:r w:rsidR="00327BD4">
        <w:t>&amp; York, R</w:t>
      </w:r>
      <w:r w:rsidRPr="005C4982">
        <w:t>. (1966).</w:t>
      </w:r>
      <w:proofErr w:type="gramEnd"/>
      <w:r w:rsidRPr="005C4982">
        <w:t xml:space="preserve"> </w:t>
      </w:r>
      <w:proofErr w:type="gramStart"/>
      <w:r w:rsidRPr="005C4982">
        <w:rPr>
          <w:i/>
          <w:iCs/>
        </w:rPr>
        <w:t>Equality of Educational Opportunity</w:t>
      </w:r>
      <w:r w:rsidRPr="005C4982">
        <w:t>.</w:t>
      </w:r>
      <w:proofErr w:type="gramEnd"/>
    </w:p>
    <w:p w:rsidR="00D76D86" w:rsidRDefault="00D76D86" w:rsidP="00D76D86">
      <w:pPr>
        <w:autoSpaceDE w:val="0"/>
        <w:autoSpaceDN w:val="0"/>
        <w:adjustRightInd w:val="0"/>
        <w:ind w:left="720" w:hanging="720"/>
      </w:pPr>
    </w:p>
    <w:p w:rsidR="008963A1" w:rsidRPr="008963A1" w:rsidRDefault="008963A1" w:rsidP="008963A1">
      <w:pPr>
        <w:autoSpaceDE w:val="0"/>
        <w:autoSpaceDN w:val="0"/>
        <w:adjustRightInd w:val="0"/>
        <w:ind w:left="720" w:hanging="720"/>
      </w:pPr>
      <w:proofErr w:type="gramStart"/>
      <w:r>
        <w:t>Cornman, S. (2013).</w:t>
      </w:r>
      <w:proofErr w:type="gramEnd"/>
      <w:r>
        <w:t xml:space="preserve">  </w:t>
      </w:r>
      <w:r w:rsidRPr="008963A1">
        <w:rPr>
          <w:i/>
        </w:rPr>
        <w:t>Revenues and expenditures for public elementary and secondary education:  School year 2010-11 (Fiscal year 2011).</w:t>
      </w:r>
      <w:r>
        <w:t xml:space="preserve">  (NCES 2013-342).  </w:t>
      </w:r>
      <w:proofErr w:type="gramStart"/>
      <w:r>
        <w:t>U.S. Department of Education.</w:t>
      </w:r>
      <w:proofErr w:type="gramEnd"/>
      <w:r>
        <w:t xml:space="preserve">  Washington, D.C.:  National Center for Education Statistics.</w:t>
      </w:r>
    </w:p>
    <w:p w:rsidR="008963A1" w:rsidRDefault="008963A1" w:rsidP="008A4F18">
      <w:pPr>
        <w:autoSpaceDE w:val="0"/>
        <w:autoSpaceDN w:val="0"/>
        <w:adjustRightInd w:val="0"/>
      </w:pPr>
    </w:p>
    <w:p w:rsidR="001864FB" w:rsidRPr="009B2D6E" w:rsidRDefault="001864FB" w:rsidP="00E70CF3">
      <w:pPr>
        <w:autoSpaceDE w:val="0"/>
        <w:autoSpaceDN w:val="0"/>
        <w:adjustRightInd w:val="0"/>
        <w:outlineLvl w:val="0"/>
        <w:rPr>
          <w:i/>
        </w:rPr>
      </w:pPr>
      <w:r>
        <w:t xml:space="preserve">Cowan, K. &amp; Edwards, C. (2009). </w:t>
      </w:r>
      <w:r w:rsidR="009B2D6E">
        <w:t xml:space="preserve"> </w:t>
      </w:r>
      <w:r w:rsidRPr="009B2D6E">
        <w:rPr>
          <w:i/>
        </w:rPr>
        <w:t xml:space="preserve">The </w:t>
      </w:r>
      <w:r w:rsidR="009B2D6E" w:rsidRPr="009B2D6E">
        <w:rPr>
          <w:i/>
        </w:rPr>
        <w:t>n</w:t>
      </w:r>
      <w:r w:rsidRPr="009B2D6E">
        <w:rPr>
          <w:i/>
        </w:rPr>
        <w:t xml:space="preserve">ew Title I: The </w:t>
      </w:r>
      <w:r w:rsidR="009B2D6E" w:rsidRPr="009B2D6E">
        <w:rPr>
          <w:i/>
        </w:rPr>
        <w:t>c</w:t>
      </w:r>
      <w:r w:rsidRPr="009B2D6E">
        <w:rPr>
          <w:i/>
        </w:rPr>
        <w:t xml:space="preserve">hanging </w:t>
      </w:r>
      <w:r w:rsidR="009B2D6E" w:rsidRPr="009B2D6E">
        <w:rPr>
          <w:i/>
        </w:rPr>
        <w:t>l</w:t>
      </w:r>
      <w:r w:rsidRPr="009B2D6E">
        <w:rPr>
          <w:i/>
        </w:rPr>
        <w:t xml:space="preserve">andscape of </w:t>
      </w:r>
    </w:p>
    <w:p w:rsidR="001864FB" w:rsidRDefault="009B2D6E" w:rsidP="008A4F18">
      <w:pPr>
        <w:autoSpaceDE w:val="0"/>
        <w:autoSpaceDN w:val="0"/>
        <w:adjustRightInd w:val="0"/>
        <w:ind w:left="1440" w:hanging="720"/>
      </w:pPr>
      <w:proofErr w:type="gramStart"/>
      <w:r w:rsidRPr="009B2D6E">
        <w:rPr>
          <w:i/>
        </w:rPr>
        <w:t>a</w:t>
      </w:r>
      <w:r w:rsidR="001864FB" w:rsidRPr="009B2D6E">
        <w:rPr>
          <w:i/>
        </w:rPr>
        <w:t>ccountability</w:t>
      </w:r>
      <w:proofErr w:type="gramEnd"/>
      <w:r w:rsidR="001864FB" w:rsidRPr="009B2D6E">
        <w:rPr>
          <w:i/>
        </w:rPr>
        <w:t xml:space="preserve">. </w:t>
      </w:r>
      <w:r w:rsidR="001864FB">
        <w:t>Washington D.C.: Thompson Publishing Group, Inc.</w:t>
      </w:r>
    </w:p>
    <w:p w:rsidR="00DF4AE5" w:rsidRDefault="00DF4AE5" w:rsidP="001864FB">
      <w:pPr>
        <w:autoSpaceDE w:val="0"/>
        <w:autoSpaceDN w:val="0"/>
        <w:adjustRightInd w:val="0"/>
        <w:ind w:left="720"/>
      </w:pPr>
    </w:p>
    <w:p w:rsidR="00DF4AE5" w:rsidRDefault="00FE367E" w:rsidP="008A4F18">
      <w:pPr>
        <w:autoSpaceDE w:val="0"/>
        <w:autoSpaceDN w:val="0"/>
        <w:adjustRightInd w:val="0"/>
        <w:ind w:left="720" w:hanging="720"/>
      </w:pPr>
      <w:proofErr w:type="gramStart"/>
      <w:r>
        <w:t>Cross</w:t>
      </w:r>
      <w:r w:rsidR="008A49B8">
        <w:t>, C</w:t>
      </w:r>
      <w:r>
        <w:t xml:space="preserve"> </w:t>
      </w:r>
      <w:r w:rsidR="008A49B8">
        <w:t>&amp;</w:t>
      </w:r>
      <w:r>
        <w:t xml:space="preserve"> Roza</w:t>
      </w:r>
      <w:r w:rsidR="008A49B8">
        <w:t>, M.</w:t>
      </w:r>
      <w:proofErr w:type="gramEnd"/>
      <w:r w:rsidR="00902F40">
        <w:t xml:space="preserve">  (2010)</w:t>
      </w:r>
      <w:proofErr w:type="gramStart"/>
      <w:r w:rsidR="00902F40">
        <w:t xml:space="preserve">. </w:t>
      </w:r>
      <w:r w:rsidR="001C10E9">
        <w:t xml:space="preserve"> </w:t>
      </w:r>
      <w:r w:rsidR="008A49B8">
        <w:t>How</w:t>
      </w:r>
      <w:proofErr w:type="gramEnd"/>
      <w:r w:rsidR="008A49B8">
        <w:t xml:space="preserve"> federal categorical funding prevents the effective use of resources.  </w:t>
      </w:r>
      <w:proofErr w:type="gramStart"/>
      <w:r w:rsidR="008A49B8">
        <w:t xml:space="preserve">In J. Adams (Ed.) </w:t>
      </w:r>
      <w:r w:rsidR="008A49B8" w:rsidRPr="008A49B8">
        <w:rPr>
          <w:i/>
        </w:rPr>
        <w:t>Smart money</w:t>
      </w:r>
      <w:r w:rsidR="008A49B8">
        <w:t xml:space="preserve"> (57-70).</w:t>
      </w:r>
      <w:proofErr w:type="gramEnd"/>
      <w:r w:rsidR="008A49B8">
        <w:t xml:space="preserve">  Cambridge, MA:  Harvard Education Press.</w:t>
      </w:r>
    </w:p>
    <w:p w:rsidR="008A4F18" w:rsidRPr="008A49B8" w:rsidRDefault="008A4F18" w:rsidP="008A4F18">
      <w:pPr>
        <w:autoSpaceDE w:val="0"/>
        <w:autoSpaceDN w:val="0"/>
        <w:adjustRightInd w:val="0"/>
        <w:ind w:left="720" w:hanging="720"/>
      </w:pPr>
    </w:p>
    <w:p w:rsidR="005C4982" w:rsidRPr="005C4982" w:rsidRDefault="005C4982" w:rsidP="00E70CF3">
      <w:pPr>
        <w:autoSpaceDE w:val="0"/>
        <w:autoSpaceDN w:val="0"/>
        <w:adjustRightInd w:val="0"/>
        <w:ind w:left="720" w:hanging="720"/>
        <w:outlineLvl w:val="0"/>
      </w:pPr>
      <w:r w:rsidRPr="005C4982">
        <w:lastRenderedPageBreak/>
        <w:t xml:space="preserve">Cubberley, E. (1920). </w:t>
      </w:r>
      <w:proofErr w:type="gramStart"/>
      <w:r w:rsidRPr="005C4982">
        <w:rPr>
          <w:i/>
          <w:iCs/>
        </w:rPr>
        <w:t>The History of Education</w:t>
      </w:r>
      <w:r w:rsidRPr="005C4982">
        <w:t>.</w:t>
      </w:r>
      <w:proofErr w:type="gramEnd"/>
      <w:r w:rsidRPr="005C4982">
        <w:t xml:space="preserve"> Boston: Houghton Mifflin.</w:t>
      </w:r>
    </w:p>
    <w:p w:rsidR="00D76D86" w:rsidRDefault="00D76D86" w:rsidP="005C4982">
      <w:pPr>
        <w:autoSpaceDE w:val="0"/>
        <w:autoSpaceDN w:val="0"/>
        <w:adjustRightInd w:val="0"/>
        <w:ind w:left="720" w:hanging="720"/>
      </w:pPr>
    </w:p>
    <w:p w:rsidR="00B87068" w:rsidRDefault="00B87068" w:rsidP="008A4F18">
      <w:pPr>
        <w:autoSpaceDE w:val="0"/>
        <w:autoSpaceDN w:val="0"/>
        <w:adjustRightInd w:val="0"/>
        <w:ind w:left="720" w:hanging="720"/>
      </w:pPr>
      <w:r>
        <w:t>DeBray, E., McDermott, K., &amp; Wohlstetter, P.  (2005)</w:t>
      </w:r>
      <w:proofErr w:type="gramStart"/>
      <w:r>
        <w:t>.  Introduction</w:t>
      </w:r>
      <w:proofErr w:type="gramEnd"/>
      <w:r>
        <w:t xml:space="preserve"> to the special issue on federalism reconsidered:  The case of the No Child Left Behind Act.  </w:t>
      </w:r>
      <w:r w:rsidRPr="00B87068">
        <w:rPr>
          <w:i/>
        </w:rPr>
        <w:t>Peabody Journal of Education, 80</w:t>
      </w:r>
      <w:r>
        <w:t>(2), 1-18.</w:t>
      </w:r>
    </w:p>
    <w:p w:rsidR="008A4F18" w:rsidRDefault="008A4F18" w:rsidP="008A4F18">
      <w:pPr>
        <w:autoSpaceDE w:val="0"/>
        <w:autoSpaceDN w:val="0"/>
        <w:adjustRightInd w:val="0"/>
        <w:ind w:left="720" w:hanging="720"/>
      </w:pPr>
    </w:p>
    <w:p w:rsidR="00BA525C" w:rsidRDefault="00BA525C" w:rsidP="008A4F18">
      <w:pPr>
        <w:autoSpaceDE w:val="0"/>
        <w:autoSpaceDN w:val="0"/>
        <w:adjustRightInd w:val="0"/>
        <w:ind w:left="720" w:hanging="720"/>
      </w:pPr>
      <w:r>
        <w:t xml:space="preserve">Edmonds, R. (1979).  </w:t>
      </w:r>
      <w:proofErr w:type="gramStart"/>
      <w:r>
        <w:t>Effective schools for the urban poor.</w:t>
      </w:r>
      <w:proofErr w:type="gramEnd"/>
      <w:r>
        <w:t xml:space="preserve">  </w:t>
      </w:r>
      <w:r w:rsidRPr="00BA525C">
        <w:rPr>
          <w:i/>
        </w:rPr>
        <w:t>Educational Leadership, 37</w:t>
      </w:r>
      <w:r>
        <w:t>(1), 15-24.</w:t>
      </w:r>
    </w:p>
    <w:p w:rsidR="008A4F18" w:rsidRDefault="008A4F18" w:rsidP="008A4F18">
      <w:pPr>
        <w:autoSpaceDE w:val="0"/>
        <w:autoSpaceDN w:val="0"/>
        <w:adjustRightInd w:val="0"/>
        <w:ind w:left="720" w:hanging="720"/>
      </w:pPr>
    </w:p>
    <w:p w:rsidR="00BA525C" w:rsidRDefault="00BA525C" w:rsidP="00647B57">
      <w:pPr>
        <w:autoSpaceDE w:val="0"/>
        <w:autoSpaceDN w:val="0"/>
        <w:adjustRightInd w:val="0"/>
        <w:spacing w:line="480" w:lineRule="auto"/>
        <w:ind w:left="720" w:hanging="720"/>
      </w:pPr>
      <w:proofErr w:type="gramStart"/>
      <w:r>
        <w:t xml:space="preserve">Elementary and Secondary Education Act </w:t>
      </w:r>
      <w:r w:rsidR="00895FF4">
        <w:t>of 1965.</w:t>
      </w:r>
      <w:proofErr w:type="gramEnd"/>
      <w:r w:rsidR="00895FF4">
        <w:t xml:space="preserve">  </w:t>
      </w:r>
      <w:proofErr w:type="gramStart"/>
      <w:r w:rsidR="00895FF4">
        <w:t>P.L. No. 89-10 (1965).</w:t>
      </w:r>
      <w:proofErr w:type="gramEnd"/>
    </w:p>
    <w:p w:rsidR="009A03E5" w:rsidRDefault="009A03E5" w:rsidP="008A4F18">
      <w:pPr>
        <w:autoSpaceDE w:val="0"/>
        <w:autoSpaceDN w:val="0"/>
        <w:adjustRightInd w:val="0"/>
        <w:ind w:left="720" w:hanging="720"/>
      </w:pPr>
      <w:proofErr w:type="gramStart"/>
      <w:r>
        <w:t>Fagan, T. (2009).</w:t>
      </w:r>
      <w:proofErr w:type="gramEnd"/>
      <w:r>
        <w:t xml:space="preserve">  Who gets Title I funds from the economic stimulus package?  </w:t>
      </w:r>
      <w:proofErr w:type="gramStart"/>
      <w:r w:rsidRPr="00647B57">
        <w:rPr>
          <w:i/>
        </w:rPr>
        <w:t>Center on Education Policy.</w:t>
      </w:r>
      <w:proofErr w:type="gramEnd"/>
      <w:r w:rsidRPr="00647B57">
        <w:rPr>
          <w:i/>
        </w:rPr>
        <w:t xml:space="preserve"> </w:t>
      </w:r>
      <w:r>
        <w:t xml:space="preserve"> Washington, D.C.</w:t>
      </w:r>
    </w:p>
    <w:p w:rsidR="008A4F18" w:rsidRPr="005C4982" w:rsidRDefault="008A4F18" w:rsidP="008A4F18">
      <w:pPr>
        <w:autoSpaceDE w:val="0"/>
        <w:autoSpaceDN w:val="0"/>
        <w:adjustRightInd w:val="0"/>
        <w:ind w:left="720" w:hanging="720"/>
      </w:pPr>
    </w:p>
    <w:p w:rsidR="005C4982" w:rsidRDefault="005C4982" w:rsidP="008A4F18">
      <w:pPr>
        <w:autoSpaceDE w:val="0"/>
        <w:autoSpaceDN w:val="0"/>
        <w:adjustRightInd w:val="0"/>
        <w:ind w:left="720" w:hanging="720"/>
      </w:pPr>
      <w:r w:rsidRPr="005C4982">
        <w:t xml:space="preserve">Garrett, S. (2009). The American Recovery and Reinvestment Act of 2009 (PowerPoint Presentation </w:t>
      </w:r>
      <w:proofErr w:type="gramStart"/>
      <w:r w:rsidRPr="005C4982">
        <w:t>ed</w:t>
      </w:r>
      <w:proofErr w:type="gramEnd"/>
      <w:r w:rsidRPr="005C4982">
        <w:t>.). Oklahoma City, OK.</w:t>
      </w:r>
    </w:p>
    <w:p w:rsidR="00EC7018" w:rsidRDefault="00EC7018" w:rsidP="00D76D86">
      <w:pPr>
        <w:autoSpaceDE w:val="0"/>
        <w:autoSpaceDN w:val="0"/>
        <w:adjustRightInd w:val="0"/>
        <w:ind w:left="720"/>
      </w:pPr>
    </w:p>
    <w:p w:rsidR="00EC7018" w:rsidRDefault="00EC7018" w:rsidP="008A4F18">
      <w:pPr>
        <w:autoSpaceDE w:val="0"/>
        <w:autoSpaceDN w:val="0"/>
        <w:adjustRightInd w:val="0"/>
        <w:ind w:left="720" w:hanging="720"/>
      </w:pPr>
      <w:r>
        <w:t>Gordon</w:t>
      </w:r>
      <w:r w:rsidR="00607995">
        <w:t xml:space="preserve">, N. (2004).  Do federal grants boost school spending?  </w:t>
      </w:r>
      <w:proofErr w:type="gramStart"/>
      <w:r w:rsidR="00607995">
        <w:t>Evidence from Title I.</w:t>
      </w:r>
      <w:proofErr w:type="gramEnd"/>
      <w:r w:rsidR="00607995">
        <w:t xml:space="preserve">  </w:t>
      </w:r>
      <w:r w:rsidR="00607995" w:rsidRPr="00607995">
        <w:rPr>
          <w:i/>
        </w:rPr>
        <w:t>Journal of Public Economics, 88</w:t>
      </w:r>
      <w:r w:rsidR="00607995">
        <w:t>, 1771-1792.</w:t>
      </w:r>
    </w:p>
    <w:p w:rsidR="008A4F18" w:rsidRPr="005C4982" w:rsidRDefault="008A4F18" w:rsidP="008A4F18">
      <w:pPr>
        <w:autoSpaceDE w:val="0"/>
        <w:autoSpaceDN w:val="0"/>
        <w:adjustRightInd w:val="0"/>
        <w:ind w:left="720" w:hanging="720"/>
      </w:pPr>
    </w:p>
    <w:p w:rsidR="005C4982" w:rsidRPr="005C4982" w:rsidRDefault="005C4982" w:rsidP="008A4F18">
      <w:pPr>
        <w:autoSpaceDE w:val="0"/>
        <w:autoSpaceDN w:val="0"/>
        <w:adjustRightInd w:val="0"/>
        <w:ind w:left="720" w:hanging="720"/>
      </w:pPr>
      <w:proofErr w:type="gramStart"/>
      <w:r w:rsidRPr="005C4982">
        <w:t>Greenwald, R., Hedges, L., &amp; Laine, R. (1996).</w:t>
      </w:r>
      <w:proofErr w:type="gramEnd"/>
      <w:r w:rsidRPr="005C4982">
        <w:t xml:space="preserve"> </w:t>
      </w:r>
      <w:proofErr w:type="gramStart"/>
      <w:r w:rsidRPr="005C4982">
        <w:t>The effect of school resources on student achievement.</w:t>
      </w:r>
      <w:proofErr w:type="gramEnd"/>
      <w:r w:rsidRPr="005C4982">
        <w:t xml:space="preserve"> </w:t>
      </w:r>
      <w:r w:rsidRPr="005C4982">
        <w:rPr>
          <w:i/>
          <w:iCs/>
        </w:rPr>
        <w:t>Review of Educational Research, 66</w:t>
      </w:r>
      <w:r w:rsidRPr="005C4982">
        <w:t>(3), 361-396.</w:t>
      </w:r>
    </w:p>
    <w:p w:rsidR="00D76D86" w:rsidRDefault="00D76D86" w:rsidP="005C4982">
      <w:pPr>
        <w:autoSpaceDE w:val="0"/>
        <w:autoSpaceDN w:val="0"/>
        <w:adjustRightInd w:val="0"/>
        <w:ind w:left="720" w:hanging="720"/>
      </w:pPr>
    </w:p>
    <w:p w:rsidR="007772C8" w:rsidRDefault="007772C8" w:rsidP="008A4F18">
      <w:pPr>
        <w:autoSpaceDE w:val="0"/>
        <w:autoSpaceDN w:val="0"/>
        <w:adjustRightInd w:val="0"/>
        <w:ind w:left="720" w:hanging="720"/>
      </w:pPr>
      <w:proofErr w:type="gramStart"/>
      <w:r>
        <w:t>Grubb, W. (2009).</w:t>
      </w:r>
      <w:proofErr w:type="gramEnd"/>
      <w:r>
        <w:t xml:space="preserve">  </w:t>
      </w:r>
      <w:r w:rsidRPr="007772C8">
        <w:rPr>
          <w:i/>
        </w:rPr>
        <w:t>The money myth:  School resources, outcomes, and equity</w:t>
      </w:r>
      <w:r>
        <w:t>.   New York, NY:  Russell Sage Foundation.</w:t>
      </w:r>
    </w:p>
    <w:p w:rsidR="008A4F18" w:rsidRDefault="008A4F18" w:rsidP="008A4F18">
      <w:pPr>
        <w:autoSpaceDE w:val="0"/>
        <w:autoSpaceDN w:val="0"/>
        <w:adjustRightInd w:val="0"/>
        <w:ind w:left="720" w:hanging="720"/>
      </w:pPr>
    </w:p>
    <w:p w:rsidR="005C4982" w:rsidRDefault="005C4982" w:rsidP="008A4F18">
      <w:pPr>
        <w:autoSpaceDE w:val="0"/>
        <w:autoSpaceDN w:val="0"/>
        <w:adjustRightInd w:val="0"/>
        <w:ind w:left="720" w:hanging="720"/>
      </w:pPr>
      <w:proofErr w:type="gramStart"/>
      <w:r w:rsidRPr="005C4982">
        <w:t xml:space="preserve">Guthrie, J. </w:t>
      </w:r>
      <w:r w:rsidR="00CC347D">
        <w:t xml:space="preserve">&amp; </w:t>
      </w:r>
      <w:r w:rsidRPr="005C4982">
        <w:t>P</w:t>
      </w:r>
      <w:r w:rsidR="00CC347D">
        <w:t>eng</w:t>
      </w:r>
      <w:r w:rsidRPr="005C4982">
        <w:t>, A. (2010).</w:t>
      </w:r>
      <w:proofErr w:type="gramEnd"/>
      <w:r w:rsidRPr="005C4982">
        <w:t xml:space="preserve"> </w:t>
      </w:r>
      <w:r w:rsidRPr="006B2205">
        <w:rPr>
          <w:iCs/>
        </w:rPr>
        <w:t>A warning for all who would listen</w:t>
      </w:r>
      <w:r w:rsidR="006B2205" w:rsidRPr="006B2205">
        <w:rPr>
          <w:iCs/>
        </w:rPr>
        <w:t xml:space="preserve"> -</w:t>
      </w:r>
      <w:r w:rsidRPr="006B2205">
        <w:rPr>
          <w:iCs/>
        </w:rPr>
        <w:t xml:space="preserve"> America's public schools</w:t>
      </w:r>
      <w:r w:rsidR="00CC347D" w:rsidRPr="006B2205">
        <w:rPr>
          <w:iCs/>
        </w:rPr>
        <w:t xml:space="preserve"> </w:t>
      </w:r>
      <w:r w:rsidRPr="006B2205">
        <w:rPr>
          <w:iCs/>
        </w:rPr>
        <w:t>face a forthcoming fiscal tsunami</w:t>
      </w:r>
      <w:r w:rsidRPr="006B2205">
        <w:t>.</w:t>
      </w:r>
      <w:r w:rsidRPr="005C4982">
        <w:t xml:space="preserve"> </w:t>
      </w:r>
      <w:r w:rsidR="00667B3A">
        <w:t xml:space="preserve">In F. Hess &amp; E. Osberg (Eds.), </w:t>
      </w:r>
      <w:r w:rsidR="00FA29AF">
        <w:t xml:space="preserve">  </w:t>
      </w:r>
      <w:proofErr w:type="gramStart"/>
      <w:r w:rsidR="00667B3A" w:rsidRPr="00667B3A">
        <w:rPr>
          <w:i/>
        </w:rPr>
        <w:t>Stretching</w:t>
      </w:r>
      <w:proofErr w:type="gramEnd"/>
      <w:r w:rsidR="00667B3A" w:rsidRPr="00667B3A">
        <w:rPr>
          <w:i/>
        </w:rPr>
        <w:t xml:space="preserve"> the school dollar: </w:t>
      </w:r>
      <w:r w:rsidR="00667B3A">
        <w:t xml:space="preserve"> </w:t>
      </w:r>
      <w:r w:rsidR="00667B3A" w:rsidRPr="00667B3A">
        <w:rPr>
          <w:i/>
        </w:rPr>
        <w:t>How schools and districts can save money while serving students best.</w:t>
      </w:r>
      <w:r w:rsidR="00667B3A">
        <w:t xml:space="preserve"> (pp 19-44).  Cambridge, MA:  Harvard Education Press.</w:t>
      </w:r>
    </w:p>
    <w:p w:rsidR="008A4F18" w:rsidRPr="005C4982" w:rsidRDefault="008A4F18" w:rsidP="008A4F18">
      <w:pPr>
        <w:autoSpaceDE w:val="0"/>
        <w:autoSpaceDN w:val="0"/>
        <w:adjustRightInd w:val="0"/>
        <w:ind w:left="720" w:hanging="720"/>
      </w:pPr>
    </w:p>
    <w:p w:rsidR="00D76D86" w:rsidRDefault="005C4982" w:rsidP="00E70CF3">
      <w:pPr>
        <w:autoSpaceDE w:val="0"/>
        <w:autoSpaceDN w:val="0"/>
        <w:adjustRightInd w:val="0"/>
        <w:ind w:left="720" w:hanging="720"/>
        <w:outlineLvl w:val="0"/>
        <w:rPr>
          <w:i/>
          <w:iCs/>
        </w:rPr>
      </w:pPr>
      <w:r w:rsidRPr="005C4982">
        <w:t xml:space="preserve">Hanushek, E. (1981). </w:t>
      </w:r>
      <w:proofErr w:type="gramStart"/>
      <w:r w:rsidRPr="005C4982">
        <w:t>Throwing money at schools.</w:t>
      </w:r>
      <w:proofErr w:type="gramEnd"/>
      <w:r w:rsidRPr="005C4982">
        <w:t xml:space="preserve"> </w:t>
      </w:r>
      <w:r w:rsidRPr="005C4982">
        <w:rPr>
          <w:i/>
          <w:iCs/>
        </w:rPr>
        <w:t xml:space="preserve">Journal of Policy Analysis and </w:t>
      </w:r>
    </w:p>
    <w:p w:rsidR="005C4982" w:rsidRDefault="005C4982" w:rsidP="00D76D86">
      <w:pPr>
        <w:autoSpaceDE w:val="0"/>
        <w:autoSpaceDN w:val="0"/>
        <w:adjustRightInd w:val="0"/>
        <w:ind w:left="720"/>
      </w:pPr>
      <w:r w:rsidRPr="005C4982">
        <w:rPr>
          <w:i/>
          <w:iCs/>
        </w:rPr>
        <w:t>Management, 1</w:t>
      </w:r>
      <w:r w:rsidRPr="005C4982">
        <w:t>(1), 19-41.</w:t>
      </w:r>
    </w:p>
    <w:p w:rsidR="000F46E0" w:rsidRPr="005C4982" w:rsidRDefault="000F46E0" w:rsidP="00D76D86">
      <w:pPr>
        <w:autoSpaceDE w:val="0"/>
        <w:autoSpaceDN w:val="0"/>
        <w:adjustRightInd w:val="0"/>
        <w:ind w:left="720"/>
      </w:pPr>
    </w:p>
    <w:p w:rsidR="005C4982" w:rsidRPr="005C4982" w:rsidRDefault="005C4982" w:rsidP="001F4F0D">
      <w:pPr>
        <w:autoSpaceDE w:val="0"/>
        <w:autoSpaceDN w:val="0"/>
        <w:adjustRightInd w:val="0"/>
        <w:ind w:left="720" w:hanging="720"/>
      </w:pPr>
      <w:r w:rsidRPr="005C4982">
        <w:t xml:space="preserve">Hanushek, E. (1986). The economics of schooling: Production and efficiency in public schools. </w:t>
      </w:r>
      <w:r w:rsidRPr="005C4982">
        <w:rPr>
          <w:i/>
          <w:iCs/>
        </w:rPr>
        <w:t>Journal of Economic Literature, 24</w:t>
      </w:r>
      <w:r w:rsidRPr="005C4982">
        <w:t>, 1141-1177.</w:t>
      </w:r>
    </w:p>
    <w:p w:rsidR="00D76D86" w:rsidRDefault="00D76D86" w:rsidP="005C4982">
      <w:pPr>
        <w:autoSpaceDE w:val="0"/>
        <w:autoSpaceDN w:val="0"/>
        <w:adjustRightInd w:val="0"/>
        <w:ind w:left="720" w:hanging="720"/>
      </w:pPr>
    </w:p>
    <w:p w:rsidR="005C4982" w:rsidRPr="005C4982" w:rsidRDefault="005C4982" w:rsidP="001F4F0D">
      <w:pPr>
        <w:autoSpaceDE w:val="0"/>
        <w:autoSpaceDN w:val="0"/>
        <w:adjustRightInd w:val="0"/>
        <w:ind w:left="720" w:hanging="720"/>
      </w:pPr>
      <w:r w:rsidRPr="005C4982">
        <w:t xml:space="preserve">Hanushek, E. (1997). </w:t>
      </w:r>
      <w:proofErr w:type="gramStart"/>
      <w:r w:rsidRPr="005C4982">
        <w:t>Assessing the effects of school resources on student performance:  An update.</w:t>
      </w:r>
      <w:proofErr w:type="gramEnd"/>
      <w:r w:rsidRPr="005C4982">
        <w:t xml:space="preserve"> </w:t>
      </w:r>
      <w:r w:rsidRPr="005C4982">
        <w:rPr>
          <w:i/>
          <w:iCs/>
        </w:rPr>
        <w:t>Educational Evaluation and Policy Analysis, 19</w:t>
      </w:r>
      <w:r w:rsidRPr="005C4982">
        <w:t>(2), 141-164.</w:t>
      </w:r>
    </w:p>
    <w:p w:rsidR="00D76D86" w:rsidRDefault="00D76D86" w:rsidP="00D76D86">
      <w:pPr>
        <w:autoSpaceDE w:val="0"/>
        <w:autoSpaceDN w:val="0"/>
        <w:adjustRightInd w:val="0"/>
        <w:ind w:left="720" w:hanging="720"/>
      </w:pPr>
    </w:p>
    <w:p w:rsidR="005C4982" w:rsidRDefault="005C4982" w:rsidP="001F4F0D">
      <w:pPr>
        <w:autoSpaceDE w:val="0"/>
        <w:autoSpaceDN w:val="0"/>
        <w:adjustRightInd w:val="0"/>
        <w:ind w:left="720" w:hanging="720"/>
      </w:pPr>
      <w:proofErr w:type="gramStart"/>
      <w:r w:rsidRPr="005C4982">
        <w:t>Hedges, L., Laine, R., &amp; Greenwald, R. (1994).</w:t>
      </w:r>
      <w:proofErr w:type="gramEnd"/>
      <w:r w:rsidRPr="005C4982">
        <w:t xml:space="preserve"> Does money matter? A meta-analysis of studies of the effects of differential school inputs on student outcomes. </w:t>
      </w:r>
      <w:r w:rsidRPr="005C4982">
        <w:rPr>
          <w:i/>
          <w:iCs/>
        </w:rPr>
        <w:t>Educational Researcher, 23</w:t>
      </w:r>
      <w:r w:rsidRPr="005C4982">
        <w:t>(3), 5-14.</w:t>
      </w:r>
    </w:p>
    <w:p w:rsidR="006B2205" w:rsidRDefault="006B2205" w:rsidP="00D76D86">
      <w:pPr>
        <w:autoSpaceDE w:val="0"/>
        <w:autoSpaceDN w:val="0"/>
        <w:adjustRightInd w:val="0"/>
        <w:ind w:left="720"/>
      </w:pPr>
    </w:p>
    <w:p w:rsidR="007457E3" w:rsidRDefault="007457E3" w:rsidP="001F4F0D">
      <w:pPr>
        <w:autoSpaceDE w:val="0"/>
        <w:autoSpaceDN w:val="0"/>
        <w:adjustRightInd w:val="0"/>
        <w:ind w:left="720" w:hanging="720"/>
      </w:pPr>
      <w:r>
        <w:lastRenderedPageBreak/>
        <w:t xml:space="preserve">Hox, J. (2010).  </w:t>
      </w:r>
      <w:r w:rsidRPr="007457E3">
        <w:rPr>
          <w:i/>
        </w:rPr>
        <w:t>Multilevel analysis:  Techniques and applications</w:t>
      </w:r>
      <w:r>
        <w:t>.  New York, NY:  Routledge.</w:t>
      </w:r>
    </w:p>
    <w:p w:rsidR="007457E3" w:rsidRDefault="007457E3" w:rsidP="005C4982">
      <w:pPr>
        <w:autoSpaceDE w:val="0"/>
        <w:autoSpaceDN w:val="0"/>
        <w:adjustRightInd w:val="0"/>
        <w:ind w:left="720" w:hanging="720"/>
      </w:pPr>
    </w:p>
    <w:p w:rsidR="005C4982" w:rsidRDefault="005C4982" w:rsidP="001F4F0D">
      <w:pPr>
        <w:autoSpaceDE w:val="0"/>
        <w:autoSpaceDN w:val="0"/>
        <w:adjustRightInd w:val="0"/>
        <w:ind w:left="720" w:hanging="720"/>
      </w:pPr>
      <w:proofErr w:type="gramStart"/>
      <w:r w:rsidRPr="005C4982">
        <w:t xml:space="preserve">Hummel-Rossi, B. </w:t>
      </w:r>
      <w:r w:rsidR="00CC347D">
        <w:t xml:space="preserve">&amp; </w:t>
      </w:r>
      <w:r w:rsidRPr="005C4982">
        <w:t>A</w:t>
      </w:r>
      <w:r w:rsidR="00D76D86">
        <w:t>shdown</w:t>
      </w:r>
      <w:r w:rsidRPr="005C4982">
        <w:t>, J. (2002).</w:t>
      </w:r>
      <w:proofErr w:type="gramEnd"/>
      <w:r w:rsidRPr="005C4982">
        <w:t xml:space="preserve"> </w:t>
      </w:r>
      <w:proofErr w:type="gramStart"/>
      <w:r w:rsidRPr="005C4982">
        <w:t>The state of cost-benefit and cost-effectiveness analyses in education.</w:t>
      </w:r>
      <w:proofErr w:type="gramEnd"/>
      <w:r w:rsidRPr="005C4982">
        <w:t xml:space="preserve"> </w:t>
      </w:r>
      <w:r w:rsidRPr="005C4982">
        <w:rPr>
          <w:i/>
          <w:iCs/>
        </w:rPr>
        <w:t>Review of Educational Research, 72</w:t>
      </w:r>
      <w:r w:rsidRPr="005C4982">
        <w:t>(1), 1-30.</w:t>
      </w:r>
    </w:p>
    <w:p w:rsidR="001F4F0D" w:rsidRPr="005C4982" w:rsidRDefault="001F4F0D" w:rsidP="001F4F0D">
      <w:pPr>
        <w:autoSpaceDE w:val="0"/>
        <w:autoSpaceDN w:val="0"/>
        <w:adjustRightInd w:val="0"/>
        <w:ind w:left="720" w:hanging="720"/>
      </w:pPr>
    </w:p>
    <w:p w:rsidR="00D76D86" w:rsidRDefault="005C4982" w:rsidP="00D76D86">
      <w:pPr>
        <w:autoSpaceDE w:val="0"/>
        <w:autoSpaceDN w:val="0"/>
        <w:adjustRightInd w:val="0"/>
        <w:ind w:left="720" w:hanging="720"/>
      </w:pPr>
      <w:proofErr w:type="gramStart"/>
      <w:r w:rsidRPr="005C4982">
        <w:t xml:space="preserve">Iatarola, P. </w:t>
      </w:r>
      <w:r w:rsidR="00D76D86">
        <w:t xml:space="preserve">&amp; </w:t>
      </w:r>
      <w:r w:rsidRPr="005C4982">
        <w:t>F</w:t>
      </w:r>
      <w:r w:rsidR="00D76D86">
        <w:t>ruchter</w:t>
      </w:r>
      <w:r w:rsidRPr="005C4982">
        <w:t>, N. (2006).</w:t>
      </w:r>
      <w:proofErr w:type="gramEnd"/>
      <w:r w:rsidRPr="005C4982">
        <w:t xml:space="preserve"> An alternative method for measuring cost-</w:t>
      </w:r>
    </w:p>
    <w:p w:rsidR="00A6140C" w:rsidRDefault="005C4982" w:rsidP="00D76D86">
      <w:pPr>
        <w:autoSpaceDE w:val="0"/>
        <w:autoSpaceDN w:val="0"/>
        <w:adjustRightInd w:val="0"/>
        <w:ind w:left="720"/>
      </w:pPr>
      <w:proofErr w:type="gramStart"/>
      <w:r w:rsidRPr="005C4982">
        <w:t>effectiveness</w:t>
      </w:r>
      <w:proofErr w:type="gramEnd"/>
      <w:r w:rsidRPr="005C4982">
        <w:t>:</w:t>
      </w:r>
      <w:r w:rsidR="00D76D86">
        <w:t xml:space="preserve">  </w:t>
      </w:r>
      <w:r w:rsidRPr="005C4982">
        <w:t xml:space="preserve">A case study of New York City's Annenberg Challenge </w:t>
      </w:r>
    </w:p>
    <w:p w:rsidR="005C4982" w:rsidRPr="005C4982" w:rsidRDefault="005C4982" w:rsidP="00D76D86">
      <w:pPr>
        <w:autoSpaceDE w:val="0"/>
        <w:autoSpaceDN w:val="0"/>
        <w:adjustRightInd w:val="0"/>
        <w:ind w:left="720"/>
      </w:pPr>
      <w:r w:rsidRPr="005C4982">
        <w:t xml:space="preserve">Grant. </w:t>
      </w:r>
      <w:r w:rsidR="007457E3">
        <w:t xml:space="preserve">  </w:t>
      </w:r>
      <w:r w:rsidRPr="005C4982">
        <w:rPr>
          <w:i/>
          <w:iCs/>
        </w:rPr>
        <w:t>Journal of Education Finance, 31</w:t>
      </w:r>
      <w:r w:rsidRPr="005C4982">
        <w:t>(3), 276-296.</w:t>
      </w:r>
    </w:p>
    <w:p w:rsidR="00D76D86" w:rsidRDefault="00D76D86" w:rsidP="00D76D86">
      <w:pPr>
        <w:autoSpaceDE w:val="0"/>
        <w:autoSpaceDN w:val="0"/>
        <w:adjustRightInd w:val="0"/>
        <w:ind w:left="720" w:hanging="720"/>
      </w:pPr>
    </w:p>
    <w:p w:rsidR="00D76D86" w:rsidRDefault="005C4982" w:rsidP="00E70CF3">
      <w:pPr>
        <w:autoSpaceDE w:val="0"/>
        <w:autoSpaceDN w:val="0"/>
        <w:adjustRightInd w:val="0"/>
        <w:ind w:left="720" w:hanging="720"/>
        <w:outlineLvl w:val="0"/>
      </w:pPr>
      <w:proofErr w:type="gramStart"/>
      <w:r w:rsidRPr="005C4982">
        <w:t xml:space="preserve">Ilon, L. </w:t>
      </w:r>
      <w:r w:rsidR="00D76D86">
        <w:t xml:space="preserve">&amp; </w:t>
      </w:r>
      <w:r w:rsidRPr="005C4982">
        <w:t>N</w:t>
      </w:r>
      <w:r w:rsidR="00D76D86">
        <w:t>ormore</w:t>
      </w:r>
      <w:r w:rsidRPr="005C4982">
        <w:t>, A. (2006).</w:t>
      </w:r>
      <w:proofErr w:type="gramEnd"/>
      <w:r w:rsidRPr="005C4982">
        <w:t xml:space="preserve"> Relative cost-effectiveness of school resources in </w:t>
      </w:r>
    </w:p>
    <w:p w:rsidR="005C4982" w:rsidRDefault="005C4982" w:rsidP="001F4F0D">
      <w:pPr>
        <w:autoSpaceDE w:val="0"/>
        <w:autoSpaceDN w:val="0"/>
        <w:adjustRightInd w:val="0"/>
        <w:ind w:left="720"/>
      </w:pPr>
      <w:proofErr w:type="gramStart"/>
      <w:r w:rsidRPr="005C4982">
        <w:t>improving</w:t>
      </w:r>
      <w:proofErr w:type="gramEnd"/>
      <w:r w:rsidRPr="005C4982">
        <w:t xml:space="preserve"> achievement. </w:t>
      </w:r>
      <w:r w:rsidRPr="005C4982">
        <w:rPr>
          <w:i/>
          <w:iCs/>
        </w:rPr>
        <w:t>Journal of Education Finance, 31</w:t>
      </w:r>
      <w:r w:rsidRPr="005C4982">
        <w:t>(3), 238-254.</w:t>
      </w:r>
    </w:p>
    <w:p w:rsidR="00A6140C" w:rsidRDefault="00A6140C" w:rsidP="001F4F0D">
      <w:pPr>
        <w:autoSpaceDE w:val="0"/>
        <w:autoSpaceDN w:val="0"/>
        <w:adjustRightInd w:val="0"/>
        <w:ind w:left="720" w:hanging="720"/>
      </w:pPr>
    </w:p>
    <w:p w:rsidR="004E24C5" w:rsidRDefault="004E24C5" w:rsidP="001F4F0D">
      <w:pPr>
        <w:autoSpaceDE w:val="0"/>
        <w:autoSpaceDN w:val="0"/>
        <w:adjustRightInd w:val="0"/>
        <w:ind w:left="720" w:hanging="720"/>
      </w:pPr>
      <w:r>
        <w:t xml:space="preserve">Jennings, J. (2000). Title I: Its legislative history and its promise. </w:t>
      </w:r>
      <w:r w:rsidRPr="004E24C5">
        <w:rPr>
          <w:i/>
        </w:rPr>
        <w:t>Phi Delta Kappan</w:t>
      </w:r>
      <w:r>
        <w:t>,</w:t>
      </w:r>
      <w:r w:rsidR="00C42086">
        <w:t xml:space="preserve"> </w:t>
      </w:r>
      <w:r w:rsidR="00C42086" w:rsidRPr="00C42086">
        <w:rPr>
          <w:i/>
        </w:rPr>
        <w:t>81</w:t>
      </w:r>
      <w:r w:rsidR="00C42086">
        <w:t>(7),</w:t>
      </w:r>
      <w:r>
        <w:t xml:space="preserve"> </w:t>
      </w:r>
      <w:r w:rsidR="00F05DCD">
        <w:t>516-522.</w:t>
      </w:r>
    </w:p>
    <w:p w:rsidR="001F4F0D" w:rsidRDefault="001F4F0D" w:rsidP="001F4F0D">
      <w:pPr>
        <w:autoSpaceDE w:val="0"/>
        <w:autoSpaceDN w:val="0"/>
        <w:adjustRightInd w:val="0"/>
        <w:ind w:left="720" w:hanging="720"/>
      </w:pPr>
    </w:p>
    <w:p w:rsidR="003A2E6A" w:rsidRDefault="003A2E6A" w:rsidP="001F4F0D">
      <w:pPr>
        <w:autoSpaceDE w:val="0"/>
        <w:autoSpaceDN w:val="0"/>
        <w:adjustRightInd w:val="0"/>
        <w:ind w:left="720" w:hanging="720"/>
      </w:pPr>
      <w:r>
        <w:t xml:space="preserve">Jennings, J. (2009).  </w:t>
      </w:r>
      <w:proofErr w:type="gramStart"/>
      <w:r>
        <w:t>The American Recovery and Reinvestment Act of 2009 and the public schools.</w:t>
      </w:r>
      <w:proofErr w:type="gramEnd"/>
      <w:r>
        <w:t xml:space="preserve">  </w:t>
      </w:r>
      <w:proofErr w:type="gramStart"/>
      <w:r>
        <w:t>Center on Education Policy, Washington D.C.</w:t>
      </w:r>
      <w:proofErr w:type="gramEnd"/>
    </w:p>
    <w:p w:rsidR="001F4F0D" w:rsidRDefault="001F4F0D" w:rsidP="001F4F0D">
      <w:pPr>
        <w:autoSpaceDE w:val="0"/>
        <w:autoSpaceDN w:val="0"/>
        <w:adjustRightInd w:val="0"/>
        <w:ind w:left="720" w:hanging="720"/>
      </w:pPr>
    </w:p>
    <w:p w:rsidR="009C5C68" w:rsidRDefault="009C5C68" w:rsidP="001F4F0D">
      <w:pPr>
        <w:autoSpaceDE w:val="0"/>
        <w:autoSpaceDN w:val="0"/>
        <w:adjustRightInd w:val="0"/>
        <w:ind w:left="720" w:hanging="720"/>
        <w:rPr>
          <w:iCs/>
        </w:rPr>
      </w:pPr>
      <w:proofErr w:type="gramStart"/>
      <w:r>
        <w:rPr>
          <w:iCs/>
        </w:rPr>
        <w:t xml:space="preserve">Jennings, J., Linn, D., Wilholt, G., Rigsby, D., Kusler, M., &amp; Simering, J. (2009) </w:t>
      </w:r>
      <w:r w:rsidRPr="009C5C68">
        <w:rPr>
          <w:i/>
          <w:iCs/>
        </w:rPr>
        <w:t>CEP Forum 5 on rethinking the federal role:  Economic stimulus package.</w:t>
      </w:r>
      <w:proofErr w:type="gramEnd"/>
      <w:r>
        <w:rPr>
          <w:iCs/>
        </w:rPr>
        <w:t xml:space="preserve">  </w:t>
      </w:r>
      <w:r w:rsidR="00D43438">
        <w:rPr>
          <w:iCs/>
        </w:rPr>
        <w:t xml:space="preserve">Center on Education Policy, Washington, D.C., </w:t>
      </w:r>
      <w:r>
        <w:rPr>
          <w:iCs/>
        </w:rPr>
        <w:t>April 30, 2009.</w:t>
      </w:r>
    </w:p>
    <w:p w:rsidR="001F4F0D" w:rsidRPr="00BC0D2E" w:rsidRDefault="001F4F0D" w:rsidP="001F4F0D">
      <w:pPr>
        <w:autoSpaceDE w:val="0"/>
        <w:autoSpaceDN w:val="0"/>
        <w:adjustRightInd w:val="0"/>
        <w:ind w:left="720" w:hanging="720"/>
      </w:pPr>
    </w:p>
    <w:p w:rsidR="00AC5A81" w:rsidRDefault="00AC5A81" w:rsidP="001F4F0D">
      <w:pPr>
        <w:autoSpaceDE w:val="0"/>
        <w:autoSpaceDN w:val="0"/>
        <w:adjustRightInd w:val="0"/>
        <w:ind w:left="720" w:hanging="720"/>
      </w:pPr>
      <w:r>
        <w:t xml:space="preserve">Kober, N., Scott, K., Rentner, D., McMurrer, J., &amp; Dietz, S. (2010).  Teaching jobs saved in 2009-10 but teacher layoffs loom for next school year.  </w:t>
      </w:r>
      <w:proofErr w:type="gramStart"/>
      <w:r>
        <w:t>Center on Education Policy, Washington D.C.</w:t>
      </w:r>
      <w:proofErr w:type="gramEnd"/>
    </w:p>
    <w:p w:rsidR="001F4F0D" w:rsidRDefault="001F4F0D" w:rsidP="001F4F0D">
      <w:pPr>
        <w:autoSpaceDE w:val="0"/>
        <w:autoSpaceDN w:val="0"/>
        <w:adjustRightInd w:val="0"/>
        <w:ind w:left="720" w:hanging="720"/>
      </w:pPr>
    </w:p>
    <w:p w:rsidR="005C4982" w:rsidRDefault="005C4982" w:rsidP="001F4F0D">
      <w:pPr>
        <w:autoSpaceDE w:val="0"/>
        <w:autoSpaceDN w:val="0"/>
        <w:adjustRightInd w:val="0"/>
        <w:ind w:left="720" w:hanging="720"/>
      </w:pPr>
      <w:r w:rsidRPr="005C4982">
        <w:t xml:space="preserve">Levin, H. (1983). </w:t>
      </w:r>
      <w:r w:rsidRPr="005C4982">
        <w:rPr>
          <w:i/>
          <w:iCs/>
        </w:rPr>
        <w:t>Cost effectiveness: A primer</w:t>
      </w:r>
      <w:r w:rsidRPr="005C4982">
        <w:t>. Newbury Park, CA: Sage Publications.</w:t>
      </w:r>
    </w:p>
    <w:p w:rsidR="001F4F0D" w:rsidRPr="005C4982" w:rsidRDefault="001F4F0D" w:rsidP="001F4F0D">
      <w:pPr>
        <w:autoSpaceDE w:val="0"/>
        <w:autoSpaceDN w:val="0"/>
        <w:adjustRightInd w:val="0"/>
        <w:ind w:left="720" w:hanging="720"/>
      </w:pPr>
    </w:p>
    <w:p w:rsidR="005C4982" w:rsidRDefault="005C4982" w:rsidP="001F4F0D">
      <w:pPr>
        <w:autoSpaceDE w:val="0"/>
        <w:autoSpaceDN w:val="0"/>
        <w:adjustRightInd w:val="0"/>
        <w:ind w:left="720" w:hanging="720"/>
      </w:pPr>
      <w:r w:rsidRPr="005C4982">
        <w:t xml:space="preserve">Levin, H. (1995). </w:t>
      </w:r>
      <w:proofErr w:type="gramStart"/>
      <w:r w:rsidRPr="005C4982">
        <w:t>Cost-effectiveness analysis.</w:t>
      </w:r>
      <w:proofErr w:type="gramEnd"/>
      <w:r w:rsidRPr="005C4982">
        <w:t xml:space="preserve"> </w:t>
      </w:r>
      <w:r w:rsidRPr="005C4982">
        <w:rPr>
          <w:i/>
          <w:iCs/>
        </w:rPr>
        <w:t>International Encyclopedia of Economics of Education, 2</w:t>
      </w:r>
      <w:r w:rsidRPr="005C4982">
        <w:t>, 381-386.</w:t>
      </w:r>
    </w:p>
    <w:p w:rsidR="001F4F0D" w:rsidRDefault="001F4F0D" w:rsidP="001F4F0D">
      <w:pPr>
        <w:autoSpaceDE w:val="0"/>
        <w:autoSpaceDN w:val="0"/>
        <w:adjustRightInd w:val="0"/>
        <w:ind w:left="720" w:hanging="720"/>
      </w:pPr>
    </w:p>
    <w:p w:rsidR="009239EA" w:rsidRDefault="009239EA" w:rsidP="001F4F0D">
      <w:pPr>
        <w:autoSpaceDE w:val="0"/>
        <w:autoSpaceDN w:val="0"/>
        <w:adjustRightInd w:val="0"/>
        <w:ind w:left="720" w:hanging="720"/>
      </w:pPr>
      <w:r>
        <w:t xml:space="preserve">Levin, H. (1997). </w:t>
      </w:r>
      <w:proofErr w:type="gramStart"/>
      <w:r>
        <w:t>Raising school productivity:  An x-efficiency approach.</w:t>
      </w:r>
      <w:proofErr w:type="gramEnd"/>
      <w:r>
        <w:t xml:space="preserve">  </w:t>
      </w:r>
      <w:r w:rsidRPr="009239EA">
        <w:rPr>
          <w:i/>
        </w:rPr>
        <w:t>Economics of Education Review, 16</w:t>
      </w:r>
      <w:r>
        <w:t>(3), 303-311.</w:t>
      </w:r>
    </w:p>
    <w:p w:rsidR="001F4F0D" w:rsidRPr="005C4982" w:rsidRDefault="001F4F0D" w:rsidP="001F4F0D">
      <w:pPr>
        <w:autoSpaceDE w:val="0"/>
        <w:autoSpaceDN w:val="0"/>
        <w:adjustRightInd w:val="0"/>
        <w:ind w:left="720" w:hanging="720"/>
      </w:pPr>
    </w:p>
    <w:p w:rsidR="00D76D86" w:rsidRDefault="005C4982" w:rsidP="001F4F0D">
      <w:pPr>
        <w:autoSpaceDE w:val="0"/>
        <w:autoSpaceDN w:val="0"/>
        <w:adjustRightInd w:val="0"/>
        <w:ind w:left="720" w:hanging="720"/>
      </w:pPr>
      <w:proofErr w:type="gramStart"/>
      <w:r w:rsidRPr="005C4982">
        <w:t xml:space="preserve">Levin, H. </w:t>
      </w:r>
      <w:r w:rsidR="00D76D86">
        <w:t xml:space="preserve">&amp; </w:t>
      </w:r>
      <w:r w:rsidRPr="005C4982">
        <w:t>M</w:t>
      </w:r>
      <w:r w:rsidR="00D76D86">
        <w:t>cEwan</w:t>
      </w:r>
      <w:r w:rsidRPr="005C4982">
        <w:t>, P. (2001).</w:t>
      </w:r>
      <w:proofErr w:type="gramEnd"/>
      <w:r w:rsidRPr="005C4982">
        <w:t xml:space="preserve"> </w:t>
      </w:r>
      <w:r w:rsidRPr="005C4982">
        <w:rPr>
          <w:i/>
          <w:iCs/>
        </w:rPr>
        <w:t>Cost-effectiveness analysis</w:t>
      </w:r>
      <w:r w:rsidRPr="005C4982">
        <w:t xml:space="preserve"> (2nd </w:t>
      </w:r>
      <w:proofErr w:type="gramStart"/>
      <w:r w:rsidRPr="005C4982">
        <w:t>ed</w:t>
      </w:r>
      <w:proofErr w:type="gramEnd"/>
      <w:r w:rsidRPr="005C4982">
        <w:t>.). Thousand Oaks, CA: Sage Publications.</w:t>
      </w:r>
    </w:p>
    <w:p w:rsidR="001F4F0D" w:rsidRDefault="001F4F0D" w:rsidP="001F4F0D">
      <w:pPr>
        <w:autoSpaceDE w:val="0"/>
        <w:autoSpaceDN w:val="0"/>
        <w:adjustRightInd w:val="0"/>
        <w:ind w:left="720" w:hanging="720"/>
        <w:rPr>
          <w:iCs/>
        </w:rPr>
      </w:pPr>
    </w:p>
    <w:p w:rsidR="00EC7018" w:rsidRDefault="00D76D86" w:rsidP="001F4F0D">
      <w:pPr>
        <w:autoSpaceDE w:val="0"/>
        <w:autoSpaceDN w:val="0"/>
        <w:adjustRightInd w:val="0"/>
        <w:ind w:left="720" w:hanging="720"/>
      </w:pPr>
      <w:r>
        <w:rPr>
          <w:iCs/>
        </w:rPr>
        <w:t>Levin, H. &amp; McEwan, P</w:t>
      </w:r>
      <w:proofErr w:type="gramStart"/>
      <w:r>
        <w:rPr>
          <w:iCs/>
        </w:rPr>
        <w:t>.(</w:t>
      </w:r>
      <w:proofErr w:type="gramEnd"/>
      <w:r>
        <w:rPr>
          <w:iCs/>
        </w:rPr>
        <w:t>Eds.) (2002)</w:t>
      </w:r>
      <w:r>
        <w:rPr>
          <w:i/>
          <w:iCs/>
        </w:rPr>
        <w:t xml:space="preserve"> </w:t>
      </w:r>
      <w:r w:rsidRPr="005C4982">
        <w:rPr>
          <w:i/>
          <w:iCs/>
        </w:rPr>
        <w:t>Cost-effectiveness and educational policy, 2002 yearbook of the American Education Finance Association</w:t>
      </w:r>
      <w:r w:rsidRPr="005C4982">
        <w:t>. (2002). Larchmont, NY: Eye on Education.</w:t>
      </w:r>
    </w:p>
    <w:p w:rsidR="00EC7018" w:rsidRDefault="00EC7018" w:rsidP="001F4F0D">
      <w:pPr>
        <w:autoSpaceDE w:val="0"/>
        <w:autoSpaceDN w:val="0"/>
        <w:adjustRightInd w:val="0"/>
        <w:ind w:left="720" w:hanging="720"/>
      </w:pPr>
      <w:proofErr w:type="gramStart"/>
      <w:r>
        <w:t>Matsudaira, J., Hosek, A., &amp; Walsh, E. (2012).</w:t>
      </w:r>
      <w:proofErr w:type="gramEnd"/>
      <w:r>
        <w:t xml:space="preserve">  </w:t>
      </w:r>
      <w:proofErr w:type="gramStart"/>
      <w:r>
        <w:t>An integrated assessment of the effects of Title I on school behavior, resources, and student achievement.</w:t>
      </w:r>
      <w:proofErr w:type="gramEnd"/>
      <w:r>
        <w:t xml:space="preserve">  </w:t>
      </w:r>
      <w:r w:rsidRPr="00EC7018">
        <w:rPr>
          <w:i/>
        </w:rPr>
        <w:t>Economics of Education Review, 31</w:t>
      </w:r>
      <w:r>
        <w:t>, 1-14.</w:t>
      </w:r>
    </w:p>
    <w:p w:rsidR="001F4F0D" w:rsidRPr="005C4982" w:rsidRDefault="001F4F0D" w:rsidP="001F4F0D">
      <w:pPr>
        <w:autoSpaceDE w:val="0"/>
        <w:autoSpaceDN w:val="0"/>
        <w:adjustRightInd w:val="0"/>
        <w:ind w:left="720" w:hanging="720"/>
      </w:pPr>
    </w:p>
    <w:p w:rsidR="00F05DCD" w:rsidRDefault="00F05DCD" w:rsidP="001F4F0D">
      <w:pPr>
        <w:autoSpaceDE w:val="0"/>
        <w:autoSpaceDN w:val="0"/>
        <w:adjustRightInd w:val="0"/>
        <w:ind w:left="720" w:hanging="720"/>
      </w:pPr>
      <w:proofErr w:type="gramStart"/>
      <w:r>
        <w:t>McClure, P. &amp; Martin, R. (1969).</w:t>
      </w:r>
      <w:proofErr w:type="gramEnd"/>
      <w:r>
        <w:t xml:space="preserve"> Title I of ESEA: Is it helping poor children? </w:t>
      </w:r>
      <w:r w:rsidR="00EB4D4A">
        <w:t xml:space="preserve">  </w:t>
      </w:r>
      <w:proofErr w:type="gramStart"/>
      <w:r>
        <w:t>Washington Research Project and NAACP Legal Defense and Education Fund, Washington, D.C., 57.</w:t>
      </w:r>
      <w:proofErr w:type="gramEnd"/>
    </w:p>
    <w:p w:rsidR="001F4F0D" w:rsidRDefault="001F4F0D" w:rsidP="001F4F0D">
      <w:pPr>
        <w:autoSpaceDE w:val="0"/>
        <w:autoSpaceDN w:val="0"/>
        <w:adjustRightInd w:val="0"/>
        <w:ind w:left="720" w:hanging="720"/>
      </w:pPr>
    </w:p>
    <w:p w:rsidR="000746F1" w:rsidRDefault="000746F1" w:rsidP="001F4F0D">
      <w:pPr>
        <w:autoSpaceDE w:val="0"/>
        <w:autoSpaceDN w:val="0"/>
        <w:adjustRightInd w:val="0"/>
        <w:ind w:left="720" w:hanging="720"/>
      </w:pPr>
      <w:r>
        <w:t xml:space="preserve">McDill, E. &amp; Natriello (1998).  The effectiveness of the Title I compensatory education program: 1965-1997.  </w:t>
      </w:r>
      <w:r w:rsidRPr="000746F1">
        <w:rPr>
          <w:i/>
        </w:rPr>
        <w:t>Journal of Education for Students Placed at Risk, 3</w:t>
      </w:r>
      <w:r>
        <w:t>(4), 317-335.</w:t>
      </w:r>
    </w:p>
    <w:p w:rsidR="001F4F0D" w:rsidRDefault="001F4F0D" w:rsidP="001F4F0D">
      <w:pPr>
        <w:autoSpaceDE w:val="0"/>
        <w:autoSpaceDN w:val="0"/>
        <w:adjustRightInd w:val="0"/>
        <w:ind w:left="720" w:hanging="720"/>
      </w:pPr>
    </w:p>
    <w:p w:rsidR="00F05DCD" w:rsidRDefault="00982EEC" w:rsidP="001F4F0D">
      <w:pPr>
        <w:autoSpaceDE w:val="0"/>
        <w:autoSpaceDN w:val="0"/>
        <w:adjustRightInd w:val="0"/>
        <w:ind w:left="720" w:hanging="720"/>
      </w:pPr>
      <w:r>
        <w:t xml:space="preserve">McDonnell, L. (2005).  No Child Left Behind and the federal role in education:  Evolution or revolution?  </w:t>
      </w:r>
      <w:r w:rsidRPr="00982EEC">
        <w:rPr>
          <w:i/>
        </w:rPr>
        <w:t>Peabody Journal of Education, 80</w:t>
      </w:r>
      <w:r>
        <w:t>(2), 19-38.</w:t>
      </w:r>
    </w:p>
    <w:p w:rsidR="001F4F0D" w:rsidRDefault="001F4F0D" w:rsidP="001F4F0D">
      <w:pPr>
        <w:autoSpaceDE w:val="0"/>
        <w:autoSpaceDN w:val="0"/>
        <w:adjustRightInd w:val="0"/>
        <w:ind w:left="720" w:hanging="720"/>
      </w:pPr>
    </w:p>
    <w:p w:rsidR="00F11E80" w:rsidRDefault="00F11E80" w:rsidP="001F4F0D">
      <w:pPr>
        <w:autoSpaceDE w:val="0"/>
        <w:autoSpaceDN w:val="0"/>
        <w:adjustRightInd w:val="0"/>
        <w:ind w:left="720" w:hanging="720"/>
      </w:pPr>
      <w:proofErr w:type="gramStart"/>
      <w:r>
        <w:t>Mead, S., Vaishnav, A., Porter, W., &amp; Rotherham, A. (2010).</w:t>
      </w:r>
      <w:proofErr w:type="gramEnd"/>
      <w:r>
        <w:t xml:space="preserve">  Conflicting missions and unclear results:  Lessons from the education stimulus funds</w:t>
      </w:r>
      <w:r w:rsidR="008A0B7F">
        <w:t xml:space="preserve">.  </w:t>
      </w:r>
      <w:proofErr w:type="gramStart"/>
      <w:r w:rsidR="008A0B7F">
        <w:t>Bellweather Education Partners,</w:t>
      </w:r>
      <w:r w:rsidR="001F4F0D">
        <w:t xml:space="preserve"> W</w:t>
      </w:r>
      <w:r w:rsidR="008A0B7F">
        <w:t>ellesley, MA.</w:t>
      </w:r>
      <w:proofErr w:type="gramEnd"/>
    </w:p>
    <w:p w:rsidR="001F4F0D" w:rsidRDefault="001F4F0D" w:rsidP="001F4F0D">
      <w:pPr>
        <w:autoSpaceDE w:val="0"/>
        <w:autoSpaceDN w:val="0"/>
        <w:adjustRightInd w:val="0"/>
        <w:ind w:left="720" w:hanging="720"/>
      </w:pPr>
    </w:p>
    <w:p w:rsidR="00303969" w:rsidRDefault="00303969" w:rsidP="001F4F0D">
      <w:pPr>
        <w:autoSpaceDE w:val="0"/>
        <w:autoSpaceDN w:val="0"/>
        <w:adjustRightInd w:val="0"/>
        <w:ind w:left="720" w:hanging="720"/>
      </w:pPr>
      <w:proofErr w:type="gramStart"/>
      <w:r>
        <w:t>Naik, M., Yorkman, M., &amp; Casserly, M. (2010).</w:t>
      </w:r>
      <w:proofErr w:type="gramEnd"/>
      <w:r>
        <w:t xml:space="preserve">  </w:t>
      </w:r>
      <w:proofErr w:type="gramStart"/>
      <w:r>
        <w:t xml:space="preserve">Investing </w:t>
      </w:r>
      <w:r w:rsidR="007629D9">
        <w:t>quickly and wisely:  Use of ARRA funds in America’s Great City Schools.</w:t>
      </w:r>
      <w:proofErr w:type="gramEnd"/>
      <w:r w:rsidR="007629D9">
        <w:t xml:space="preserve">  </w:t>
      </w:r>
      <w:proofErr w:type="gramStart"/>
      <w:r w:rsidR="007629D9">
        <w:t>Council of the Great City Schools, Washington, D.C.</w:t>
      </w:r>
      <w:proofErr w:type="gramEnd"/>
    </w:p>
    <w:p w:rsidR="001F4F0D" w:rsidRDefault="001F4F0D" w:rsidP="001F4F0D">
      <w:pPr>
        <w:autoSpaceDE w:val="0"/>
        <w:autoSpaceDN w:val="0"/>
        <w:adjustRightInd w:val="0"/>
        <w:ind w:left="720" w:hanging="720"/>
      </w:pPr>
    </w:p>
    <w:p w:rsidR="009B5D0F" w:rsidRDefault="009B5D0F" w:rsidP="001F4F0D">
      <w:pPr>
        <w:autoSpaceDE w:val="0"/>
        <w:autoSpaceDN w:val="0"/>
        <w:adjustRightInd w:val="0"/>
        <w:ind w:left="720" w:hanging="720"/>
      </w:pPr>
      <w:proofErr w:type="gramStart"/>
      <w:r>
        <w:t>National Commission on Excellence in Education (NCEE) (1983).</w:t>
      </w:r>
      <w:proofErr w:type="gramEnd"/>
      <w:r>
        <w:t xml:space="preserve">  </w:t>
      </w:r>
      <w:r w:rsidRPr="009B5D0F">
        <w:rPr>
          <w:i/>
        </w:rPr>
        <w:t>A nation at risk:  The imperative for education reform.</w:t>
      </w:r>
      <w:r>
        <w:t xml:space="preserve">  Washington, D.C:  A Report to the Nation and the Secretary of Education, U. S. Department of Education.</w:t>
      </w:r>
    </w:p>
    <w:p w:rsidR="001F4F0D" w:rsidRPr="005C4982" w:rsidRDefault="001F4F0D" w:rsidP="001F4F0D">
      <w:pPr>
        <w:autoSpaceDE w:val="0"/>
        <w:autoSpaceDN w:val="0"/>
        <w:adjustRightInd w:val="0"/>
        <w:ind w:left="720" w:hanging="720"/>
      </w:pPr>
    </w:p>
    <w:p w:rsidR="00D76D86" w:rsidRPr="005C4982" w:rsidRDefault="00D76D86" w:rsidP="00D76D86">
      <w:pPr>
        <w:autoSpaceDE w:val="0"/>
        <w:autoSpaceDN w:val="0"/>
        <w:adjustRightInd w:val="0"/>
        <w:ind w:left="720" w:hanging="720"/>
      </w:pPr>
      <w:r w:rsidRPr="005C4982">
        <w:t xml:space="preserve">No Child Left Behind Act of 2001, </w:t>
      </w:r>
      <w:r w:rsidR="009B5D0F">
        <w:t xml:space="preserve">P.L. No. 107-110 </w:t>
      </w:r>
      <w:r w:rsidRPr="005C4982">
        <w:t>(2001).</w:t>
      </w:r>
    </w:p>
    <w:p w:rsidR="00D76D86" w:rsidRDefault="00D76D86" w:rsidP="005C4982">
      <w:pPr>
        <w:autoSpaceDE w:val="0"/>
        <w:autoSpaceDN w:val="0"/>
        <w:adjustRightInd w:val="0"/>
        <w:ind w:left="720" w:hanging="720"/>
      </w:pPr>
    </w:p>
    <w:p w:rsidR="005C4982" w:rsidRDefault="005C4982" w:rsidP="001F4F0D">
      <w:pPr>
        <w:autoSpaceDE w:val="0"/>
        <w:autoSpaceDN w:val="0"/>
        <w:adjustRightInd w:val="0"/>
        <w:ind w:left="720" w:hanging="720"/>
      </w:pPr>
      <w:r w:rsidRPr="005C4982">
        <w:t xml:space="preserve">Odden, A. (2000). The new school finance:  Providing adequacy and improving equity. </w:t>
      </w:r>
      <w:r w:rsidR="00BE5AA3">
        <w:t xml:space="preserve"> </w:t>
      </w:r>
      <w:r w:rsidRPr="005C4982">
        <w:rPr>
          <w:i/>
          <w:iCs/>
        </w:rPr>
        <w:t>Journal of Education Finance, 25</w:t>
      </w:r>
      <w:r w:rsidRPr="005C4982">
        <w:t>, 467-487.</w:t>
      </w:r>
    </w:p>
    <w:p w:rsidR="001F4F0D" w:rsidRDefault="001F4F0D" w:rsidP="001F4F0D">
      <w:pPr>
        <w:autoSpaceDE w:val="0"/>
        <w:autoSpaceDN w:val="0"/>
        <w:adjustRightInd w:val="0"/>
        <w:ind w:left="720" w:hanging="720"/>
      </w:pPr>
    </w:p>
    <w:p w:rsidR="00BE5AA3" w:rsidRDefault="00BE5AA3" w:rsidP="00BE5AA3">
      <w:pPr>
        <w:autoSpaceDE w:val="0"/>
        <w:autoSpaceDN w:val="0"/>
        <w:adjustRightInd w:val="0"/>
        <w:spacing w:line="480" w:lineRule="auto"/>
        <w:ind w:left="720" w:hanging="720"/>
      </w:pPr>
      <w:r>
        <w:t>Oklahoma Policy Institute.  (2014)</w:t>
      </w:r>
      <w:proofErr w:type="gramStart"/>
      <w:r>
        <w:t xml:space="preserve">.  </w:t>
      </w:r>
      <w:r w:rsidRPr="00BE5AA3">
        <w:rPr>
          <w:i/>
        </w:rPr>
        <w:t>Budget</w:t>
      </w:r>
      <w:proofErr w:type="gramEnd"/>
      <w:r w:rsidRPr="00BE5AA3">
        <w:rPr>
          <w:i/>
        </w:rPr>
        <w:t xml:space="preserve"> trends and outlook – February 2014.</w:t>
      </w:r>
    </w:p>
    <w:p w:rsidR="000C5CA4" w:rsidRDefault="000C5CA4" w:rsidP="001F4F0D">
      <w:pPr>
        <w:autoSpaceDE w:val="0"/>
        <w:autoSpaceDN w:val="0"/>
        <w:adjustRightInd w:val="0"/>
        <w:ind w:left="720" w:hanging="720"/>
        <w:rPr>
          <w:i/>
        </w:rPr>
      </w:pPr>
      <w:proofErr w:type="gramStart"/>
      <w:r>
        <w:t>Oklahoma State Department of Education.</w:t>
      </w:r>
      <w:proofErr w:type="gramEnd"/>
      <w:r>
        <w:t xml:space="preserve">  (2013)</w:t>
      </w:r>
      <w:proofErr w:type="gramStart"/>
      <w:r>
        <w:t xml:space="preserve">.  </w:t>
      </w:r>
      <w:r w:rsidRPr="000C5CA4">
        <w:rPr>
          <w:i/>
        </w:rPr>
        <w:t>Oklahoma</w:t>
      </w:r>
      <w:proofErr w:type="gramEnd"/>
      <w:r w:rsidRPr="000C5CA4">
        <w:rPr>
          <w:i/>
        </w:rPr>
        <w:t xml:space="preserve"> school testing program:  Test support (teachers and administrators).</w:t>
      </w:r>
    </w:p>
    <w:p w:rsidR="001F4F0D" w:rsidRDefault="001F4F0D" w:rsidP="001F4F0D">
      <w:pPr>
        <w:autoSpaceDE w:val="0"/>
        <w:autoSpaceDN w:val="0"/>
        <w:adjustRightInd w:val="0"/>
        <w:ind w:left="720" w:hanging="720"/>
      </w:pPr>
    </w:p>
    <w:p w:rsidR="0014132F" w:rsidRDefault="0014132F" w:rsidP="001F4F0D">
      <w:pPr>
        <w:autoSpaceDE w:val="0"/>
        <w:autoSpaceDN w:val="0"/>
        <w:adjustRightInd w:val="0"/>
        <w:ind w:left="720" w:hanging="720"/>
        <w:rPr>
          <w:i/>
        </w:rPr>
      </w:pPr>
      <w:proofErr w:type="gramStart"/>
      <w:r>
        <w:t>Oklahoma State Department of Education.</w:t>
      </w:r>
      <w:proofErr w:type="gramEnd"/>
      <w:r>
        <w:t xml:space="preserve"> (2008-2013)</w:t>
      </w:r>
      <w:proofErr w:type="gramStart"/>
      <w:r>
        <w:t xml:space="preserve">.  </w:t>
      </w:r>
      <w:r w:rsidRPr="0014132F">
        <w:rPr>
          <w:i/>
        </w:rPr>
        <w:t>OCAS</w:t>
      </w:r>
      <w:proofErr w:type="gramEnd"/>
      <w:r w:rsidRPr="0014132F">
        <w:rPr>
          <w:i/>
        </w:rPr>
        <w:t xml:space="preserve"> </w:t>
      </w:r>
      <w:r>
        <w:rPr>
          <w:i/>
        </w:rPr>
        <w:t xml:space="preserve"> (Oklahoma Cost Accounting System) </w:t>
      </w:r>
      <w:r w:rsidRPr="0014132F">
        <w:rPr>
          <w:i/>
        </w:rPr>
        <w:t>school district revenue report.</w:t>
      </w:r>
    </w:p>
    <w:p w:rsidR="001F4F0D" w:rsidRPr="0014132F" w:rsidRDefault="001F4F0D" w:rsidP="001F4F0D">
      <w:pPr>
        <w:autoSpaceDE w:val="0"/>
        <w:autoSpaceDN w:val="0"/>
        <w:adjustRightInd w:val="0"/>
        <w:ind w:left="720" w:hanging="720"/>
        <w:rPr>
          <w:i/>
        </w:rPr>
      </w:pPr>
    </w:p>
    <w:p w:rsidR="00940928" w:rsidRDefault="00940928" w:rsidP="001F4F0D">
      <w:pPr>
        <w:autoSpaceDE w:val="0"/>
        <w:autoSpaceDN w:val="0"/>
        <w:adjustRightInd w:val="0"/>
        <w:ind w:left="720" w:hanging="720"/>
      </w:pPr>
      <w:r>
        <w:t xml:space="preserve">Okpala, Okpala &amp; Smith (2001).  </w:t>
      </w:r>
      <w:proofErr w:type="gramStart"/>
      <w:r>
        <w:t>Parental involvement, instructional expenditures, family socioeconomic attributes, and student achievement.</w:t>
      </w:r>
      <w:proofErr w:type="gramEnd"/>
      <w:r>
        <w:t xml:space="preserve">  </w:t>
      </w:r>
      <w:r w:rsidRPr="00940928">
        <w:rPr>
          <w:i/>
        </w:rPr>
        <w:t>The Journal of Education Research, 95</w:t>
      </w:r>
      <w:r>
        <w:t xml:space="preserve">(2), 110-115. </w:t>
      </w:r>
    </w:p>
    <w:p w:rsidR="009476A3" w:rsidRDefault="009476A3" w:rsidP="001F4F0D">
      <w:pPr>
        <w:autoSpaceDE w:val="0"/>
        <w:autoSpaceDN w:val="0"/>
        <w:adjustRightInd w:val="0"/>
        <w:ind w:left="720" w:hanging="720"/>
      </w:pPr>
    </w:p>
    <w:p w:rsidR="005C4982" w:rsidRPr="005C4982" w:rsidRDefault="005C4982" w:rsidP="009476A3">
      <w:pPr>
        <w:autoSpaceDE w:val="0"/>
        <w:autoSpaceDN w:val="0"/>
        <w:adjustRightInd w:val="0"/>
        <w:ind w:left="720" w:hanging="720"/>
      </w:pPr>
      <w:proofErr w:type="gramStart"/>
      <w:r w:rsidRPr="005C4982">
        <w:t>Pan, D., Rudo, Z., Schneider, C., &amp; Smith-Hanson, L. (2003).</w:t>
      </w:r>
      <w:proofErr w:type="gramEnd"/>
      <w:r w:rsidRPr="005C4982">
        <w:t xml:space="preserve"> </w:t>
      </w:r>
      <w:r w:rsidRPr="005C4982">
        <w:rPr>
          <w:i/>
          <w:iCs/>
        </w:rPr>
        <w:t>Resource allocation</w:t>
      </w:r>
      <w:r w:rsidR="00501E6D">
        <w:rPr>
          <w:i/>
          <w:iCs/>
        </w:rPr>
        <w:t>:</w:t>
      </w:r>
      <w:r w:rsidRPr="005C4982">
        <w:rPr>
          <w:i/>
          <w:iCs/>
        </w:rPr>
        <w:t xml:space="preserve"> </w:t>
      </w:r>
      <w:r w:rsidR="00501E6D">
        <w:rPr>
          <w:i/>
          <w:iCs/>
        </w:rPr>
        <w:t>D</w:t>
      </w:r>
      <w:r w:rsidRPr="005C4982">
        <w:rPr>
          <w:i/>
          <w:iCs/>
        </w:rPr>
        <w:t>oes money matter in improving student performance</w:t>
      </w:r>
      <w:r w:rsidRPr="005C4982">
        <w:t xml:space="preserve">. Paper presented at the Annual Conference of the American Education Finance Association. </w:t>
      </w:r>
    </w:p>
    <w:p w:rsidR="00D76D86" w:rsidRDefault="00D76D86" w:rsidP="005C4982">
      <w:pPr>
        <w:autoSpaceDE w:val="0"/>
        <w:autoSpaceDN w:val="0"/>
        <w:adjustRightInd w:val="0"/>
        <w:ind w:left="720" w:hanging="720"/>
      </w:pPr>
    </w:p>
    <w:p w:rsidR="00501E6D" w:rsidRDefault="00501E6D" w:rsidP="009476A3">
      <w:pPr>
        <w:autoSpaceDE w:val="0"/>
        <w:autoSpaceDN w:val="0"/>
        <w:adjustRightInd w:val="0"/>
        <w:ind w:left="720" w:hanging="720"/>
      </w:pPr>
      <w:proofErr w:type="gramStart"/>
      <w:r>
        <w:lastRenderedPageBreak/>
        <w:t>Pechman, E. &amp; Fiester, L. (1996).</w:t>
      </w:r>
      <w:proofErr w:type="gramEnd"/>
      <w:r>
        <w:t xml:space="preserve">  </w:t>
      </w:r>
      <w:proofErr w:type="gramStart"/>
      <w:r>
        <w:t>Creating good schools for children in poverty through Title I schoolwide programs.</w:t>
      </w:r>
      <w:proofErr w:type="gramEnd"/>
      <w:r>
        <w:t xml:space="preserve">  </w:t>
      </w:r>
      <w:r w:rsidRPr="00501E6D">
        <w:rPr>
          <w:i/>
        </w:rPr>
        <w:t>Journal of Education for Students Placed at Risk, 1</w:t>
      </w:r>
      <w:r>
        <w:t>(2), 171-192.</w:t>
      </w:r>
    </w:p>
    <w:p w:rsidR="009476A3" w:rsidRDefault="009476A3" w:rsidP="009476A3">
      <w:pPr>
        <w:autoSpaceDE w:val="0"/>
        <w:autoSpaceDN w:val="0"/>
        <w:adjustRightInd w:val="0"/>
        <w:ind w:left="720" w:hanging="720"/>
      </w:pPr>
    </w:p>
    <w:p w:rsidR="00D76D62" w:rsidRDefault="00D76D62" w:rsidP="009476A3">
      <w:pPr>
        <w:autoSpaceDE w:val="0"/>
        <w:autoSpaceDN w:val="0"/>
        <w:adjustRightInd w:val="0"/>
        <w:ind w:left="720" w:hanging="720"/>
      </w:pPr>
      <w:proofErr w:type="gramStart"/>
      <w:r>
        <w:t>Purkey, S. &amp; Smith, M. (1985).</w:t>
      </w:r>
      <w:proofErr w:type="gramEnd"/>
      <w:r>
        <w:t xml:space="preserve">  School reform:  The district policy implications of the effective schools literature.  </w:t>
      </w:r>
      <w:r w:rsidRPr="00D76D62">
        <w:rPr>
          <w:i/>
        </w:rPr>
        <w:t>The Elementary School Journal, 85</w:t>
      </w:r>
      <w:r>
        <w:t>(3), 352-389.</w:t>
      </w:r>
    </w:p>
    <w:p w:rsidR="009476A3" w:rsidRDefault="009476A3" w:rsidP="009476A3">
      <w:pPr>
        <w:autoSpaceDE w:val="0"/>
        <w:autoSpaceDN w:val="0"/>
        <w:adjustRightInd w:val="0"/>
        <w:ind w:left="720" w:hanging="720"/>
      </w:pPr>
    </w:p>
    <w:p w:rsidR="005C4982" w:rsidRDefault="005C4982" w:rsidP="009476A3">
      <w:pPr>
        <w:autoSpaceDE w:val="0"/>
        <w:autoSpaceDN w:val="0"/>
        <w:adjustRightInd w:val="0"/>
        <w:ind w:left="720" w:hanging="720"/>
      </w:pPr>
      <w:proofErr w:type="gramStart"/>
      <w:r w:rsidRPr="005C4982">
        <w:t>Reschovsky, A.</w:t>
      </w:r>
      <w:r w:rsidR="00D76D86">
        <w:t xml:space="preserve"> &amp;</w:t>
      </w:r>
      <w:r w:rsidRPr="005C4982">
        <w:t xml:space="preserve"> I</w:t>
      </w:r>
      <w:r w:rsidR="00CC347D">
        <w:t>mazeki</w:t>
      </w:r>
      <w:r w:rsidRPr="005C4982">
        <w:t>, J. (2003).</w:t>
      </w:r>
      <w:proofErr w:type="gramEnd"/>
      <w:r w:rsidRPr="005C4982">
        <w:t xml:space="preserve"> Let no child be left behind:  Determining the cost of improving student performance. </w:t>
      </w:r>
      <w:r w:rsidRPr="005C4982">
        <w:rPr>
          <w:i/>
          <w:iCs/>
        </w:rPr>
        <w:t>Public Finance Review, 31</w:t>
      </w:r>
      <w:r w:rsidRPr="005C4982">
        <w:t>(3), 263-290.</w:t>
      </w:r>
    </w:p>
    <w:p w:rsidR="009476A3" w:rsidRPr="005C4982" w:rsidRDefault="009476A3" w:rsidP="009476A3">
      <w:pPr>
        <w:autoSpaceDE w:val="0"/>
        <w:autoSpaceDN w:val="0"/>
        <w:adjustRightInd w:val="0"/>
        <w:ind w:left="720" w:hanging="720"/>
      </w:pPr>
    </w:p>
    <w:p w:rsidR="00CC347D" w:rsidRDefault="005C4982" w:rsidP="005C4982">
      <w:pPr>
        <w:autoSpaceDE w:val="0"/>
        <w:autoSpaceDN w:val="0"/>
        <w:adjustRightInd w:val="0"/>
        <w:ind w:left="720" w:hanging="720"/>
      </w:pPr>
      <w:r w:rsidRPr="005C4982">
        <w:t xml:space="preserve">Rice, J. (2004). Equity and efficiency in school finance reform:  Competing or </w:t>
      </w:r>
    </w:p>
    <w:p w:rsidR="005C4982" w:rsidRDefault="005C4982" w:rsidP="00CC347D">
      <w:pPr>
        <w:autoSpaceDE w:val="0"/>
        <w:autoSpaceDN w:val="0"/>
        <w:adjustRightInd w:val="0"/>
        <w:ind w:left="720"/>
      </w:pPr>
      <w:proofErr w:type="gramStart"/>
      <w:r w:rsidRPr="005C4982">
        <w:t>complementary</w:t>
      </w:r>
      <w:proofErr w:type="gramEnd"/>
      <w:r w:rsidRPr="005C4982">
        <w:t xml:space="preserve"> goods? </w:t>
      </w:r>
      <w:r w:rsidRPr="005C4982">
        <w:rPr>
          <w:i/>
          <w:iCs/>
        </w:rPr>
        <w:t>Peabody Journal of Education, 79</w:t>
      </w:r>
      <w:r w:rsidRPr="005C4982">
        <w:t>(2), 134-151.</w:t>
      </w:r>
    </w:p>
    <w:p w:rsidR="00FE367E" w:rsidRPr="005C4982" w:rsidRDefault="00FE367E" w:rsidP="00CC347D">
      <w:pPr>
        <w:autoSpaceDE w:val="0"/>
        <w:autoSpaceDN w:val="0"/>
        <w:adjustRightInd w:val="0"/>
        <w:ind w:left="720"/>
      </w:pPr>
    </w:p>
    <w:p w:rsidR="00EB4D4A" w:rsidRDefault="00EB4D4A" w:rsidP="00E70CF3">
      <w:pPr>
        <w:autoSpaceDE w:val="0"/>
        <w:autoSpaceDN w:val="0"/>
        <w:adjustRightInd w:val="0"/>
        <w:outlineLvl w:val="0"/>
      </w:pPr>
      <w:r w:rsidRPr="005C4982">
        <w:t xml:space="preserve">Rolle, A. (2004). Out with the old - in with the new:  Thoughts on the future of </w:t>
      </w:r>
    </w:p>
    <w:p w:rsidR="00EB4D4A" w:rsidRDefault="00EB4D4A" w:rsidP="009476A3">
      <w:pPr>
        <w:autoSpaceDE w:val="0"/>
        <w:autoSpaceDN w:val="0"/>
        <w:adjustRightInd w:val="0"/>
        <w:ind w:left="720"/>
      </w:pPr>
      <w:proofErr w:type="gramStart"/>
      <w:r w:rsidRPr="005C4982">
        <w:t>educational</w:t>
      </w:r>
      <w:proofErr w:type="gramEnd"/>
      <w:r w:rsidRPr="005C4982">
        <w:t xml:space="preserve"> productivity research. </w:t>
      </w:r>
      <w:r w:rsidRPr="005C4982">
        <w:rPr>
          <w:i/>
          <w:iCs/>
        </w:rPr>
        <w:t>Peabody Journal of Education, 79</w:t>
      </w:r>
      <w:r>
        <w:t>(3), 31-</w:t>
      </w:r>
      <w:r w:rsidRPr="005C4982">
        <w:t>56.</w:t>
      </w:r>
    </w:p>
    <w:p w:rsidR="001B16FD" w:rsidRDefault="001B16FD" w:rsidP="009476A3">
      <w:pPr>
        <w:autoSpaceDE w:val="0"/>
        <w:autoSpaceDN w:val="0"/>
        <w:adjustRightInd w:val="0"/>
        <w:ind w:left="720"/>
      </w:pPr>
    </w:p>
    <w:p w:rsidR="001B16FD" w:rsidRDefault="001B16FD" w:rsidP="001B16FD">
      <w:pPr>
        <w:autoSpaceDE w:val="0"/>
        <w:autoSpaceDN w:val="0"/>
        <w:adjustRightInd w:val="0"/>
        <w:ind w:left="720" w:hanging="720"/>
      </w:pPr>
      <w:r>
        <w:t xml:space="preserve">Rothstein, R. (2004).  </w:t>
      </w:r>
      <w:r w:rsidRPr="001B16FD">
        <w:rPr>
          <w:i/>
        </w:rPr>
        <w:t>Class and schools:  Using social, economic, and educational reform to close the black-white achievement gap.</w:t>
      </w:r>
      <w:r>
        <w:t xml:space="preserve">  Washington, D.C.: Economic Policy Institute.</w:t>
      </w:r>
    </w:p>
    <w:p w:rsidR="009476A3" w:rsidRDefault="009476A3" w:rsidP="009476A3">
      <w:pPr>
        <w:autoSpaceDE w:val="0"/>
        <w:autoSpaceDN w:val="0"/>
        <w:adjustRightInd w:val="0"/>
        <w:ind w:left="720"/>
      </w:pPr>
    </w:p>
    <w:p w:rsidR="00EB4D4A" w:rsidRDefault="00EB4D4A" w:rsidP="009476A3">
      <w:pPr>
        <w:autoSpaceDE w:val="0"/>
        <w:autoSpaceDN w:val="0"/>
        <w:adjustRightInd w:val="0"/>
        <w:ind w:left="720" w:hanging="720"/>
      </w:pPr>
      <w:proofErr w:type="gramStart"/>
      <w:r>
        <w:t>Rothstein, R. &amp; Miles, K. (</w:t>
      </w:r>
      <w:r w:rsidR="00C56AAD">
        <w:t>1995).</w:t>
      </w:r>
      <w:proofErr w:type="gramEnd"/>
      <w:r w:rsidR="00C56AAD">
        <w:t xml:space="preserve">  </w:t>
      </w:r>
      <w:r w:rsidR="00C56AAD" w:rsidRPr="00C56AAD">
        <w:rPr>
          <w:i/>
        </w:rPr>
        <w:t xml:space="preserve">Where’s the money gone?  </w:t>
      </w:r>
      <w:proofErr w:type="gramStart"/>
      <w:r w:rsidR="00C56AAD" w:rsidRPr="00C56AAD">
        <w:rPr>
          <w:i/>
        </w:rPr>
        <w:t>Changes in the level and composition of education spending</w:t>
      </w:r>
      <w:r w:rsidR="00C56AAD">
        <w:t>.</w:t>
      </w:r>
      <w:proofErr w:type="gramEnd"/>
      <w:r w:rsidR="00C56AAD">
        <w:t xml:space="preserve">  </w:t>
      </w:r>
      <w:proofErr w:type="gramStart"/>
      <w:r w:rsidR="00C56AAD">
        <w:t>Economic Policy Institute, Washington D.C.</w:t>
      </w:r>
      <w:proofErr w:type="gramEnd"/>
    </w:p>
    <w:p w:rsidR="009476A3" w:rsidRDefault="009476A3" w:rsidP="009476A3">
      <w:pPr>
        <w:autoSpaceDE w:val="0"/>
        <w:autoSpaceDN w:val="0"/>
        <w:adjustRightInd w:val="0"/>
        <w:ind w:left="720" w:hanging="720"/>
      </w:pPr>
    </w:p>
    <w:p w:rsidR="00CC347D" w:rsidRDefault="00FE367E" w:rsidP="009476A3">
      <w:pPr>
        <w:autoSpaceDE w:val="0"/>
        <w:autoSpaceDN w:val="0"/>
        <w:adjustRightInd w:val="0"/>
        <w:ind w:left="720" w:hanging="720"/>
      </w:pPr>
      <w:proofErr w:type="gramStart"/>
      <w:r>
        <w:t>Roza, M. (2011).</w:t>
      </w:r>
      <w:proofErr w:type="gramEnd"/>
      <w:r>
        <w:t xml:space="preserve"> </w:t>
      </w:r>
      <w:r w:rsidRPr="00FE367E">
        <w:rPr>
          <w:i/>
        </w:rPr>
        <w:t>The machinery that drives education-spending decisions inhibits better uses of resources.</w:t>
      </w:r>
      <w:r>
        <w:t xml:space="preserve">  Paper presented at the Governance in the Twenty-First Century Conference on December 1, 2011.</w:t>
      </w:r>
    </w:p>
    <w:p w:rsidR="009476A3" w:rsidRDefault="009476A3" w:rsidP="009476A3">
      <w:pPr>
        <w:autoSpaceDE w:val="0"/>
        <w:autoSpaceDN w:val="0"/>
        <w:adjustRightInd w:val="0"/>
        <w:ind w:left="720" w:hanging="720"/>
      </w:pPr>
    </w:p>
    <w:p w:rsidR="00940928" w:rsidRDefault="00940928" w:rsidP="009476A3">
      <w:pPr>
        <w:autoSpaceDE w:val="0"/>
        <w:autoSpaceDN w:val="0"/>
        <w:adjustRightInd w:val="0"/>
        <w:ind w:left="720" w:hanging="720"/>
      </w:pPr>
      <w:proofErr w:type="gramStart"/>
      <w:r>
        <w:t>Sirin, S. (2005).</w:t>
      </w:r>
      <w:proofErr w:type="gramEnd"/>
      <w:r>
        <w:t xml:space="preserve">  Socioeconomic status and academic achievement: </w:t>
      </w:r>
      <w:r w:rsidR="003A5375">
        <w:t xml:space="preserve">A meta-analytic review of research.  </w:t>
      </w:r>
      <w:r w:rsidR="003A5375" w:rsidRPr="003A5375">
        <w:rPr>
          <w:i/>
        </w:rPr>
        <w:t>Review of Educational Research, 75</w:t>
      </w:r>
      <w:r w:rsidR="003A5375">
        <w:t>(3), 417-453.</w:t>
      </w:r>
    </w:p>
    <w:p w:rsidR="009476A3" w:rsidRDefault="009476A3" w:rsidP="009476A3">
      <w:pPr>
        <w:autoSpaceDE w:val="0"/>
        <w:autoSpaceDN w:val="0"/>
        <w:adjustRightInd w:val="0"/>
        <w:ind w:left="720" w:hanging="720"/>
      </w:pPr>
    </w:p>
    <w:p w:rsidR="00894FB3" w:rsidRDefault="00894FB3" w:rsidP="009476A3">
      <w:pPr>
        <w:autoSpaceDE w:val="0"/>
        <w:autoSpaceDN w:val="0"/>
        <w:adjustRightInd w:val="0"/>
        <w:ind w:left="720" w:hanging="720"/>
      </w:pPr>
      <w:r>
        <w:t>Smarick, A. (2010).  Education stimulus watch:  Special report 1.  American Enterprise Institute.</w:t>
      </w:r>
      <w:r w:rsidR="0078495F">
        <w:t xml:space="preserve">  Washington, D.C.</w:t>
      </w:r>
    </w:p>
    <w:p w:rsidR="009476A3" w:rsidRDefault="009476A3" w:rsidP="009476A3">
      <w:pPr>
        <w:autoSpaceDE w:val="0"/>
        <w:autoSpaceDN w:val="0"/>
        <w:adjustRightInd w:val="0"/>
        <w:ind w:left="720" w:hanging="720"/>
      </w:pPr>
    </w:p>
    <w:p w:rsidR="0078495F" w:rsidRPr="005C4982" w:rsidRDefault="0078495F" w:rsidP="003A5375">
      <w:pPr>
        <w:autoSpaceDE w:val="0"/>
        <w:autoSpaceDN w:val="0"/>
        <w:adjustRightInd w:val="0"/>
        <w:spacing w:line="480" w:lineRule="auto"/>
        <w:ind w:left="720" w:hanging="720"/>
      </w:pPr>
      <w:r>
        <w:t xml:space="preserve">Smarick, A. (2010).  </w:t>
      </w:r>
      <w:proofErr w:type="gramStart"/>
      <w:r>
        <w:t>Toothless reform?</w:t>
      </w:r>
      <w:proofErr w:type="gramEnd"/>
      <w:r>
        <w:t xml:space="preserve">  </w:t>
      </w:r>
      <w:r w:rsidRPr="0078495F">
        <w:rPr>
          <w:i/>
        </w:rPr>
        <w:t>Education Next, 10</w:t>
      </w:r>
      <w:r>
        <w:t>(2), 15-22.</w:t>
      </w:r>
    </w:p>
    <w:p w:rsidR="005C4982" w:rsidRDefault="005C4982" w:rsidP="009476A3">
      <w:pPr>
        <w:autoSpaceDE w:val="0"/>
        <w:autoSpaceDN w:val="0"/>
        <w:adjustRightInd w:val="0"/>
        <w:ind w:left="720" w:hanging="720"/>
      </w:pPr>
      <w:r w:rsidRPr="005C4982">
        <w:t xml:space="preserve">Snyder, T. </w:t>
      </w:r>
      <w:r w:rsidR="00CC347D">
        <w:t xml:space="preserve">&amp; </w:t>
      </w:r>
      <w:r w:rsidRPr="005C4982">
        <w:t>D</w:t>
      </w:r>
      <w:r w:rsidR="00CC347D">
        <w:t>illow</w:t>
      </w:r>
      <w:r w:rsidRPr="005C4982">
        <w:t>, S. (201</w:t>
      </w:r>
      <w:r w:rsidR="00274268">
        <w:t>1</w:t>
      </w:r>
      <w:r w:rsidRPr="005C4982">
        <w:t xml:space="preserve">). </w:t>
      </w:r>
      <w:r w:rsidRPr="005C4982">
        <w:rPr>
          <w:i/>
          <w:iCs/>
        </w:rPr>
        <w:t>Digest of Education Statistics 20</w:t>
      </w:r>
      <w:r w:rsidR="00274268">
        <w:rPr>
          <w:i/>
          <w:iCs/>
        </w:rPr>
        <w:t>10</w:t>
      </w:r>
      <w:r w:rsidRPr="005C4982">
        <w:t>.</w:t>
      </w:r>
      <w:r w:rsidR="00274268">
        <w:t xml:space="preserve">  </w:t>
      </w:r>
      <w:proofErr w:type="gramStart"/>
      <w:r w:rsidR="00274268">
        <w:t>National Center for Education Statistics, Institute of Educational Sciences, U.S. Department of Education, Washington, D.C.</w:t>
      </w:r>
      <w:proofErr w:type="gramEnd"/>
    </w:p>
    <w:p w:rsidR="009476A3" w:rsidRDefault="009476A3" w:rsidP="009476A3">
      <w:pPr>
        <w:autoSpaceDE w:val="0"/>
        <w:autoSpaceDN w:val="0"/>
        <w:adjustRightInd w:val="0"/>
        <w:ind w:left="720" w:hanging="720"/>
      </w:pPr>
    </w:p>
    <w:p w:rsidR="00704489" w:rsidRDefault="00704489" w:rsidP="009476A3">
      <w:pPr>
        <w:autoSpaceDE w:val="0"/>
        <w:autoSpaceDN w:val="0"/>
        <w:adjustRightInd w:val="0"/>
        <w:ind w:left="720" w:hanging="720"/>
      </w:pPr>
      <w:r>
        <w:t xml:space="preserve">Sparks, S. (2014).  50 years later, verdicts are mixed on the nation’s War on Poverty.  </w:t>
      </w:r>
      <w:proofErr w:type="gramStart"/>
      <w:r w:rsidRPr="00704489">
        <w:rPr>
          <w:i/>
        </w:rPr>
        <w:t>Education Week, 33</w:t>
      </w:r>
      <w:r>
        <w:t>(18), 1.</w:t>
      </w:r>
      <w:proofErr w:type="gramEnd"/>
    </w:p>
    <w:p w:rsidR="001B16FD" w:rsidRDefault="001B16FD" w:rsidP="009476A3">
      <w:pPr>
        <w:autoSpaceDE w:val="0"/>
        <w:autoSpaceDN w:val="0"/>
        <w:adjustRightInd w:val="0"/>
        <w:ind w:left="720" w:hanging="720"/>
      </w:pPr>
    </w:p>
    <w:p w:rsidR="00B550A0" w:rsidRDefault="00B550A0" w:rsidP="009476A3">
      <w:pPr>
        <w:autoSpaceDE w:val="0"/>
        <w:autoSpaceDN w:val="0"/>
        <w:adjustRightInd w:val="0"/>
        <w:ind w:left="720" w:hanging="720"/>
      </w:pPr>
      <w:proofErr w:type="gramStart"/>
      <w:r>
        <w:lastRenderedPageBreak/>
        <w:t>Thomas, J. &amp; Brady, K. (2005).</w:t>
      </w:r>
      <w:proofErr w:type="gramEnd"/>
      <w:r>
        <w:t xml:space="preserve">  The Elementary and Secondary Education Act at 40: Equity, accountability, and the evolving federal role in public education.  </w:t>
      </w:r>
      <w:r w:rsidRPr="00B550A0">
        <w:rPr>
          <w:i/>
        </w:rPr>
        <w:t>Review of Research in Education, 29</w:t>
      </w:r>
      <w:r>
        <w:t>(1), 51-67.</w:t>
      </w:r>
    </w:p>
    <w:p w:rsidR="009476A3" w:rsidRDefault="009476A3" w:rsidP="009476A3">
      <w:pPr>
        <w:autoSpaceDE w:val="0"/>
        <w:autoSpaceDN w:val="0"/>
        <w:adjustRightInd w:val="0"/>
        <w:ind w:left="720" w:hanging="720"/>
      </w:pPr>
    </w:p>
    <w:p w:rsidR="00D01B23" w:rsidRDefault="00D01B23" w:rsidP="009476A3">
      <w:pPr>
        <w:autoSpaceDE w:val="0"/>
        <w:autoSpaceDN w:val="0"/>
        <w:adjustRightInd w:val="0"/>
        <w:ind w:left="720" w:hanging="720"/>
      </w:pPr>
      <w:proofErr w:type="gramStart"/>
      <w:r>
        <w:t>United States Department of Education.</w:t>
      </w:r>
      <w:proofErr w:type="gramEnd"/>
      <w:r>
        <w:t xml:space="preserve">  (2009)</w:t>
      </w:r>
      <w:proofErr w:type="gramStart"/>
      <w:r>
        <w:t xml:space="preserve">.  </w:t>
      </w:r>
      <w:r w:rsidRPr="00D01B23">
        <w:rPr>
          <w:i/>
        </w:rPr>
        <w:t>American</w:t>
      </w:r>
      <w:proofErr w:type="gramEnd"/>
      <w:r w:rsidRPr="00D01B23">
        <w:rPr>
          <w:i/>
        </w:rPr>
        <w:t xml:space="preserve"> </w:t>
      </w:r>
      <w:r w:rsidR="00C64D3A">
        <w:rPr>
          <w:i/>
        </w:rPr>
        <w:t>R</w:t>
      </w:r>
      <w:r w:rsidRPr="00D01B23">
        <w:rPr>
          <w:i/>
        </w:rPr>
        <w:t xml:space="preserve">ecovery and </w:t>
      </w:r>
      <w:r w:rsidR="00C64D3A">
        <w:rPr>
          <w:i/>
        </w:rPr>
        <w:t>R</w:t>
      </w:r>
      <w:r w:rsidRPr="00D01B23">
        <w:rPr>
          <w:i/>
        </w:rPr>
        <w:t xml:space="preserve">einvestment </w:t>
      </w:r>
      <w:r w:rsidR="00C64D3A">
        <w:rPr>
          <w:i/>
        </w:rPr>
        <w:t>A</w:t>
      </w:r>
      <w:r w:rsidRPr="00D01B23">
        <w:rPr>
          <w:i/>
        </w:rPr>
        <w:t>ct of 2009:  Title I, part A recovery funds for grants to local education agencies</w:t>
      </w:r>
      <w:r>
        <w:t>.</w:t>
      </w:r>
    </w:p>
    <w:p w:rsidR="009476A3" w:rsidRDefault="009476A3" w:rsidP="009476A3">
      <w:pPr>
        <w:autoSpaceDE w:val="0"/>
        <w:autoSpaceDN w:val="0"/>
        <w:adjustRightInd w:val="0"/>
        <w:ind w:left="720" w:hanging="720"/>
      </w:pPr>
    </w:p>
    <w:p w:rsidR="00C64D3A" w:rsidRDefault="00C64D3A" w:rsidP="009476A3">
      <w:pPr>
        <w:autoSpaceDE w:val="0"/>
        <w:autoSpaceDN w:val="0"/>
        <w:adjustRightInd w:val="0"/>
        <w:ind w:left="720" w:hanging="720"/>
        <w:rPr>
          <w:i/>
        </w:rPr>
      </w:pPr>
      <w:proofErr w:type="gramStart"/>
      <w:r>
        <w:t>United States Department of Education.</w:t>
      </w:r>
      <w:proofErr w:type="gramEnd"/>
      <w:r>
        <w:t xml:space="preserve">  (2009)</w:t>
      </w:r>
      <w:proofErr w:type="gramStart"/>
      <w:r>
        <w:t xml:space="preserve">.  </w:t>
      </w:r>
      <w:r w:rsidRPr="00C64D3A">
        <w:rPr>
          <w:i/>
        </w:rPr>
        <w:t>Funds</w:t>
      </w:r>
      <w:proofErr w:type="gramEnd"/>
      <w:r w:rsidRPr="00C64D3A">
        <w:rPr>
          <w:i/>
        </w:rPr>
        <w:t xml:space="preserve"> under the Title I, Part A of the Elementary and Secondary Act of 1965 made available under The American Recovery and Reinvestment Act of 2009 (ARRA) (P.L. 111-5).</w:t>
      </w:r>
    </w:p>
    <w:p w:rsidR="009476A3" w:rsidRDefault="009476A3" w:rsidP="009476A3">
      <w:pPr>
        <w:autoSpaceDE w:val="0"/>
        <w:autoSpaceDN w:val="0"/>
        <w:adjustRightInd w:val="0"/>
        <w:ind w:left="720" w:hanging="720"/>
      </w:pPr>
    </w:p>
    <w:p w:rsidR="005C4982" w:rsidRDefault="005C4982" w:rsidP="009476A3">
      <w:pPr>
        <w:autoSpaceDE w:val="0"/>
        <w:autoSpaceDN w:val="0"/>
        <w:adjustRightInd w:val="0"/>
        <w:ind w:left="720" w:hanging="720"/>
      </w:pPr>
      <w:proofErr w:type="gramStart"/>
      <w:r w:rsidRPr="005C4982">
        <w:t xml:space="preserve">Verstegen, D. </w:t>
      </w:r>
      <w:r w:rsidR="00CC347D">
        <w:t xml:space="preserve">&amp; </w:t>
      </w:r>
      <w:r w:rsidRPr="005C4982">
        <w:t>K</w:t>
      </w:r>
      <w:r w:rsidR="00CC347D">
        <w:t>ing</w:t>
      </w:r>
      <w:r w:rsidRPr="005C4982">
        <w:t>, R. (1998).</w:t>
      </w:r>
      <w:proofErr w:type="gramEnd"/>
      <w:r w:rsidRPr="005C4982">
        <w:t xml:space="preserve"> The relationship between school spending and student achievement:  A review and analysis of 35 years of production function research. </w:t>
      </w:r>
      <w:r w:rsidR="00FA29AF">
        <w:t xml:space="preserve">  </w:t>
      </w:r>
      <w:r w:rsidRPr="005C4982">
        <w:rPr>
          <w:i/>
          <w:iCs/>
        </w:rPr>
        <w:t>Journal of Education Finance, 24</w:t>
      </w:r>
      <w:r w:rsidRPr="005C4982">
        <w:t>(2), 243-262.</w:t>
      </w:r>
    </w:p>
    <w:p w:rsidR="009476A3" w:rsidRDefault="009476A3" w:rsidP="009476A3">
      <w:pPr>
        <w:autoSpaceDE w:val="0"/>
        <w:autoSpaceDN w:val="0"/>
        <w:adjustRightInd w:val="0"/>
        <w:ind w:left="720" w:hanging="720"/>
      </w:pPr>
    </w:p>
    <w:p w:rsidR="00B550A0" w:rsidRDefault="00B550A0" w:rsidP="00312CEE">
      <w:pPr>
        <w:autoSpaceDE w:val="0"/>
        <w:autoSpaceDN w:val="0"/>
        <w:adjustRightInd w:val="0"/>
        <w:ind w:left="720" w:hanging="720"/>
      </w:pPr>
      <w:proofErr w:type="gramStart"/>
      <w:r>
        <w:t>Vinovskis, M. (1999).</w:t>
      </w:r>
      <w:proofErr w:type="gramEnd"/>
      <w:r>
        <w:t xml:space="preserve">  Do federal compensatory education programs really work?  </w:t>
      </w:r>
      <w:proofErr w:type="gramStart"/>
      <w:r>
        <w:t>A brief historical analysis of Title I and Head Start.</w:t>
      </w:r>
      <w:proofErr w:type="gramEnd"/>
      <w:r>
        <w:t xml:space="preserve">  </w:t>
      </w:r>
      <w:r w:rsidRPr="00B550A0">
        <w:rPr>
          <w:i/>
        </w:rPr>
        <w:t>American Journal of Education, 107</w:t>
      </w:r>
      <w:r>
        <w:t>(3), 187-209.</w:t>
      </w:r>
    </w:p>
    <w:p w:rsidR="00312CEE" w:rsidRDefault="00312CEE" w:rsidP="00312CEE">
      <w:pPr>
        <w:autoSpaceDE w:val="0"/>
        <w:autoSpaceDN w:val="0"/>
        <w:adjustRightInd w:val="0"/>
        <w:ind w:left="720" w:hanging="720"/>
      </w:pPr>
    </w:p>
    <w:p w:rsidR="00527C39" w:rsidRDefault="00527C39" w:rsidP="00312CEE">
      <w:pPr>
        <w:autoSpaceDE w:val="0"/>
        <w:autoSpaceDN w:val="0"/>
        <w:adjustRightInd w:val="0"/>
        <w:ind w:left="720" w:hanging="720"/>
      </w:pPr>
      <w:proofErr w:type="gramStart"/>
      <w:r>
        <w:t>Wong, K. &amp; Nicotera, A. (2004).</w:t>
      </w:r>
      <w:proofErr w:type="gramEnd"/>
      <w:r>
        <w:t xml:space="preserve">  Educational quality and policy redesign:  Reconsidering the </w:t>
      </w:r>
      <w:r w:rsidRPr="00527C39">
        <w:rPr>
          <w:i/>
        </w:rPr>
        <w:t>NAR</w:t>
      </w:r>
      <w:r>
        <w:t xml:space="preserve"> and federal Title I policy.  </w:t>
      </w:r>
      <w:r w:rsidRPr="00527C39">
        <w:rPr>
          <w:i/>
        </w:rPr>
        <w:t>Peabody Journal of Education, 79</w:t>
      </w:r>
      <w:r>
        <w:t>(1), 87-104.</w:t>
      </w:r>
    </w:p>
    <w:p w:rsidR="00312CEE" w:rsidRDefault="00312CEE" w:rsidP="00312CEE">
      <w:pPr>
        <w:autoSpaceDE w:val="0"/>
        <w:autoSpaceDN w:val="0"/>
        <w:adjustRightInd w:val="0"/>
        <w:ind w:left="720" w:hanging="720"/>
      </w:pPr>
    </w:p>
    <w:p w:rsidR="006C2D4F" w:rsidRDefault="006C2D4F" w:rsidP="00312CEE">
      <w:pPr>
        <w:autoSpaceDE w:val="0"/>
        <w:autoSpaceDN w:val="0"/>
        <w:adjustRightInd w:val="0"/>
        <w:ind w:left="720" w:hanging="720"/>
      </w:pPr>
      <w:proofErr w:type="gramStart"/>
      <w:r>
        <w:t>Wong, K. &amp; Sunderman, G.</w:t>
      </w:r>
      <w:proofErr w:type="gramEnd"/>
      <w:r>
        <w:t xml:space="preserve">  (2000)</w:t>
      </w:r>
      <w:proofErr w:type="gramStart"/>
      <w:r>
        <w:t>.  Implementing</w:t>
      </w:r>
      <w:proofErr w:type="gramEnd"/>
      <w:r>
        <w:t xml:space="preserve"> districtwide reform in schools with Title I schoolwide programs:  The first 2 years of children achieving in Philadelphia.  </w:t>
      </w:r>
      <w:r w:rsidRPr="006C2D4F">
        <w:rPr>
          <w:i/>
        </w:rPr>
        <w:t>Journal of Education for Students Placed at Risk, 5</w:t>
      </w:r>
      <w:r>
        <w:t>(4), 355-381.</w:t>
      </w:r>
    </w:p>
    <w:p w:rsidR="00312CEE" w:rsidRDefault="00312CEE" w:rsidP="00312CEE">
      <w:pPr>
        <w:autoSpaceDE w:val="0"/>
        <w:autoSpaceDN w:val="0"/>
        <w:adjustRightInd w:val="0"/>
        <w:ind w:left="720" w:hanging="720"/>
      </w:pPr>
    </w:p>
    <w:p w:rsidR="00A65C43" w:rsidRDefault="002D67C6" w:rsidP="00312CEE">
      <w:pPr>
        <w:autoSpaceDE w:val="0"/>
        <w:autoSpaceDN w:val="0"/>
        <w:adjustRightInd w:val="0"/>
        <w:ind w:left="720" w:hanging="720"/>
      </w:pPr>
      <w:proofErr w:type="gramStart"/>
      <w:r>
        <w:t>Yeh, S. (2011).</w:t>
      </w:r>
      <w:proofErr w:type="gramEnd"/>
      <w:r>
        <w:t xml:space="preserve">  </w:t>
      </w:r>
      <w:proofErr w:type="gramStart"/>
      <w:r w:rsidRPr="00E6250F">
        <w:rPr>
          <w:i/>
        </w:rPr>
        <w:t>The cost-effectiveness of 22 approaches for raising student achievement</w:t>
      </w:r>
      <w:r>
        <w:t>.</w:t>
      </w:r>
      <w:proofErr w:type="gramEnd"/>
      <w:r>
        <w:t xml:space="preserve">  Charlotte, North Carolina: Information Age Publishing Inc.</w:t>
      </w:r>
    </w:p>
    <w:p w:rsidR="00A65C43" w:rsidRDefault="00A65C43">
      <w:r>
        <w:br w:type="page"/>
      </w:r>
    </w:p>
    <w:p w:rsidR="002D67C6" w:rsidRDefault="00312CEE" w:rsidP="00E70CF3">
      <w:pPr>
        <w:autoSpaceDE w:val="0"/>
        <w:autoSpaceDN w:val="0"/>
        <w:adjustRightInd w:val="0"/>
        <w:spacing w:line="480" w:lineRule="auto"/>
        <w:ind w:left="720" w:hanging="720"/>
        <w:jc w:val="center"/>
        <w:outlineLvl w:val="0"/>
      </w:pPr>
      <w:r>
        <w:lastRenderedPageBreak/>
        <w:t>Appendix A:  IRB Approval</w:t>
      </w:r>
    </w:p>
    <w:p w:rsidR="00312CEE" w:rsidRDefault="008A3C47" w:rsidP="00E23067">
      <w:pPr>
        <w:pStyle w:val="Default"/>
      </w:pPr>
      <w:r>
        <w:object w:dxaOrig="9180" w:dyaOrig="11880">
          <v:shape id="_x0000_i1026" type="#_x0000_t75" style="width:459pt;height:594pt" o:ole="">
            <v:imagedata r:id="rId16" o:title=""/>
          </v:shape>
          <o:OLEObject Type="Embed" ProgID="AcroExch.Document.7" ShapeID="_x0000_i1026" DrawAspect="Content" ObjectID="_1460887604" r:id="rId17"/>
        </w:object>
      </w:r>
    </w:p>
    <w:p w:rsidR="008A3C47" w:rsidRPr="008A3C47" w:rsidRDefault="008A3C47" w:rsidP="00E70CF3">
      <w:pPr>
        <w:pStyle w:val="Default"/>
        <w:jc w:val="center"/>
        <w:outlineLvl w:val="0"/>
        <w:rPr>
          <w:rFonts w:ascii="Times New Roman" w:hAnsi="Times New Roman" w:cs="Times New Roman"/>
        </w:rPr>
      </w:pPr>
      <w:r w:rsidRPr="008A3C47">
        <w:rPr>
          <w:rFonts w:ascii="Times New Roman" w:hAnsi="Times New Roman" w:cs="Times New Roman"/>
        </w:rPr>
        <w:lastRenderedPageBreak/>
        <w:t>Appendix B</w:t>
      </w:r>
      <w:r w:rsidR="003E0997">
        <w:rPr>
          <w:rFonts w:ascii="Times New Roman" w:hAnsi="Times New Roman" w:cs="Times New Roman"/>
        </w:rPr>
        <w:t xml:space="preserve">:  Tulsa Public Schools </w:t>
      </w:r>
      <w:r w:rsidR="001B16FD">
        <w:rPr>
          <w:rFonts w:ascii="Times New Roman" w:hAnsi="Times New Roman" w:cs="Times New Roman"/>
        </w:rPr>
        <w:t>–</w:t>
      </w:r>
      <w:r w:rsidR="003E0997">
        <w:rPr>
          <w:rFonts w:ascii="Times New Roman" w:hAnsi="Times New Roman" w:cs="Times New Roman"/>
        </w:rPr>
        <w:t xml:space="preserve"> </w:t>
      </w:r>
      <w:r w:rsidR="001B16FD">
        <w:rPr>
          <w:rFonts w:ascii="Times New Roman" w:hAnsi="Times New Roman" w:cs="Times New Roman"/>
        </w:rPr>
        <w:t xml:space="preserve">Approval </w:t>
      </w:r>
      <w:r w:rsidR="003E0997">
        <w:rPr>
          <w:rFonts w:ascii="Times New Roman" w:hAnsi="Times New Roman" w:cs="Times New Roman"/>
        </w:rPr>
        <w:t>to Conduct Research</w:t>
      </w:r>
    </w:p>
    <w:p w:rsidR="00977167" w:rsidRDefault="00977167" w:rsidP="003E0997">
      <w:pPr>
        <w:jc w:val="center"/>
      </w:pPr>
    </w:p>
    <w:p w:rsidR="00977167" w:rsidRDefault="00977167" w:rsidP="003E0997">
      <w:pPr>
        <w:jc w:val="center"/>
      </w:pPr>
      <w:r>
        <w:rPr>
          <w:noProof/>
        </w:rPr>
        <w:drawing>
          <wp:inline distT="0" distB="0" distL="0" distR="0">
            <wp:extent cx="4943475" cy="4362450"/>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srcRect l="38561" t="12619" r="7380" b="11055"/>
                    <a:stretch>
                      <a:fillRect/>
                    </a:stretch>
                  </pic:blipFill>
                  <pic:spPr bwMode="auto">
                    <a:xfrm>
                      <a:off x="0" y="0"/>
                      <a:ext cx="4943475" cy="4362450"/>
                    </a:xfrm>
                    <a:prstGeom prst="rect">
                      <a:avLst/>
                    </a:prstGeom>
                    <a:noFill/>
                    <a:ln w="9525">
                      <a:noFill/>
                      <a:miter lim="800000"/>
                      <a:headEnd/>
                      <a:tailEnd/>
                    </a:ln>
                  </pic:spPr>
                </pic:pic>
              </a:graphicData>
            </a:graphic>
          </wp:inline>
        </w:drawing>
      </w:r>
    </w:p>
    <w:p w:rsidR="00977167" w:rsidRDefault="00977167" w:rsidP="003E0997">
      <w:pPr>
        <w:jc w:val="center"/>
      </w:pPr>
      <w:r>
        <w:rPr>
          <w:noProof/>
        </w:rPr>
        <w:drawing>
          <wp:inline distT="0" distB="0" distL="0" distR="0">
            <wp:extent cx="4933315" cy="1952625"/>
            <wp:effectExtent l="1905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srcRect l="38561" t="54642" r="7011" b="10914"/>
                    <a:stretch>
                      <a:fillRect/>
                    </a:stretch>
                  </pic:blipFill>
                  <pic:spPr bwMode="auto">
                    <a:xfrm>
                      <a:off x="0" y="0"/>
                      <a:ext cx="4933315" cy="1952625"/>
                    </a:xfrm>
                    <a:prstGeom prst="rect">
                      <a:avLst/>
                    </a:prstGeom>
                    <a:noFill/>
                    <a:ln w="9525">
                      <a:noFill/>
                      <a:miter lim="800000"/>
                      <a:headEnd/>
                      <a:tailEnd/>
                    </a:ln>
                  </pic:spPr>
                </pic:pic>
              </a:graphicData>
            </a:graphic>
          </wp:inline>
        </w:drawing>
      </w:r>
    </w:p>
    <w:p w:rsidR="00977167" w:rsidRPr="00977167" w:rsidRDefault="00977167" w:rsidP="00977167"/>
    <w:p w:rsidR="00977167" w:rsidRPr="00977167" w:rsidRDefault="00977167" w:rsidP="00977167"/>
    <w:p w:rsidR="00977167" w:rsidRPr="00977167" w:rsidRDefault="00977167" w:rsidP="00977167"/>
    <w:p w:rsidR="00977167" w:rsidRPr="00977167" w:rsidRDefault="00977167" w:rsidP="00977167"/>
    <w:p w:rsidR="00977167" w:rsidRDefault="00977167" w:rsidP="003E0997">
      <w:pPr>
        <w:jc w:val="center"/>
      </w:pPr>
    </w:p>
    <w:p w:rsidR="00977167" w:rsidRDefault="00977167" w:rsidP="00977167">
      <w:pPr>
        <w:tabs>
          <w:tab w:val="left" w:pos="7395"/>
        </w:tabs>
      </w:pPr>
      <w:r>
        <w:tab/>
      </w:r>
    </w:p>
    <w:p w:rsidR="004054AE" w:rsidRDefault="008A3C47" w:rsidP="003E0997">
      <w:pPr>
        <w:jc w:val="center"/>
      </w:pPr>
      <w:r w:rsidRPr="00977167">
        <w:br w:type="page"/>
      </w:r>
      <w:r w:rsidR="00312CEE">
        <w:lastRenderedPageBreak/>
        <w:t>Appendix C</w:t>
      </w:r>
      <w:r w:rsidR="001B16FD">
        <w:t>:</w:t>
      </w:r>
    </w:p>
    <w:p w:rsidR="00782F94" w:rsidRDefault="00782F94" w:rsidP="00312CEE">
      <w:pPr>
        <w:autoSpaceDE w:val="0"/>
        <w:autoSpaceDN w:val="0"/>
        <w:adjustRightInd w:val="0"/>
        <w:spacing w:line="480" w:lineRule="auto"/>
        <w:ind w:left="720" w:hanging="720"/>
        <w:jc w:val="center"/>
      </w:pPr>
      <w:r>
        <w:t>Administrator</w:t>
      </w:r>
      <w:r w:rsidR="00312CEE">
        <w:t xml:space="preserve"> </w:t>
      </w:r>
      <w:r>
        <w:t xml:space="preserve">Interview Protocol </w:t>
      </w:r>
    </w:p>
    <w:p w:rsidR="00782F94" w:rsidRDefault="00782F94" w:rsidP="00782F94">
      <w:pPr>
        <w:jc w:val="center"/>
      </w:pPr>
    </w:p>
    <w:p w:rsidR="00782F94" w:rsidRDefault="00782F94" w:rsidP="00782F94">
      <w:pPr>
        <w:jc w:val="center"/>
      </w:pPr>
    </w:p>
    <w:p w:rsidR="00782F94" w:rsidRDefault="00782F94" w:rsidP="00782F94">
      <w:pPr>
        <w:pStyle w:val="ListParagraph"/>
        <w:numPr>
          <w:ilvl w:val="0"/>
          <w:numId w:val="8"/>
        </w:numPr>
        <w:spacing w:after="200" w:line="276" w:lineRule="auto"/>
      </w:pPr>
      <w:r>
        <w:t xml:space="preserve"> General – Volunteers will be selected from TPS administrators who have had substantial involvement in Title I programs at the elementary level.  Interviewees will be selected based on recommendations from the District’s Title I Director.  All interviews will be recorded and transcribed, and interviews will be de-identified.  Subjects will be provided with the interview questions in advance.</w:t>
      </w:r>
    </w:p>
    <w:p w:rsidR="00782F94" w:rsidRDefault="00782F94" w:rsidP="00782F94">
      <w:pPr>
        <w:pStyle w:val="ListParagraph"/>
      </w:pPr>
    </w:p>
    <w:p w:rsidR="00782F94" w:rsidRDefault="00782F94" w:rsidP="00782F94">
      <w:pPr>
        <w:pStyle w:val="ListParagraph"/>
      </w:pPr>
    </w:p>
    <w:p w:rsidR="00782F94" w:rsidRDefault="00782F94" w:rsidP="00782F94">
      <w:pPr>
        <w:pStyle w:val="ListParagraph"/>
        <w:numPr>
          <w:ilvl w:val="0"/>
          <w:numId w:val="8"/>
        </w:numPr>
        <w:spacing w:after="200" w:line="276" w:lineRule="auto"/>
      </w:pPr>
      <w:r>
        <w:t>The interviews will be conducted in a standardized, open ended format.  This form of interviewing offers several advantages:</w:t>
      </w:r>
    </w:p>
    <w:p w:rsidR="00782F94" w:rsidRDefault="00782F94" w:rsidP="00782F94">
      <w:pPr>
        <w:pStyle w:val="ListParagraph"/>
        <w:numPr>
          <w:ilvl w:val="1"/>
          <w:numId w:val="8"/>
        </w:numPr>
        <w:spacing w:after="200" w:line="276" w:lineRule="auto"/>
      </w:pPr>
      <w:r>
        <w:t>The instrument is available for inspection as part of the study.</w:t>
      </w:r>
    </w:p>
    <w:p w:rsidR="00782F94" w:rsidRDefault="00782F94" w:rsidP="00782F94">
      <w:pPr>
        <w:pStyle w:val="ListParagraph"/>
        <w:numPr>
          <w:ilvl w:val="1"/>
          <w:numId w:val="8"/>
        </w:numPr>
        <w:spacing w:after="200" w:line="276" w:lineRule="auto"/>
      </w:pPr>
      <w:r>
        <w:t>A single interviewer reduces the variability that is possible when multiple interviewers are utilized.</w:t>
      </w:r>
    </w:p>
    <w:p w:rsidR="00782F94" w:rsidRDefault="00782F94" w:rsidP="00782F94">
      <w:pPr>
        <w:pStyle w:val="ListParagraph"/>
        <w:numPr>
          <w:ilvl w:val="1"/>
          <w:numId w:val="8"/>
        </w:numPr>
        <w:spacing w:after="200" w:line="276" w:lineRule="auto"/>
      </w:pPr>
      <w:r>
        <w:t>Interviews are focused, insuring an efficient use of the subject’s time.</w:t>
      </w:r>
    </w:p>
    <w:p w:rsidR="00782F94" w:rsidRDefault="00782F94" w:rsidP="00782F94">
      <w:pPr>
        <w:pStyle w:val="ListParagraph"/>
        <w:numPr>
          <w:ilvl w:val="1"/>
          <w:numId w:val="8"/>
        </w:numPr>
        <w:spacing w:after="200" w:line="276" w:lineRule="auto"/>
      </w:pPr>
      <w:r>
        <w:t>Analysis is facilitated since responses are easily compared</w:t>
      </w:r>
      <w:r w:rsidR="00312CEE">
        <w:t>.</w:t>
      </w:r>
      <w:r>
        <w:t xml:space="preserve"> </w:t>
      </w:r>
    </w:p>
    <w:p w:rsidR="00782F94" w:rsidRDefault="00782F94" w:rsidP="00782F94">
      <w:pPr>
        <w:pStyle w:val="ListParagraph"/>
        <w:ind w:left="1440"/>
      </w:pPr>
    </w:p>
    <w:p w:rsidR="00782F94" w:rsidRDefault="00782F94" w:rsidP="00782F94">
      <w:pPr>
        <w:pStyle w:val="ListParagraph"/>
        <w:ind w:left="1440"/>
      </w:pPr>
    </w:p>
    <w:p w:rsidR="00782F94" w:rsidRDefault="00782F94" w:rsidP="00782F94">
      <w:pPr>
        <w:pStyle w:val="ListParagraph"/>
        <w:numPr>
          <w:ilvl w:val="0"/>
          <w:numId w:val="8"/>
        </w:numPr>
        <w:spacing w:after="200" w:line="276" w:lineRule="auto"/>
      </w:pPr>
      <w:r>
        <w:t xml:space="preserve">Oral interview questions for </w:t>
      </w:r>
      <w:r w:rsidR="00312CEE">
        <w:t>administrators</w:t>
      </w:r>
      <w:r>
        <w:t xml:space="preserve"> regarding Title I ARRA funds:</w:t>
      </w:r>
    </w:p>
    <w:p w:rsidR="00312CEE" w:rsidRDefault="00312CEE" w:rsidP="00312CEE">
      <w:pPr>
        <w:pStyle w:val="ListParagraph"/>
        <w:spacing w:after="200" w:line="276" w:lineRule="auto"/>
      </w:pPr>
    </w:p>
    <w:p w:rsidR="00782F94" w:rsidRDefault="00782F94" w:rsidP="00782F94">
      <w:pPr>
        <w:pStyle w:val="ListParagraph"/>
        <w:numPr>
          <w:ilvl w:val="0"/>
          <w:numId w:val="7"/>
        </w:numPr>
        <w:spacing w:after="200" w:line="276" w:lineRule="auto"/>
      </w:pPr>
      <w:r>
        <w:t xml:space="preserve"> How did the staff in your building make decisions for spending Title I ARRA funds?   What information, expertise, or data informed these decisions?  </w:t>
      </w:r>
    </w:p>
    <w:p w:rsidR="00782F94" w:rsidRDefault="00782F94" w:rsidP="00782F94">
      <w:pPr>
        <w:pStyle w:val="ListParagraph"/>
      </w:pPr>
    </w:p>
    <w:p w:rsidR="00782F94" w:rsidRDefault="00782F94" w:rsidP="00782F94">
      <w:pPr>
        <w:pStyle w:val="ListParagraph"/>
      </w:pPr>
    </w:p>
    <w:p w:rsidR="00782F94" w:rsidRDefault="00782F94" w:rsidP="00782F94">
      <w:pPr>
        <w:pStyle w:val="ListParagraph"/>
        <w:numPr>
          <w:ilvl w:val="0"/>
          <w:numId w:val="7"/>
        </w:numPr>
        <w:spacing w:after="200" w:line="276" w:lineRule="auto"/>
      </w:pPr>
      <w:r>
        <w:t xml:space="preserve">In their 2009 ARRA announcement, the federal government identified four guiding principles for determining how stimulus funds should be spent:  saving and creating jobs, improving student achievement, providing accountability and transparency, and investing funds in such a manner to avoid a funding cliff.  Were these principles incorporated into spending decisions in your school?  If so, which ones? </w:t>
      </w:r>
    </w:p>
    <w:p w:rsidR="00782F94" w:rsidRDefault="00782F94" w:rsidP="00782F94">
      <w:pPr>
        <w:pStyle w:val="ListParagraph"/>
      </w:pPr>
    </w:p>
    <w:p w:rsidR="00782F94" w:rsidRDefault="00782F94" w:rsidP="00782F94">
      <w:pPr>
        <w:pStyle w:val="ListParagraph"/>
      </w:pPr>
    </w:p>
    <w:p w:rsidR="00782F94" w:rsidRDefault="00782F94" w:rsidP="00782F94">
      <w:pPr>
        <w:pStyle w:val="ListParagraph"/>
        <w:numPr>
          <w:ilvl w:val="0"/>
          <w:numId w:val="7"/>
        </w:numPr>
        <w:spacing w:after="200" w:line="276" w:lineRule="auto"/>
      </w:pPr>
      <w:r>
        <w:t xml:space="preserve">How were your school site goals and priorities reflected in Title I ARRA budget decisions? </w:t>
      </w:r>
    </w:p>
    <w:p w:rsidR="00782F94" w:rsidRDefault="00782F94" w:rsidP="00782F94"/>
    <w:p w:rsidR="00782F94" w:rsidRDefault="00782F94" w:rsidP="00782F94">
      <w:pPr>
        <w:pStyle w:val="ListParagraph"/>
        <w:numPr>
          <w:ilvl w:val="0"/>
          <w:numId w:val="7"/>
        </w:numPr>
        <w:spacing w:after="200" w:line="276" w:lineRule="auto"/>
      </w:pPr>
      <w:r>
        <w:lastRenderedPageBreak/>
        <w:t xml:space="preserve"> TPS schools typically used their Title I ARRA funds in four areas:  student tutoring, supplies/materials, parental involvement, and professional development.  What did you determine would be the best use of the funds for your school site and why? </w:t>
      </w:r>
    </w:p>
    <w:p w:rsidR="00782F94" w:rsidRDefault="00782F94" w:rsidP="00782F94">
      <w:pPr>
        <w:pStyle w:val="ListParagraph"/>
      </w:pPr>
    </w:p>
    <w:p w:rsidR="00782F94" w:rsidRDefault="00782F94" w:rsidP="00782F94">
      <w:pPr>
        <w:pStyle w:val="ListParagraph"/>
      </w:pPr>
    </w:p>
    <w:p w:rsidR="00782F94" w:rsidRDefault="00782F94" w:rsidP="00782F94">
      <w:pPr>
        <w:pStyle w:val="ListParagraph"/>
        <w:numPr>
          <w:ilvl w:val="0"/>
          <w:numId w:val="7"/>
        </w:numPr>
        <w:spacing w:after="200" w:line="276" w:lineRule="auto"/>
      </w:pPr>
      <w:r>
        <w:t xml:space="preserve">How did your site address sustainability, and have you avoided the “funding cliff”? </w:t>
      </w:r>
    </w:p>
    <w:p w:rsidR="00782F94" w:rsidRDefault="00782F94" w:rsidP="00782F94">
      <w:pPr>
        <w:pStyle w:val="ListParagraph"/>
      </w:pPr>
    </w:p>
    <w:p w:rsidR="00782F94" w:rsidRDefault="00782F94" w:rsidP="00782F94">
      <w:pPr>
        <w:pStyle w:val="ListParagraph"/>
      </w:pPr>
    </w:p>
    <w:p w:rsidR="00782F94" w:rsidRDefault="00782F94" w:rsidP="00782F94">
      <w:pPr>
        <w:pStyle w:val="ListParagraph"/>
        <w:numPr>
          <w:ilvl w:val="0"/>
          <w:numId w:val="7"/>
        </w:numPr>
        <w:spacing w:after="200" w:line="276" w:lineRule="auto"/>
      </w:pPr>
      <w:r>
        <w:t xml:space="preserve">How would you evaluate the effectiveness of the Title I ARRA program?  In your opinion, were there any positive or negative outcomes experienced at your site attributable to these funds? </w:t>
      </w:r>
    </w:p>
    <w:p w:rsidR="00782F94" w:rsidRDefault="00782F94" w:rsidP="00782F94">
      <w:pPr>
        <w:pStyle w:val="ListParagraph"/>
      </w:pPr>
    </w:p>
    <w:p w:rsidR="00782F94" w:rsidRDefault="00782F94" w:rsidP="00782F94">
      <w:pPr>
        <w:pStyle w:val="ListParagraph"/>
      </w:pPr>
    </w:p>
    <w:p w:rsidR="00782F94" w:rsidRDefault="00782F94" w:rsidP="00782F94">
      <w:pPr>
        <w:pStyle w:val="ListParagraph"/>
        <w:numPr>
          <w:ilvl w:val="0"/>
          <w:numId w:val="7"/>
        </w:numPr>
        <w:spacing w:after="200" w:line="276" w:lineRule="auto"/>
      </w:pPr>
      <w:r>
        <w:t xml:space="preserve">Do you think having these resources in your building influenced student achievement?   If so, what evidence can you cite to support your view?  </w:t>
      </w:r>
    </w:p>
    <w:p w:rsidR="00782F94" w:rsidRDefault="00782F94" w:rsidP="00782F94">
      <w:pPr>
        <w:pStyle w:val="ListParagraph"/>
        <w:ind w:left="1440"/>
      </w:pPr>
    </w:p>
    <w:p w:rsidR="00782F94" w:rsidRDefault="00782F94" w:rsidP="00782F94">
      <w:pPr>
        <w:pStyle w:val="ListParagraph"/>
        <w:ind w:left="1440"/>
      </w:pPr>
    </w:p>
    <w:p w:rsidR="00782F94" w:rsidRDefault="00782F94" w:rsidP="00782F94">
      <w:pPr>
        <w:pStyle w:val="ListParagraph"/>
        <w:numPr>
          <w:ilvl w:val="0"/>
          <w:numId w:val="7"/>
        </w:numPr>
        <w:spacing w:after="200" w:line="276" w:lineRule="auto"/>
      </w:pPr>
      <w:r>
        <w:t xml:space="preserve">The purpose of this study is to determine if Title I ARRA funds had an influence on elementary student reading performance in TPS.  Given that, is there anything you would like to add based on your experience with the program? </w:t>
      </w:r>
    </w:p>
    <w:p w:rsidR="00782F94" w:rsidRPr="005C4982" w:rsidRDefault="00782F94" w:rsidP="003E0997"/>
    <w:sectPr w:rsidR="00782F94" w:rsidRPr="005C4982" w:rsidSect="00DE6C04">
      <w:footerReference w:type="first" r:id="rId20"/>
      <w:type w:val="continuous"/>
      <w:pgSz w:w="12240" w:h="15840" w:code="1"/>
      <w:pgMar w:top="1440" w:right="1800" w:bottom="1440" w:left="2304"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1759" w:rsidRDefault="00741759">
      <w:r>
        <w:separator/>
      </w:r>
    </w:p>
  </w:endnote>
  <w:endnote w:type="continuationSeparator" w:id="0">
    <w:p w:rsidR="00741759" w:rsidRDefault="007417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759" w:rsidRDefault="00840AA2" w:rsidP="00374C83">
    <w:pPr>
      <w:pStyle w:val="Footer"/>
      <w:framePr w:wrap="around" w:vAnchor="text" w:hAnchor="margin" w:xAlign="center" w:y="1"/>
      <w:rPr>
        <w:rStyle w:val="PageNumber"/>
      </w:rPr>
    </w:pPr>
    <w:r>
      <w:rPr>
        <w:rStyle w:val="PageNumber"/>
      </w:rPr>
      <w:fldChar w:fldCharType="begin"/>
    </w:r>
    <w:r w:rsidR="00741759">
      <w:rPr>
        <w:rStyle w:val="PageNumber"/>
      </w:rPr>
      <w:instrText xml:space="preserve">PAGE  </w:instrText>
    </w:r>
    <w:r>
      <w:rPr>
        <w:rStyle w:val="PageNumber"/>
      </w:rPr>
      <w:fldChar w:fldCharType="end"/>
    </w:r>
  </w:p>
  <w:p w:rsidR="00741759" w:rsidRDefault="0074175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759" w:rsidRDefault="00741759">
    <w:pPr>
      <w:pStyle w:val="Footer"/>
      <w:jc w:val="right"/>
    </w:pPr>
  </w:p>
  <w:p w:rsidR="00741759" w:rsidRDefault="0074175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759" w:rsidRDefault="00741759">
    <w:pPr>
      <w:pStyle w:val="Footer"/>
      <w:jc w:val="right"/>
    </w:pPr>
  </w:p>
  <w:p w:rsidR="00741759" w:rsidRDefault="00741759">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759" w:rsidRDefault="00741759">
    <w:pPr>
      <w:pStyle w:val="Footer"/>
      <w:jc w:val="right"/>
    </w:pPr>
  </w:p>
  <w:p w:rsidR="00741759" w:rsidRDefault="00741759">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4510343"/>
      <w:docPartObj>
        <w:docPartGallery w:val="Page Numbers (Bottom of Page)"/>
        <w:docPartUnique/>
      </w:docPartObj>
    </w:sdtPr>
    <w:sdtEndPr>
      <w:rPr>
        <w:noProof/>
      </w:rPr>
    </w:sdtEndPr>
    <w:sdtContent>
      <w:p w:rsidR="00741759" w:rsidRDefault="00840AA2">
        <w:pPr>
          <w:pStyle w:val="Footer"/>
          <w:jc w:val="right"/>
        </w:pPr>
        <w:r>
          <w:fldChar w:fldCharType="begin"/>
        </w:r>
        <w:r w:rsidR="00A12164">
          <w:instrText xml:space="preserve"> PAGE   \* MERGEFORMAT </w:instrText>
        </w:r>
        <w:r>
          <w:fldChar w:fldCharType="separate"/>
        </w:r>
        <w:r w:rsidR="00CE2378">
          <w:rPr>
            <w:noProof/>
          </w:rPr>
          <w:t>iv</w:t>
        </w:r>
        <w:r>
          <w:rPr>
            <w:noProof/>
          </w:rPr>
          <w:fldChar w:fldCharType="end"/>
        </w:r>
      </w:p>
    </w:sdtContent>
  </w:sdt>
  <w:p w:rsidR="00741759" w:rsidRDefault="00741759">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9277844"/>
      <w:docPartObj>
        <w:docPartGallery w:val="Page Numbers (Bottom of Page)"/>
        <w:docPartUnique/>
      </w:docPartObj>
    </w:sdtPr>
    <w:sdtEndPr>
      <w:rPr>
        <w:noProof/>
      </w:rPr>
    </w:sdtEndPr>
    <w:sdtContent>
      <w:p w:rsidR="00741759" w:rsidRDefault="00840AA2">
        <w:pPr>
          <w:pStyle w:val="Footer"/>
          <w:jc w:val="right"/>
        </w:pPr>
        <w:r>
          <w:fldChar w:fldCharType="begin"/>
        </w:r>
        <w:r w:rsidR="00A12164">
          <w:instrText xml:space="preserve"> PAGE   \* MERGEFORMAT </w:instrText>
        </w:r>
        <w:r>
          <w:fldChar w:fldCharType="separate"/>
        </w:r>
        <w:r w:rsidR="00CE2378">
          <w:rPr>
            <w:noProof/>
          </w:rPr>
          <w:t>80</w:t>
        </w:r>
        <w:r>
          <w:rPr>
            <w:noProof/>
          </w:rPr>
          <w:fldChar w:fldCharType="end"/>
        </w:r>
      </w:p>
    </w:sdtContent>
  </w:sdt>
  <w:p w:rsidR="00741759" w:rsidRDefault="00741759">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27251"/>
      <w:docPartObj>
        <w:docPartGallery w:val="Page Numbers (Bottom of Page)"/>
        <w:docPartUnique/>
      </w:docPartObj>
    </w:sdtPr>
    <w:sdtEndPr>
      <w:rPr>
        <w:noProof/>
      </w:rPr>
    </w:sdtEndPr>
    <w:sdtContent>
      <w:p w:rsidR="00741759" w:rsidRDefault="00840AA2">
        <w:pPr>
          <w:pStyle w:val="Footer"/>
          <w:jc w:val="right"/>
        </w:pPr>
        <w:r>
          <w:fldChar w:fldCharType="begin"/>
        </w:r>
        <w:r w:rsidR="00A12164">
          <w:instrText xml:space="preserve"> PAGE   \* MERGEFORMAT </w:instrText>
        </w:r>
        <w:r>
          <w:fldChar w:fldCharType="separate"/>
        </w:r>
        <w:r w:rsidR="00CE2378">
          <w:rPr>
            <w:noProof/>
          </w:rPr>
          <w:t>1</w:t>
        </w:r>
        <w:r>
          <w:rPr>
            <w:noProof/>
          </w:rPr>
          <w:fldChar w:fldCharType="end"/>
        </w:r>
      </w:p>
    </w:sdtContent>
  </w:sdt>
  <w:p w:rsidR="00741759" w:rsidRDefault="0074175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1759" w:rsidRDefault="00741759">
      <w:r>
        <w:separator/>
      </w:r>
    </w:p>
  </w:footnote>
  <w:footnote w:type="continuationSeparator" w:id="0">
    <w:p w:rsidR="00741759" w:rsidRDefault="007417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759" w:rsidRDefault="00741759">
    <w:pPr>
      <w:pStyle w:val="Header"/>
    </w:pPr>
    <w:r>
      <w:tab/>
    </w: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759" w:rsidRDefault="00741759">
    <w:pPr>
      <w:pStyle w:val="Header"/>
    </w:pP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61D5D"/>
    <w:multiLevelType w:val="hybridMultilevel"/>
    <w:tmpl w:val="C6BA8422"/>
    <w:lvl w:ilvl="0" w:tplc="42843C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A3F3BCA"/>
    <w:multiLevelType w:val="hybridMultilevel"/>
    <w:tmpl w:val="2AE88C92"/>
    <w:lvl w:ilvl="0" w:tplc="C5AE35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D21592C"/>
    <w:multiLevelType w:val="hybridMultilevel"/>
    <w:tmpl w:val="AE8E1FE8"/>
    <w:lvl w:ilvl="0" w:tplc="B9AEF5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29D22A1"/>
    <w:multiLevelType w:val="hybridMultilevel"/>
    <w:tmpl w:val="E4644B1C"/>
    <w:lvl w:ilvl="0" w:tplc="EEF25B84">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992A2C"/>
    <w:multiLevelType w:val="hybridMultilevel"/>
    <w:tmpl w:val="BCE413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56B685D"/>
    <w:multiLevelType w:val="hybridMultilevel"/>
    <w:tmpl w:val="78ACC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FC7A7A"/>
    <w:multiLevelType w:val="hybridMultilevel"/>
    <w:tmpl w:val="E3025A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0D765E4"/>
    <w:multiLevelType w:val="hybridMultilevel"/>
    <w:tmpl w:val="82046646"/>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71604619"/>
    <w:multiLevelType w:val="hybridMultilevel"/>
    <w:tmpl w:val="FAD42A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72796D9E"/>
    <w:multiLevelType w:val="hybridMultilevel"/>
    <w:tmpl w:val="C4625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BED7738"/>
    <w:multiLevelType w:val="hybridMultilevel"/>
    <w:tmpl w:val="C3C620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0"/>
  </w:num>
  <w:num w:numId="4">
    <w:abstractNumId w:val="9"/>
  </w:num>
  <w:num w:numId="5">
    <w:abstractNumId w:val="10"/>
  </w:num>
  <w:num w:numId="6">
    <w:abstractNumId w:val="8"/>
  </w:num>
  <w:num w:numId="7">
    <w:abstractNumId w:val="7"/>
  </w:num>
  <w:num w:numId="8">
    <w:abstractNumId w:val="4"/>
  </w:num>
  <w:num w:numId="9">
    <w:abstractNumId w:val="3"/>
  </w:num>
  <w:num w:numId="10">
    <w:abstractNumId w:val="6"/>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drawingGridHorizontalSpacing w:val="120"/>
  <w:displayHorizontalDrawingGridEvery w:val="2"/>
  <w:noPunctuationKerning/>
  <w:characterSpacingControl w:val="doNotCompress"/>
  <w:hdrShapeDefaults>
    <o:shapedefaults v:ext="edit" spidmax="20481"/>
  </w:hdrShapeDefaults>
  <w:footnotePr>
    <w:footnote w:id="-1"/>
    <w:footnote w:id="0"/>
  </w:footnotePr>
  <w:endnotePr>
    <w:endnote w:id="-1"/>
    <w:endnote w:id="0"/>
  </w:endnotePr>
  <w:compat/>
  <w:docVars>
    <w:docVar w:name="EN.InstantFormat" w:val="&lt;ENInstantFormat&gt;&lt;Enabled&gt;1&lt;/Enabled&gt;&lt;ScanUnformatted&gt;1&lt;/ScanUnformatted&gt;&lt;ScanChanges&gt;1&lt;/ScanChanges&gt;&lt;/ENInstantFormat&gt;"/>
    <w:docVar w:name="EN.Layout" w:val="&lt;ENLayout&gt;&lt;Style&gt;APA 5th&lt;/Style&gt;&lt;LeftDelim&gt;{&lt;/LeftDelim&gt;&lt;RightDelim&gt;}&lt;/RightDelim&gt;&lt;FontName&gt;Times New Roman&lt;/FontName&gt;&lt;FontSize&gt;12&lt;/FontSize&gt;&lt;ReflistTitle&gt;References&lt;/ReflistTitle&gt;&lt;StartingRefnum&gt;1&lt;/StartingRefnum&gt;&lt;FirstLineIndent&gt;0&lt;/FirstLineIndent&gt;&lt;HangingIndent&gt;720&lt;/HangingIndent&gt;&lt;LineSpacing&gt;0&lt;/LineSpacing&gt;&lt;SpaceAfter&gt;0&lt;/SpaceAfter&gt;&lt;/ENLayout&gt;"/>
  </w:docVars>
  <w:rsids>
    <w:rsidRoot w:val="00FB784B"/>
    <w:rsid w:val="0000074C"/>
    <w:rsid w:val="00005D37"/>
    <w:rsid w:val="00011C2F"/>
    <w:rsid w:val="00017C48"/>
    <w:rsid w:val="0002080B"/>
    <w:rsid w:val="00020E34"/>
    <w:rsid w:val="00022D74"/>
    <w:rsid w:val="00025739"/>
    <w:rsid w:val="00031AAE"/>
    <w:rsid w:val="00040770"/>
    <w:rsid w:val="00043ECC"/>
    <w:rsid w:val="00044E39"/>
    <w:rsid w:val="000456F0"/>
    <w:rsid w:val="00047ABC"/>
    <w:rsid w:val="00066034"/>
    <w:rsid w:val="000713A1"/>
    <w:rsid w:val="00073A91"/>
    <w:rsid w:val="000746F1"/>
    <w:rsid w:val="000761F9"/>
    <w:rsid w:val="00076703"/>
    <w:rsid w:val="000866C6"/>
    <w:rsid w:val="0009320D"/>
    <w:rsid w:val="000963DF"/>
    <w:rsid w:val="000A5C5B"/>
    <w:rsid w:val="000A7FEE"/>
    <w:rsid w:val="000B54D5"/>
    <w:rsid w:val="000B7518"/>
    <w:rsid w:val="000C5CA4"/>
    <w:rsid w:val="000D3C9E"/>
    <w:rsid w:val="000D6A72"/>
    <w:rsid w:val="000E1E95"/>
    <w:rsid w:val="000F1749"/>
    <w:rsid w:val="000F3BFA"/>
    <w:rsid w:val="000F46E0"/>
    <w:rsid w:val="000F49AE"/>
    <w:rsid w:val="000F7339"/>
    <w:rsid w:val="0010003A"/>
    <w:rsid w:val="001022E2"/>
    <w:rsid w:val="001036C6"/>
    <w:rsid w:val="001042A0"/>
    <w:rsid w:val="00106358"/>
    <w:rsid w:val="0011218B"/>
    <w:rsid w:val="00113479"/>
    <w:rsid w:val="001159AF"/>
    <w:rsid w:val="0011751B"/>
    <w:rsid w:val="001207B6"/>
    <w:rsid w:val="00122E36"/>
    <w:rsid w:val="00123CE6"/>
    <w:rsid w:val="00126513"/>
    <w:rsid w:val="001348AD"/>
    <w:rsid w:val="00135726"/>
    <w:rsid w:val="00136868"/>
    <w:rsid w:val="00136C70"/>
    <w:rsid w:val="00136DD4"/>
    <w:rsid w:val="0013727D"/>
    <w:rsid w:val="0014132F"/>
    <w:rsid w:val="0014614B"/>
    <w:rsid w:val="00146EC3"/>
    <w:rsid w:val="0014720E"/>
    <w:rsid w:val="001473A1"/>
    <w:rsid w:val="0015087F"/>
    <w:rsid w:val="001508D4"/>
    <w:rsid w:val="00155E5B"/>
    <w:rsid w:val="00163040"/>
    <w:rsid w:val="00163F4A"/>
    <w:rsid w:val="00173AA0"/>
    <w:rsid w:val="00174E92"/>
    <w:rsid w:val="00177A05"/>
    <w:rsid w:val="00182618"/>
    <w:rsid w:val="00185C33"/>
    <w:rsid w:val="001864FB"/>
    <w:rsid w:val="0018683E"/>
    <w:rsid w:val="0019088B"/>
    <w:rsid w:val="0019290F"/>
    <w:rsid w:val="00194BAD"/>
    <w:rsid w:val="00194D6E"/>
    <w:rsid w:val="001A11CA"/>
    <w:rsid w:val="001A3200"/>
    <w:rsid w:val="001A51F8"/>
    <w:rsid w:val="001B16FD"/>
    <w:rsid w:val="001B4B67"/>
    <w:rsid w:val="001B571F"/>
    <w:rsid w:val="001B797D"/>
    <w:rsid w:val="001C10E9"/>
    <w:rsid w:val="001C2D06"/>
    <w:rsid w:val="001C4963"/>
    <w:rsid w:val="001D0F9B"/>
    <w:rsid w:val="001D19D1"/>
    <w:rsid w:val="001D6B76"/>
    <w:rsid w:val="001E0D32"/>
    <w:rsid w:val="001E1978"/>
    <w:rsid w:val="001E2E2D"/>
    <w:rsid w:val="001E7FFA"/>
    <w:rsid w:val="001F338E"/>
    <w:rsid w:val="001F4F0D"/>
    <w:rsid w:val="001F56A9"/>
    <w:rsid w:val="00202FE0"/>
    <w:rsid w:val="00203C76"/>
    <w:rsid w:val="002040A7"/>
    <w:rsid w:val="00204556"/>
    <w:rsid w:val="002074C0"/>
    <w:rsid w:val="00217C93"/>
    <w:rsid w:val="00222C96"/>
    <w:rsid w:val="00225F02"/>
    <w:rsid w:val="00235187"/>
    <w:rsid w:val="00240DEB"/>
    <w:rsid w:val="00241AB9"/>
    <w:rsid w:val="00245255"/>
    <w:rsid w:val="00250061"/>
    <w:rsid w:val="00260D1E"/>
    <w:rsid w:val="00263FBA"/>
    <w:rsid w:val="00264EC6"/>
    <w:rsid w:val="0026611E"/>
    <w:rsid w:val="00271DFC"/>
    <w:rsid w:val="00274268"/>
    <w:rsid w:val="00277173"/>
    <w:rsid w:val="0028049D"/>
    <w:rsid w:val="00280A0D"/>
    <w:rsid w:val="00285457"/>
    <w:rsid w:val="002855EB"/>
    <w:rsid w:val="0028682A"/>
    <w:rsid w:val="00287BFC"/>
    <w:rsid w:val="002914BB"/>
    <w:rsid w:val="00291D7D"/>
    <w:rsid w:val="00292653"/>
    <w:rsid w:val="00292D1E"/>
    <w:rsid w:val="00292FE9"/>
    <w:rsid w:val="00297A2E"/>
    <w:rsid w:val="002A0EB9"/>
    <w:rsid w:val="002A5547"/>
    <w:rsid w:val="002B00AF"/>
    <w:rsid w:val="002B1146"/>
    <w:rsid w:val="002B554E"/>
    <w:rsid w:val="002B58CA"/>
    <w:rsid w:val="002B66F6"/>
    <w:rsid w:val="002B6710"/>
    <w:rsid w:val="002B6CA4"/>
    <w:rsid w:val="002C2BFF"/>
    <w:rsid w:val="002D0DC8"/>
    <w:rsid w:val="002D2307"/>
    <w:rsid w:val="002D3821"/>
    <w:rsid w:val="002D67C6"/>
    <w:rsid w:val="002E0EE1"/>
    <w:rsid w:val="002E15BD"/>
    <w:rsid w:val="002E333A"/>
    <w:rsid w:val="002E3608"/>
    <w:rsid w:val="002F0963"/>
    <w:rsid w:val="002F31F7"/>
    <w:rsid w:val="002F6045"/>
    <w:rsid w:val="003016BB"/>
    <w:rsid w:val="00303969"/>
    <w:rsid w:val="00306823"/>
    <w:rsid w:val="00307803"/>
    <w:rsid w:val="00312CEE"/>
    <w:rsid w:val="00314084"/>
    <w:rsid w:val="00314FC0"/>
    <w:rsid w:val="0031566C"/>
    <w:rsid w:val="00320DD2"/>
    <w:rsid w:val="00323338"/>
    <w:rsid w:val="00327BD4"/>
    <w:rsid w:val="00330D8E"/>
    <w:rsid w:val="00335838"/>
    <w:rsid w:val="0033676A"/>
    <w:rsid w:val="0033682E"/>
    <w:rsid w:val="00336CA5"/>
    <w:rsid w:val="003479CC"/>
    <w:rsid w:val="00355D27"/>
    <w:rsid w:val="00356172"/>
    <w:rsid w:val="003572F7"/>
    <w:rsid w:val="0036087F"/>
    <w:rsid w:val="003660A8"/>
    <w:rsid w:val="00367BB7"/>
    <w:rsid w:val="00373E91"/>
    <w:rsid w:val="00374C83"/>
    <w:rsid w:val="00374FC0"/>
    <w:rsid w:val="003759ED"/>
    <w:rsid w:val="00377B46"/>
    <w:rsid w:val="003806F5"/>
    <w:rsid w:val="0038266E"/>
    <w:rsid w:val="0038351C"/>
    <w:rsid w:val="003842ED"/>
    <w:rsid w:val="003865AF"/>
    <w:rsid w:val="00392DF4"/>
    <w:rsid w:val="0039340E"/>
    <w:rsid w:val="00397E9A"/>
    <w:rsid w:val="00397E9E"/>
    <w:rsid w:val="003A011D"/>
    <w:rsid w:val="003A27F3"/>
    <w:rsid w:val="003A2DE5"/>
    <w:rsid w:val="003A2E6A"/>
    <w:rsid w:val="003A5375"/>
    <w:rsid w:val="003A6516"/>
    <w:rsid w:val="003A6625"/>
    <w:rsid w:val="003A7363"/>
    <w:rsid w:val="003B2EE0"/>
    <w:rsid w:val="003B306A"/>
    <w:rsid w:val="003C2A36"/>
    <w:rsid w:val="003C3A06"/>
    <w:rsid w:val="003C5917"/>
    <w:rsid w:val="003C5F53"/>
    <w:rsid w:val="003D4168"/>
    <w:rsid w:val="003D5FC0"/>
    <w:rsid w:val="003D606F"/>
    <w:rsid w:val="003D737F"/>
    <w:rsid w:val="003D7E83"/>
    <w:rsid w:val="003E0997"/>
    <w:rsid w:val="003E300F"/>
    <w:rsid w:val="003E5830"/>
    <w:rsid w:val="003E7744"/>
    <w:rsid w:val="003F11F2"/>
    <w:rsid w:val="003F614C"/>
    <w:rsid w:val="003F619C"/>
    <w:rsid w:val="003F63CF"/>
    <w:rsid w:val="003F6F62"/>
    <w:rsid w:val="003F7DCF"/>
    <w:rsid w:val="004029BC"/>
    <w:rsid w:val="00403191"/>
    <w:rsid w:val="00404B71"/>
    <w:rsid w:val="00404EEC"/>
    <w:rsid w:val="00405393"/>
    <w:rsid w:val="004054AE"/>
    <w:rsid w:val="00413180"/>
    <w:rsid w:val="0041377C"/>
    <w:rsid w:val="0041465C"/>
    <w:rsid w:val="00414A28"/>
    <w:rsid w:val="0042119D"/>
    <w:rsid w:val="00421BDC"/>
    <w:rsid w:val="00422037"/>
    <w:rsid w:val="0042337D"/>
    <w:rsid w:val="0042498B"/>
    <w:rsid w:val="00425A02"/>
    <w:rsid w:val="004303D3"/>
    <w:rsid w:val="0043131E"/>
    <w:rsid w:val="00435D07"/>
    <w:rsid w:val="00442F63"/>
    <w:rsid w:val="00444920"/>
    <w:rsid w:val="00445127"/>
    <w:rsid w:val="004463CD"/>
    <w:rsid w:val="004520C2"/>
    <w:rsid w:val="00452471"/>
    <w:rsid w:val="00461F52"/>
    <w:rsid w:val="0046238F"/>
    <w:rsid w:val="00467DCE"/>
    <w:rsid w:val="004706EF"/>
    <w:rsid w:val="00471900"/>
    <w:rsid w:val="00475218"/>
    <w:rsid w:val="0047658A"/>
    <w:rsid w:val="00486817"/>
    <w:rsid w:val="004871C5"/>
    <w:rsid w:val="00491137"/>
    <w:rsid w:val="004925FF"/>
    <w:rsid w:val="0049480A"/>
    <w:rsid w:val="00497BDD"/>
    <w:rsid w:val="004A0D25"/>
    <w:rsid w:val="004A2ECD"/>
    <w:rsid w:val="004A7D93"/>
    <w:rsid w:val="004B12E3"/>
    <w:rsid w:val="004B1CA5"/>
    <w:rsid w:val="004B2C87"/>
    <w:rsid w:val="004B5945"/>
    <w:rsid w:val="004D041B"/>
    <w:rsid w:val="004D47C7"/>
    <w:rsid w:val="004D64CF"/>
    <w:rsid w:val="004E24C5"/>
    <w:rsid w:val="004E4A16"/>
    <w:rsid w:val="004E5311"/>
    <w:rsid w:val="004F11FA"/>
    <w:rsid w:val="004F612A"/>
    <w:rsid w:val="004F6565"/>
    <w:rsid w:val="00501E6D"/>
    <w:rsid w:val="0050575B"/>
    <w:rsid w:val="00505871"/>
    <w:rsid w:val="00507E3C"/>
    <w:rsid w:val="00511B65"/>
    <w:rsid w:val="00513B07"/>
    <w:rsid w:val="00513E36"/>
    <w:rsid w:val="005223F7"/>
    <w:rsid w:val="00524AB2"/>
    <w:rsid w:val="005269DE"/>
    <w:rsid w:val="00526C71"/>
    <w:rsid w:val="00526CA6"/>
    <w:rsid w:val="0052714F"/>
    <w:rsid w:val="00527C39"/>
    <w:rsid w:val="0053112C"/>
    <w:rsid w:val="00533AA2"/>
    <w:rsid w:val="005364A6"/>
    <w:rsid w:val="00540018"/>
    <w:rsid w:val="00545429"/>
    <w:rsid w:val="00545446"/>
    <w:rsid w:val="00546493"/>
    <w:rsid w:val="005475D1"/>
    <w:rsid w:val="00551D44"/>
    <w:rsid w:val="00551FEA"/>
    <w:rsid w:val="00553938"/>
    <w:rsid w:val="005606BC"/>
    <w:rsid w:val="00565F68"/>
    <w:rsid w:val="00567293"/>
    <w:rsid w:val="00571B9C"/>
    <w:rsid w:val="00572989"/>
    <w:rsid w:val="00572C37"/>
    <w:rsid w:val="00576A82"/>
    <w:rsid w:val="00576B35"/>
    <w:rsid w:val="0057708E"/>
    <w:rsid w:val="00577796"/>
    <w:rsid w:val="005803EB"/>
    <w:rsid w:val="00581118"/>
    <w:rsid w:val="00581846"/>
    <w:rsid w:val="00587DFA"/>
    <w:rsid w:val="00591A04"/>
    <w:rsid w:val="00594BDC"/>
    <w:rsid w:val="00597518"/>
    <w:rsid w:val="005A4E95"/>
    <w:rsid w:val="005A5E0E"/>
    <w:rsid w:val="005B00A6"/>
    <w:rsid w:val="005B657A"/>
    <w:rsid w:val="005C0900"/>
    <w:rsid w:val="005C0948"/>
    <w:rsid w:val="005C139D"/>
    <w:rsid w:val="005C4982"/>
    <w:rsid w:val="005C5394"/>
    <w:rsid w:val="005C699C"/>
    <w:rsid w:val="005D3300"/>
    <w:rsid w:val="005D4CF4"/>
    <w:rsid w:val="005E0C2F"/>
    <w:rsid w:val="005E2B74"/>
    <w:rsid w:val="005E4B3E"/>
    <w:rsid w:val="005F03DF"/>
    <w:rsid w:val="005F08CF"/>
    <w:rsid w:val="005F09BD"/>
    <w:rsid w:val="005F2633"/>
    <w:rsid w:val="005F3864"/>
    <w:rsid w:val="005F4237"/>
    <w:rsid w:val="006047AB"/>
    <w:rsid w:val="00604B8E"/>
    <w:rsid w:val="00604CDF"/>
    <w:rsid w:val="00606705"/>
    <w:rsid w:val="00607995"/>
    <w:rsid w:val="00611B02"/>
    <w:rsid w:val="00612C90"/>
    <w:rsid w:val="0061314B"/>
    <w:rsid w:val="00613195"/>
    <w:rsid w:val="00620CFE"/>
    <w:rsid w:val="00621376"/>
    <w:rsid w:val="00622A25"/>
    <w:rsid w:val="006247F1"/>
    <w:rsid w:val="00627E7C"/>
    <w:rsid w:val="006358C0"/>
    <w:rsid w:val="006369BD"/>
    <w:rsid w:val="006422AB"/>
    <w:rsid w:val="006444DA"/>
    <w:rsid w:val="00644B1A"/>
    <w:rsid w:val="00647B57"/>
    <w:rsid w:val="00647F6F"/>
    <w:rsid w:val="00652863"/>
    <w:rsid w:val="00653874"/>
    <w:rsid w:val="00667299"/>
    <w:rsid w:val="00667B3A"/>
    <w:rsid w:val="006718FE"/>
    <w:rsid w:val="00680854"/>
    <w:rsid w:val="00682FFE"/>
    <w:rsid w:val="00685FD6"/>
    <w:rsid w:val="0068673C"/>
    <w:rsid w:val="00686C1B"/>
    <w:rsid w:val="00691AB5"/>
    <w:rsid w:val="00693EAF"/>
    <w:rsid w:val="0069484C"/>
    <w:rsid w:val="00694B29"/>
    <w:rsid w:val="00695E29"/>
    <w:rsid w:val="00697E75"/>
    <w:rsid w:val="006A0D04"/>
    <w:rsid w:val="006B2205"/>
    <w:rsid w:val="006C2D4F"/>
    <w:rsid w:val="006D24DD"/>
    <w:rsid w:val="006D2A2E"/>
    <w:rsid w:val="006D3F01"/>
    <w:rsid w:val="006D4BF3"/>
    <w:rsid w:val="006D4C24"/>
    <w:rsid w:val="006D77F5"/>
    <w:rsid w:val="006E10F3"/>
    <w:rsid w:val="006E4DC3"/>
    <w:rsid w:val="006E69D3"/>
    <w:rsid w:val="006F2002"/>
    <w:rsid w:val="006F4FEF"/>
    <w:rsid w:val="00700EE0"/>
    <w:rsid w:val="00704489"/>
    <w:rsid w:val="007061EE"/>
    <w:rsid w:val="00706369"/>
    <w:rsid w:val="007111ED"/>
    <w:rsid w:val="007117FD"/>
    <w:rsid w:val="007129E0"/>
    <w:rsid w:val="00713C23"/>
    <w:rsid w:val="00714BB1"/>
    <w:rsid w:val="0071707A"/>
    <w:rsid w:val="00717B6A"/>
    <w:rsid w:val="00717FF1"/>
    <w:rsid w:val="00720638"/>
    <w:rsid w:val="007217B0"/>
    <w:rsid w:val="007234E2"/>
    <w:rsid w:val="0072454E"/>
    <w:rsid w:val="00725A8B"/>
    <w:rsid w:val="00725EC6"/>
    <w:rsid w:val="0073015D"/>
    <w:rsid w:val="00730BAC"/>
    <w:rsid w:val="00731BDD"/>
    <w:rsid w:val="00734CD2"/>
    <w:rsid w:val="007354EA"/>
    <w:rsid w:val="00735509"/>
    <w:rsid w:val="0073785B"/>
    <w:rsid w:val="00741759"/>
    <w:rsid w:val="007457E3"/>
    <w:rsid w:val="007462B5"/>
    <w:rsid w:val="00751D4F"/>
    <w:rsid w:val="007527D3"/>
    <w:rsid w:val="00755281"/>
    <w:rsid w:val="007559D7"/>
    <w:rsid w:val="0075675C"/>
    <w:rsid w:val="00756B9C"/>
    <w:rsid w:val="007629D9"/>
    <w:rsid w:val="007641F0"/>
    <w:rsid w:val="00766134"/>
    <w:rsid w:val="00766495"/>
    <w:rsid w:val="0077250A"/>
    <w:rsid w:val="0077455F"/>
    <w:rsid w:val="0077609C"/>
    <w:rsid w:val="007772C8"/>
    <w:rsid w:val="007776D5"/>
    <w:rsid w:val="007776FA"/>
    <w:rsid w:val="00781BF3"/>
    <w:rsid w:val="00782F94"/>
    <w:rsid w:val="0078495F"/>
    <w:rsid w:val="007868E7"/>
    <w:rsid w:val="00787C2B"/>
    <w:rsid w:val="0079208D"/>
    <w:rsid w:val="0079230E"/>
    <w:rsid w:val="00794D37"/>
    <w:rsid w:val="0079677B"/>
    <w:rsid w:val="00797257"/>
    <w:rsid w:val="007B345F"/>
    <w:rsid w:val="007B3997"/>
    <w:rsid w:val="007B44AC"/>
    <w:rsid w:val="007B578E"/>
    <w:rsid w:val="007B5D3B"/>
    <w:rsid w:val="007C0766"/>
    <w:rsid w:val="007C40E4"/>
    <w:rsid w:val="007C50C0"/>
    <w:rsid w:val="007D0921"/>
    <w:rsid w:val="007D1EBA"/>
    <w:rsid w:val="007D27EE"/>
    <w:rsid w:val="007D3608"/>
    <w:rsid w:val="007D3654"/>
    <w:rsid w:val="007D453F"/>
    <w:rsid w:val="007D74F4"/>
    <w:rsid w:val="007E1462"/>
    <w:rsid w:val="007E191B"/>
    <w:rsid w:val="007E4278"/>
    <w:rsid w:val="007E5780"/>
    <w:rsid w:val="007F714C"/>
    <w:rsid w:val="0080141E"/>
    <w:rsid w:val="00801E00"/>
    <w:rsid w:val="008047AE"/>
    <w:rsid w:val="00804DF7"/>
    <w:rsid w:val="00805B8D"/>
    <w:rsid w:val="00805E69"/>
    <w:rsid w:val="0080634B"/>
    <w:rsid w:val="00807D25"/>
    <w:rsid w:val="008118B3"/>
    <w:rsid w:val="008241EA"/>
    <w:rsid w:val="008246A7"/>
    <w:rsid w:val="0082594A"/>
    <w:rsid w:val="00827C9E"/>
    <w:rsid w:val="00833C3F"/>
    <w:rsid w:val="008349C6"/>
    <w:rsid w:val="00835DE3"/>
    <w:rsid w:val="00840AA2"/>
    <w:rsid w:val="008444FC"/>
    <w:rsid w:val="008446ED"/>
    <w:rsid w:val="00844C5E"/>
    <w:rsid w:val="00853222"/>
    <w:rsid w:val="00855DB8"/>
    <w:rsid w:val="00856F87"/>
    <w:rsid w:val="00863C16"/>
    <w:rsid w:val="00864F4C"/>
    <w:rsid w:val="00870289"/>
    <w:rsid w:val="0087071E"/>
    <w:rsid w:val="008768E6"/>
    <w:rsid w:val="008840DD"/>
    <w:rsid w:val="00892FC9"/>
    <w:rsid w:val="00893FC9"/>
    <w:rsid w:val="00894FB3"/>
    <w:rsid w:val="00895FF4"/>
    <w:rsid w:val="008963A1"/>
    <w:rsid w:val="0089746D"/>
    <w:rsid w:val="008A0B7F"/>
    <w:rsid w:val="008A0C34"/>
    <w:rsid w:val="008A1280"/>
    <w:rsid w:val="008A3C47"/>
    <w:rsid w:val="008A434E"/>
    <w:rsid w:val="008A49B8"/>
    <w:rsid w:val="008A4AC2"/>
    <w:rsid w:val="008A4C83"/>
    <w:rsid w:val="008A4F18"/>
    <w:rsid w:val="008B1118"/>
    <w:rsid w:val="008C3496"/>
    <w:rsid w:val="008C3CE8"/>
    <w:rsid w:val="008C6FFB"/>
    <w:rsid w:val="008C7039"/>
    <w:rsid w:val="008D0F01"/>
    <w:rsid w:val="008D11CF"/>
    <w:rsid w:val="008D6662"/>
    <w:rsid w:val="008F05D8"/>
    <w:rsid w:val="008F093A"/>
    <w:rsid w:val="00900D9F"/>
    <w:rsid w:val="00901716"/>
    <w:rsid w:val="00902E34"/>
    <w:rsid w:val="00902F40"/>
    <w:rsid w:val="009056B8"/>
    <w:rsid w:val="00906871"/>
    <w:rsid w:val="00911ACF"/>
    <w:rsid w:val="00915D92"/>
    <w:rsid w:val="00921A8D"/>
    <w:rsid w:val="009239EA"/>
    <w:rsid w:val="00923BDB"/>
    <w:rsid w:val="00925579"/>
    <w:rsid w:val="00930480"/>
    <w:rsid w:val="00931500"/>
    <w:rsid w:val="00940928"/>
    <w:rsid w:val="00941219"/>
    <w:rsid w:val="00943E5A"/>
    <w:rsid w:val="009476A3"/>
    <w:rsid w:val="009510C5"/>
    <w:rsid w:val="00952B37"/>
    <w:rsid w:val="009602FC"/>
    <w:rsid w:val="00960EF0"/>
    <w:rsid w:val="00961122"/>
    <w:rsid w:val="00961F17"/>
    <w:rsid w:val="00965A64"/>
    <w:rsid w:val="00972834"/>
    <w:rsid w:val="009739B6"/>
    <w:rsid w:val="00977167"/>
    <w:rsid w:val="0097752E"/>
    <w:rsid w:val="00977736"/>
    <w:rsid w:val="009802FF"/>
    <w:rsid w:val="00982EEC"/>
    <w:rsid w:val="00983296"/>
    <w:rsid w:val="00986CE4"/>
    <w:rsid w:val="00990F15"/>
    <w:rsid w:val="00992E3C"/>
    <w:rsid w:val="00993223"/>
    <w:rsid w:val="00994374"/>
    <w:rsid w:val="009969F7"/>
    <w:rsid w:val="00996F53"/>
    <w:rsid w:val="0099734A"/>
    <w:rsid w:val="00997EFB"/>
    <w:rsid w:val="009A03E5"/>
    <w:rsid w:val="009A1E78"/>
    <w:rsid w:val="009A463A"/>
    <w:rsid w:val="009A55F6"/>
    <w:rsid w:val="009B2D6E"/>
    <w:rsid w:val="009B3EC7"/>
    <w:rsid w:val="009B514A"/>
    <w:rsid w:val="009B5D0F"/>
    <w:rsid w:val="009C06A3"/>
    <w:rsid w:val="009C2304"/>
    <w:rsid w:val="009C25FB"/>
    <w:rsid w:val="009C2B3C"/>
    <w:rsid w:val="009C2E82"/>
    <w:rsid w:val="009C4FD7"/>
    <w:rsid w:val="009C5405"/>
    <w:rsid w:val="009C5C68"/>
    <w:rsid w:val="009C6A70"/>
    <w:rsid w:val="009C7096"/>
    <w:rsid w:val="009E2003"/>
    <w:rsid w:val="009E6213"/>
    <w:rsid w:val="009F01F3"/>
    <w:rsid w:val="009F044A"/>
    <w:rsid w:val="009F176F"/>
    <w:rsid w:val="009F25E6"/>
    <w:rsid w:val="009F353E"/>
    <w:rsid w:val="009F49C8"/>
    <w:rsid w:val="00A02513"/>
    <w:rsid w:val="00A073AB"/>
    <w:rsid w:val="00A1022F"/>
    <w:rsid w:val="00A12164"/>
    <w:rsid w:val="00A14C38"/>
    <w:rsid w:val="00A20C5E"/>
    <w:rsid w:val="00A23F3A"/>
    <w:rsid w:val="00A30566"/>
    <w:rsid w:val="00A3125D"/>
    <w:rsid w:val="00A34B6B"/>
    <w:rsid w:val="00A44F10"/>
    <w:rsid w:val="00A45C4E"/>
    <w:rsid w:val="00A4649C"/>
    <w:rsid w:val="00A46E4D"/>
    <w:rsid w:val="00A52CE2"/>
    <w:rsid w:val="00A60338"/>
    <w:rsid w:val="00A6140C"/>
    <w:rsid w:val="00A62FFA"/>
    <w:rsid w:val="00A64C7D"/>
    <w:rsid w:val="00A65C43"/>
    <w:rsid w:val="00A81471"/>
    <w:rsid w:val="00A82FAD"/>
    <w:rsid w:val="00A84DB6"/>
    <w:rsid w:val="00A87CB3"/>
    <w:rsid w:val="00A91B68"/>
    <w:rsid w:val="00A92E9E"/>
    <w:rsid w:val="00A94305"/>
    <w:rsid w:val="00A96AE7"/>
    <w:rsid w:val="00AA1FD5"/>
    <w:rsid w:val="00AA26B7"/>
    <w:rsid w:val="00AA383D"/>
    <w:rsid w:val="00AA7F8C"/>
    <w:rsid w:val="00AB0068"/>
    <w:rsid w:val="00AB27E9"/>
    <w:rsid w:val="00AB6B36"/>
    <w:rsid w:val="00AB7115"/>
    <w:rsid w:val="00AC5A81"/>
    <w:rsid w:val="00AD1758"/>
    <w:rsid w:val="00AD2339"/>
    <w:rsid w:val="00AD2FA1"/>
    <w:rsid w:val="00AD4E03"/>
    <w:rsid w:val="00AE36CE"/>
    <w:rsid w:val="00AE3DA0"/>
    <w:rsid w:val="00AE69B2"/>
    <w:rsid w:val="00AE7DDF"/>
    <w:rsid w:val="00AF0A53"/>
    <w:rsid w:val="00AF0FD1"/>
    <w:rsid w:val="00AF4436"/>
    <w:rsid w:val="00B00EFC"/>
    <w:rsid w:val="00B0210F"/>
    <w:rsid w:val="00B04162"/>
    <w:rsid w:val="00B057AB"/>
    <w:rsid w:val="00B0755B"/>
    <w:rsid w:val="00B10967"/>
    <w:rsid w:val="00B13EC0"/>
    <w:rsid w:val="00B157EC"/>
    <w:rsid w:val="00B24B34"/>
    <w:rsid w:val="00B30109"/>
    <w:rsid w:val="00B3398C"/>
    <w:rsid w:val="00B33D56"/>
    <w:rsid w:val="00B35FD5"/>
    <w:rsid w:val="00B438E1"/>
    <w:rsid w:val="00B43ECE"/>
    <w:rsid w:val="00B46252"/>
    <w:rsid w:val="00B46D8C"/>
    <w:rsid w:val="00B476F8"/>
    <w:rsid w:val="00B5173B"/>
    <w:rsid w:val="00B5194E"/>
    <w:rsid w:val="00B550A0"/>
    <w:rsid w:val="00B55555"/>
    <w:rsid w:val="00B55E17"/>
    <w:rsid w:val="00B56DA5"/>
    <w:rsid w:val="00B60CA8"/>
    <w:rsid w:val="00B6153B"/>
    <w:rsid w:val="00B634E4"/>
    <w:rsid w:val="00B64B31"/>
    <w:rsid w:val="00B64D7B"/>
    <w:rsid w:val="00B66956"/>
    <w:rsid w:val="00B70AEF"/>
    <w:rsid w:val="00B7125F"/>
    <w:rsid w:val="00B729AD"/>
    <w:rsid w:val="00B80D41"/>
    <w:rsid w:val="00B810D2"/>
    <w:rsid w:val="00B81379"/>
    <w:rsid w:val="00B85E5C"/>
    <w:rsid w:val="00B87068"/>
    <w:rsid w:val="00B91981"/>
    <w:rsid w:val="00B95151"/>
    <w:rsid w:val="00B969EE"/>
    <w:rsid w:val="00BA525C"/>
    <w:rsid w:val="00BB28BE"/>
    <w:rsid w:val="00BB349C"/>
    <w:rsid w:val="00BC0D2E"/>
    <w:rsid w:val="00BC561C"/>
    <w:rsid w:val="00BC73D6"/>
    <w:rsid w:val="00BC7C54"/>
    <w:rsid w:val="00BD6F66"/>
    <w:rsid w:val="00BE0708"/>
    <w:rsid w:val="00BE2111"/>
    <w:rsid w:val="00BE43C7"/>
    <w:rsid w:val="00BE5AA3"/>
    <w:rsid w:val="00BE67CB"/>
    <w:rsid w:val="00BE7281"/>
    <w:rsid w:val="00BF185F"/>
    <w:rsid w:val="00BF3063"/>
    <w:rsid w:val="00BF4C5C"/>
    <w:rsid w:val="00C00FE2"/>
    <w:rsid w:val="00C06241"/>
    <w:rsid w:val="00C07001"/>
    <w:rsid w:val="00C1494F"/>
    <w:rsid w:val="00C1610B"/>
    <w:rsid w:val="00C3475C"/>
    <w:rsid w:val="00C42086"/>
    <w:rsid w:val="00C42790"/>
    <w:rsid w:val="00C43DB1"/>
    <w:rsid w:val="00C51FF0"/>
    <w:rsid w:val="00C528EC"/>
    <w:rsid w:val="00C541F9"/>
    <w:rsid w:val="00C55A42"/>
    <w:rsid w:val="00C55F95"/>
    <w:rsid w:val="00C56AAD"/>
    <w:rsid w:val="00C64D3A"/>
    <w:rsid w:val="00C66F83"/>
    <w:rsid w:val="00C705C8"/>
    <w:rsid w:val="00C706E0"/>
    <w:rsid w:val="00C708B0"/>
    <w:rsid w:val="00C70E37"/>
    <w:rsid w:val="00C7244A"/>
    <w:rsid w:val="00C74C3D"/>
    <w:rsid w:val="00C773FB"/>
    <w:rsid w:val="00C814E4"/>
    <w:rsid w:val="00C84155"/>
    <w:rsid w:val="00C84AF8"/>
    <w:rsid w:val="00C866E9"/>
    <w:rsid w:val="00C94DE3"/>
    <w:rsid w:val="00C95299"/>
    <w:rsid w:val="00C96433"/>
    <w:rsid w:val="00C96A3D"/>
    <w:rsid w:val="00CA0DF9"/>
    <w:rsid w:val="00CA2C11"/>
    <w:rsid w:val="00CA6655"/>
    <w:rsid w:val="00CB4AB3"/>
    <w:rsid w:val="00CB5A01"/>
    <w:rsid w:val="00CB5DE4"/>
    <w:rsid w:val="00CC272D"/>
    <w:rsid w:val="00CC347D"/>
    <w:rsid w:val="00CC4127"/>
    <w:rsid w:val="00CC5C8B"/>
    <w:rsid w:val="00CD1715"/>
    <w:rsid w:val="00CD3C64"/>
    <w:rsid w:val="00CD491C"/>
    <w:rsid w:val="00CD55B1"/>
    <w:rsid w:val="00CD698F"/>
    <w:rsid w:val="00CE2378"/>
    <w:rsid w:val="00CE24BE"/>
    <w:rsid w:val="00CE3171"/>
    <w:rsid w:val="00CE41AF"/>
    <w:rsid w:val="00CE56AD"/>
    <w:rsid w:val="00CF0C85"/>
    <w:rsid w:val="00CF0EFC"/>
    <w:rsid w:val="00CF1DEB"/>
    <w:rsid w:val="00CF200E"/>
    <w:rsid w:val="00CF6FE7"/>
    <w:rsid w:val="00D015E8"/>
    <w:rsid w:val="00D01967"/>
    <w:rsid w:val="00D01B23"/>
    <w:rsid w:val="00D02251"/>
    <w:rsid w:val="00D06FBB"/>
    <w:rsid w:val="00D07025"/>
    <w:rsid w:val="00D11B92"/>
    <w:rsid w:val="00D11F90"/>
    <w:rsid w:val="00D12D84"/>
    <w:rsid w:val="00D141FA"/>
    <w:rsid w:val="00D17FB3"/>
    <w:rsid w:val="00D21B4C"/>
    <w:rsid w:val="00D26D25"/>
    <w:rsid w:val="00D307C4"/>
    <w:rsid w:val="00D3190F"/>
    <w:rsid w:val="00D31E7E"/>
    <w:rsid w:val="00D34240"/>
    <w:rsid w:val="00D37B19"/>
    <w:rsid w:val="00D4331F"/>
    <w:rsid w:val="00D43438"/>
    <w:rsid w:val="00D43581"/>
    <w:rsid w:val="00D46021"/>
    <w:rsid w:val="00D468A5"/>
    <w:rsid w:val="00D47067"/>
    <w:rsid w:val="00D52E82"/>
    <w:rsid w:val="00D53F54"/>
    <w:rsid w:val="00D57726"/>
    <w:rsid w:val="00D57837"/>
    <w:rsid w:val="00D6194A"/>
    <w:rsid w:val="00D63FD5"/>
    <w:rsid w:val="00D70619"/>
    <w:rsid w:val="00D753DD"/>
    <w:rsid w:val="00D76D62"/>
    <w:rsid w:val="00D76D86"/>
    <w:rsid w:val="00D77477"/>
    <w:rsid w:val="00D813B0"/>
    <w:rsid w:val="00D82065"/>
    <w:rsid w:val="00D83F51"/>
    <w:rsid w:val="00D84536"/>
    <w:rsid w:val="00D855A2"/>
    <w:rsid w:val="00D869BB"/>
    <w:rsid w:val="00D94047"/>
    <w:rsid w:val="00D96970"/>
    <w:rsid w:val="00DA0B73"/>
    <w:rsid w:val="00DA18B1"/>
    <w:rsid w:val="00DA36DD"/>
    <w:rsid w:val="00DB20F3"/>
    <w:rsid w:val="00DB471A"/>
    <w:rsid w:val="00DB5F98"/>
    <w:rsid w:val="00DC3846"/>
    <w:rsid w:val="00DC3AA3"/>
    <w:rsid w:val="00DD36D2"/>
    <w:rsid w:val="00DD3C10"/>
    <w:rsid w:val="00DD6726"/>
    <w:rsid w:val="00DE13F4"/>
    <w:rsid w:val="00DE367F"/>
    <w:rsid w:val="00DE3859"/>
    <w:rsid w:val="00DE4E28"/>
    <w:rsid w:val="00DE6C04"/>
    <w:rsid w:val="00DE7BAE"/>
    <w:rsid w:val="00DE7CCE"/>
    <w:rsid w:val="00DF1AAA"/>
    <w:rsid w:val="00DF1C33"/>
    <w:rsid w:val="00DF23AA"/>
    <w:rsid w:val="00DF2EA3"/>
    <w:rsid w:val="00DF30E2"/>
    <w:rsid w:val="00DF4AE5"/>
    <w:rsid w:val="00DF7C15"/>
    <w:rsid w:val="00E067B0"/>
    <w:rsid w:val="00E15C93"/>
    <w:rsid w:val="00E208FA"/>
    <w:rsid w:val="00E23067"/>
    <w:rsid w:val="00E268EA"/>
    <w:rsid w:val="00E31022"/>
    <w:rsid w:val="00E32CED"/>
    <w:rsid w:val="00E33385"/>
    <w:rsid w:val="00E33493"/>
    <w:rsid w:val="00E33CE8"/>
    <w:rsid w:val="00E36EDE"/>
    <w:rsid w:val="00E4009C"/>
    <w:rsid w:val="00E44612"/>
    <w:rsid w:val="00E4566D"/>
    <w:rsid w:val="00E504A0"/>
    <w:rsid w:val="00E60750"/>
    <w:rsid w:val="00E61167"/>
    <w:rsid w:val="00E61DB8"/>
    <w:rsid w:val="00E6250F"/>
    <w:rsid w:val="00E634A2"/>
    <w:rsid w:val="00E63946"/>
    <w:rsid w:val="00E65CC3"/>
    <w:rsid w:val="00E67B31"/>
    <w:rsid w:val="00E70CF3"/>
    <w:rsid w:val="00E7191D"/>
    <w:rsid w:val="00E72703"/>
    <w:rsid w:val="00E73CDF"/>
    <w:rsid w:val="00E7550E"/>
    <w:rsid w:val="00E75CAD"/>
    <w:rsid w:val="00E80DAC"/>
    <w:rsid w:val="00E86ABC"/>
    <w:rsid w:val="00E91B9A"/>
    <w:rsid w:val="00E92230"/>
    <w:rsid w:val="00E95FE6"/>
    <w:rsid w:val="00EA0363"/>
    <w:rsid w:val="00EA157D"/>
    <w:rsid w:val="00EA25DA"/>
    <w:rsid w:val="00EA3B02"/>
    <w:rsid w:val="00EB1CBB"/>
    <w:rsid w:val="00EB21D5"/>
    <w:rsid w:val="00EB25A8"/>
    <w:rsid w:val="00EB4D4A"/>
    <w:rsid w:val="00EB6D39"/>
    <w:rsid w:val="00EC135D"/>
    <w:rsid w:val="00EC53AD"/>
    <w:rsid w:val="00EC7018"/>
    <w:rsid w:val="00EE3980"/>
    <w:rsid w:val="00EE4DD4"/>
    <w:rsid w:val="00EE7513"/>
    <w:rsid w:val="00EF11A5"/>
    <w:rsid w:val="00EF3349"/>
    <w:rsid w:val="00EF5DF7"/>
    <w:rsid w:val="00EF6CC7"/>
    <w:rsid w:val="00F006E0"/>
    <w:rsid w:val="00F00B5D"/>
    <w:rsid w:val="00F019CD"/>
    <w:rsid w:val="00F0368A"/>
    <w:rsid w:val="00F05DCD"/>
    <w:rsid w:val="00F11E80"/>
    <w:rsid w:val="00F137A7"/>
    <w:rsid w:val="00F13D32"/>
    <w:rsid w:val="00F22252"/>
    <w:rsid w:val="00F223ED"/>
    <w:rsid w:val="00F229F4"/>
    <w:rsid w:val="00F22CE4"/>
    <w:rsid w:val="00F2422F"/>
    <w:rsid w:val="00F25BFE"/>
    <w:rsid w:val="00F333B3"/>
    <w:rsid w:val="00F35D0A"/>
    <w:rsid w:val="00F42322"/>
    <w:rsid w:val="00F441F6"/>
    <w:rsid w:val="00F56CCC"/>
    <w:rsid w:val="00F62CEC"/>
    <w:rsid w:val="00F700C1"/>
    <w:rsid w:val="00F81AF3"/>
    <w:rsid w:val="00F87198"/>
    <w:rsid w:val="00F911AB"/>
    <w:rsid w:val="00FA29AF"/>
    <w:rsid w:val="00FA59A9"/>
    <w:rsid w:val="00FA700A"/>
    <w:rsid w:val="00FA7137"/>
    <w:rsid w:val="00FB16AA"/>
    <w:rsid w:val="00FB17BF"/>
    <w:rsid w:val="00FB1BC3"/>
    <w:rsid w:val="00FB3825"/>
    <w:rsid w:val="00FB784B"/>
    <w:rsid w:val="00FC092A"/>
    <w:rsid w:val="00FC1F53"/>
    <w:rsid w:val="00FC6AFC"/>
    <w:rsid w:val="00FC7E30"/>
    <w:rsid w:val="00FD51B9"/>
    <w:rsid w:val="00FD71F2"/>
    <w:rsid w:val="00FE047D"/>
    <w:rsid w:val="00FE102A"/>
    <w:rsid w:val="00FE367E"/>
    <w:rsid w:val="00FE43CE"/>
    <w:rsid w:val="00FE779C"/>
    <w:rsid w:val="00FF3B6D"/>
    <w:rsid w:val="00FF4099"/>
    <w:rsid w:val="00FF46C3"/>
    <w:rsid w:val="00FF5A9C"/>
    <w:rsid w:val="00FF66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ersonName"/>
  <w:shapeDefaults>
    <o:shapedefaults v:ext="edit" spidmax="20481"/>
    <o:shapelayout v:ext="edit">
      <o:idmap v:ext="edit" data="1"/>
      <o:rules v:ext="edit">
        <o:r id="V:Rule18" type="connector" idref="#AutoShape 32"/>
        <o:r id="V:Rule19" type="connector" idref="#AutoShape 26"/>
        <o:r id="V:Rule20" type="connector" idref="#AutoShape 11"/>
        <o:r id="V:Rule21" type="connector" idref="#AutoShape 25"/>
        <o:r id="V:Rule22" type="connector" idref="#AutoShape 33"/>
        <o:r id="V:Rule23" type="connector" idref="#AutoShape 31"/>
        <o:r id="V:Rule24" type="connector" idref="#AutoShape 30"/>
        <o:r id="V:Rule25" type="connector" idref="#AutoShape 34"/>
        <o:r id="V:Rule26" type="connector" idref="#AutoShape 35"/>
        <o:r id="V:Rule27" type="connector" idref="#AutoShape 10"/>
        <o:r id="V:Rule28" type="connector" idref="#AutoShape 15"/>
        <o:r id="V:Rule29" type="connector" idref="#AutoShape 14"/>
        <o:r id="V:Rule30" type="connector" idref="#AutoShape 27"/>
        <o:r id="V:Rule31" type="connector" idref="#AutoShape 7"/>
        <o:r id="V:Rule32" type="connector" idref="#AutoShape 28"/>
        <o:r id="V:Rule33" type="connector" idref="#AutoShape 29"/>
        <o:r id="V:Rule34" type="connector" idref="#AutoShape 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DF7"/>
    <w:rPr>
      <w:sz w:val="24"/>
      <w:szCs w:val="24"/>
    </w:rPr>
  </w:style>
  <w:style w:type="paragraph" w:styleId="Heading1">
    <w:name w:val="heading 1"/>
    <w:basedOn w:val="Normal"/>
    <w:next w:val="Normal"/>
    <w:link w:val="Heading1Char"/>
    <w:uiPriority w:val="9"/>
    <w:qFormat/>
    <w:rsid w:val="007559D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35D07"/>
    <w:pPr>
      <w:tabs>
        <w:tab w:val="center" w:pos="4320"/>
        <w:tab w:val="right" w:pos="8640"/>
      </w:tabs>
    </w:pPr>
  </w:style>
  <w:style w:type="character" w:styleId="PageNumber">
    <w:name w:val="page number"/>
    <w:basedOn w:val="DefaultParagraphFont"/>
    <w:rsid w:val="00435D07"/>
  </w:style>
  <w:style w:type="paragraph" w:styleId="Header">
    <w:name w:val="header"/>
    <w:basedOn w:val="Normal"/>
    <w:rsid w:val="00F441F6"/>
    <w:pPr>
      <w:tabs>
        <w:tab w:val="center" w:pos="4320"/>
        <w:tab w:val="right" w:pos="8640"/>
      </w:tabs>
    </w:pPr>
  </w:style>
  <w:style w:type="paragraph" w:styleId="BalloonText">
    <w:name w:val="Balloon Text"/>
    <w:basedOn w:val="Normal"/>
    <w:semiHidden/>
    <w:rsid w:val="00606705"/>
    <w:rPr>
      <w:rFonts w:ascii="Tahoma" w:hAnsi="Tahoma" w:cs="Tahoma"/>
      <w:sz w:val="16"/>
      <w:szCs w:val="16"/>
    </w:rPr>
  </w:style>
  <w:style w:type="table" w:styleId="TableGrid">
    <w:name w:val="Table Grid"/>
    <w:basedOn w:val="TableNormal"/>
    <w:rsid w:val="00B919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B00EFC"/>
    <w:rPr>
      <w:sz w:val="16"/>
      <w:szCs w:val="16"/>
    </w:rPr>
  </w:style>
  <w:style w:type="paragraph" w:styleId="CommentText">
    <w:name w:val="annotation text"/>
    <w:basedOn w:val="Normal"/>
    <w:link w:val="CommentTextChar"/>
    <w:uiPriority w:val="99"/>
    <w:semiHidden/>
    <w:unhideWhenUsed/>
    <w:rsid w:val="00B00EFC"/>
    <w:rPr>
      <w:sz w:val="20"/>
      <w:szCs w:val="20"/>
    </w:rPr>
  </w:style>
  <w:style w:type="character" w:customStyle="1" w:styleId="CommentTextChar">
    <w:name w:val="Comment Text Char"/>
    <w:basedOn w:val="DefaultParagraphFont"/>
    <w:link w:val="CommentText"/>
    <w:uiPriority w:val="99"/>
    <w:semiHidden/>
    <w:rsid w:val="00B00EFC"/>
  </w:style>
  <w:style w:type="paragraph" w:styleId="CommentSubject">
    <w:name w:val="annotation subject"/>
    <w:basedOn w:val="CommentText"/>
    <w:next w:val="CommentText"/>
    <w:link w:val="CommentSubjectChar"/>
    <w:uiPriority w:val="99"/>
    <w:semiHidden/>
    <w:unhideWhenUsed/>
    <w:rsid w:val="00B00EFC"/>
    <w:rPr>
      <w:b/>
      <w:bCs/>
    </w:rPr>
  </w:style>
  <w:style w:type="character" w:customStyle="1" w:styleId="CommentSubjectChar">
    <w:name w:val="Comment Subject Char"/>
    <w:basedOn w:val="CommentTextChar"/>
    <w:link w:val="CommentSubject"/>
    <w:uiPriority w:val="99"/>
    <w:semiHidden/>
    <w:rsid w:val="00B00EFC"/>
    <w:rPr>
      <w:b/>
      <w:bCs/>
    </w:rPr>
  </w:style>
  <w:style w:type="paragraph" w:styleId="NoSpacing">
    <w:name w:val="No Spacing"/>
    <w:uiPriority w:val="1"/>
    <w:qFormat/>
    <w:rsid w:val="00136DD4"/>
    <w:rPr>
      <w:sz w:val="24"/>
      <w:szCs w:val="24"/>
    </w:rPr>
  </w:style>
  <w:style w:type="character" w:styleId="Emphasis">
    <w:name w:val="Emphasis"/>
    <w:basedOn w:val="DefaultParagraphFont"/>
    <w:uiPriority w:val="20"/>
    <w:qFormat/>
    <w:rsid w:val="00A02513"/>
    <w:rPr>
      <w:i/>
      <w:iCs/>
    </w:rPr>
  </w:style>
  <w:style w:type="paragraph" w:styleId="ListParagraph">
    <w:name w:val="List Paragraph"/>
    <w:basedOn w:val="Normal"/>
    <w:uiPriority w:val="34"/>
    <w:qFormat/>
    <w:rsid w:val="008349C6"/>
    <w:pPr>
      <w:ind w:left="720"/>
      <w:contextualSpacing/>
    </w:pPr>
  </w:style>
  <w:style w:type="character" w:customStyle="1" w:styleId="FooterChar">
    <w:name w:val="Footer Char"/>
    <w:basedOn w:val="DefaultParagraphFont"/>
    <w:link w:val="Footer"/>
    <w:uiPriority w:val="99"/>
    <w:rsid w:val="007462B5"/>
    <w:rPr>
      <w:sz w:val="24"/>
      <w:szCs w:val="24"/>
    </w:rPr>
  </w:style>
  <w:style w:type="character" w:customStyle="1" w:styleId="Heading1Char">
    <w:name w:val="Heading 1 Char"/>
    <w:basedOn w:val="DefaultParagraphFont"/>
    <w:link w:val="Heading1"/>
    <w:uiPriority w:val="9"/>
    <w:rsid w:val="007559D7"/>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312CEE"/>
    <w:pPr>
      <w:autoSpaceDE w:val="0"/>
      <w:autoSpaceDN w:val="0"/>
      <w:adjustRightInd w:val="0"/>
    </w:pPr>
    <w:rPr>
      <w:rFonts w:ascii="Arial" w:hAnsi="Arial" w:cs="Arial"/>
      <w:color w:val="000000"/>
      <w:sz w:val="24"/>
      <w:szCs w:val="24"/>
    </w:rPr>
  </w:style>
  <w:style w:type="paragraph" w:styleId="PlainText">
    <w:name w:val="Plain Text"/>
    <w:basedOn w:val="Normal"/>
    <w:link w:val="PlainTextChar"/>
    <w:uiPriority w:val="99"/>
    <w:unhideWhenUsed/>
    <w:rsid w:val="008A3C47"/>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8A3C47"/>
    <w:rPr>
      <w:rFonts w:ascii="Consolas" w:eastAsiaTheme="minorHAnsi" w:hAnsi="Consolas" w:cstheme="minorBidi"/>
      <w:sz w:val="21"/>
      <w:szCs w:val="21"/>
    </w:rPr>
  </w:style>
  <w:style w:type="paragraph" w:styleId="DocumentMap">
    <w:name w:val="Document Map"/>
    <w:basedOn w:val="Normal"/>
    <w:link w:val="DocumentMapChar"/>
    <w:uiPriority w:val="99"/>
    <w:semiHidden/>
    <w:unhideWhenUsed/>
    <w:rsid w:val="00E70CF3"/>
    <w:rPr>
      <w:rFonts w:ascii="Tahoma" w:hAnsi="Tahoma" w:cs="Tahoma"/>
      <w:sz w:val="16"/>
      <w:szCs w:val="16"/>
    </w:rPr>
  </w:style>
  <w:style w:type="character" w:customStyle="1" w:styleId="DocumentMapChar">
    <w:name w:val="Document Map Char"/>
    <w:basedOn w:val="DefaultParagraphFont"/>
    <w:link w:val="DocumentMap"/>
    <w:uiPriority w:val="99"/>
    <w:semiHidden/>
    <w:rsid w:val="00E70C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DF7"/>
    <w:rPr>
      <w:sz w:val="24"/>
      <w:szCs w:val="24"/>
    </w:rPr>
  </w:style>
  <w:style w:type="paragraph" w:styleId="Heading1">
    <w:name w:val="heading 1"/>
    <w:basedOn w:val="Normal"/>
    <w:next w:val="Normal"/>
    <w:link w:val="Heading1Char"/>
    <w:uiPriority w:val="9"/>
    <w:qFormat/>
    <w:rsid w:val="007559D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35D07"/>
    <w:pPr>
      <w:tabs>
        <w:tab w:val="center" w:pos="4320"/>
        <w:tab w:val="right" w:pos="8640"/>
      </w:tabs>
    </w:pPr>
  </w:style>
  <w:style w:type="character" w:styleId="PageNumber">
    <w:name w:val="page number"/>
    <w:basedOn w:val="DefaultParagraphFont"/>
    <w:rsid w:val="00435D07"/>
  </w:style>
  <w:style w:type="paragraph" w:styleId="Header">
    <w:name w:val="header"/>
    <w:basedOn w:val="Normal"/>
    <w:rsid w:val="00F441F6"/>
    <w:pPr>
      <w:tabs>
        <w:tab w:val="center" w:pos="4320"/>
        <w:tab w:val="right" w:pos="8640"/>
      </w:tabs>
    </w:pPr>
  </w:style>
  <w:style w:type="paragraph" w:styleId="BalloonText">
    <w:name w:val="Balloon Text"/>
    <w:basedOn w:val="Normal"/>
    <w:semiHidden/>
    <w:rsid w:val="00606705"/>
    <w:rPr>
      <w:rFonts w:ascii="Tahoma" w:hAnsi="Tahoma" w:cs="Tahoma"/>
      <w:sz w:val="16"/>
      <w:szCs w:val="16"/>
    </w:rPr>
  </w:style>
  <w:style w:type="table" w:styleId="TableGrid">
    <w:name w:val="Table Grid"/>
    <w:basedOn w:val="TableNormal"/>
    <w:rsid w:val="00B919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B00EFC"/>
    <w:rPr>
      <w:sz w:val="16"/>
      <w:szCs w:val="16"/>
    </w:rPr>
  </w:style>
  <w:style w:type="paragraph" w:styleId="CommentText">
    <w:name w:val="annotation text"/>
    <w:basedOn w:val="Normal"/>
    <w:link w:val="CommentTextChar"/>
    <w:uiPriority w:val="99"/>
    <w:semiHidden/>
    <w:unhideWhenUsed/>
    <w:rsid w:val="00B00EFC"/>
    <w:rPr>
      <w:sz w:val="20"/>
      <w:szCs w:val="20"/>
    </w:rPr>
  </w:style>
  <w:style w:type="character" w:customStyle="1" w:styleId="CommentTextChar">
    <w:name w:val="Comment Text Char"/>
    <w:basedOn w:val="DefaultParagraphFont"/>
    <w:link w:val="CommentText"/>
    <w:uiPriority w:val="99"/>
    <w:semiHidden/>
    <w:rsid w:val="00B00EFC"/>
  </w:style>
  <w:style w:type="paragraph" w:styleId="CommentSubject">
    <w:name w:val="annotation subject"/>
    <w:basedOn w:val="CommentText"/>
    <w:next w:val="CommentText"/>
    <w:link w:val="CommentSubjectChar"/>
    <w:uiPriority w:val="99"/>
    <w:semiHidden/>
    <w:unhideWhenUsed/>
    <w:rsid w:val="00B00EFC"/>
    <w:rPr>
      <w:b/>
      <w:bCs/>
    </w:rPr>
  </w:style>
  <w:style w:type="character" w:customStyle="1" w:styleId="CommentSubjectChar">
    <w:name w:val="Comment Subject Char"/>
    <w:basedOn w:val="CommentTextChar"/>
    <w:link w:val="CommentSubject"/>
    <w:uiPriority w:val="99"/>
    <w:semiHidden/>
    <w:rsid w:val="00B00EFC"/>
    <w:rPr>
      <w:b/>
      <w:bCs/>
    </w:rPr>
  </w:style>
  <w:style w:type="paragraph" w:styleId="NoSpacing">
    <w:name w:val="No Spacing"/>
    <w:uiPriority w:val="1"/>
    <w:qFormat/>
    <w:rsid w:val="00136DD4"/>
    <w:rPr>
      <w:sz w:val="24"/>
      <w:szCs w:val="24"/>
    </w:rPr>
  </w:style>
  <w:style w:type="character" w:styleId="Emphasis">
    <w:name w:val="Emphasis"/>
    <w:basedOn w:val="DefaultParagraphFont"/>
    <w:uiPriority w:val="20"/>
    <w:qFormat/>
    <w:rsid w:val="00A02513"/>
    <w:rPr>
      <w:i/>
      <w:iCs/>
    </w:rPr>
  </w:style>
  <w:style w:type="paragraph" w:styleId="ListParagraph">
    <w:name w:val="List Paragraph"/>
    <w:basedOn w:val="Normal"/>
    <w:uiPriority w:val="34"/>
    <w:qFormat/>
    <w:rsid w:val="008349C6"/>
    <w:pPr>
      <w:ind w:left="720"/>
      <w:contextualSpacing/>
    </w:pPr>
  </w:style>
  <w:style w:type="character" w:customStyle="1" w:styleId="FooterChar">
    <w:name w:val="Footer Char"/>
    <w:basedOn w:val="DefaultParagraphFont"/>
    <w:link w:val="Footer"/>
    <w:uiPriority w:val="99"/>
    <w:rsid w:val="007462B5"/>
    <w:rPr>
      <w:sz w:val="24"/>
      <w:szCs w:val="24"/>
    </w:rPr>
  </w:style>
  <w:style w:type="character" w:customStyle="1" w:styleId="Heading1Char">
    <w:name w:val="Heading 1 Char"/>
    <w:basedOn w:val="DefaultParagraphFont"/>
    <w:link w:val="Heading1"/>
    <w:uiPriority w:val="9"/>
    <w:rsid w:val="007559D7"/>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312CEE"/>
    <w:pPr>
      <w:autoSpaceDE w:val="0"/>
      <w:autoSpaceDN w:val="0"/>
      <w:adjustRightInd w:val="0"/>
    </w:pPr>
    <w:rPr>
      <w:rFonts w:ascii="Arial" w:hAnsi="Arial" w:cs="Arial"/>
      <w:color w:val="000000"/>
      <w:sz w:val="24"/>
      <w:szCs w:val="24"/>
    </w:rPr>
  </w:style>
  <w:style w:type="paragraph" w:styleId="PlainText">
    <w:name w:val="Plain Text"/>
    <w:basedOn w:val="Normal"/>
    <w:link w:val="PlainTextChar"/>
    <w:uiPriority w:val="99"/>
    <w:unhideWhenUsed/>
    <w:rsid w:val="008A3C47"/>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8A3C47"/>
    <w:rPr>
      <w:rFonts w:ascii="Consolas" w:eastAsiaTheme="minorHAnsi" w:hAnsi="Consolas" w:cstheme="minorBidi"/>
      <w:sz w:val="21"/>
      <w:szCs w:val="21"/>
    </w:rPr>
  </w:style>
  <w:style w:type="paragraph" w:styleId="DocumentMap">
    <w:name w:val="Document Map"/>
    <w:basedOn w:val="Normal"/>
    <w:link w:val="DocumentMapChar"/>
    <w:uiPriority w:val="99"/>
    <w:semiHidden/>
    <w:unhideWhenUsed/>
    <w:rsid w:val="00E70CF3"/>
    <w:rPr>
      <w:rFonts w:ascii="Tahoma" w:hAnsi="Tahoma" w:cs="Tahoma"/>
      <w:sz w:val="16"/>
      <w:szCs w:val="16"/>
    </w:rPr>
  </w:style>
  <w:style w:type="character" w:customStyle="1" w:styleId="DocumentMapChar">
    <w:name w:val="Document Map Char"/>
    <w:basedOn w:val="DefaultParagraphFont"/>
    <w:link w:val="DocumentMap"/>
    <w:uiPriority w:val="99"/>
    <w:semiHidden/>
    <w:rsid w:val="00E70CF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54507332">
      <w:bodyDiv w:val="1"/>
      <w:marLeft w:val="0"/>
      <w:marRight w:val="0"/>
      <w:marTop w:val="0"/>
      <w:marBottom w:val="0"/>
      <w:divBdr>
        <w:top w:val="none" w:sz="0" w:space="0" w:color="auto"/>
        <w:left w:val="none" w:sz="0" w:space="0" w:color="auto"/>
        <w:bottom w:val="none" w:sz="0" w:space="0" w:color="auto"/>
        <w:right w:val="none" w:sz="0" w:space="0" w:color="auto"/>
      </w:divBdr>
      <w:divsChild>
        <w:div w:id="9761828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1.emf"/><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6.xml"/><Relationship Id="rId23" Type="http://schemas.microsoft.com/office/2007/relationships/stylesWithEffects" Target="stylesWithEffects.xml"/><Relationship Id="rId10" Type="http://schemas.openxmlformats.org/officeDocument/2006/relationships/footer" Target="footer2.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B07550-6406-40A1-B04E-4470EBD44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93</Pages>
  <Words>19447</Words>
  <Characters>111945</Characters>
  <Application>Microsoft Office Word</Application>
  <DocSecurity>0</DocSecurity>
  <Lines>932</Lines>
  <Paragraphs>262</Paragraphs>
  <ScaleCrop>false</ScaleCrop>
  <HeadingPairs>
    <vt:vector size="2" baseType="variant">
      <vt:variant>
        <vt:lpstr>Title</vt:lpstr>
      </vt:variant>
      <vt:variant>
        <vt:i4>1</vt:i4>
      </vt:variant>
    </vt:vector>
  </HeadingPairs>
  <TitlesOfParts>
    <vt:vector size="1" baseType="lpstr">
      <vt:lpstr>Problem:</vt:lpstr>
    </vt:vector>
  </TitlesOfParts>
  <Company> </Company>
  <LinksUpToDate>false</LinksUpToDate>
  <CharactersWithSpaces>131130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Problem:</dc:title>
  <dc:subject/>
  <dc:creator>twilliams</dc:creator>
  <cp:keywords/>
  <dc:description/>
  <cp:lastModifiedBy>Trish Williams</cp:lastModifiedBy>
  <cp:revision>11</cp:revision>
  <cp:lastPrinted>2014-05-05T23:08:00Z</cp:lastPrinted>
  <dcterms:created xsi:type="dcterms:W3CDTF">2014-04-14T20:52:00Z</dcterms:created>
  <dcterms:modified xsi:type="dcterms:W3CDTF">2014-05-06T18:20:00Z</dcterms:modified>
</cp:coreProperties>
</file>