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8D57C" w14:textId="77777777" w:rsidR="007F278E" w:rsidRDefault="007F278E" w:rsidP="001448F0">
      <w:pPr>
        <w:pStyle w:val="Title"/>
        <w:spacing w:after="0" w:line="240" w:lineRule="auto"/>
      </w:pPr>
      <w:r>
        <w:t>UNIVERSITY OF OKLAHOMA</w:t>
      </w:r>
    </w:p>
    <w:p w14:paraId="779484FB" w14:textId="77777777" w:rsidR="001448F0" w:rsidRPr="001448F0" w:rsidRDefault="001448F0" w:rsidP="001448F0"/>
    <w:p w14:paraId="1E32DC07" w14:textId="77777777" w:rsidR="007F278E" w:rsidRDefault="007F278E" w:rsidP="001448F0">
      <w:pPr>
        <w:pStyle w:val="Subtitle"/>
        <w:spacing w:after="0" w:line="240" w:lineRule="auto"/>
      </w:pPr>
      <w:r>
        <w:t>GRADUATE COLLEGE</w:t>
      </w:r>
    </w:p>
    <w:p w14:paraId="17BE7631" w14:textId="77777777" w:rsidR="001448F0" w:rsidRDefault="001448F0" w:rsidP="001448F0">
      <w:pPr>
        <w:spacing w:after="0" w:line="240" w:lineRule="auto"/>
      </w:pPr>
    </w:p>
    <w:p w14:paraId="00C8E396" w14:textId="77777777" w:rsidR="001448F0" w:rsidRPr="001448F0" w:rsidRDefault="001448F0" w:rsidP="001448F0">
      <w:pPr>
        <w:spacing w:after="0" w:line="240" w:lineRule="auto"/>
      </w:pPr>
    </w:p>
    <w:p w14:paraId="202FB443" w14:textId="77777777" w:rsidR="007F278E" w:rsidRPr="002D3930" w:rsidRDefault="007F278E" w:rsidP="001448F0">
      <w:pPr>
        <w:spacing w:after="0" w:line="240" w:lineRule="auto"/>
        <w:rPr>
          <w:rFonts w:cs="Times New Roman"/>
          <w:szCs w:val="24"/>
        </w:rPr>
      </w:pPr>
    </w:p>
    <w:p w14:paraId="61233F43" w14:textId="77777777" w:rsidR="007F278E" w:rsidRPr="002D3930" w:rsidRDefault="007F278E" w:rsidP="001448F0">
      <w:pPr>
        <w:spacing w:after="0" w:line="240" w:lineRule="auto"/>
        <w:rPr>
          <w:rFonts w:cs="Times New Roman"/>
          <w:szCs w:val="24"/>
        </w:rPr>
      </w:pPr>
    </w:p>
    <w:p w14:paraId="203ECDC6" w14:textId="77777777" w:rsidR="007F278E" w:rsidRPr="002D3930" w:rsidRDefault="007F278E" w:rsidP="001448F0">
      <w:pPr>
        <w:spacing w:after="0" w:line="240" w:lineRule="auto"/>
        <w:rPr>
          <w:rFonts w:cs="Times New Roman"/>
          <w:szCs w:val="24"/>
        </w:rPr>
      </w:pPr>
    </w:p>
    <w:p w14:paraId="2468F601" w14:textId="77777777" w:rsidR="007F278E" w:rsidRDefault="007F278E" w:rsidP="001448F0">
      <w:pPr>
        <w:spacing w:after="0" w:line="240" w:lineRule="auto"/>
        <w:jc w:val="center"/>
        <w:rPr>
          <w:rFonts w:cs="Times New Roman"/>
          <w:szCs w:val="24"/>
        </w:rPr>
      </w:pPr>
      <w:r>
        <w:rPr>
          <w:rFonts w:cs="Times New Roman"/>
          <w:szCs w:val="24"/>
        </w:rPr>
        <w:t xml:space="preserve">FROM ADOLESCENCE TO ADULTHOOD: </w:t>
      </w:r>
    </w:p>
    <w:p w14:paraId="21AA5C11" w14:textId="77777777" w:rsidR="001448F0" w:rsidRDefault="001448F0" w:rsidP="001448F0">
      <w:pPr>
        <w:spacing w:after="0" w:line="240" w:lineRule="auto"/>
        <w:jc w:val="center"/>
        <w:rPr>
          <w:rFonts w:cs="Times New Roman"/>
          <w:szCs w:val="24"/>
        </w:rPr>
      </w:pPr>
    </w:p>
    <w:p w14:paraId="69B24C5E" w14:textId="77777777" w:rsidR="007F278E" w:rsidRDefault="007F278E" w:rsidP="001448F0">
      <w:pPr>
        <w:spacing w:after="0" w:line="240" w:lineRule="auto"/>
        <w:jc w:val="center"/>
        <w:rPr>
          <w:rFonts w:cs="Times New Roman"/>
          <w:szCs w:val="24"/>
        </w:rPr>
      </w:pPr>
      <w:r>
        <w:rPr>
          <w:rFonts w:cs="Times New Roman"/>
          <w:szCs w:val="24"/>
        </w:rPr>
        <w:t>INTIMATE PARTNER VIOLENCE IN HONOR CULTURES</w:t>
      </w:r>
    </w:p>
    <w:p w14:paraId="7828A157" w14:textId="77777777" w:rsidR="007F278E" w:rsidRDefault="007F278E" w:rsidP="001448F0">
      <w:pPr>
        <w:spacing w:after="0" w:line="240" w:lineRule="auto"/>
        <w:jc w:val="center"/>
        <w:rPr>
          <w:rFonts w:cs="Times New Roman"/>
          <w:szCs w:val="24"/>
        </w:rPr>
      </w:pPr>
    </w:p>
    <w:p w14:paraId="1F9AAD3A" w14:textId="77777777" w:rsidR="001448F0" w:rsidRDefault="001448F0" w:rsidP="001448F0">
      <w:pPr>
        <w:spacing w:after="0" w:line="240" w:lineRule="auto"/>
        <w:jc w:val="center"/>
        <w:rPr>
          <w:rFonts w:cs="Times New Roman"/>
          <w:szCs w:val="24"/>
        </w:rPr>
      </w:pPr>
    </w:p>
    <w:p w14:paraId="0BF454A1" w14:textId="77777777" w:rsidR="001448F0" w:rsidRDefault="001448F0" w:rsidP="001448F0">
      <w:pPr>
        <w:spacing w:after="0" w:line="240" w:lineRule="auto"/>
        <w:jc w:val="center"/>
        <w:rPr>
          <w:rFonts w:cs="Times New Roman"/>
          <w:szCs w:val="24"/>
        </w:rPr>
      </w:pPr>
    </w:p>
    <w:p w14:paraId="375F4DB3" w14:textId="77777777" w:rsidR="001448F0" w:rsidRDefault="001448F0" w:rsidP="001448F0">
      <w:pPr>
        <w:spacing w:after="0" w:line="240" w:lineRule="auto"/>
        <w:jc w:val="center"/>
        <w:rPr>
          <w:rFonts w:cs="Times New Roman"/>
          <w:szCs w:val="24"/>
        </w:rPr>
      </w:pPr>
    </w:p>
    <w:p w14:paraId="49C275B9" w14:textId="77777777" w:rsidR="007F278E" w:rsidRDefault="007F278E" w:rsidP="001448F0">
      <w:pPr>
        <w:spacing w:after="0" w:line="240" w:lineRule="auto"/>
        <w:jc w:val="center"/>
        <w:rPr>
          <w:rFonts w:cs="Times New Roman"/>
          <w:szCs w:val="24"/>
        </w:rPr>
      </w:pPr>
    </w:p>
    <w:p w14:paraId="442B226F" w14:textId="77777777" w:rsidR="007F278E" w:rsidRDefault="007F278E" w:rsidP="001448F0">
      <w:pPr>
        <w:spacing w:after="0" w:line="240" w:lineRule="auto"/>
        <w:jc w:val="center"/>
        <w:rPr>
          <w:rFonts w:cs="Times New Roman"/>
          <w:szCs w:val="24"/>
        </w:rPr>
      </w:pPr>
    </w:p>
    <w:p w14:paraId="45D4C933" w14:textId="77777777" w:rsidR="007F278E" w:rsidRDefault="007F278E" w:rsidP="001448F0">
      <w:pPr>
        <w:spacing w:after="0" w:line="240" w:lineRule="auto"/>
        <w:jc w:val="center"/>
        <w:rPr>
          <w:rFonts w:cs="Times New Roman"/>
          <w:szCs w:val="24"/>
        </w:rPr>
      </w:pPr>
    </w:p>
    <w:p w14:paraId="0F37914E" w14:textId="77777777" w:rsidR="007F278E" w:rsidRDefault="007F278E" w:rsidP="001448F0">
      <w:pPr>
        <w:spacing w:after="0" w:line="240" w:lineRule="auto"/>
        <w:jc w:val="center"/>
        <w:rPr>
          <w:rFonts w:cs="Times New Roman"/>
          <w:szCs w:val="24"/>
        </w:rPr>
      </w:pPr>
      <w:r>
        <w:rPr>
          <w:rFonts w:cs="Times New Roman"/>
          <w:szCs w:val="24"/>
        </w:rPr>
        <w:t xml:space="preserve">A DISSERTATION </w:t>
      </w:r>
    </w:p>
    <w:p w14:paraId="5E34A21E" w14:textId="77777777" w:rsidR="001448F0" w:rsidRDefault="001448F0" w:rsidP="001448F0">
      <w:pPr>
        <w:spacing w:after="0" w:line="240" w:lineRule="auto"/>
        <w:jc w:val="center"/>
        <w:rPr>
          <w:rFonts w:cs="Times New Roman"/>
          <w:szCs w:val="24"/>
        </w:rPr>
      </w:pPr>
    </w:p>
    <w:p w14:paraId="61CE26C4" w14:textId="77777777" w:rsidR="007F278E" w:rsidRDefault="007F278E" w:rsidP="00B210B5">
      <w:pPr>
        <w:spacing w:after="0" w:line="240" w:lineRule="auto"/>
        <w:jc w:val="center"/>
      </w:pPr>
      <w:r>
        <w:t>SUBMITTED TO THE GRADUATE FACULTY</w:t>
      </w:r>
    </w:p>
    <w:p w14:paraId="243C4DCA" w14:textId="77777777" w:rsidR="001448F0" w:rsidRPr="001448F0" w:rsidRDefault="001448F0" w:rsidP="001448F0"/>
    <w:p w14:paraId="3CB20758" w14:textId="77777777" w:rsidR="007F278E" w:rsidRDefault="007F278E" w:rsidP="001448F0">
      <w:pPr>
        <w:spacing w:after="0" w:line="240" w:lineRule="auto"/>
        <w:jc w:val="center"/>
        <w:rPr>
          <w:rFonts w:cs="Times New Roman"/>
          <w:szCs w:val="24"/>
        </w:rPr>
      </w:pPr>
      <w:r>
        <w:rPr>
          <w:rFonts w:cs="Times New Roman"/>
          <w:szCs w:val="24"/>
        </w:rPr>
        <w:t>in partial fulfillment of the requirements for the</w:t>
      </w:r>
    </w:p>
    <w:p w14:paraId="3880FFA5" w14:textId="77777777" w:rsidR="001448F0" w:rsidRDefault="001448F0" w:rsidP="001448F0">
      <w:pPr>
        <w:spacing w:after="0" w:line="240" w:lineRule="auto"/>
        <w:jc w:val="center"/>
        <w:rPr>
          <w:rFonts w:cs="Times New Roman"/>
          <w:szCs w:val="24"/>
        </w:rPr>
      </w:pPr>
    </w:p>
    <w:p w14:paraId="14D08227" w14:textId="77777777" w:rsidR="007F278E" w:rsidRDefault="007F278E" w:rsidP="001448F0">
      <w:pPr>
        <w:spacing w:after="0" w:line="240" w:lineRule="auto"/>
        <w:jc w:val="center"/>
        <w:rPr>
          <w:rFonts w:cs="Times New Roman"/>
          <w:szCs w:val="24"/>
        </w:rPr>
      </w:pPr>
      <w:r>
        <w:rPr>
          <w:rFonts w:cs="Times New Roman"/>
          <w:szCs w:val="24"/>
        </w:rPr>
        <w:t>Degree of</w:t>
      </w:r>
    </w:p>
    <w:p w14:paraId="47DC3ECC" w14:textId="77777777" w:rsidR="001448F0" w:rsidRDefault="001448F0" w:rsidP="001448F0">
      <w:pPr>
        <w:spacing w:after="0" w:line="240" w:lineRule="auto"/>
        <w:jc w:val="center"/>
        <w:rPr>
          <w:rFonts w:cs="Times New Roman"/>
          <w:szCs w:val="24"/>
        </w:rPr>
      </w:pPr>
    </w:p>
    <w:p w14:paraId="1E1DDB13" w14:textId="77777777" w:rsidR="007F278E" w:rsidRDefault="007F278E" w:rsidP="001448F0">
      <w:pPr>
        <w:spacing w:after="0" w:line="240" w:lineRule="auto"/>
        <w:jc w:val="center"/>
        <w:rPr>
          <w:rFonts w:cs="Times New Roman"/>
          <w:szCs w:val="24"/>
        </w:rPr>
      </w:pPr>
      <w:r>
        <w:rPr>
          <w:rFonts w:cs="Times New Roman"/>
          <w:szCs w:val="24"/>
        </w:rPr>
        <w:t>DOCTOR OF PHILOSOPHY</w:t>
      </w:r>
    </w:p>
    <w:p w14:paraId="7A6A379F" w14:textId="77777777" w:rsidR="007F278E" w:rsidRDefault="007F278E" w:rsidP="001448F0">
      <w:pPr>
        <w:spacing w:after="0" w:line="240" w:lineRule="auto"/>
        <w:jc w:val="center"/>
        <w:rPr>
          <w:rFonts w:cs="Times New Roman"/>
          <w:szCs w:val="24"/>
        </w:rPr>
      </w:pPr>
    </w:p>
    <w:p w14:paraId="6761FA7D" w14:textId="77777777" w:rsidR="001448F0" w:rsidRDefault="001448F0" w:rsidP="001448F0">
      <w:pPr>
        <w:spacing w:after="0" w:line="240" w:lineRule="auto"/>
        <w:jc w:val="center"/>
        <w:rPr>
          <w:rFonts w:cs="Times New Roman"/>
          <w:szCs w:val="24"/>
        </w:rPr>
      </w:pPr>
    </w:p>
    <w:p w14:paraId="34D37A35" w14:textId="77777777" w:rsidR="001448F0" w:rsidRDefault="001448F0" w:rsidP="001448F0">
      <w:pPr>
        <w:spacing w:after="0" w:line="240" w:lineRule="auto"/>
        <w:jc w:val="center"/>
        <w:rPr>
          <w:rFonts w:cs="Times New Roman"/>
          <w:szCs w:val="24"/>
        </w:rPr>
      </w:pPr>
    </w:p>
    <w:p w14:paraId="30041334" w14:textId="77777777" w:rsidR="001448F0" w:rsidRDefault="001448F0" w:rsidP="001448F0">
      <w:pPr>
        <w:spacing w:after="0" w:line="240" w:lineRule="auto"/>
        <w:jc w:val="center"/>
        <w:rPr>
          <w:rFonts w:cs="Times New Roman"/>
          <w:szCs w:val="24"/>
        </w:rPr>
      </w:pPr>
    </w:p>
    <w:p w14:paraId="27618477" w14:textId="77777777" w:rsidR="001448F0" w:rsidRDefault="001448F0" w:rsidP="001448F0">
      <w:pPr>
        <w:spacing w:after="0" w:line="240" w:lineRule="auto"/>
        <w:jc w:val="center"/>
        <w:rPr>
          <w:rFonts w:cs="Times New Roman"/>
          <w:szCs w:val="24"/>
        </w:rPr>
      </w:pPr>
    </w:p>
    <w:p w14:paraId="63238326" w14:textId="77777777" w:rsidR="001448F0" w:rsidRDefault="001448F0" w:rsidP="001448F0">
      <w:pPr>
        <w:spacing w:after="0" w:line="240" w:lineRule="auto"/>
        <w:jc w:val="center"/>
        <w:rPr>
          <w:rFonts w:cs="Times New Roman"/>
          <w:szCs w:val="24"/>
        </w:rPr>
      </w:pPr>
    </w:p>
    <w:p w14:paraId="646B324D" w14:textId="77777777" w:rsidR="001448F0" w:rsidRDefault="001448F0" w:rsidP="001448F0">
      <w:pPr>
        <w:spacing w:after="0" w:line="240" w:lineRule="auto"/>
        <w:jc w:val="center"/>
        <w:rPr>
          <w:rFonts w:cs="Times New Roman"/>
          <w:szCs w:val="24"/>
        </w:rPr>
      </w:pPr>
    </w:p>
    <w:p w14:paraId="7F75AA95" w14:textId="77777777" w:rsidR="001448F0" w:rsidRDefault="001448F0" w:rsidP="001448F0">
      <w:pPr>
        <w:spacing w:after="0" w:line="240" w:lineRule="auto"/>
        <w:jc w:val="center"/>
        <w:rPr>
          <w:rFonts w:cs="Times New Roman"/>
          <w:szCs w:val="24"/>
        </w:rPr>
      </w:pPr>
    </w:p>
    <w:p w14:paraId="57E4D927" w14:textId="77777777" w:rsidR="007F278E" w:rsidRDefault="007F278E" w:rsidP="001448F0">
      <w:pPr>
        <w:spacing w:after="0" w:line="240" w:lineRule="auto"/>
        <w:rPr>
          <w:rFonts w:cs="Times New Roman"/>
          <w:szCs w:val="24"/>
        </w:rPr>
      </w:pPr>
    </w:p>
    <w:p w14:paraId="016B99E5" w14:textId="77777777" w:rsidR="007F278E" w:rsidRDefault="007F278E" w:rsidP="00EC0DA9">
      <w:pPr>
        <w:spacing w:after="0" w:line="240" w:lineRule="auto"/>
        <w:jc w:val="center"/>
      </w:pPr>
      <w:r>
        <w:t>By</w:t>
      </w:r>
    </w:p>
    <w:p w14:paraId="601E0492" w14:textId="77777777" w:rsidR="001448F0" w:rsidRPr="001448F0" w:rsidRDefault="001448F0" w:rsidP="001448F0"/>
    <w:p w14:paraId="17FB88D0" w14:textId="25B65909" w:rsidR="007F278E" w:rsidRDefault="00A1693B" w:rsidP="001448F0">
      <w:pPr>
        <w:spacing w:after="0" w:line="240" w:lineRule="auto"/>
        <w:jc w:val="center"/>
        <w:rPr>
          <w:rFonts w:cs="Times New Roman"/>
          <w:szCs w:val="24"/>
        </w:rPr>
      </w:pPr>
      <w:r>
        <w:rPr>
          <w:rFonts w:cs="Times New Roman"/>
          <w:szCs w:val="24"/>
        </w:rPr>
        <w:t>KIERSTEN</w:t>
      </w:r>
      <w:r w:rsidR="007F278E">
        <w:rPr>
          <w:rFonts w:cs="Times New Roman"/>
          <w:szCs w:val="24"/>
        </w:rPr>
        <w:t xml:space="preserve"> BAUGHMAN</w:t>
      </w:r>
    </w:p>
    <w:p w14:paraId="27BC43E5" w14:textId="77777777" w:rsidR="007F278E" w:rsidRDefault="007F278E" w:rsidP="001448F0">
      <w:pPr>
        <w:spacing w:after="0" w:line="240" w:lineRule="auto"/>
        <w:jc w:val="center"/>
        <w:rPr>
          <w:rFonts w:cs="Times New Roman"/>
          <w:szCs w:val="24"/>
        </w:rPr>
      </w:pPr>
      <w:r>
        <w:rPr>
          <w:rFonts w:cs="Times New Roman"/>
          <w:szCs w:val="24"/>
        </w:rPr>
        <w:t>Norman, Oklahoma</w:t>
      </w:r>
    </w:p>
    <w:p w14:paraId="7C856D3C" w14:textId="77777777" w:rsidR="007F278E" w:rsidRDefault="007F278E" w:rsidP="001448F0">
      <w:pPr>
        <w:spacing w:after="0" w:line="240" w:lineRule="auto"/>
        <w:jc w:val="center"/>
        <w:rPr>
          <w:rFonts w:cs="Times New Roman"/>
          <w:szCs w:val="24"/>
        </w:rPr>
      </w:pPr>
      <w:r>
        <w:rPr>
          <w:rFonts w:cs="Times New Roman"/>
          <w:szCs w:val="24"/>
        </w:rPr>
        <w:t>2016</w:t>
      </w:r>
    </w:p>
    <w:p w14:paraId="0633CE04" w14:textId="77777777" w:rsidR="001448F0" w:rsidRDefault="001448F0">
      <w:pPr>
        <w:rPr>
          <w:rFonts w:cs="Times New Roman"/>
          <w:szCs w:val="24"/>
        </w:rPr>
      </w:pPr>
      <w:r>
        <w:rPr>
          <w:rFonts w:cs="Times New Roman"/>
          <w:szCs w:val="24"/>
        </w:rPr>
        <w:br w:type="page"/>
      </w:r>
    </w:p>
    <w:p w14:paraId="17859F8B" w14:textId="77777777" w:rsidR="001448F0" w:rsidRDefault="001448F0" w:rsidP="00EB6F2F">
      <w:pPr>
        <w:spacing w:after="0" w:line="240" w:lineRule="auto"/>
        <w:jc w:val="center"/>
        <w:rPr>
          <w:rFonts w:cs="Times New Roman"/>
          <w:szCs w:val="24"/>
        </w:rPr>
      </w:pPr>
    </w:p>
    <w:p w14:paraId="71DF49EF" w14:textId="77777777" w:rsidR="001448F0" w:rsidRDefault="001448F0" w:rsidP="00EB6F2F">
      <w:pPr>
        <w:spacing w:after="0" w:line="240" w:lineRule="auto"/>
        <w:jc w:val="center"/>
        <w:rPr>
          <w:rFonts w:cs="Times New Roman"/>
          <w:szCs w:val="24"/>
        </w:rPr>
      </w:pPr>
    </w:p>
    <w:p w14:paraId="1E244206" w14:textId="77777777" w:rsidR="001448F0" w:rsidRDefault="001448F0" w:rsidP="00EB6F2F">
      <w:pPr>
        <w:spacing w:after="0" w:line="240" w:lineRule="auto"/>
        <w:jc w:val="center"/>
        <w:rPr>
          <w:rFonts w:cs="Times New Roman"/>
          <w:szCs w:val="24"/>
        </w:rPr>
      </w:pPr>
    </w:p>
    <w:p w14:paraId="70059EBE" w14:textId="77777777" w:rsidR="001448F0" w:rsidRDefault="001448F0" w:rsidP="00EB6F2F">
      <w:pPr>
        <w:spacing w:after="0" w:line="240" w:lineRule="auto"/>
        <w:jc w:val="center"/>
        <w:rPr>
          <w:rFonts w:cs="Times New Roman"/>
          <w:szCs w:val="24"/>
        </w:rPr>
      </w:pPr>
    </w:p>
    <w:p w14:paraId="7C4647E5" w14:textId="77777777" w:rsidR="001448F0" w:rsidRDefault="001448F0" w:rsidP="00EB6F2F">
      <w:pPr>
        <w:spacing w:after="0" w:line="240" w:lineRule="auto"/>
        <w:jc w:val="center"/>
        <w:rPr>
          <w:rFonts w:cs="Times New Roman"/>
          <w:szCs w:val="24"/>
        </w:rPr>
      </w:pPr>
    </w:p>
    <w:p w14:paraId="2F41296F" w14:textId="77777777" w:rsidR="001448F0" w:rsidRDefault="001448F0" w:rsidP="00EB6F2F">
      <w:pPr>
        <w:spacing w:after="0" w:line="240" w:lineRule="auto"/>
        <w:jc w:val="center"/>
        <w:rPr>
          <w:rFonts w:cs="Times New Roman"/>
          <w:szCs w:val="24"/>
        </w:rPr>
      </w:pPr>
    </w:p>
    <w:p w14:paraId="25BC9278" w14:textId="033E4042" w:rsidR="007F278E" w:rsidRDefault="007F278E" w:rsidP="00EB6F2F">
      <w:pPr>
        <w:spacing w:after="0" w:line="240" w:lineRule="auto"/>
        <w:jc w:val="center"/>
        <w:rPr>
          <w:rFonts w:cs="Times New Roman"/>
          <w:szCs w:val="24"/>
        </w:rPr>
      </w:pPr>
      <w:r>
        <w:rPr>
          <w:rFonts w:cs="Times New Roman"/>
          <w:szCs w:val="24"/>
        </w:rPr>
        <w:t>FROM ADOLESCENCE TO ADULTHOOD:</w:t>
      </w:r>
    </w:p>
    <w:p w14:paraId="4E4BC49C" w14:textId="77777777" w:rsidR="007F278E" w:rsidRDefault="007F278E" w:rsidP="00EB6F2F">
      <w:pPr>
        <w:spacing w:after="0" w:line="240" w:lineRule="auto"/>
        <w:jc w:val="center"/>
        <w:rPr>
          <w:rFonts w:cs="Times New Roman"/>
          <w:szCs w:val="24"/>
        </w:rPr>
      </w:pPr>
      <w:r>
        <w:rPr>
          <w:rFonts w:cs="Times New Roman"/>
          <w:szCs w:val="24"/>
        </w:rPr>
        <w:t>INTIMATE PARTNER VIOLENCE IN HONOR CULTURES</w:t>
      </w:r>
    </w:p>
    <w:p w14:paraId="4BC2654B" w14:textId="77777777" w:rsidR="007F278E" w:rsidRDefault="007F278E" w:rsidP="001448F0">
      <w:pPr>
        <w:spacing w:after="0" w:line="240" w:lineRule="auto"/>
        <w:jc w:val="center"/>
        <w:rPr>
          <w:rFonts w:cs="Times New Roman"/>
          <w:szCs w:val="24"/>
        </w:rPr>
      </w:pPr>
    </w:p>
    <w:p w14:paraId="11582398" w14:textId="77777777" w:rsidR="00EB6F2F" w:rsidRDefault="00EB6F2F" w:rsidP="001448F0">
      <w:pPr>
        <w:spacing w:after="0" w:line="240" w:lineRule="auto"/>
        <w:jc w:val="center"/>
        <w:rPr>
          <w:rFonts w:cs="Times New Roman"/>
          <w:szCs w:val="24"/>
        </w:rPr>
      </w:pPr>
    </w:p>
    <w:p w14:paraId="7BB4D92A" w14:textId="77777777" w:rsidR="007F278E" w:rsidRDefault="007F278E" w:rsidP="00EB6F2F">
      <w:pPr>
        <w:spacing w:after="0" w:line="240" w:lineRule="auto"/>
        <w:jc w:val="center"/>
        <w:rPr>
          <w:rFonts w:cs="Times New Roman"/>
          <w:szCs w:val="24"/>
        </w:rPr>
      </w:pPr>
      <w:r>
        <w:rPr>
          <w:rFonts w:cs="Times New Roman"/>
          <w:szCs w:val="24"/>
        </w:rPr>
        <w:t>A DISSERTATION APPROVED FOR THE</w:t>
      </w:r>
    </w:p>
    <w:p w14:paraId="63FC282D" w14:textId="77777777" w:rsidR="007F278E" w:rsidRDefault="007F278E" w:rsidP="00EB6F2F">
      <w:pPr>
        <w:spacing w:after="0" w:line="240" w:lineRule="auto"/>
        <w:jc w:val="center"/>
        <w:rPr>
          <w:rFonts w:cs="Times New Roman"/>
          <w:szCs w:val="24"/>
        </w:rPr>
      </w:pPr>
      <w:r>
        <w:rPr>
          <w:rFonts w:cs="Times New Roman"/>
          <w:szCs w:val="24"/>
        </w:rPr>
        <w:t>DEPARTMENT OF PSYCHOLOGY</w:t>
      </w:r>
    </w:p>
    <w:p w14:paraId="12C4D497" w14:textId="77777777" w:rsidR="00EB6F2F" w:rsidRDefault="00EB6F2F" w:rsidP="00EB6F2F">
      <w:pPr>
        <w:spacing w:after="0" w:line="240" w:lineRule="auto"/>
        <w:jc w:val="center"/>
        <w:rPr>
          <w:rFonts w:cs="Times New Roman"/>
          <w:szCs w:val="24"/>
        </w:rPr>
      </w:pPr>
    </w:p>
    <w:p w14:paraId="241C532A" w14:textId="77777777" w:rsidR="00EB6F2F" w:rsidRDefault="00EB6F2F" w:rsidP="00EB6F2F">
      <w:pPr>
        <w:spacing w:after="0" w:line="240" w:lineRule="auto"/>
        <w:jc w:val="center"/>
        <w:rPr>
          <w:rFonts w:cs="Times New Roman"/>
          <w:szCs w:val="24"/>
        </w:rPr>
      </w:pPr>
    </w:p>
    <w:p w14:paraId="5F258200" w14:textId="77777777" w:rsidR="007F278E" w:rsidRDefault="007F278E" w:rsidP="00EB6F2F">
      <w:pPr>
        <w:spacing w:after="0" w:line="240" w:lineRule="auto"/>
        <w:jc w:val="center"/>
        <w:rPr>
          <w:rFonts w:cs="Times New Roman"/>
          <w:szCs w:val="24"/>
        </w:rPr>
      </w:pPr>
    </w:p>
    <w:p w14:paraId="3CF92692" w14:textId="77777777" w:rsidR="007F278E" w:rsidRDefault="007F278E" w:rsidP="00EB6F2F">
      <w:pPr>
        <w:spacing w:after="0" w:line="240" w:lineRule="auto"/>
        <w:jc w:val="center"/>
        <w:rPr>
          <w:rFonts w:cs="Times New Roman"/>
          <w:szCs w:val="24"/>
        </w:rPr>
      </w:pPr>
    </w:p>
    <w:p w14:paraId="3D499072" w14:textId="77777777" w:rsidR="007F278E" w:rsidRDefault="007F278E" w:rsidP="00EB6F2F">
      <w:pPr>
        <w:spacing w:after="0" w:line="240" w:lineRule="auto"/>
        <w:jc w:val="center"/>
        <w:rPr>
          <w:rFonts w:cs="Times New Roman"/>
          <w:szCs w:val="24"/>
        </w:rPr>
      </w:pPr>
    </w:p>
    <w:p w14:paraId="4A374459" w14:textId="77777777" w:rsidR="007F278E" w:rsidRDefault="007F278E" w:rsidP="00EB6F2F">
      <w:pPr>
        <w:spacing w:after="0" w:line="240" w:lineRule="auto"/>
        <w:jc w:val="center"/>
        <w:rPr>
          <w:rFonts w:cs="Times New Roman"/>
          <w:szCs w:val="24"/>
        </w:rPr>
      </w:pPr>
    </w:p>
    <w:p w14:paraId="4545E97E" w14:textId="77777777" w:rsidR="007F278E" w:rsidRDefault="007F278E" w:rsidP="00EB6F2F">
      <w:pPr>
        <w:spacing w:after="0" w:line="240" w:lineRule="auto"/>
        <w:jc w:val="center"/>
        <w:rPr>
          <w:rFonts w:cs="Times New Roman"/>
          <w:szCs w:val="24"/>
        </w:rPr>
      </w:pPr>
    </w:p>
    <w:p w14:paraId="261B547A" w14:textId="77777777" w:rsidR="007F278E" w:rsidRDefault="007F278E" w:rsidP="00EC0DA9">
      <w:pPr>
        <w:pStyle w:val="NoSpacing"/>
        <w:jc w:val="center"/>
      </w:pPr>
      <w:r>
        <w:t>BY</w:t>
      </w:r>
    </w:p>
    <w:p w14:paraId="01848DA9" w14:textId="77777777" w:rsidR="007F278E" w:rsidRDefault="007F278E" w:rsidP="00EB6F2F">
      <w:pPr>
        <w:spacing w:after="0" w:line="240" w:lineRule="auto"/>
        <w:jc w:val="center"/>
        <w:rPr>
          <w:rFonts w:cs="Times New Roman"/>
          <w:szCs w:val="24"/>
        </w:rPr>
      </w:pPr>
    </w:p>
    <w:p w14:paraId="1F185BE4" w14:textId="77777777" w:rsidR="00EB6F2F" w:rsidRDefault="00EB6F2F" w:rsidP="007F278E">
      <w:pPr>
        <w:spacing w:after="0" w:line="240" w:lineRule="auto"/>
        <w:jc w:val="right"/>
        <w:rPr>
          <w:rFonts w:cs="Times New Roman"/>
          <w:szCs w:val="24"/>
        </w:rPr>
      </w:pPr>
    </w:p>
    <w:p w14:paraId="0489F134" w14:textId="77777777" w:rsidR="00EB6F2F" w:rsidRDefault="00EB6F2F" w:rsidP="007F278E">
      <w:pPr>
        <w:spacing w:after="0" w:line="240" w:lineRule="auto"/>
        <w:jc w:val="right"/>
        <w:rPr>
          <w:rFonts w:cs="Times New Roman"/>
          <w:szCs w:val="24"/>
        </w:rPr>
      </w:pPr>
    </w:p>
    <w:p w14:paraId="553B4EDB" w14:textId="77777777" w:rsidR="007F278E" w:rsidRDefault="007F278E" w:rsidP="007F278E">
      <w:pPr>
        <w:spacing w:after="0" w:line="240" w:lineRule="auto"/>
        <w:jc w:val="right"/>
      </w:pPr>
      <w:r>
        <w:rPr>
          <w:rFonts w:cs="Times New Roman"/>
          <w:szCs w:val="24"/>
        </w:rPr>
        <w:t>___________________________</w:t>
      </w:r>
    </w:p>
    <w:p w14:paraId="5F4D05D1" w14:textId="77777777" w:rsidR="007F278E" w:rsidRDefault="007F278E" w:rsidP="00B210B5">
      <w:pPr>
        <w:jc w:val="right"/>
      </w:pPr>
      <w:r>
        <w:t>Dr. Ryan Brown, Chair</w:t>
      </w:r>
    </w:p>
    <w:p w14:paraId="28E51B90" w14:textId="77777777" w:rsidR="007F278E" w:rsidRDefault="007F278E" w:rsidP="007F278E">
      <w:pPr>
        <w:spacing w:after="0" w:line="240" w:lineRule="auto"/>
        <w:jc w:val="right"/>
        <w:rPr>
          <w:rFonts w:cs="Times New Roman"/>
          <w:szCs w:val="24"/>
        </w:rPr>
      </w:pPr>
    </w:p>
    <w:p w14:paraId="785F27B8" w14:textId="77777777" w:rsidR="007F278E" w:rsidRDefault="007F278E" w:rsidP="007F278E">
      <w:pPr>
        <w:spacing w:after="0" w:line="240" w:lineRule="auto"/>
        <w:jc w:val="right"/>
        <w:rPr>
          <w:rFonts w:cs="Times New Roman"/>
          <w:szCs w:val="24"/>
        </w:rPr>
      </w:pPr>
    </w:p>
    <w:p w14:paraId="7583B7D3" w14:textId="77777777" w:rsidR="007F278E" w:rsidRDefault="007F278E" w:rsidP="007F278E">
      <w:pPr>
        <w:spacing w:after="0" w:line="240" w:lineRule="auto"/>
        <w:jc w:val="right"/>
        <w:rPr>
          <w:rFonts w:cs="Times New Roman"/>
          <w:szCs w:val="24"/>
        </w:rPr>
      </w:pPr>
      <w:r>
        <w:rPr>
          <w:rFonts w:cs="Times New Roman"/>
          <w:szCs w:val="24"/>
        </w:rPr>
        <w:t>___________________________</w:t>
      </w:r>
    </w:p>
    <w:p w14:paraId="59300EC4" w14:textId="77777777" w:rsidR="007F278E" w:rsidRDefault="007F278E" w:rsidP="001448F0">
      <w:pPr>
        <w:spacing w:after="0" w:line="240" w:lineRule="auto"/>
        <w:jc w:val="right"/>
        <w:rPr>
          <w:rFonts w:cs="Times New Roman"/>
          <w:szCs w:val="24"/>
        </w:rPr>
      </w:pPr>
      <w:r>
        <w:rPr>
          <w:rFonts w:cs="Times New Roman"/>
          <w:szCs w:val="24"/>
        </w:rPr>
        <w:t>Dr. Mauricio Carvallo</w:t>
      </w:r>
    </w:p>
    <w:p w14:paraId="10DC5619" w14:textId="77777777" w:rsidR="001448F0" w:rsidRDefault="001448F0" w:rsidP="001448F0">
      <w:pPr>
        <w:spacing w:after="0" w:line="240" w:lineRule="auto"/>
        <w:jc w:val="right"/>
        <w:rPr>
          <w:rFonts w:cs="Times New Roman"/>
          <w:szCs w:val="24"/>
        </w:rPr>
      </w:pPr>
    </w:p>
    <w:p w14:paraId="23B34B73" w14:textId="77777777" w:rsidR="007F278E" w:rsidRDefault="007F278E" w:rsidP="001448F0">
      <w:pPr>
        <w:spacing w:after="0" w:line="240" w:lineRule="auto"/>
        <w:jc w:val="right"/>
        <w:rPr>
          <w:rFonts w:cs="Times New Roman"/>
          <w:szCs w:val="24"/>
        </w:rPr>
      </w:pPr>
    </w:p>
    <w:p w14:paraId="306230E0" w14:textId="77777777" w:rsidR="007F278E" w:rsidRPr="002D3930" w:rsidRDefault="007F278E" w:rsidP="001448F0">
      <w:pPr>
        <w:spacing w:after="0" w:line="240" w:lineRule="auto"/>
        <w:jc w:val="right"/>
        <w:rPr>
          <w:rFonts w:cs="Times New Roman"/>
          <w:szCs w:val="24"/>
        </w:rPr>
      </w:pPr>
      <w:r w:rsidRPr="0092672B">
        <w:rPr>
          <w:rFonts w:cs="Times New Roman"/>
          <w:szCs w:val="24"/>
        </w:rPr>
        <w:t>___________________________</w:t>
      </w:r>
    </w:p>
    <w:p w14:paraId="41F9E0C2" w14:textId="77777777" w:rsidR="007F278E" w:rsidRPr="002D3930" w:rsidRDefault="007F278E" w:rsidP="007F278E">
      <w:pPr>
        <w:spacing w:after="0" w:line="240" w:lineRule="auto"/>
        <w:jc w:val="right"/>
      </w:pPr>
      <w:r w:rsidRPr="0092672B">
        <w:rPr>
          <w:rFonts w:cs="Times New Roman"/>
          <w:szCs w:val="24"/>
        </w:rPr>
        <w:t>Dr. Shane Connelly</w:t>
      </w:r>
    </w:p>
    <w:p w14:paraId="2A305515" w14:textId="77777777" w:rsidR="007F278E" w:rsidRDefault="007F278E" w:rsidP="007F278E">
      <w:pPr>
        <w:spacing w:after="0" w:line="240" w:lineRule="auto"/>
        <w:jc w:val="right"/>
        <w:rPr>
          <w:rFonts w:cs="Times New Roman"/>
          <w:szCs w:val="24"/>
        </w:rPr>
      </w:pPr>
    </w:p>
    <w:p w14:paraId="1B3CE1F8" w14:textId="77777777" w:rsidR="007F278E" w:rsidRDefault="007F278E" w:rsidP="007F278E">
      <w:pPr>
        <w:spacing w:after="0" w:line="240" w:lineRule="auto"/>
        <w:jc w:val="right"/>
        <w:rPr>
          <w:rFonts w:cs="Times New Roman"/>
          <w:szCs w:val="24"/>
        </w:rPr>
      </w:pPr>
    </w:p>
    <w:p w14:paraId="09B5AAAF" w14:textId="77777777" w:rsidR="007F278E" w:rsidRDefault="007F278E" w:rsidP="007F278E">
      <w:pPr>
        <w:spacing w:after="0" w:line="240" w:lineRule="auto"/>
        <w:jc w:val="right"/>
        <w:rPr>
          <w:rFonts w:cs="Times New Roman"/>
          <w:szCs w:val="24"/>
        </w:rPr>
      </w:pPr>
      <w:r>
        <w:rPr>
          <w:rFonts w:cs="Times New Roman"/>
          <w:szCs w:val="24"/>
        </w:rPr>
        <w:t>___________________________</w:t>
      </w:r>
    </w:p>
    <w:p w14:paraId="1961A8E9" w14:textId="77777777" w:rsidR="007F278E" w:rsidRDefault="007F278E" w:rsidP="007F278E">
      <w:pPr>
        <w:spacing w:after="0" w:line="240" w:lineRule="auto"/>
        <w:jc w:val="right"/>
        <w:rPr>
          <w:rFonts w:cs="Times New Roman"/>
          <w:szCs w:val="24"/>
        </w:rPr>
      </w:pPr>
      <w:r>
        <w:rPr>
          <w:rFonts w:cs="Times New Roman"/>
          <w:szCs w:val="24"/>
        </w:rPr>
        <w:t>Dr. Hairong Song</w:t>
      </w:r>
    </w:p>
    <w:p w14:paraId="5299A200" w14:textId="77777777" w:rsidR="007F278E" w:rsidRDefault="007F278E" w:rsidP="007F278E">
      <w:pPr>
        <w:spacing w:after="0" w:line="240" w:lineRule="auto"/>
        <w:jc w:val="right"/>
        <w:rPr>
          <w:rFonts w:cs="Times New Roman"/>
          <w:szCs w:val="24"/>
        </w:rPr>
      </w:pPr>
    </w:p>
    <w:p w14:paraId="6AE8AC0B" w14:textId="77777777" w:rsidR="007F278E" w:rsidRDefault="007F278E" w:rsidP="007F278E">
      <w:pPr>
        <w:spacing w:after="0" w:line="240" w:lineRule="auto"/>
        <w:jc w:val="right"/>
        <w:rPr>
          <w:rFonts w:cs="Times New Roman"/>
          <w:szCs w:val="24"/>
        </w:rPr>
      </w:pPr>
    </w:p>
    <w:p w14:paraId="7B1D1E39" w14:textId="77777777" w:rsidR="007F278E" w:rsidRDefault="007F278E" w:rsidP="007F278E">
      <w:pPr>
        <w:spacing w:after="0" w:line="240" w:lineRule="auto"/>
        <w:jc w:val="right"/>
        <w:rPr>
          <w:rFonts w:cs="Times New Roman"/>
          <w:szCs w:val="24"/>
        </w:rPr>
      </w:pPr>
      <w:r>
        <w:rPr>
          <w:rFonts w:cs="Times New Roman"/>
          <w:szCs w:val="24"/>
        </w:rPr>
        <w:t>___________________________</w:t>
      </w:r>
    </w:p>
    <w:p w14:paraId="271D7735" w14:textId="77777777" w:rsidR="007F278E" w:rsidRDefault="007F278E" w:rsidP="007F278E">
      <w:pPr>
        <w:spacing w:after="0" w:line="240" w:lineRule="auto"/>
        <w:jc w:val="right"/>
        <w:rPr>
          <w:rFonts w:cs="Times New Roman"/>
          <w:szCs w:val="24"/>
        </w:rPr>
      </w:pPr>
      <w:r>
        <w:rPr>
          <w:rFonts w:cs="Times New Roman"/>
          <w:szCs w:val="24"/>
        </w:rPr>
        <w:t>Dr. Paula McWhirter</w:t>
      </w:r>
    </w:p>
    <w:p w14:paraId="6C8CB56A" w14:textId="14CE46E7" w:rsidR="001448F0" w:rsidRDefault="001448F0">
      <w:pPr>
        <w:rPr>
          <w:rFonts w:cs="Times New Roman"/>
          <w:szCs w:val="24"/>
        </w:rPr>
      </w:pPr>
      <w:r>
        <w:rPr>
          <w:rFonts w:cs="Times New Roman"/>
          <w:szCs w:val="24"/>
        </w:rPr>
        <w:br w:type="page"/>
      </w:r>
    </w:p>
    <w:p w14:paraId="4882C8FC" w14:textId="77777777" w:rsidR="007F278E" w:rsidRDefault="007F278E" w:rsidP="005908A8">
      <w:pPr>
        <w:spacing w:after="0" w:line="240" w:lineRule="auto"/>
        <w:jc w:val="center"/>
        <w:rPr>
          <w:rFonts w:cs="Times New Roman"/>
          <w:szCs w:val="24"/>
        </w:rPr>
      </w:pPr>
    </w:p>
    <w:p w14:paraId="40FDFF30" w14:textId="77777777" w:rsidR="005908A8" w:rsidRDefault="005908A8" w:rsidP="005908A8">
      <w:pPr>
        <w:spacing w:after="0" w:line="240" w:lineRule="auto"/>
        <w:jc w:val="center"/>
        <w:rPr>
          <w:rFonts w:cs="Times New Roman"/>
          <w:szCs w:val="24"/>
        </w:rPr>
      </w:pPr>
    </w:p>
    <w:p w14:paraId="6B33AECC" w14:textId="77777777" w:rsidR="005908A8" w:rsidRDefault="005908A8" w:rsidP="005908A8">
      <w:pPr>
        <w:spacing w:after="0" w:line="240" w:lineRule="auto"/>
        <w:jc w:val="center"/>
        <w:rPr>
          <w:rFonts w:cs="Times New Roman"/>
          <w:szCs w:val="24"/>
        </w:rPr>
      </w:pPr>
    </w:p>
    <w:p w14:paraId="38C5CA8F" w14:textId="77777777" w:rsidR="005908A8" w:rsidRDefault="005908A8" w:rsidP="005908A8">
      <w:pPr>
        <w:spacing w:after="0" w:line="240" w:lineRule="auto"/>
        <w:jc w:val="center"/>
        <w:rPr>
          <w:rFonts w:cs="Times New Roman"/>
          <w:szCs w:val="24"/>
        </w:rPr>
      </w:pPr>
    </w:p>
    <w:p w14:paraId="16F8B2EF" w14:textId="77777777" w:rsidR="005908A8" w:rsidRDefault="005908A8" w:rsidP="005908A8">
      <w:pPr>
        <w:spacing w:after="0" w:line="240" w:lineRule="auto"/>
        <w:jc w:val="center"/>
        <w:rPr>
          <w:rFonts w:cs="Times New Roman"/>
          <w:szCs w:val="24"/>
        </w:rPr>
      </w:pPr>
    </w:p>
    <w:p w14:paraId="5DF52C47" w14:textId="77777777" w:rsidR="005908A8" w:rsidRDefault="005908A8" w:rsidP="005908A8">
      <w:pPr>
        <w:spacing w:after="0" w:line="240" w:lineRule="auto"/>
        <w:jc w:val="center"/>
        <w:rPr>
          <w:rFonts w:cs="Times New Roman"/>
          <w:szCs w:val="24"/>
        </w:rPr>
      </w:pPr>
    </w:p>
    <w:p w14:paraId="21B07523" w14:textId="77777777" w:rsidR="005908A8" w:rsidRDefault="005908A8" w:rsidP="005908A8">
      <w:pPr>
        <w:spacing w:after="0" w:line="240" w:lineRule="auto"/>
        <w:jc w:val="center"/>
        <w:rPr>
          <w:rFonts w:cs="Times New Roman"/>
          <w:szCs w:val="24"/>
        </w:rPr>
      </w:pPr>
    </w:p>
    <w:p w14:paraId="098A9549" w14:textId="77777777" w:rsidR="005908A8" w:rsidRDefault="005908A8" w:rsidP="005908A8">
      <w:pPr>
        <w:spacing w:after="0" w:line="240" w:lineRule="auto"/>
        <w:jc w:val="center"/>
        <w:rPr>
          <w:rFonts w:cs="Times New Roman"/>
          <w:szCs w:val="24"/>
        </w:rPr>
      </w:pPr>
    </w:p>
    <w:p w14:paraId="248DD5A2" w14:textId="77777777" w:rsidR="005908A8" w:rsidRDefault="005908A8" w:rsidP="005908A8">
      <w:pPr>
        <w:spacing w:after="0" w:line="240" w:lineRule="auto"/>
        <w:jc w:val="center"/>
        <w:rPr>
          <w:rFonts w:cs="Times New Roman"/>
          <w:szCs w:val="24"/>
        </w:rPr>
      </w:pPr>
    </w:p>
    <w:p w14:paraId="70495F98" w14:textId="77777777" w:rsidR="005908A8" w:rsidRDefault="005908A8" w:rsidP="005908A8">
      <w:pPr>
        <w:spacing w:after="0" w:line="240" w:lineRule="auto"/>
        <w:jc w:val="center"/>
        <w:rPr>
          <w:rFonts w:cs="Times New Roman"/>
          <w:szCs w:val="24"/>
        </w:rPr>
      </w:pPr>
    </w:p>
    <w:p w14:paraId="49E54FD1" w14:textId="77777777" w:rsidR="005908A8" w:rsidRDefault="005908A8" w:rsidP="005908A8">
      <w:pPr>
        <w:spacing w:after="0" w:line="240" w:lineRule="auto"/>
        <w:jc w:val="center"/>
        <w:rPr>
          <w:rFonts w:cs="Times New Roman"/>
          <w:szCs w:val="24"/>
        </w:rPr>
      </w:pPr>
    </w:p>
    <w:p w14:paraId="7D33D9AB" w14:textId="77777777" w:rsidR="005908A8" w:rsidRDefault="005908A8" w:rsidP="005908A8">
      <w:pPr>
        <w:spacing w:after="0" w:line="240" w:lineRule="auto"/>
        <w:jc w:val="center"/>
        <w:rPr>
          <w:rFonts w:cs="Times New Roman"/>
          <w:szCs w:val="24"/>
        </w:rPr>
      </w:pPr>
    </w:p>
    <w:p w14:paraId="49325FAB" w14:textId="77777777" w:rsidR="005908A8" w:rsidRDefault="005908A8" w:rsidP="005908A8">
      <w:pPr>
        <w:spacing w:after="0" w:line="240" w:lineRule="auto"/>
        <w:jc w:val="center"/>
        <w:rPr>
          <w:rFonts w:cs="Times New Roman"/>
          <w:szCs w:val="24"/>
        </w:rPr>
      </w:pPr>
    </w:p>
    <w:p w14:paraId="2C8D085A" w14:textId="77777777" w:rsidR="005908A8" w:rsidRDefault="005908A8" w:rsidP="005908A8">
      <w:pPr>
        <w:spacing w:after="0" w:line="240" w:lineRule="auto"/>
        <w:jc w:val="center"/>
        <w:rPr>
          <w:rFonts w:cs="Times New Roman"/>
          <w:szCs w:val="24"/>
        </w:rPr>
      </w:pPr>
    </w:p>
    <w:p w14:paraId="39862762" w14:textId="77777777" w:rsidR="005908A8" w:rsidRDefault="005908A8" w:rsidP="005908A8">
      <w:pPr>
        <w:spacing w:after="0" w:line="240" w:lineRule="auto"/>
        <w:jc w:val="center"/>
        <w:rPr>
          <w:rFonts w:cs="Times New Roman"/>
          <w:szCs w:val="24"/>
        </w:rPr>
      </w:pPr>
    </w:p>
    <w:p w14:paraId="6AA1A767" w14:textId="77777777" w:rsidR="005908A8" w:rsidRDefault="005908A8" w:rsidP="005908A8">
      <w:pPr>
        <w:spacing w:after="0" w:line="240" w:lineRule="auto"/>
        <w:jc w:val="center"/>
        <w:rPr>
          <w:rFonts w:cs="Times New Roman"/>
          <w:szCs w:val="24"/>
        </w:rPr>
      </w:pPr>
    </w:p>
    <w:p w14:paraId="569FFB39" w14:textId="77777777" w:rsidR="005908A8" w:rsidRDefault="005908A8" w:rsidP="005908A8">
      <w:pPr>
        <w:spacing w:after="0" w:line="240" w:lineRule="auto"/>
        <w:jc w:val="center"/>
        <w:rPr>
          <w:rFonts w:cs="Times New Roman"/>
          <w:szCs w:val="24"/>
        </w:rPr>
      </w:pPr>
    </w:p>
    <w:p w14:paraId="5275AD9F" w14:textId="77777777" w:rsidR="005908A8" w:rsidRDefault="005908A8" w:rsidP="005908A8">
      <w:pPr>
        <w:spacing w:after="0" w:line="240" w:lineRule="auto"/>
        <w:jc w:val="center"/>
        <w:rPr>
          <w:rFonts w:cs="Times New Roman"/>
          <w:szCs w:val="24"/>
        </w:rPr>
      </w:pPr>
    </w:p>
    <w:p w14:paraId="07928688" w14:textId="77777777" w:rsidR="005908A8" w:rsidRDefault="005908A8" w:rsidP="005908A8">
      <w:pPr>
        <w:spacing w:after="0" w:line="240" w:lineRule="auto"/>
        <w:jc w:val="center"/>
        <w:rPr>
          <w:rFonts w:cs="Times New Roman"/>
          <w:szCs w:val="24"/>
        </w:rPr>
      </w:pPr>
    </w:p>
    <w:p w14:paraId="1B3FB3C0" w14:textId="77777777" w:rsidR="005908A8" w:rsidRDefault="005908A8" w:rsidP="005908A8">
      <w:pPr>
        <w:spacing w:after="0" w:line="240" w:lineRule="auto"/>
        <w:jc w:val="center"/>
        <w:rPr>
          <w:rFonts w:cs="Times New Roman"/>
          <w:szCs w:val="24"/>
        </w:rPr>
      </w:pPr>
    </w:p>
    <w:p w14:paraId="75DF83E5" w14:textId="77777777" w:rsidR="005908A8" w:rsidRDefault="005908A8" w:rsidP="005908A8">
      <w:pPr>
        <w:spacing w:after="0" w:line="240" w:lineRule="auto"/>
        <w:jc w:val="center"/>
        <w:rPr>
          <w:rFonts w:cs="Times New Roman"/>
          <w:szCs w:val="24"/>
        </w:rPr>
      </w:pPr>
    </w:p>
    <w:p w14:paraId="1AD3DC68" w14:textId="77777777" w:rsidR="005908A8" w:rsidRDefault="005908A8" w:rsidP="005908A8">
      <w:pPr>
        <w:spacing w:after="0" w:line="240" w:lineRule="auto"/>
        <w:jc w:val="center"/>
        <w:rPr>
          <w:rFonts w:cs="Times New Roman"/>
          <w:szCs w:val="24"/>
        </w:rPr>
      </w:pPr>
    </w:p>
    <w:p w14:paraId="4CBB5121" w14:textId="77777777" w:rsidR="005908A8" w:rsidRDefault="005908A8" w:rsidP="005908A8">
      <w:pPr>
        <w:spacing w:after="0" w:line="240" w:lineRule="auto"/>
        <w:jc w:val="center"/>
        <w:rPr>
          <w:rFonts w:cs="Times New Roman"/>
          <w:szCs w:val="24"/>
        </w:rPr>
      </w:pPr>
    </w:p>
    <w:p w14:paraId="4924468A" w14:textId="77777777" w:rsidR="005908A8" w:rsidRDefault="005908A8" w:rsidP="005908A8">
      <w:pPr>
        <w:spacing w:after="0" w:line="240" w:lineRule="auto"/>
        <w:jc w:val="center"/>
        <w:rPr>
          <w:rFonts w:cs="Times New Roman"/>
          <w:szCs w:val="24"/>
        </w:rPr>
      </w:pPr>
    </w:p>
    <w:p w14:paraId="0FB2F706" w14:textId="77777777" w:rsidR="005908A8" w:rsidRDefault="005908A8" w:rsidP="005908A8">
      <w:pPr>
        <w:spacing w:after="0" w:line="240" w:lineRule="auto"/>
        <w:jc w:val="center"/>
        <w:rPr>
          <w:rFonts w:cs="Times New Roman"/>
          <w:szCs w:val="24"/>
        </w:rPr>
      </w:pPr>
    </w:p>
    <w:p w14:paraId="32914CD9" w14:textId="77777777" w:rsidR="005908A8" w:rsidRDefault="005908A8" w:rsidP="005908A8">
      <w:pPr>
        <w:spacing w:after="0" w:line="240" w:lineRule="auto"/>
        <w:jc w:val="center"/>
        <w:rPr>
          <w:rFonts w:cs="Times New Roman"/>
          <w:szCs w:val="24"/>
        </w:rPr>
      </w:pPr>
    </w:p>
    <w:p w14:paraId="6D189F36" w14:textId="77777777" w:rsidR="007F278E" w:rsidRDefault="007F278E" w:rsidP="005908A8">
      <w:pPr>
        <w:spacing w:after="0" w:line="240" w:lineRule="auto"/>
        <w:jc w:val="center"/>
        <w:rPr>
          <w:rFonts w:cs="Times New Roman"/>
          <w:szCs w:val="24"/>
        </w:rPr>
      </w:pPr>
    </w:p>
    <w:p w14:paraId="64A0D69F" w14:textId="77777777" w:rsidR="007F278E" w:rsidRDefault="007F278E" w:rsidP="005908A8">
      <w:pPr>
        <w:spacing w:after="0" w:line="240" w:lineRule="auto"/>
        <w:jc w:val="center"/>
        <w:rPr>
          <w:rFonts w:cs="Times New Roman"/>
          <w:szCs w:val="24"/>
        </w:rPr>
      </w:pPr>
    </w:p>
    <w:p w14:paraId="09568348" w14:textId="77777777" w:rsidR="007F278E" w:rsidRDefault="007F278E" w:rsidP="005908A8">
      <w:pPr>
        <w:spacing w:after="0" w:line="240" w:lineRule="auto"/>
        <w:jc w:val="center"/>
        <w:rPr>
          <w:rFonts w:cs="Times New Roman"/>
          <w:szCs w:val="24"/>
        </w:rPr>
      </w:pPr>
    </w:p>
    <w:p w14:paraId="56F71BC0" w14:textId="77777777" w:rsidR="007F278E" w:rsidRDefault="007F278E" w:rsidP="005908A8">
      <w:pPr>
        <w:spacing w:after="0" w:line="240" w:lineRule="auto"/>
        <w:jc w:val="center"/>
        <w:rPr>
          <w:rFonts w:cs="Times New Roman"/>
          <w:szCs w:val="24"/>
        </w:rPr>
      </w:pPr>
    </w:p>
    <w:p w14:paraId="60F0703C" w14:textId="77777777" w:rsidR="007F278E" w:rsidRDefault="007F278E" w:rsidP="005908A8">
      <w:pPr>
        <w:spacing w:after="0" w:line="240" w:lineRule="auto"/>
        <w:jc w:val="center"/>
        <w:rPr>
          <w:rFonts w:cs="Times New Roman"/>
          <w:szCs w:val="24"/>
        </w:rPr>
      </w:pPr>
    </w:p>
    <w:p w14:paraId="030EA5B0" w14:textId="77777777" w:rsidR="007F278E" w:rsidRDefault="007F278E" w:rsidP="005908A8">
      <w:pPr>
        <w:spacing w:after="0" w:line="240" w:lineRule="auto"/>
        <w:jc w:val="center"/>
        <w:rPr>
          <w:rFonts w:cs="Times New Roman"/>
          <w:szCs w:val="24"/>
        </w:rPr>
      </w:pPr>
    </w:p>
    <w:p w14:paraId="63F6F606" w14:textId="77777777" w:rsidR="007F278E" w:rsidRDefault="007F278E" w:rsidP="005908A8">
      <w:pPr>
        <w:spacing w:after="0" w:line="240" w:lineRule="auto"/>
        <w:jc w:val="center"/>
        <w:rPr>
          <w:rFonts w:cs="Times New Roman"/>
          <w:szCs w:val="24"/>
        </w:rPr>
      </w:pPr>
    </w:p>
    <w:p w14:paraId="14494104" w14:textId="77777777" w:rsidR="007F278E" w:rsidRDefault="007F278E" w:rsidP="005908A8">
      <w:pPr>
        <w:spacing w:after="0" w:line="240" w:lineRule="auto"/>
        <w:jc w:val="center"/>
        <w:rPr>
          <w:rFonts w:cs="Times New Roman"/>
          <w:szCs w:val="24"/>
        </w:rPr>
      </w:pPr>
    </w:p>
    <w:p w14:paraId="594FF218" w14:textId="77777777" w:rsidR="007F278E" w:rsidRDefault="007F278E" w:rsidP="005908A8">
      <w:pPr>
        <w:spacing w:after="0" w:line="240" w:lineRule="auto"/>
        <w:jc w:val="center"/>
        <w:rPr>
          <w:rFonts w:cs="Times New Roman"/>
          <w:szCs w:val="24"/>
        </w:rPr>
      </w:pPr>
    </w:p>
    <w:p w14:paraId="6B077309" w14:textId="77777777" w:rsidR="007F278E" w:rsidRDefault="007F278E" w:rsidP="005908A8">
      <w:pPr>
        <w:spacing w:after="0" w:line="240" w:lineRule="auto"/>
        <w:jc w:val="center"/>
        <w:rPr>
          <w:rFonts w:cs="Times New Roman"/>
          <w:szCs w:val="24"/>
        </w:rPr>
      </w:pPr>
    </w:p>
    <w:p w14:paraId="17D504D3" w14:textId="77777777" w:rsidR="007F278E" w:rsidRDefault="007F278E" w:rsidP="005908A8">
      <w:pPr>
        <w:spacing w:after="0" w:line="240" w:lineRule="auto"/>
        <w:jc w:val="center"/>
        <w:rPr>
          <w:rFonts w:cs="Times New Roman"/>
          <w:szCs w:val="24"/>
        </w:rPr>
      </w:pPr>
    </w:p>
    <w:p w14:paraId="6226E380" w14:textId="77777777" w:rsidR="007F278E" w:rsidRDefault="007F278E" w:rsidP="005908A8">
      <w:pPr>
        <w:spacing w:after="0" w:line="240" w:lineRule="auto"/>
        <w:jc w:val="center"/>
        <w:rPr>
          <w:rFonts w:cs="Times New Roman"/>
          <w:szCs w:val="24"/>
        </w:rPr>
      </w:pPr>
    </w:p>
    <w:p w14:paraId="08F27EF8" w14:textId="77777777" w:rsidR="007F278E" w:rsidRDefault="007F278E" w:rsidP="005908A8">
      <w:pPr>
        <w:spacing w:after="0" w:line="240" w:lineRule="auto"/>
        <w:jc w:val="center"/>
        <w:rPr>
          <w:rFonts w:cs="Times New Roman"/>
          <w:szCs w:val="24"/>
        </w:rPr>
      </w:pPr>
    </w:p>
    <w:p w14:paraId="59FD9EEC" w14:textId="77777777" w:rsidR="007F278E" w:rsidRDefault="007F278E" w:rsidP="005908A8">
      <w:pPr>
        <w:spacing w:after="0" w:line="240" w:lineRule="auto"/>
        <w:jc w:val="center"/>
        <w:rPr>
          <w:rFonts w:cs="Times New Roman"/>
          <w:szCs w:val="24"/>
        </w:rPr>
      </w:pPr>
    </w:p>
    <w:p w14:paraId="71C6B1BA" w14:textId="77777777" w:rsidR="007F278E" w:rsidRDefault="007F278E" w:rsidP="007F278E">
      <w:pPr>
        <w:jc w:val="center"/>
        <w:rPr>
          <w:rFonts w:cs="Times New Roman"/>
          <w:szCs w:val="24"/>
        </w:rPr>
      </w:pPr>
    </w:p>
    <w:p w14:paraId="160CB0BC" w14:textId="787B85A9" w:rsidR="007F278E" w:rsidRDefault="007F278E" w:rsidP="00B30EA6">
      <w:pPr>
        <w:tabs>
          <w:tab w:val="center" w:pos="3960"/>
          <w:tab w:val="right" w:pos="7920"/>
        </w:tabs>
        <w:spacing w:after="0" w:line="240" w:lineRule="auto"/>
        <w:rPr>
          <w:rFonts w:cs="Times New Roman"/>
          <w:szCs w:val="24"/>
        </w:rPr>
      </w:pPr>
      <w:r>
        <w:rPr>
          <w:rFonts w:cs="Times New Roman"/>
          <w:szCs w:val="24"/>
        </w:rPr>
        <w:tab/>
      </w:r>
      <w:r w:rsidR="00A1693B">
        <w:rPr>
          <w:rFonts w:cs="Times New Roman"/>
          <w:szCs w:val="24"/>
        </w:rPr>
        <w:t xml:space="preserve">© Copyright by KIERSTEN </w:t>
      </w:r>
      <w:r>
        <w:rPr>
          <w:rFonts w:cs="Times New Roman"/>
          <w:szCs w:val="24"/>
        </w:rPr>
        <w:t>BAUGHMAN 2016</w:t>
      </w:r>
    </w:p>
    <w:p w14:paraId="4A4DDDE1" w14:textId="77777777" w:rsidR="007F278E" w:rsidRDefault="007F278E" w:rsidP="00B30EA6">
      <w:pPr>
        <w:spacing w:after="0" w:line="240" w:lineRule="auto"/>
        <w:jc w:val="center"/>
        <w:rPr>
          <w:rFonts w:cs="Times New Roman"/>
          <w:szCs w:val="24"/>
        </w:rPr>
        <w:sectPr w:rsidR="007F278E" w:rsidSect="002D3930">
          <w:footerReference w:type="default" r:id="rId8"/>
          <w:footerReference w:type="first" r:id="rId9"/>
          <w:pgSz w:w="12240" w:h="15840"/>
          <w:pgMar w:top="1800" w:right="1800" w:bottom="1800" w:left="2520" w:header="720" w:footer="720" w:gutter="0"/>
          <w:pgNumType w:fmt="lowerRoman"/>
          <w:cols w:space="720"/>
          <w:titlePg/>
          <w:docGrid w:linePitch="360"/>
        </w:sectPr>
      </w:pPr>
      <w:r>
        <w:rPr>
          <w:rFonts w:cs="Times New Roman"/>
          <w:szCs w:val="24"/>
        </w:rPr>
        <w:t>All Rights Reserved.</w:t>
      </w:r>
    </w:p>
    <w:p w14:paraId="022386FB" w14:textId="761939FC" w:rsidR="00C6575E" w:rsidRPr="005908A8" w:rsidRDefault="00C6575E" w:rsidP="00B210B5">
      <w:pPr>
        <w:pStyle w:val="Heading1"/>
      </w:pPr>
      <w:bookmarkStart w:id="0" w:name="_Toc450306413"/>
      <w:r w:rsidRPr="005908A8">
        <w:lastRenderedPageBreak/>
        <w:t>Acknowledgements</w:t>
      </w:r>
      <w:bookmarkEnd w:id="0"/>
    </w:p>
    <w:p w14:paraId="2A3D0632" w14:textId="27FE045B" w:rsidR="00C6575E" w:rsidRDefault="00C6575E" w:rsidP="002D3930">
      <w:pPr>
        <w:spacing w:after="0" w:line="480" w:lineRule="auto"/>
        <w:rPr>
          <w:rFonts w:cs="Times New Roman"/>
          <w:szCs w:val="24"/>
        </w:rPr>
      </w:pPr>
      <w:r>
        <w:rPr>
          <w:rFonts w:cs="Times New Roman"/>
          <w:szCs w:val="24"/>
        </w:rPr>
        <w:t xml:space="preserve">To Dickinson College Research &amp; Development Committee for funding travel expenses; to my parents, Raymond and Joan Sandfoss, who always encouraged me to pursue my dreams; to my husband, Michael, without whose support I would have never achieved this goal; to my committee for believing in me; last, but certainly not least, to women everywhere, that one day, you will indeed achieve your rightful status as man’s </w:t>
      </w:r>
      <w:r w:rsidRPr="00FA3716">
        <w:rPr>
          <w:rFonts w:cs="Times New Roman"/>
          <w:i/>
          <w:szCs w:val="24"/>
        </w:rPr>
        <w:t>equal</w:t>
      </w:r>
      <w:r>
        <w:rPr>
          <w:rFonts w:cs="Times New Roman"/>
          <w:szCs w:val="24"/>
        </w:rPr>
        <w:t>.</w:t>
      </w:r>
    </w:p>
    <w:p w14:paraId="2B3FF7D4" w14:textId="77777777" w:rsidR="00C6575E" w:rsidRDefault="00C6575E">
      <w:pPr>
        <w:rPr>
          <w:rFonts w:cs="Times New Roman"/>
          <w:szCs w:val="24"/>
        </w:rPr>
      </w:pPr>
      <w:r>
        <w:rPr>
          <w:rFonts w:cs="Times New Roman"/>
          <w:szCs w:val="24"/>
        </w:rPr>
        <w:br w:type="page"/>
      </w:r>
    </w:p>
    <w:sdt>
      <w:sdtPr>
        <w:rPr>
          <w:rFonts w:ascii="Times New Roman" w:eastAsiaTheme="minorHAnsi" w:hAnsi="Times New Roman" w:cstheme="minorBidi"/>
          <w:color w:val="auto"/>
          <w:sz w:val="24"/>
          <w:szCs w:val="22"/>
        </w:rPr>
        <w:id w:val="1962145849"/>
        <w:docPartObj>
          <w:docPartGallery w:val="Table of Contents"/>
          <w:docPartUnique/>
        </w:docPartObj>
      </w:sdtPr>
      <w:sdtEndPr>
        <w:rPr>
          <w:b/>
          <w:bCs/>
          <w:noProof/>
        </w:rPr>
      </w:sdtEndPr>
      <w:sdtContent>
        <w:p w14:paraId="3E980FBC" w14:textId="35D1536C" w:rsidR="005A5BBA" w:rsidRPr="005A5BBA" w:rsidRDefault="005A5BBA" w:rsidP="005A5BBA">
          <w:pPr>
            <w:pStyle w:val="TOCHeading"/>
            <w:jc w:val="center"/>
            <w:rPr>
              <w:rStyle w:val="Heading1Char"/>
              <w:rFonts w:ascii="Times New Roman" w:hAnsi="Times New Roman"/>
              <w:color w:val="auto"/>
              <w:sz w:val="24"/>
            </w:rPr>
          </w:pPr>
          <w:r w:rsidRPr="005A5BBA">
            <w:rPr>
              <w:rStyle w:val="Heading1Char"/>
              <w:rFonts w:ascii="Times New Roman" w:hAnsi="Times New Roman"/>
              <w:color w:val="auto"/>
              <w:sz w:val="24"/>
            </w:rPr>
            <w:t>Table of Contents</w:t>
          </w:r>
        </w:p>
        <w:p w14:paraId="6951EC2F" w14:textId="77777777" w:rsidR="00B24F41" w:rsidRDefault="005A5BBA">
          <w:pPr>
            <w:pStyle w:val="TOC1"/>
            <w:tabs>
              <w:tab w:val="right" w:leader="dot" w:pos="7910"/>
            </w:tabs>
            <w:rPr>
              <w:rFonts w:asciiTheme="minorHAnsi" w:eastAsiaTheme="minorEastAsia" w:hAnsiTheme="minorHAnsi"/>
              <w:noProof/>
              <w:sz w:val="22"/>
            </w:rPr>
          </w:pPr>
          <w:r>
            <w:fldChar w:fldCharType="begin"/>
          </w:r>
          <w:r>
            <w:instrText xml:space="preserve"> TOC \o "1-3" \h \z \u </w:instrText>
          </w:r>
          <w:r>
            <w:fldChar w:fldCharType="separate"/>
          </w:r>
          <w:hyperlink w:anchor="_Toc450306413" w:history="1">
            <w:r w:rsidR="00B24F41" w:rsidRPr="00EA4BA2">
              <w:rPr>
                <w:rStyle w:val="Hyperlink"/>
                <w:noProof/>
              </w:rPr>
              <w:t>Acknowledgements</w:t>
            </w:r>
            <w:r w:rsidR="00B24F41">
              <w:rPr>
                <w:noProof/>
                <w:webHidden/>
              </w:rPr>
              <w:tab/>
            </w:r>
            <w:r w:rsidR="00B24F41">
              <w:rPr>
                <w:noProof/>
                <w:webHidden/>
              </w:rPr>
              <w:fldChar w:fldCharType="begin"/>
            </w:r>
            <w:r w:rsidR="00B24F41">
              <w:rPr>
                <w:noProof/>
                <w:webHidden/>
              </w:rPr>
              <w:instrText xml:space="preserve"> PAGEREF _Toc450306413 \h </w:instrText>
            </w:r>
            <w:r w:rsidR="00B24F41">
              <w:rPr>
                <w:noProof/>
                <w:webHidden/>
              </w:rPr>
            </w:r>
            <w:r w:rsidR="00B24F41">
              <w:rPr>
                <w:noProof/>
                <w:webHidden/>
              </w:rPr>
              <w:fldChar w:fldCharType="separate"/>
            </w:r>
            <w:r w:rsidR="008C46A9">
              <w:rPr>
                <w:noProof/>
                <w:webHidden/>
              </w:rPr>
              <w:t>iv</w:t>
            </w:r>
            <w:r w:rsidR="00B24F41">
              <w:rPr>
                <w:noProof/>
                <w:webHidden/>
              </w:rPr>
              <w:fldChar w:fldCharType="end"/>
            </w:r>
          </w:hyperlink>
        </w:p>
        <w:p w14:paraId="06DEC63B" w14:textId="77777777" w:rsidR="00B24F41" w:rsidRDefault="00144F97">
          <w:pPr>
            <w:pStyle w:val="TOC1"/>
            <w:tabs>
              <w:tab w:val="right" w:leader="dot" w:pos="7910"/>
            </w:tabs>
            <w:rPr>
              <w:rFonts w:asciiTheme="minorHAnsi" w:eastAsiaTheme="minorEastAsia" w:hAnsiTheme="minorHAnsi"/>
              <w:noProof/>
              <w:sz w:val="22"/>
            </w:rPr>
          </w:pPr>
          <w:hyperlink w:anchor="_Toc450306414" w:history="1">
            <w:r w:rsidR="00B24F41" w:rsidRPr="00EA4BA2">
              <w:rPr>
                <w:rStyle w:val="Hyperlink"/>
                <w:noProof/>
              </w:rPr>
              <w:t>List of Tables</w:t>
            </w:r>
            <w:r w:rsidR="00B24F41">
              <w:rPr>
                <w:noProof/>
                <w:webHidden/>
              </w:rPr>
              <w:tab/>
            </w:r>
            <w:r w:rsidR="00B24F41">
              <w:rPr>
                <w:noProof/>
                <w:webHidden/>
              </w:rPr>
              <w:fldChar w:fldCharType="begin"/>
            </w:r>
            <w:r w:rsidR="00B24F41">
              <w:rPr>
                <w:noProof/>
                <w:webHidden/>
              </w:rPr>
              <w:instrText xml:space="preserve"> PAGEREF _Toc450306414 \h </w:instrText>
            </w:r>
            <w:r w:rsidR="00B24F41">
              <w:rPr>
                <w:noProof/>
                <w:webHidden/>
              </w:rPr>
            </w:r>
            <w:r w:rsidR="00B24F41">
              <w:rPr>
                <w:noProof/>
                <w:webHidden/>
              </w:rPr>
              <w:fldChar w:fldCharType="separate"/>
            </w:r>
            <w:r w:rsidR="008C46A9">
              <w:rPr>
                <w:noProof/>
                <w:webHidden/>
              </w:rPr>
              <w:t>vii</w:t>
            </w:r>
            <w:r w:rsidR="00B24F41">
              <w:rPr>
                <w:noProof/>
                <w:webHidden/>
              </w:rPr>
              <w:fldChar w:fldCharType="end"/>
            </w:r>
          </w:hyperlink>
        </w:p>
        <w:p w14:paraId="2B678247" w14:textId="77777777" w:rsidR="00B24F41" w:rsidRDefault="00144F97">
          <w:pPr>
            <w:pStyle w:val="TOC1"/>
            <w:tabs>
              <w:tab w:val="right" w:leader="dot" w:pos="7910"/>
            </w:tabs>
            <w:rPr>
              <w:rFonts w:asciiTheme="minorHAnsi" w:eastAsiaTheme="minorEastAsia" w:hAnsiTheme="minorHAnsi"/>
              <w:noProof/>
              <w:sz w:val="22"/>
            </w:rPr>
          </w:pPr>
          <w:hyperlink w:anchor="_Toc450306415" w:history="1">
            <w:r w:rsidR="00B24F41" w:rsidRPr="00EA4BA2">
              <w:rPr>
                <w:rStyle w:val="Hyperlink"/>
                <w:noProof/>
              </w:rPr>
              <w:t>List of Figures</w:t>
            </w:r>
            <w:r w:rsidR="00B24F41">
              <w:rPr>
                <w:noProof/>
                <w:webHidden/>
              </w:rPr>
              <w:tab/>
            </w:r>
            <w:r w:rsidR="00B24F41">
              <w:rPr>
                <w:noProof/>
                <w:webHidden/>
              </w:rPr>
              <w:fldChar w:fldCharType="begin"/>
            </w:r>
            <w:r w:rsidR="00B24F41">
              <w:rPr>
                <w:noProof/>
                <w:webHidden/>
              </w:rPr>
              <w:instrText xml:space="preserve"> PAGEREF _Toc450306415 \h </w:instrText>
            </w:r>
            <w:r w:rsidR="00B24F41">
              <w:rPr>
                <w:noProof/>
                <w:webHidden/>
              </w:rPr>
            </w:r>
            <w:r w:rsidR="00B24F41">
              <w:rPr>
                <w:noProof/>
                <w:webHidden/>
              </w:rPr>
              <w:fldChar w:fldCharType="separate"/>
            </w:r>
            <w:r w:rsidR="008C46A9">
              <w:rPr>
                <w:noProof/>
                <w:webHidden/>
              </w:rPr>
              <w:t>viii</w:t>
            </w:r>
            <w:r w:rsidR="00B24F41">
              <w:rPr>
                <w:noProof/>
                <w:webHidden/>
              </w:rPr>
              <w:fldChar w:fldCharType="end"/>
            </w:r>
          </w:hyperlink>
        </w:p>
        <w:p w14:paraId="3CFDA427" w14:textId="77777777" w:rsidR="00B24F41" w:rsidRDefault="00144F97">
          <w:pPr>
            <w:pStyle w:val="TOC1"/>
            <w:tabs>
              <w:tab w:val="right" w:leader="dot" w:pos="7910"/>
            </w:tabs>
            <w:rPr>
              <w:rFonts w:asciiTheme="minorHAnsi" w:eastAsiaTheme="minorEastAsia" w:hAnsiTheme="minorHAnsi"/>
              <w:noProof/>
              <w:sz w:val="22"/>
            </w:rPr>
          </w:pPr>
          <w:hyperlink w:anchor="_Toc450306416" w:history="1">
            <w:r w:rsidR="00B24F41" w:rsidRPr="00EA4BA2">
              <w:rPr>
                <w:rStyle w:val="Hyperlink"/>
                <w:noProof/>
              </w:rPr>
              <w:t>Abstract</w:t>
            </w:r>
            <w:r w:rsidR="00B24F41">
              <w:rPr>
                <w:noProof/>
                <w:webHidden/>
              </w:rPr>
              <w:tab/>
            </w:r>
            <w:r w:rsidR="00B24F41">
              <w:rPr>
                <w:noProof/>
                <w:webHidden/>
              </w:rPr>
              <w:fldChar w:fldCharType="begin"/>
            </w:r>
            <w:r w:rsidR="00B24F41">
              <w:rPr>
                <w:noProof/>
                <w:webHidden/>
              </w:rPr>
              <w:instrText xml:space="preserve"> PAGEREF _Toc450306416 \h </w:instrText>
            </w:r>
            <w:r w:rsidR="00B24F41">
              <w:rPr>
                <w:noProof/>
                <w:webHidden/>
              </w:rPr>
            </w:r>
            <w:r w:rsidR="00B24F41">
              <w:rPr>
                <w:noProof/>
                <w:webHidden/>
              </w:rPr>
              <w:fldChar w:fldCharType="separate"/>
            </w:r>
            <w:r w:rsidR="008C46A9">
              <w:rPr>
                <w:noProof/>
                <w:webHidden/>
              </w:rPr>
              <w:t>ix</w:t>
            </w:r>
            <w:r w:rsidR="00B24F41">
              <w:rPr>
                <w:noProof/>
                <w:webHidden/>
              </w:rPr>
              <w:fldChar w:fldCharType="end"/>
            </w:r>
          </w:hyperlink>
        </w:p>
        <w:p w14:paraId="698F3525" w14:textId="77777777" w:rsidR="00B24F41" w:rsidRDefault="00144F97">
          <w:pPr>
            <w:pStyle w:val="TOC2"/>
            <w:tabs>
              <w:tab w:val="right" w:leader="dot" w:pos="7910"/>
            </w:tabs>
            <w:rPr>
              <w:rFonts w:asciiTheme="minorHAnsi" w:eastAsiaTheme="minorEastAsia" w:hAnsiTheme="minorHAnsi"/>
              <w:noProof/>
              <w:sz w:val="22"/>
            </w:rPr>
          </w:pPr>
          <w:hyperlink w:anchor="_Toc450306417" w:history="1">
            <w:r w:rsidR="00B24F41" w:rsidRPr="00EA4BA2">
              <w:rPr>
                <w:rStyle w:val="Hyperlink"/>
                <w:noProof/>
              </w:rPr>
              <w:t>IPV: What We Know</w:t>
            </w:r>
            <w:r w:rsidR="00B24F41">
              <w:rPr>
                <w:noProof/>
                <w:webHidden/>
              </w:rPr>
              <w:tab/>
            </w:r>
            <w:r w:rsidR="00B24F41">
              <w:rPr>
                <w:noProof/>
                <w:webHidden/>
              </w:rPr>
              <w:fldChar w:fldCharType="begin"/>
            </w:r>
            <w:r w:rsidR="00B24F41">
              <w:rPr>
                <w:noProof/>
                <w:webHidden/>
              </w:rPr>
              <w:instrText xml:space="preserve"> PAGEREF _Toc450306417 \h </w:instrText>
            </w:r>
            <w:r w:rsidR="00B24F41">
              <w:rPr>
                <w:noProof/>
                <w:webHidden/>
              </w:rPr>
            </w:r>
            <w:r w:rsidR="00B24F41">
              <w:rPr>
                <w:noProof/>
                <w:webHidden/>
              </w:rPr>
              <w:fldChar w:fldCharType="separate"/>
            </w:r>
            <w:r w:rsidR="008C46A9">
              <w:rPr>
                <w:noProof/>
                <w:webHidden/>
              </w:rPr>
              <w:t>2</w:t>
            </w:r>
            <w:r w:rsidR="00B24F41">
              <w:rPr>
                <w:noProof/>
                <w:webHidden/>
              </w:rPr>
              <w:fldChar w:fldCharType="end"/>
            </w:r>
          </w:hyperlink>
        </w:p>
        <w:p w14:paraId="35F6C97F" w14:textId="77777777" w:rsidR="00B24F41" w:rsidRDefault="00144F97">
          <w:pPr>
            <w:pStyle w:val="TOC2"/>
            <w:tabs>
              <w:tab w:val="right" w:leader="dot" w:pos="7910"/>
            </w:tabs>
            <w:rPr>
              <w:rFonts w:asciiTheme="minorHAnsi" w:eastAsiaTheme="minorEastAsia" w:hAnsiTheme="minorHAnsi"/>
              <w:noProof/>
              <w:sz w:val="22"/>
            </w:rPr>
          </w:pPr>
          <w:hyperlink w:anchor="_Toc450306418" w:history="1">
            <w:r w:rsidR="00B24F41" w:rsidRPr="00EA4BA2">
              <w:rPr>
                <w:rStyle w:val="Hyperlink"/>
                <w:noProof/>
              </w:rPr>
              <w:t>Culture of Honor</w:t>
            </w:r>
            <w:r w:rsidR="00B24F41">
              <w:rPr>
                <w:noProof/>
                <w:webHidden/>
              </w:rPr>
              <w:tab/>
            </w:r>
            <w:r w:rsidR="00B24F41">
              <w:rPr>
                <w:noProof/>
                <w:webHidden/>
              </w:rPr>
              <w:fldChar w:fldCharType="begin"/>
            </w:r>
            <w:r w:rsidR="00B24F41">
              <w:rPr>
                <w:noProof/>
                <w:webHidden/>
              </w:rPr>
              <w:instrText xml:space="preserve"> PAGEREF _Toc450306418 \h </w:instrText>
            </w:r>
            <w:r w:rsidR="00B24F41">
              <w:rPr>
                <w:noProof/>
                <w:webHidden/>
              </w:rPr>
            </w:r>
            <w:r w:rsidR="00B24F41">
              <w:rPr>
                <w:noProof/>
                <w:webHidden/>
              </w:rPr>
              <w:fldChar w:fldCharType="separate"/>
            </w:r>
            <w:r w:rsidR="008C46A9">
              <w:rPr>
                <w:noProof/>
                <w:webHidden/>
              </w:rPr>
              <w:t>9</w:t>
            </w:r>
            <w:r w:rsidR="00B24F41">
              <w:rPr>
                <w:noProof/>
                <w:webHidden/>
              </w:rPr>
              <w:fldChar w:fldCharType="end"/>
            </w:r>
          </w:hyperlink>
        </w:p>
        <w:p w14:paraId="579CED0B" w14:textId="77777777" w:rsidR="00B24F41" w:rsidRDefault="00144F97">
          <w:pPr>
            <w:pStyle w:val="TOC2"/>
            <w:tabs>
              <w:tab w:val="right" w:leader="dot" w:pos="7910"/>
            </w:tabs>
            <w:rPr>
              <w:rFonts w:asciiTheme="minorHAnsi" w:eastAsiaTheme="minorEastAsia" w:hAnsiTheme="minorHAnsi"/>
              <w:noProof/>
              <w:sz w:val="22"/>
            </w:rPr>
          </w:pPr>
          <w:hyperlink w:anchor="_Toc450306419" w:history="1">
            <w:r w:rsidR="00B24F41" w:rsidRPr="00EA4BA2">
              <w:rPr>
                <w:rStyle w:val="Hyperlink"/>
                <w:noProof/>
              </w:rPr>
              <w:t>IPV: What We Still Need to Know</w:t>
            </w:r>
            <w:r w:rsidR="00B24F41">
              <w:rPr>
                <w:noProof/>
                <w:webHidden/>
              </w:rPr>
              <w:tab/>
            </w:r>
            <w:r w:rsidR="00B24F41">
              <w:rPr>
                <w:noProof/>
                <w:webHidden/>
              </w:rPr>
              <w:fldChar w:fldCharType="begin"/>
            </w:r>
            <w:r w:rsidR="00B24F41">
              <w:rPr>
                <w:noProof/>
                <w:webHidden/>
              </w:rPr>
              <w:instrText xml:space="preserve"> PAGEREF _Toc450306419 \h </w:instrText>
            </w:r>
            <w:r w:rsidR="00B24F41">
              <w:rPr>
                <w:noProof/>
                <w:webHidden/>
              </w:rPr>
            </w:r>
            <w:r w:rsidR="00B24F41">
              <w:rPr>
                <w:noProof/>
                <w:webHidden/>
              </w:rPr>
              <w:fldChar w:fldCharType="separate"/>
            </w:r>
            <w:r w:rsidR="008C46A9">
              <w:rPr>
                <w:noProof/>
                <w:webHidden/>
              </w:rPr>
              <w:t>15</w:t>
            </w:r>
            <w:r w:rsidR="00B24F41">
              <w:rPr>
                <w:noProof/>
                <w:webHidden/>
              </w:rPr>
              <w:fldChar w:fldCharType="end"/>
            </w:r>
          </w:hyperlink>
        </w:p>
        <w:p w14:paraId="3A3EAC04" w14:textId="77777777" w:rsidR="00B24F41" w:rsidRDefault="00144F97">
          <w:pPr>
            <w:pStyle w:val="TOC1"/>
            <w:tabs>
              <w:tab w:val="right" w:leader="dot" w:pos="7910"/>
            </w:tabs>
            <w:rPr>
              <w:rFonts w:asciiTheme="minorHAnsi" w:eastAsiaTheme="minorEastAsia" w:hAnsiTheme="minorHAnsi"/>
              <w:noProof/>
              <w:sz w:val="22"/>
            </w:rPr>
          </w:pPr>
          <w:hyperlink w:anchor="_Toc450306420" w:history="1">
            <w:r w:rsidR="00B24F41" w:rsidRPr="00EA4BA2">
              <w:rPr>
                <w:rStyle w:val="Hyperlink"/>
                <w:noProof/>
              </w:rPr>
              <w:t>Study 1</w:t>
            </w:r>
            <w:r w:rsidR="00B24F41">
              <w:rPr>
                <w:noProof/>
                <w:webHidden/>
              </w:rPr>
              <w:tab/>
            </w:r>
            <w:r w:rsidR="00B24F41">
              <w:rPr>
                <w:noProof/>
                <w:webHidden/>
              </w:rPr>
              <w:fldChar w:fldCharType="begin"/>
            </w:r>
            <w:r w:rsidR="00B24F41">
              <w:rPr>
                <w:noProof/>
                <w:webHidden/>
              </w:rPr>
              <w:instrText xml:space="preserve"> PAGEREF _Toc450306420 \h </w:instrText>
            </w:r>
            <w:r w:rsidR="00B24F41">
              <w:rPr>
                <w:noProof/>
                <w:webHidden/>
              </w:rPr>
            </w:r>
            <w:r w:rsidR="00B24F41">
              <w:rPr>
                <w:noProof/>
                <w:webHidden/>
              </w:rPr>
              <w:fldChar w:fldCharType="separate"/>
            </w:r>
            <w:r w:rsidR="008C46A9">
              <w:rPr>
                <w:noProof/>
                <w:webHidden/>
              </w:rPr>
              <w:t>19</w:t>
            </w:r>
            <w:r w:rsidR="00B24F41">
              <w:rPr>
                <w:noProof/>
                <w:webHidden/>
              </w:rPr>
              <w:fldChar w:fldCharType="end"/>
            </w:r>
          </w:hyperlink>
        </w:p>
        <w:p w14:paraId="1159FA4F" w14:textId="77777777" w:rsidR="00B24F41" w:rsidRDefault="00144F97">
          <w:pPr>
            <w:pStyle w:val="TOC2"/>
            <w:tabs>
              <w:tab w:val="right" w:leader="dot" w:pos="7910"/>
            </w:tabs>
            <w:rPr>
              <w:rFonts w:asciiTheme="minorHAnsi" w:eastAsiaTheme="minorEastAsia" w:hAnsiTheme="minorHAnsi"/>
              <w:noProof/>
              <w:sz w:val="22"/>
            </w:rPr>
          </w:pPr>
          <w:hyperlink w:anchor="_Toc450306421" w:history="1">
            <w:r w:rsidR="00B24F41" w:rsidRPr="00EA4BA2">
              <w:rPr>
                <w:rStyle w:val="Hyperlink"/>
                <w:noProof/>
              </w:rPr>
              <w:t>Data</w:t>
            </w:r>
            <w:r w:rsidR="00B24F41">
              <w:rPr>
                <w:noProof/>
                <w:webHidden/>
              </w:rPr>
              <w:tab/>
            </w:r>
            <w:r w:rsidR="00B24F41">
              <w:rPr>
                <w:noProof/>
                <w:webHidden/>
              </w:rPr>
              <w:fldChar w:fldCharType="begin"/>
            </w:r>
            <w:r w:rsidR="00B24F41">
              <w:rPr>
                <w:noProof/>
                <w:webHidden/>
              </w:rPr>
              <w:instrText xml:space="preserve"> PAGEREF _Toc450306421 \h </w:instrText>
            </w:r>
            <w:r w:rsidR="00B24F41">
              <w:rPr>
                <w:noProof/>
                <w:webHidden/>
              </w:rPr>
            </w:r>
            <w:r w:rsidR="00B24F41">
              <w:rPr>
                <w:noProof/>
                <w:webHidden/>
              </w:rPr>
              <w:fldChar w:fldCharType="separate"/>
            </w:r>
            <w:r w:rsidR="008C46A9">
              <w:rPr>
                <w:noProof/>
                <w:webHidden/>
              </w:rPr>
              <w:t>19</w:t>
            </w:r>
            <w:r w:rsidR="00B24F41">
              <w:rPr>
                <w:noProof/>
                <w:webHidden/>
              </w:rPr>
              <w:fldChar w:fldCharType="end"/>
            </w:r>
          </w:hyperlink>
        </w:p>
        <w:p w14:paraId="43E46EE8" w14:textId="77777777" w:rsidR="00B24F41" w:rsidRDefault="00144F97">
          <w:pPr>
            <w:pStyle w:val="TOC2"/>
            <w:tabs>
              <w:tab w:val="right" w:leader="dot" w:pos="7910"/>
            </w:tabs>
            <w:rPr>
              <w:rFonts w:asciiTheme="minorHAnsi" w:eastAsiaTheme="minorEastAsia" w:hAnsiTheme="minorHAnsi"/>
              <w:noProof/>
              <w:sz w:val="22"/>
            </w:rPr>
          </w:pPr>
          <w:hyperlink w:anchor="_Toc450306422" w:history="1">
            <w:r w:rsidR="00B24F41" w:rsidRPr="00EA4BA2">
              <w:rPr>
                <w:rStyle w:val="Hyperlink"/>
                <w:noProof/>
              </w:rPr>
              <w:t>State-Level Honor Classifications</w:t>
            </w:r>
            <w:r w:rsidR="00B24F41">
              <w:rPr>
                <w:noProof/>
                <w:webHidden/>
              </w:rPr>
              <w:tab/>
            </w:r>
            <w:r w:rsidR="00B24F41">
              <w:rPr>
                <w:noProof/>
                <w:webHidden/>
              </w:rPr>
              <w:fldChar w:fldCharType="begin"/>
            </w:r>
            <w:r w:rsidR="00B24F41">
              <w:rPr>
                <w:noProof/>
                <w:webHidden/>
              </w:rPr>
              <w:instrText xml:space="preserve"> PAGEREF _Toc450306422 \h </w:instrText>
            </w:r>
            <w:r w:rsidR="00B24F41">
              <w:rPr>
                <w:noProof/>
                <w:webHidden/>
              </w:rPr>
            </w:r>
            <w:r w:rsidR="00B24F41">
              <w:rPr>
                <w:noProof/>
                <w:webHidden/>
              </w:rPr>
              <w:fldChar w:fldCharType="separate"/>
            </w:r>
            <w:r w:rsidR="008C46A9">
              <w:rPr>
                <w:noProof/>
                <w:webHidden/>
              </w:rPr>
              <w:t>20</w:t>
            </w:r>
            <w:r w:rsidR="00B24F41">
              <w:rPr>
                <w:noProof/>
                <w:webHidden/>
              </w:rPr>
              <w:fldChar w:fldCharType="end"/>
            </w:r>
          </w:hyperlink>
        </w:p>
        <w:p w14:paraId="2D7F9BB1" w14:textId="77777777" w:rsidR="00B24F41" w:rsidRDefault="00144F97">
          <w:pPr>
            <w:pStyle w:val="TOC2"/>
            <w:tabs>
              <w:tab w:val="right" w:leader="dot" w:pos="7910"/>
            </w:tabs>
            <w:rPr>
              <w:rFonts w:asciiTheme="minorHAnsi" w:eastAsiaTheme="minorEastAsia" w:hAnsiTheme="minorHAnsi"/>
              <w:noProof/>
              <w:sz w:val="22"/>
            </w:rPr>
          </w:pPr>
          <w:hyperlink w:anchor="_Toc450306423" w:history="1">
            <w:r w:rsidR="00B24F41" w:rsidRPr="00EA4BA2">
              <w:rPr>
                <w:rStyle w:val="Hyperlink"/>
                <w:noProof/>
              </w:rPr>
              <w:t>Results</w:t>
            </w:r>
            <w:r w:rsidR="00B24F41">
              <w:rPr>
                <w:noProof/>
                <w:webHidden/>
              </w:rPr>
              <w:tab/>
            </w:r>
            <w:r w:rsidR="00B24F41">
              <w:rPr>
                <w:noProof/>
                <w:webHidden/>
              </w:rPr>
              <w:fldChar w:fldCharType="begin"/>
            </w:r>
            <w:r w:rsidR="00B24F41">
              <w:rPr>
                <w:noProof/>
                <w:webHidden/>
              </w:rPr>
              <w:instrText xml:space="preserve"> PAGEREF _Toc450306423 \h </w:instrText>
            </w:r>
            <w:r w:rsidR="00B24F41">
              <w:rPr>
                <w:noProof/>
                <w:webHidden/>
              </w:rPr>
            </w:r>
            <w:r w:rsidR="00B24F41">
              <w:rPr>
                <w:noProof/>
                <w:webHidden/>
              </w:rPr>
              <w:fldChar w:fldCharType="separate"/>
            </w:r>
            <w:r w:rsidR="008C46A9">
              <w:rPr>
                <w:noProof/>
                <w:webHidden/>
              </w:rPr>
              <w:t>21</w:t>
            </w:r>
            <w:r w:rsidR="00B24F41">
              <w:rPr>
                <w:noProof/>
                <w:webHidden/>
              </w:rPr>
              <w:fldChar w:fldCharType="end"/>
            </w:r>
          </w:hyperlink>
        </w:p>
        <w:p w14:paraId="13848DE0" w14:textId="77777777" w:rsidR="00B24F41" w:rsidRDefault="00144F97">
          <w:pPr>
            <w:pStyle w:val="TOC2"/>
            <w:tabs>
              <w:tab w:val="right" w:leader="dot" w:pos="7910"/>
            </w:tabs>
            <w:rPr>
              <w:rFonts w:asciiTheme="minorHAnsi" w:eastAsiaTheme="minorEastAsia" w:hAnsiTheme="minorHAnsi"/>
              <w:noProof/>
              <w:sz w:val="22"/>
            </w:rPr>
          </w:pPr>
          <w:hyperlink w:anchor="_Toc450306424" w:history="1">
            <w:r w:rsidR="00B24F41" w:rsidRPr="00EA4BA2">
              <w:rPr>
                <w:rStyle w:val="Hyperlink"/>
                <w:noProof/>
              </w:rPr>
              <w:t>Discussion</w:t>
            </w:r>
            <w:r w:rsidR="00B24F41">
              <w:rPr>
                <w:noProof/>
                <w:webHidden/>
              </w:rPr>
              <w:tab/>
            </w:r>
            <w:r w:rsidR="00B24F41">
              <w:rPr>
                <w:noProof/>
                <w:webHidden/>
              </w:rPr>
              <w:fldChar w:fldCharType="begin"/>
            </w:r>
            <w:r w:rsidR="00B24F41">
              <w:rPr>
                <w:noProof/>
                <w:webHidden/>
              </w:rPr>
              <w:instrText xml:space="preserve"> PAGEREF _Toc450306424 \h </w:instrText>
            </w:r>
            <w:r w:rsidR="00B24F41">
              <w:rPr>
                <w:noProof/>
                <w:webHidden/>
              </w:rPr>
            </w:r>
            <w:r w:rsidR="00B24F41">
              <w:rPr>
                <w:noProof/>
                <w:webHidden/>
              </w:rPr>
              <w:fldChar w:fldCharType="separate"/>
            </w:r>
            <w:r w:rsidR="008C46A9">
              <w:rPr>
                <w:noProof/>
                <w:webHidden/>
              </w:rPr>
              <w:t>27</w:t>
            </w:r>
            <w:r w:rsidR="00B24F41">
              <w:rPr>
                <w:noProof/>
                <w:webHidden/>
              </w:rPr>
              <w:fldChar w:fldCharType="end"/>
            </w:r>
          </w:hyperlink>
        </w:p>
        <w:p w14:paraId="5F43832B" w14:textId="77777777" w:rsidR="00B24F41" w:rsidRDefault="00144F97">
          <w:pPr>
            <w:pStyle w:val="TOC1"/>
            <w:tabs>
              <w:tab w:val="right" w:leader="dot" w:pos="7910"/>
            </w:tabs>
            <w:rPr>
              <w:rFonts w:asciiTheme="minorHAnsi" w:eastAsiaTheme="minorEastAsia" w:hAnsiTheme="minorHAnsi"/>
              <w:noProof/>
              <w:sz w:val="22"/>
            </w:rPr>
          </w:pPr>
          <w:hyperlink w:anchor="_Toc450306425" w:history="1">
            <w:r w:rsidR="00B24F41" w:rsidRPr="00EA4BA2">
              <w:rPr>
                <w:rStyle w:val="Hyperlink"/>
                <w:noProof/>
              </w:rPr>
              <w:t>Study 2</w:t>
            </w:r>
            <w:r w:rsidR="00B24F41">
              <w:rPr>
                <w:noProof/>
                <w:webHidden/>
              </w:rPr>
              <w:tab/>
            </w:r>
            <w:r w:rsidR="00B24F41">
              <w:rPr>
                <w:noProof/>
                <w:webHidden/>
              </w:rPr>
              <w:fldChar w:fldCharType="begin"/>
            </w:r>
            <w:r w:rsidR="00B24F41">
              <w:rPr>
                <w:noProof/>
                <w:webHidden/>
              </w:rPr>
              <w:instrText xml:space="preserve"> PAGEREF _Toc450306425 \h </w:instrText>
            </w:r>
            <w:r w:rsidR="00B24F41">
              <w:rPr>
                <w:noProof/>
                <w:webHidden/>
              </w:rPr>
            </w:r>
            <w:r w:rsidR="00B24F41">
              <w:rPr>
                <w:noProof/>
                <w:webHidden/>
              </w:rPr>
              <w:fldChar w:fldCharType="separate"/>
            </w:r>
            <w:r w:rsidR="008C46A9">
              <w:rPr>
                <w:noProof/>
                <w:webHidden/>
              </w:rPr>
              <w:t>31</w:t>
            </w:r>
            <w:r w:rsidR="00B24F41">
              <w:rPr>
                <w:noProof/>
                <w:webHidden/>
              </w:rPr>
              <w:fldChar w:fldCharType="end"/>
            </w:r>
          </w:hyperlink>
        </w:p>
        <w:p w14:paraId="3C0BFCB0" w14:textId="77777777" w:rsidR="00B24F41" w:rsidRDefault="00144F97">
          <w:pPr>
            <w:pStyle w:val="TOC2"/>
            <w:tabs>
              <w:tab w:val="right" w:leader="dot" w:pos="7910"/>
            </w:tabs>
            <w:rPr>
              <w:rFonts w:asciiTheme="minorHAnsi" w:eastAsiaTheme="minorEastAsia" w:hAnsiTheme="minorHAnsi"/>
              <w:noProof/>
              <w:sz w:val="22"/>
            </w:rPr>
          </w:pPr>
          <w:hyperlink w:anchor="_Toc450306426" w:history="1">
            <w:r w:rsidR="00B24F41" w:rsidRPr="00EA4BA2">
              <w:rPr>
                <w:rStyle w:val="Hyperlink"/>
                <w:noProof/>
              </w:rPr>
              <w:t>Participants</w:t>
            </w:r>
            <w:r w:rsidR="00B24F41">
              <w:rPr>
                <w:noProof/>
                <w:webHidden/>
              </w:rPr>
              <w:tab/>
            </w:r>
            <w:r w:rsidR="00B24F41">
              <w:rPr>
                <w:noProof/>
                <w:webHidden/>
              </w:rPr>
              <w:fldChar w:fldCharType="begin"/>
            </w:r>
            <w:r w:rsidR="00B24F41">
              <w:rPr>
                <w:noProof/>
                <w:webHidden/>
              </w:rPr>
              <w:instrText xml:space="preserve"> PAGEREF _Toc450306426 \h </w:instrText>
            </w:r>
            <w:r w:rsidR="00B24F41">
              <w:rPr>
                <w:noProof/>
                <w:webHidden/>
              </w:rPr>
            </w:r>
            <w:r w:rsidR="00B24F41">
              <w:rPr>
                <w:noProof/>
                <w:webHidden/>
              </w:rPr>
              <w:fldChar w:fldCharType="separate"/>
            </w:r>
            <w:r w:rsidR="008C46A9">
              <w:rPr>
                <w:noProof/>
                <w:webHidden/>
              </w:rPr>
              <w:t>32</w:t>
            </w:r>
            <w:r w:rsidR="00B24F41">
              <w:rPr>
                <w:noProof/>
                <w:webHidden/>
              </w:rPr>
              <w:fldChar w:fldCharType="end"/>
            </w:r>
          </w:hyperlink>
        </w:p>
        <w:p w14:paraId="32E9AD47" w14:textId="77777777" w:rsidR="00B24F41" w:rsidRDefault="00144F97">
          <w:pPr>
            <w:pStyle w:val="TOC2"/>
            <w:tabs>
              <w:tab w:val="right" w:leader="dot" w:pos="7910"/>
            </w:tabs>
            <w:rPr>
              <w:rFonts w:asciiTheme="minorHAnsi" w:eastAsiaTheme="minorEastAsia" w:hAnsiTheme="minorHAnsi"/>
              <w:noProof/>
              <w:sz w:val="22"/>
            </w:rPr>
          </w:pPr>
          <w:hyperlink w:anchor="_Toc450306427" w:history="1">
            <w:r w:rsidR="00B24F41" w:rsidRPr="00EA4BA2">
              <w:rPr>
                <w:rStyle w:val="Hyperlink"/>
                <w:noProof/>
              </w:rPr>
              <w:t>Method</w:t>
            </w:r>
            <w:r w:rsidR="00B24F41">
              <w:rPr>
                <w:noProof/>
                <w:webHidden/>
              </w:rPr>
              <w:tab/>
            </w:r>
            <w:r w:rsidR="00B24F41">
              <w:rPr>
                <w:noProof/>
                <w:webHidden/>
              </w:rPr>
              <w:fldChar w:fldCharType="begin"/>
            </w:r>
            <w:r w:rsidR="00B24F41">
              <w:rPr>
                <w:noProof/>
                <w:webHidden/>
              </w:rPr>
              <w:instrText xml:space="preserve"> PAGEREF _Toc450306427 \h </w:instrText>
            </w:r>
            <w:r w:rsidR="00B24F41">
              <w:rPr>
                <w:noProof/>
                <w:webHidden/>
              </w:rPr>
            </w:r>
            <w:r w:rsidR="00B24F41">
              <w:rPr>
                <w:noProof/>
                <w:webHidden/>
              </w:rPr>
              <w:fldChar w:fldCharType="separate"/>
            </w:r>
            <w:r w:rsidR="008C46A9">
              <w:rPr>
                <w:noProof/>
                <w:webHidden/>
              </w:rPr>
              <w:t>32</w:t>
            </w:r>
            <w:r w:rsidR="00B24F41">
              <w:rPr>
                <w:noProof/>
                <w:webHidden/>
              </w:rPr>
              <w:fldChar w:fldCharType="end"/>
            </w:r>
          </w:hyperlink>
        </w:p>
        <w:p w14:paraId="49A93F41" w14:textId="77777777" w:rsidR="00B24F41" w:rsidRDefault="00144F97">
          <w:pPr>
            <w:pStyle w:val="TOC2"/>
            <w:tabs>
              <w:tab w:val="right" w:leader="dot" w:pos="7910"/>
            </w:tabs>
            <w:rPr>
              <w:rFonts w:asciiTheme="minorHAnsi" w:eastAsiaTheme="minorEastAsia" w:hAnsiTheme="minorHAnsi"/>
              <w:noProof/>
              <w:sz w:val="22"/>
            </w:rPr>
          </w:pPr>
          <w:hyperlink w:anchor="_Toc450306428" w:history="1">
            <w:r w:rsidR="00B24F41" w:rsidRPr="00EA4BA2">
              <w:rPr>
                <w:rStyle w:val="Hyperlink"/>
                <w:noProof/>
              </w:rPr>
              <w:t>Results</w:t>
            </w:r>
            <w:r w:rsidR="00B24F41">
              <w:rPr>
                <w:noProof/>
                <w:webHidden/>
              </w:rPr>
              <w:tab/>
            </w:r>
            <w:r w:rsidR="00B24F41">
              <w:rPr>
                <w:noProof/>
                <w:webHidden/>
              </w:rPr>
              <w:fldChar w:fldCharType="begin"/>
            </w:r>
            <w:r w:rsidR="00B24F41">
              <w:rPr>
                <w:noProof/>
                <w:webHidden/>
              </w:rPr>
              <w:instrText xml:space="preserve"> PAGEREF _Toc450306428 \h </w:instrText>
            </w:r>
            <w:r w:rsidR="00B24F41">
              <w:rPr>
                <w:noProof/>
                <w:webHidden/>
              </w:rPr>
            </w:r>
            <w:r w:rsidR="00B24F41">
              <w:rPr>
                <w:noProof/>
                <w:webHidden/>
              </w:rPr>
              <w:fldChar w:fldCharType="separate"/>
            </w:r>
            <w:r w:rsidR="008C46A9">
              <w:rPr>
                <w:noProof/>
                <w:webHidden/>
              </w:rPr>
              <w:t>35</w:t>
            </w:r>
            <w:r w:rsidR="00B24F41">
              <w:rPr>
                <w:noProof/>
                <w:webHidden/>
              </w:rPr>
              <w:fldChar w:fldCharType="end"/>
            </w:r>
          </w:hyperlink>
        </w:p>
        <w:p w14:paraId="7CEC7EDF" w14:textId="77777777" w:rsidR="00B24F41" w:rsidRDefault="00144F97">
          <w:pPr>
            <w:pStyle w:val="TOC2"/>
            <w:tabs>
              <w:tab w:val="right" w:leader="dot" w:pos="7910"/>
            </w:tabs>
            <w:rPr>
              <w:rFonts w:asciiTheme="minorHAnsi" w:eastAsiaTheme="minorEastAsia" w:hAnsiTheme="minorHAnsi"/>
              <w:noProof/>
              <w:sz w:val="22"/>
            </w:rPr>
          </w:pPr>
          <w:hyperlink w:anchor="_Toc450306429" w:history="1">
            <w:r w:rsidR="00B24F41" w:rsidRPr="00EA4BA2">
              <w:rPr>
                <w:rStyle w:val="Hyperlink"/>
                <w:noProof/>
              </w:rPr>
              <w:t>Discussion</w:t>
            </w:r>
            <w:r w:rsidR="00B24F41">
              <w:rPr>
                <w:noProof/>
                <w:webHidden/>
              </w:rPr>
              <w:tab/>
            </w:r>
            <w:r w:rsidR="00B24F41">
              <w:rPr>
                <w:noProof/>
                <w:webHidden/>
              </w:rPr>
              <w:fldChar w:fldCharType="begin"/>
            </w:r>
            <w:r w:rsidR="00B24F41">
              <w:rPr>
                <w:noProof/>
                <w:webHidden/>
              </w:rPr>
              <w:instrText xml:space="preserve"> PAGEREF _Toc450306429 \h </w:instrText>
            </w:r>
            <w:r w:rsidR="00B24F41">
              <w:rPr>
                <w:noProof/>
                <w:webHidden/>
              </w:rPr>
            </w:r>
            <w:r w:rsidR="00B24F41">
              <w:rPr>
                <w:noProof/>
                <w:webHidden/>
              </w:rPr>
              <w:fldChar w:fldCharType="separate"/>
            </w:r>
            <w:r w:rsidR="008C46A9">
              <w:rPr>
                <w:noProof/>
                <w:webHidden/>
              </w:rPr>
              <w:t>39</w:t>
            </w:r>
            <w:r w:rsidR="00B24F41">
              <w:rPr>
                <w:noProof/>
                <w:webHidden/>
              </w:rPr>
              <w:fldChar w:fldCharType="end"/>
            </w:r>
          </w:hyperlink>
        </w:p>
        <w:p w14:paraId="17CC1E2F" w14:textId="77777777" w:rsidR="00B24F41" w:rsidRDefault="00144F97">
          <w:pPr>
            <w:pStyle w:val="TOC1"/>
            <w:tabs>
              <w:tab w:val="right" w:leader="dot" w:pos="7910"/>
            </w:tabs>
            <w:rPr>
              <w:rFonts w:asciiTheme="minorHAnsi" w:eastAsiaTheme="minorEastAsia" w:hAnsiTheme="minorHAnsi"/>
              <w:noProof/>
              <w:sz w:val="22"/>
            </w:rPr>
          </w:pPr>
          <w:hyperlink w:anchor="_Toc450306430" w:history="1">
            <w:r w:rsidR="00B24F41" w:rsidRPr="00EA4BA2">
              <w:rPr>
                <w:rStyle w:val="Hyperlink"/>
                <w:noProof/>
              </w:rPr>
              <w:t>Study 3</w:t>
            </w:r>
            <w:r w:rsidR="00B24F41">
              <w:rPr>
                <w:noProof/>
                <w:webHidden/>
              </w:rPr>
              <w:tab/>
            </w:r>
            <w:r w:rsidR="00B24F41">
              <w:rPr>
                <w:noProof/>
                <w:webHidden/>
              </w:rPr>
              <w:fldChar w:fldCharType="begin"/>
            </w:r>
            <w:r w:rsidR="00B24F41">
              <w:rPr>
                <w:noProof/>
                <w:webHidden/>
              </w:rPr>
              <w:instrText xml:space="preserve"> PAGEREF _Toc450306430 \h </w:instrText>
            </w:r>
            <w:r w:rsidR="00B24F41">
              <w:rPr>
                <w:noProof/>
                <w:webHidden/>
              </w:rPr>
            </w:r>
            <w:r w:rsidR="00B24F41">
              <w:rPr>
                <w:noProof/>
                <w:webHidden/>
              </w:rPr>
              <w:fldChar w:fldCharType="separate"/>
            </w:r>
            <w:r w:rsidR="008C46A9">
              <w:rPr>
                <w:noProof/>
                <w:webHidden/>
              </w:rPr>
              <w:t>42</w:t>
            </w:r>
            <w:r w:rsidR="00B24F41">
              <w:rPr>
                <w:noProof/>
                <w:webHidden/>
              </w:rPr>
              <w:fldChar w:fldCharType="end"/>
            </w:r>
          </w:hyperlink>
        </w:p>
        <w:p w14:paraId="0CAEBD94" w14:textId="77777777" w:rsidR="00B24F41" w:rsidRDefault="00144F97">
          <w:pPr>
            <w:pStyle w:val="TOC2"/>
            <w:tabs>
              <w:tab w:val="right" w:leader="dot" w:pos="7910"/>
            </w:tabs>
            <w:rPr>
              <w:rFonts w:asciiTheme="minorHAnsi" w:eastAsiaTheme="minorEastAsia" w:hAnsiTheme="minorHAnsi"/>
              <w:noProof/>
              <w:sz w:val="22"/>
            </w:rPr>
          </w:pPr>
          <w:hyperlink w:anchor="_Toc450306431" w:history="1">
            <w:r w:rsidR="00B24F41" w:rsidRPr="00EA4BA2">
              <w:rPr>
                <w:rStyle w:val="Hyperlink"/>
                <w:noProof/>
              </w:rPr>
              <w:t>Primary Predictions</w:t>
            </w:r>
            <w:r w:rsidR="00B24F41">
              <w:rPr>
                <w:noProof/>
                <w:webHidden/>
              </w:rPr>
              <w:tab/>
            </w:r>
            <w:r w:rsidR="00B24F41">
              <w:rPr>
                <w:noProof/>
                <w:webHidden/>
              </w:rPr>
              <w:fldChar w:fldCharType="begin"/>
            </w:r>
            <w:r w:rsidR="00B24F41">
              <w:rPr>
                <w:noProof/>
                <w:webHidden/>
              </w:rPr>
              <w:instrText xml:space="preserve"> PAGEREF _Toc450306431 \h </w:instrText>
            </w:r>
            <w:r w:rsidR="00B24F41">
              <w:rPr>
                <w:noProof/>
                <w:webHidden/>
              </w:rPr>
            </w:r>
            <w:r w:rsidR="00B24F41">
              <w:rPr>
                <w:noProof/>
                <w:webHidden/>
              </w:rPr>
              <w:fldChar w:fldCharType="separate"/>
            </w:r>
            <w:r w:rsidR="008C46A9">
              <w:rPr>
                <w:noProof/>
                <w:webHidden/>
              </w:rPr>
              <w:t>43</w:t>
            </w:r>
            <w:r w:rsidR="00B24F41">
              <w:rPr>
                <w:noProof/>
                <w:webHidden/>
              </w:rPr>
              <w:fldChar w:fldCharType="end"/>
            </w:r>
          </w:hyperlink>
        </w:p>
        <w:p w14:paraId="26AB9BB4" w14:textId="77777777" w:rsidR="00B24F41" w:rsidRDefault="00144F97">
          <w:pPr>
            <w:pStyle w:val="TOC2"/>
            <w:tabs>
              <w:tab w:val="right" w:leader="dot" w:pos="7910"/>
            </w:tabs>
            <w:rPr>
              <w:rFonts w:asciiTheme="minorHAnsi" w:eastAsiaTheme="minorEastAsia" w:hAnsiTheme="minorHAnsi"/>
              <w:noProof/>
              <w:sz w:val="22"/>
            </w:rPr>
          </w:pPr>
          <w:hyperlink w:anchor="_Toc450306432" w:history="1">
            <w:r w:rsidR="00B24F41" w:rsidRPr="00EA4BA2">
              <w:rPr>
                <w:rStyle w:val="Hyperlink"/>
                <w:noProof/>
              </w:rPr>
              <w:t>Secondary Predictions</w:t>
            </w:r>
            <w:r w:rsidR="00B24F41">
              <w:rPr>
                <w:noProof/>
                <w:webHidden/>
              </w:rPr>
              <w:tab/>
            </w:r>
            <w:r w:rsidR="00B24F41">
              <w:rPr>
                <w:noProof/>
                <w:webHidden/>
              </w:rPr>
              <w:fldChar w:fldCharType="begin"/>
            </w:r>
            <w:r w:rsidR="00B24F41">
              <w:rPr>
                <w:noProof/>
                <w:webHidden/>
              </w:rPr>
              <w:instrText xml:space="preserve"> PAGEREF _Toc450306432 \h </w:instrText>
            </w:r>
            <w:r w:rsidR="00B24F41">
              <w:rPr>
                <w:noProof/>
                <w:webHidden/>
              </w:rPr>
            </w:r>
            <w:r w:rsidR="00B24F41">
              <w:rPr>
                <w:noProof/>
                <w:webHidden/>
              </w:rPr>
              <w:fldChar w:fldCharType="separate"/>
            </w:r>
            <w:r w:rsidR="008C46A9">
              <w:rPr>
                <w:noProof/>
                <w:webHidden/>
              </w:rPr>
              <w:t>44</w:t>
            </w:r>
            <w:r w:rsidR="00B24F41">
              <w:rPr>
                <w:noProof/>
                <w:webHidden/>
              </w:rPr>
              <w:fldChar w:fldCharType="end"/>
            </w:r>
          </w:hyperlink>
        </w:p>
        <w:p w14:paraId="20810011" w14:textId="77777777" w:rsidR="00B24F41" w:rsidRDefault="00144F97">
          <w:pPr>
            <w:pStyle w:val="TOC2"/>
            <w:tabs>
              <w:tab w:val="right" w:leader="dot" w:pos="7910"/>
            </w:tabs>
            <w:rPr>
              <w:rFonts w:asciiTheme="minorHAnsi" w:eastAsiaTheme="minorEastAsia" w:hAnsiTheme="minorHAnsi"/>
              <w:noProof/>
              <w:sz w:val="22"/>
            </w:rPr>
          </w:pPr>
          <w:hyperlink w:anchor="_Toc450306433" w:history="1">
            <w:r w:rsidR="00B24F41" w:rsidRPr="00EA4BA2">
              <w:rPr>
                <w:rStyle w:val="Hyperlink"/>
                <w:noProof/>
              </w:rPr>
              <w:t>Participants</w:t>
            </w:r>
            <w:r w:rsidR="00B24F41">
              <w:rPr>
                <w:noProof/>
                <w:webHidden/>
              </w:rPr>
              <w:tab/>
            </w:r>
            <w:r w:rsidR="00B24F41">
              <w:rPr>
                <w:noProof/>
                <w:webHidden/>
              </w:rPr>
              <w:fldChar w:fldCharType="begin"/>
            </w:r>
            <w:r w:rsidR="00B24F41">
              <w:rPr>
                <w:noProof/>
                <w:webHidden/>
              </w:rPr>
              <w:instrText xml:space="preserve"> PAGEREF _Toc450306433 \h </w:instrText>
            </w:r>
            <w:r w:rsidR="00B24F41">
              <w:rPr>
                <w:noProof/>
                <w:webHidden/>
              </w:rPr>
            </w:r>
            <w:r w:rsidR="00B24F41">
              <w:rPr>
                <w:noProof/>
                <w:webHidden/>
              </w:rPr>
              <w:fldChar w:fldCharType="separate"/>
            </w:r>
            <w:r w:rsidR="008C46A9">
              <w:rPr>
                <w:noProof/>
                <w:webHidden/>
              </w:rPr>
              <w:t>46</w:t>
            </w:r>
            <w:r w:rsidR="00B24F41">
              <w:rPr>
                <w:noProof/>
                <w:webHidden/>
              </w:rPr>
              <w:fldChar w:fldCharType="end"/>
            </w:r>
          </w:hyperlink>
        </w:p>
        <w:p w14:paraId="0FEC3E15" w14:textId="77777777" w:rsidR="00B24F41" w:rsidRDefault="00144F97">
          <w:pPr>
            <w:pStyle w:val="TOC2"/>
            <w:tabs>
              <w:tab w:val="right" w:leader="dot" w:pos="7910"/>
            </w:tabs>
            <w:rPr>
              <w:rFonts w:asciiTheme="minorHAnsi" w:eastAsiaTheme="minorEastAsia" w:hAnsiTheme="minorHAnsi"/>
              <w:noProof/>
              <w:sz w:val="22"/>
            </w:rPr>
          </w:pPr>
          <w:hyperlink w:anchor="_Toc450306434" w:history="1">
            <w:r w:rsidR="00B24F41" w:rsidRPr="00EA4BA2">
              <w:rPr>
                <w:rStyle w:val="Hyperlink"/>
                <w:noProof/>
              </w:rPr>
              <w:t>Method</w:t>
            </w:r>
            <w:r w:rsidR="00B24F41">
              <w:rPr>
                <w:noProof/>
                <w:webHidden/>
              </w:rPr>
              <w:tab/>
            </w:r>
            <w:r w:rsidR="00B24F41">
              <w:rPr>
                <w:noProof/>
                <w:webHidden/>
              </w:rPr>
              <w:fldChar w:fldCharType="begin"/>
            </w:r>
            <w:r w:rsidR="00B24F41">
              <w:rPr>
                <w:noProof/>
                <w:webHidden/>
              </w:rPr>
              <w:instrText xml:space="preserve"> PAGEREF _Toc450306434 \h </w:instrText>
            </w:r>
            <w:r w:rsidR="00B24F41">
              <w:rPr>
                <w:noProof/>
                <w:webHidden/>
              </w:rPr>
            </w:r>
            <w:r w:rsidR="00B24F41">
              <w:rPr>
                <w:noProof/>
                <w:webHidden/>
              </w:rPr>
              <w:fldChar w:fldCharType="separate"/>
            </w:r>
            <w:r w:rsidR="008C46A9">
              <w:rPr>
                <w:noProof/>
                <w:webHidden/>
              </w:rPr>
              <w:t>47</w:t>
            </w:r>
            <w:r w:rsidR="00B24F41">
              <w:rPr>
                <w:noProof/>
                <w:webHidden/>
              </w:rPr>
              <w:fldChar w:fldCharType="end"/>
            </w:r>
          </w:hyperlink>
        </w:p>
        <w:p w14:paraId="75165E0E" w14:textId="77777777" w:rsidR="00B24F41" w:rsidRDefault="00144F97">
          <w:pPr>
            <w:pStyle w:val="TOC2"/>
            <w:tabs>
              <w:tab w:val="right" w:leader="dot" w:pos="7910"/>
            </w:tabs>
            <w:rPr>
              <w:rFonts w:asciiTheme="minorHAnsi" w:eastAsiaTheme="minorEastAsia" w:hAnsiTheme="minorHAnsi"/>
              <w:noProof/>
              <w:sz w:val="22"/>
            </w:rPr>
          </w:pPr>
          <w:hyperlink w:anchor="_Toc450306435" w:history="1">
            <w:r w:rsidR="00B24F41" w:rsidRPr="00EA4BA2">
              <w:rPr>
                <w:rStyle w:val="Hyperlink"/>
                <w:noProof/>
              </w:rPr>
              <w:t>Results</w:t>
            </w:r>
            <w:r w:rsidR="00B24F41">
              <w:rPr>
                <w:noProof/>
                <w:webHidden/>
              </w:rPr>
              <w:tab/>
            </w:r>
            <w:r w:rsidR="00B24F41">
              <w:rPr>
                <w:noProof/>
                <w:webHidden/>
              </w:rPr>
              <w:fldChar w:fldCharType="begin"/>
            </w:r>
            <w:r w:rsidR="00B24F41">
              <w:rPr>
                <w:noProof/>
                <w:webHidden/>
              </w:rPr>
              <w:instrText xml:space="preserve"> PAGEREF _Toc450306435 \h </w:instrText>
            </w:r>
            <w:r w:rsidR="00B24F41">
              <w:rPr>
                <w:noProof/>
                <w:webHidden/>
              </w:rPr>
            </w:r>
            <w:r w:rsidR="00B24F41">
              <w:rPr>
                <w:noProof/>
                <w:webHidden/>
              </w:rPr>
              <w:fldChar w:fldCharType="separate"/>
            </w:r>
            <w:r w:rsidR="008C46A9">
              <w:rPr>
                <w:noProof/>
                <w:webHidden/>
              </w:rPr>
              <w:t>50</w:t>
            </w:r>
            <w:r w:rsidR="00B24F41">
              <w:rPr>
                <w:noProof/>
                <w:webHidden/>
              </w:rPr>
              <w:fldChar w:fldCharType="end"/>
            </w:r>
          </w:hyperlink>
        </w:p>
        <w:p w14:paraId="7623224A" w14:textId="77777777" w:rsidR="00B24F41" w:rsidRDefault="00144F97">
          <w:pPr>
            <w:pStyle w:val="TOC3"/>
            <w:tabs>
              <w:tab w:val="right" w:leader="dot" w:pos="7910"/>
            </w:tabs>
            <w:rPr>
              <w:rFonts w:asciiTheme="minorHAnsi" w:eastAsiaTheme="minorEastAsia" w:hAnsiTheme="minorHAnsi"/>
              <w:noProof/>
              <w:sz w:val="22"/>
            </w:rPr>
          </w:pPr>
          <w:hyperlink w:anchor="_Toc450306436" w:history="1">
            <w:r w:rsidR="00B24F41" w:rsidRPr="00EA4BA2">
              <w:rPr>
                <w:rStyle w:val="Hyperlink"/>
                <w:noProof/>
              </w:rPr>
              <w:t>Predicting Mate Guarding Experiences</w:t>
            </w:r>
            <w:r w:rsidR="00B24F41">
              <w:rPr>
                <w:noProof/>
                <w:webHidden/>
              </w:rPr>
              <w:tab/>
            </w:r>
            <w:r w:rsidR="00B24F41">
              <w:rPr>
                <w:noProof/>
                <w:webHidden/>
              </w:rPr>
              <w:fldChar w:fldCharType="begin"/>
            </w:r>
            <w:r w:rsidR="00B24F41">
              <w:rPr>
                <w:noProof/>
                <w:webHidden/>
              </w:rPr>
              <w:instrText xml:space="preserve"> PAGEREF _Toc450306436 \h </w:instrText>
            </w:r>
            <w:r w:rsidR="00B24F41">
              <w:rPr>
                <w:noProof/>
                <w:webHidden/>
              </w:rPr>
            </w:r>
            <w:r w:rsidR="00B24F41">
              <w:rPr>
                <w:noProof/>
                <w:webHidden/>
              </w:rPr>
              <w:fldChar w:fldCharType="separate"/>
            </w:r>
            <w:r w:rsidR="008C46A9">
              <w:rPr>
                <w:noProof/>
                <w:webHidden/>
              </w:rPr>
              <w:t>51</w:t>
            </w:r>
            <w:r w:rsidR="00B24F41">
              <w:rPr>
                <w:noProof/>
                <w:webHidden/>
              </w:rPr>
              <w:fldChar w:fldCharType="end"/>
            </w:r>
          </w:hyperlink>
        </w:p>
        <w:p w14:paraId="3CE75D9B" w14:textId="77777777" w:rsidR="00B24F41" w:rsidRDefault="00144F97">
          <w:pPr>
            <w:pStyle w:val="TOC3"/>
            <w:tabs>
              <w:tab w:val="right" w:leader="dot" w:pos="7910"/>
            </w:tabs>
            <w:rPr>
              <w:rFonts w:asciiTheme="minorHAnsi" w:eastAsiaTheme="minorEastAsia" w:hAnsiTheme="minorHAnsi"/>
              <w:noProof/>
              <w:sz w:val="22"/>
            </w:rPr>
          </w:pPr>
          <w:hyperlink w:anchor="_Toc450306437" w:history="1">
            <w:r w:rsidR="00B24F41" w:rsidRPr="00EA4BA2">
              <w:rPr>
                <w:rStyle w:val="Hyperlink"/>
                <w:noProof/>
              </w:rPr>
              <w:t>Subjective Evaluation of the Relationship</w:t>
            </w:r>
            <w:r w:rsidR="00B24F41">
              <w:rPr>
                <w:noProof/>
                <w:webHidden/>
              </w:rPr>
              <w:tab/>
            </w:r>
            <w:r w:rsidR="00B24F41">
              <w:rPr>
                <w:noProof/>
                <w:webHidden/>
              </w:rPr>
              <w:fldChar w:fldCharType="begin"/>
            </w:r>
            <w:r w:rsidR="00B24F41">
              <w:rPr>
                <w:noProof/>
                <w:webHidden/>
              </w:rPr>
              <w:instrText xml:space="preserve"> PAGEREF _Toc450306437 \h </w:instrText>
            </w:r>
            <w:r w:rsidR="00B24F41">
              <w:rPr>
                <w:noProof/>
                <w:webHidden/>
              </w:rPr>
            </w:r>
            <w:r w:rsidR="00B24F41">
              <w:rPr>
                <w:noProof/>
                <w:webHidden/>
              </w:rPr>
              <w:fldChar w:fldCharType="separate"/>
            </w:r>
            <w:r w:rsidR="008C46A9">
              <w:rPr>
                <w:noProof/>
                <w:webHidden/>
              </w:rPr>
              <w:t>54</w:t>
            </w:r>
            <w:r w:rsidR="00B24F41">
              <w:rPr>
                <w:noProof/>
                <w:webHidden/>
              </w:rPr>
              <w:fldChar w:fldCharType="end"/>
            </w:r>
          </w:hyperlink>
        </w:p>
        <w:p w14:paraId="12FECC5E" w14:textId="77777777" w:rsidR="00B24F41" w:rsidRDefault="00144F97">
          <w:pPr>
            <w:pStyle w:val="TOC3"/>
            <w:tabs>
              <w:tab w:val="right" w:leader="dot" w:pos="7910"/>
            </w:tabs>
            <w:rPr>
              <w:rFonts w:asciiTheme="minorHAnsi" w:eastAsiaTheme="minorEastAsia" w:hAnsiTheme="minorHAnsi"/>
              <w:noProof/>
              <w:sz w:val="22"/>
            </w:rPr>
          </w:pPr>
          <w:hyperlink w:anchor="_Toc450306438" w:history="1">
            <w:r w:rsidR="00B24F41" w:rsidRPr="00EA4BA2">
              <w:rPr>
                <w:rStyle w:val="Hyperlink"/>
                <w:noProof/>
              </w:rPr>
              <w:t>Subjective Evaluation of the Partner</w:t>
            </w:r>
            <w:r w:rsidR="00B24F41">
              <w:rPr>
                <w:noProof/>
                <w:webHidden/>
              </w:rPr>
              <w:tab/>
            </w:r>
            <w:r w:rsidR="00B24F41">
              <w:rPr>
                <w:noProof/>
                <w:webHidden/>
              </w:rPr>
              <w:fldChar w:fldCharType="begin"/>
            </w:r>
            <w:r w:rsidR="00B24F41">
              <w:rPr>
                <w:noProof/>
                <w:webHidden/>
              </w:rPr>
              <w:instrText xml:space="preserve"> PAGEREF _Toc450306438 \h </w:instrText>
            </w:r>
            <w:r w:rsidR="00B24F41">
              <w:rPr>
                <w:noProof/>
                <w:webHidden/>
              </w:rPr>
            </w:r>
            <w:r w:rsidR="00B24F41">
              <w:rPr>
                <w:noProof/>
                <w:webHidden/>
              </w:rPr>
              <w:fldChar w:fldCharType="separate"/>
            </w:r>
            <w:r w:rsidR="008C46A9">
              <w:rPr>
                <w:noProof/>
                <w:webHidden/>
              </w:rPr>
              <w:t>56</w:t>
            </w:r>
            <w:r w:rsidR="00B24F41">
              <w:rPr>
                <w:noProof/>
                <w:webHidden/>
              </w:rPr>
              <w:fldChar w:fldCharType="end"/>
            </w:r>
          </w:hyperlink>
        </w:p>
        <w:p w14:paraId="53F2E972" w14:textId="77777777" w:rsidR="00B24F41" w:rsidRDefault="00144F97">
          <w:pPr>
            <w:pStyle w:val="TOC2"/>
            <w:tabs>
              <w:tab w:val="right" w:leader="dot" w:pos="7910"/>
            </w:tabs>
            <w:rPr>
              <w:rFonts w:asciiTheme="minorHAnsi" w:eastAsiaTheme="minorEastAsia" w:hAnsiTheme="minorHAnsi"/>
              <w:noProof/>
              <w:sz w:val="22"/>
            </w:rPr>
          </w:pPr>
          <w:hyperlink w:anchor="_Toc450306439" w:history="1">
            <w:r w:rsidR="00B24F41" w:rsidRPr="00EA4BA2">
              <w:rPr>
                <w:rStyle w:val="Hyperlink"/>
                <w:noProof/>
              </w:rPr>
              <w:t>Discussion</w:t>
            </w:r>
            <w:r w:rsidR="00B24F41">
              <w:rPr>
                <w:noProof/>
                <w:webHidden/>
              </w:rPr>
              <w:tab/>
            </w:r>
            <w:r w:rsidR="00B24F41">
              <w:rPr>
                <w:noProof/>
                <w:webHidden/>
              </w:rPr>
              <w:fldChar w:fldCharType="begin"/>
            </w:r>
            <w:r w:rsidR="00B24F41">
              <w:rPr>
                <w:noProof/>
                <w:webHidden/>
              </w:rPr>
              <w:instrText xml:space="preserve"> PAGEREF _Toc450306439 \h </w:instrText>
            </w:r>
            <w:r w:rsidR="00B24F41">
              <w:rPr>
                <w:noProof/>
                <w:webHidden/>
              </w:rPr>
            </w:r>
            <w:r w:rsidR="00B24F41">
              <w:rPr>
                <w:noProof/>
                <w:webHidden/>
              </w:rPr>
              <w:fldChar w:fldCharType="separate"/>
            </w:r>
            <w:r w:rsidR="008C46A9">
              <w:rPr>
                <w:noProof/>
                <w:webHidden/>
              </w:rPr>
              <w:t>58</w:t>
            </w:r>
            <w:r w:rsidR="00B24F41">
              <w:rPr>
                <w:noProof/>
                <w:webHidden/>
              </w:rPr>
              <w:fldChar w:fldCharType="end"/>
            </w:r>
          </w:hyperlink>
        </w:p>
        <w:p w14:paraId="28F29634" w14:textId="77777777" w:rsidR="00B24F41" w:rsidRDefault="00144F97">
          <w:pPr>
            <w:pStyle w:val="TOC3"/>
            <w:tabs>
              <w:tab w:val="right" w:leader="dot" w:pos="7910"/>
            </w:tabs>
            <w:rPr>
              <w:rFonts w:asciiTheme="minorHAnsi" w:eastAsiaTheme="minorEastAsia" w:hAnsiTheme="minorHAnsi"/>
              <w:noProof/>
              <w:sz w:val="22"/>
            </w:rPr>
          </w:pPr>
          <w:hyperlink w:anchor="_Toc450306440" w:history="1">
            <w:r w:rsidR="00B24F41" w:rsidRPr="00EA4BA2">
              <w:rPr>
                <w:rStyle w:val="Hyperlink"/>
                <w:noProof/>
              </w:rPr>
              <w:t>Primary Analyses</w:t>
            </w:r>
            <w:r w:rsidR="00B24F41">
              <w:rPr>
                <w:noProof/>
                <w:webHidden/>
              </w:rPr>
              <w:tab/>
            </w:r>
            <w:r w:rsidR="00B24F41">
              <w:rPr>
                <w:noProof/>
                <w:webHidden/>
              </w:rPr>
              <w:fldChar w:fldCharType="begin"/>
            </w:r>
            <w:r w:rsidR="00B24F41">
              <w:rPr>
                <w:noProof/>
                <w:webHidden/>
              </w:rPr>
              <w:instrText xml:space="preserve"> PAGEREF _Toc450306440 \h </w:instrText>
            </w:r>
            <w:r w:rsidR="00B24F41">
              <w:rPr>
                <w:noProof/>
                <w:webHidden/>
              </w:rPr>
            </w:r>
            <w:r w:rsidR="00B24F41">
              <w:rPr>
                <w:noProof/>
                <w:webHidden/>
              </w:rPr>
              <w:fldChar w:fldCharType="separate"/>
            </w:r>
            <w:r w:rsidR="008C46A9">
              <w:rPr>
                <w:noProof/>
                <w:webHidden/>
              </w:rPr>
              <w:t>58</w:t>
            </w:r>
            <w:r w:rsidR="00B24F41">
              <w:rPr>
                <w:noProof/>
                <w:webHidden/>
              </w:rPr>
              <w:fldChar w:fldCharType="end"/>
            </w:r>
          </w:hyperlink>
        </w:p>
        <w:p w14:paraId="7D790FEB" w14:textId="77777777" w:rsidR="00B24F41" w:rsidRDefault="00144F97">
          <w:pPr>
            <w:pStyle w:val="TOC3"/>
            <w:tabs>
              <w:tab w:val="right" w:leader="dot" w:pos="7910"/>
            </w:tabs>
            <w:rPr>
              <w:rFonts w:asciiTheme="minorHAnsi" w:eastAsiaTheme="minorEastAsia" w:hAnsiTheme="minorHAnsi"/>
              <w:noProof/>
              <w:sz w:val="22"/>
            </w:rPr>
          </w:pPr>
          <w:hyperlink w:anchor="_Toc450306441" w:history="1">
            <w:r w:rsidR="00B24F41" w:rsidRPr="00EA4BA2">
              <w:rPr>
                <w:rStyle w:val="Hyperlink"/>
                <w:noProof/>
              </w:rPr>
              <w:t>Secondary Analyses</w:t>
            </w:r>
            <w:r w:rsidR="00B24F41">
              <w:rPr>
                <w:noProof/>
                <w:webHidden/>
              </w:rPr>
              <w:tab/>
            </w:r>
            <w:r w:rsidR="00B24F41">
              <w:rPr>
                <w:noProof/>
                <w:webHidden/>
              </w:rPr>
              <w:fldChar w:fldCharType="begin"/>
            </w:r>
            <w:r w:rsidR="00B24F41">
              <w:rPr>
                <w:noProof/>
                <w:webHidden/>
              </w:rPr>
              <w:instrText xml:space="preserve"> PAGEREF _Toc450306441 \h </w:instrText>
            </w:r>
            <w:r w:rsidR="00B24F41">
              <w:rPr>
                <w:noProof/>
                <w:webHidden/>
              </w:rPr>
            </w:r>
            <w:r w:rsidR="00B24F41">
              <w:rPr>
                <w:noProof/>
                <w:webHidden/>
              </w:rPr>
              <w:fldChar w:fldCharType="separate"/>
            </w:r>
            <w:r w:rsidR="008C46A9">
              <w:rPr>
                <w:noProof/>
                <w:webHidden/>
              </w:rPr>
              <w:t>60</w:t>
            </w:r>
            <w:r w:rsidR="00B24F41">
              <w:rPr>
                <w:noProof/>
                <w:webHidden/>
              </w:rPr>
              <w:fldChar w:fldCharType="end"/>
            </w:r>
          </w:hyperlink>
        </w:p>
        <w:p w14:paraId="2864B211" w14:textId="77777777" w:rsidR="00B24F41" w:rsidRDefault="00144F97">
          <w:pPr>
            <w:pStyle w:val="TOC1"/>
            <w:tabs>
              <w:tab w:val="right" w:leader="dot" w:pos="7910"/>
            </w:tabs>
            <w:rPr>
              <w:rFonts w:asciiTheme="minorHAnsi" w:eastAsiaTheme="minorEastAsia" w:hAnsiTheme="minorHAnsi"/>
              <w:noProof/>
              <w:sz w:val="22"/>
            </w:rPr>
          </w:pPr>
          <w:hyperlink w:anchor="_Toc450306442" w:history="1">
            <w:r w:rsidR="00B24F41" w:rsidRPr="00EA4BA2">
              <w:rPr>
                <w:rStyle w:val="Hyperlink"/>
                <w:noProof/>
              </w:rPr>
              <w:t>General Discussion</w:t>
            </w:r>
            <w:r w:rsidR="00B24F41">
              <w:rPr>
                <w:noProof/>
                <w:webHidden/>
              </w:rPr>
              <w:tab/>
            </w:r>
            <w:r w:rsidR="00B24F41">
              <w:rPr>
                <w:noProof/>
                <w:webHidden/>
              </w:rPr>
              <w:fldChar w:fldCharType="begin"/>
            </w:r>
            <w:r w:rsidR="00B24F41">
              <w:rPr>
                <w:noProof/>
                <w:webHidden/>
              </w:rPr>
              <w:instrText xml:space="preserve"> PAGEREF _Toc450306442 \h </w:instrText>
            </w:r>
            <w:r w:rsidR="00B24F41">
              <w:rPr>
                <w:noProof/>
                <w:webHidden/>
              </w:rPr>
            </w:r>
            <w:r w:rsidR="00B24F41">
              <w:rPr>
                <w:noProof/>
                <w:webHidden/>
              </w:rPr>
              <w:fldChar w:fldCharType="separate"/>
            </w:r>
            <w:r w:rsidR="008C46A9">
              <w:rPr>
                <w:noProof/>
                <w:webHidden/>
              </w:rPr>
              <w:t>63</w:t>
            </w:r>
            <w:r w:rsidR="00B24F41">
              <w:rPr>
                <w:noProof/>
                <w:webHidden/>
              </w:rPr>
              <w:fldChar w:fldCharType="end"/>
            </w:r>
          </w:hyperlink>
        </w:p>
        <w:p w14:paraId="3A100E38" w14:textId="77777777" w:rsidR="00B24F41" w:rsidRDefault="00144F97">
          <w:pPr>
            <w:pStyle w:val="TOC1"/>
            <w:tabs>
              <w:tab w:val="right" w:leader="dot" w:pos="7910"/>
            </w:tabs>
            <w:rPr>
              <w:rFonts w:asciiTheme="minorHAnsi" w:eastAsiaTheme="minorEastAsia" w:hAnsiTheme="minorHAnsi"/>
              <w:noProof/>
              <w:sz w:val="22"/>
            </w:rPr>
          </w:pPr>
          <w:hyperlink w:anchor="_Toc450306443" w:history="1">
            <w:r w:rsidR="00B24F41" w:rsidRPr="00EA4BA2">
              <w:rPr>
                <w:rStyle w:val="Hyperlink"/>
                <w:noProof/>
              </w:rPr>
              <w:t>References</w:t>
            </w:r>
            <w:r w:rsidR="00B24F41">
              <w:rPr>
                <w:noProof/>
                <w:webHidden/>
              </w:rPr>
              <w:tab/>
            </w:r>
            <w:r w:rsidR="00B24F41">
              <w:rPr>
                <w:noProof/>
                <w:webHidden/>
              </w:rPr>
              <w:fldChar w:fldCharType="begin"/>
            </w:r>
            <w:r w:rsidR="00B24F41">
              <w:rPr>
                <w:noProof/>
                <w:webHidden/>
              </w:rPr>
              <w:instrText xml:space="preserve"> PAGEREF _Toc450306443 \h </w:instrText>
            </w:r>
            <w:r w:rsidR="00B24F41">
              <w:rPr>
                <w:noProof/>
                <w:webHidden/>
              </w:rPr>
            </w:r>
            <w:r w:rsidR="00B24F41">
              <w:rPr>
                <w:noProof/>
                <w:webHidden/>
              </w:rPr>
              <w:fldChar w:fldCharType="separate"/>
            </w:r>
            <w:r w:rsidR="008C46A9">
              <w:rPr>
                <w:noProof/>
                <w:webHidden/>
              </w:rPr>
              <w:t>91</w:t>
            </w:r>
            <w:r w:rsidR="00B24F41">
              <w:rPr>
                <w:noProof/>
                <w:webHidden/>
              </w:rPr>
              <w:fldChar w:fldCharType="end"/>
            </w:r>
          </w:hyperlink>
        </w:p>
        <w:p w14:paraId="14FE3E3B" w14:textId="77777777" w:rsidR="00B24F41" w:rsidRDefault="00144F97">
          <w:pPr>
            <w:pStyle w:val="TOC1"/>
            <w:tabs>
              <w:tab w:val="right" w:leader="dot" w:pos="7910"/>
            </w:tabs>
            <w:rPr>
              <w:rFonts w:asciiTheme="minorHAnsi" w:eastAsiaTheme="minorEastAsia" w:hAnsiTheme="minorHAnsi"/>
              <w:noProof/>
              <w:sz w:val="22"/>
            </w:rPr>
          </w:pPr>
          <w:hyperlink w:anchor="_Toc450306444" w:history="1">
            <w:r w:rsidR="00B24F41" w:rsidRPr="00EA4BA2">
              <w:rPr>
                <w:rStyle w:val="Hyperlink"/>
                <w:noProof/>
              </w:rPr>
              <w:t>Appendix A (Study 1 Materials)</w:t>
            </w:r>
            <w:r w:rsidR="00B24F41">
              <w:rPr>
                <w:noProof/>
                <w:webHidden/>
              </w:rPr>
              <w:tab/>
            </w:r>
            <w:r w:rsidR="00B24F41">
              <w:rPr>
                <w:noProof/>
                <w:webHidden/>
              </w:rPr>
              <w:fldChar w:fldCharType="begin"/>
            </w:r>
            <w:r w:rsidR="00B24F41">
              <w:rPr>
                <w:noProof/>
                <w:webHidden/>
              </w:rPr>
              <w:instrText xml:space="preserve"> PAGEREF _Toc450306444 \h </w:instrText>
            </w:r>
            <w:r w:rsidR="00B24F41">
              <w:rPr>
                <w:noProof/>
                <w:webHidden/>
              </w:rPr>
            </w:r>
            <w:r w:rsidR="00B24F41">
              <w:rPr>
                <w:noProof/>
                <w:webHidden/>
              </w:rPr>
              <w:fldChar w:fldCharType="separate"/>
            </w:r>
            <w:r w:rsidR="008C46A9">
              <w:rPr>
                <w:noProof/>
                <w:webHidden/>
              </w:rPr>
              <w:t>100</w:t>
            </w:r>
            <w:r w:rsidR="00B24F41">
              <w:rPr>
                <w:noProof/>
                <w:webHidden/>
              </w:rPr>
              <w:fldChar w:fldCharType="end"/>
            </w:r>
          </w:hyperlink>
        </w:p>
        <w:p w14:paraId="78A626A3" w14:textId="77777777" w:rsidR="00B24F41" w:rsidRDefault="00144F97">
          <w:pPr>
            <w:pStyle w:val="TOC1"/>
            <w:tabs>
              <w:tab w:val="right" w:leader="dot" w:pos="7910"/>
            </w:tabs>
            <w:rPr>
              <w:rFonts w:asciiTheme="minorHAnsi" w:eastAsiaTheme="minorEastAsia" w:hAnsiTheme="minorHAnsi"/>
              <w:noProof/>
              <w:sz w:val="22"/>
            </w:rPr>
          </w:pPr>
          <w:hyperlink w:anchor="_Toc450306445" w:history="1">
            <w:r w:rsidR="00B24F41" w:rsidRPr="00EA4BA2">
              <w:rPr>
                <w:rStyle w:val="Hyperlink"/>
                <w:noProof/>
              </w:rPr>
              <w:t>Appendix B (Study 2 Materials)</w:t>
            </w:r>
            <w:r w:rsidR="00B24F41">
              <w:rPr>
                <w:noProof/>
                <w:webHidden/>
              </w:rPr>
              <w:tab/>
            </w:r>
            <w:r w:rsidR="00B24F41">
              <w:rPr>
                <w:noProof/>
                <w:webHidden/>
              </w:rPr>
              <w:fldChar w:fldCharType="begin"/>
            </w:r>
            <w:r w:rsidR="00B24F41">
              <w:rPr>
                <w:noProof/>
                <w:webHidden/>
              </w:rPr>
              <w:instrText xml:space="preserve"> PAGEREF _Toc450306445 \h </w:instrText>
            </w:r>
            <w:r w:rsidR="00B24F41">
              <w:rPr>
                <w:noProof/>
                <w:webHidden/>
              </w:rPr>
            </w:r>
            <w:r w:rsidR="00B24F41">
              <w:rPr>
                <w:noProof/>
                <w:webHidden/>
              </w:rPr>
              <w:fldChar w:fldCharType="separate"/>
            </w:r>
            <w:r w:rsidR="008C46A9">
              <w:rPr>
                <w:noProof/>
                <w:webHidden/>
              </w:rPr>
              <w:t>101</w:t>
            </w:r>
            <w:r w:rsidR="00B24F41">
              <w:rPr>
                <w:noProof/>
                <w:webHidden/>
              </w:rPr>
              <w:fldChar w:fldCharType="end"/>
            </w:r>
          </w:hyperlink>
        </w:p>
        <w:p w14:paraId="192526D1" w14:textId="77777777" w:rsidR="00B24F41" w:rsidRDefault="00144F97">
          <w:pPr>
            <w:pStyle w:val="TOC1"/>
            <w:tabs>
              <w:tab w:val="right" w:leader="dot" w:pos="7910"/>
            </w:tabs>
            <w:rPr>
              <w:rFonts w:asciiTheme="minorHAnsi" w:eastAsiaTheme="minorEastAsia" w:hAnsiTheme="minorHAnsi"/>
              <w:noProof/>
              <w:sz w:val="22"/>
            </w:rPr>
          </w:pPr>
          <w:hyperlink w:anchor="_Toc450306446" w:history="1">
            <w:r w:rsidR="00B24F41" w:rsidRPr="00EA4BA2">
              <w:rPr>
                <w:rStyle w:val="Hyperlink"/>
                <w:noProof/>
              </w:rPr>
              <w:t>Appendix C (Study 3 Materials)</w:t>
            </w:r>
            <w:r w:rsidR="00B24F41">
              <w:rPr>
                <w:noProof/>
                <w:webHidden/>
              </w:rPr>
              <w:tab/>
            </w:r>
            <w:r w:rsidR="00B24F41">
              <w:rPr>
                <w:noProof/>
                <w:webHidden/>
              </w:rPr>
              <w:fldChar w:fldCharType="begin"/>
            </w:r>
            <w:r w:rsidR="00B24F41">
              <w:rPr>
                <w:noProof/>
                <w:webHidden/>
              </w:rPr>
              <w:instrText xml:space="preserve"> PAGEREF _Toc450306446 \h </w:instrText>
            </w:r>
            <w:r w:rsidR="00B24F41">
              <w:rPr>
                <w:noProof/>
                <w:webHidden/>
              </w:rPr>
            </w:r>
            <w:r w:rsidR="00B24F41">
              <w:rPr>
                <w:noProof/>
                <w:webHidden/>
              </w:rPr>
              <w:fldChar w:fldCharType="separate"/>
            </w:r>
            <w:r w:rsidR="008C46A9">
              <w:rPr>
                <w:noProof/>
                <w:webHidden/>
              </w:rPr>
              <w:t>106</w:t>
            </w:r>
            <w:r w:rsidR="00B24F41">
              <w:rPr>
                <w:noProof/>
                <w:webHidden/>
              </w:rPr>
              <w:fldChar w:fldCharType="end"/>
            </w:r>
          </w:hyperlink>
        </w:p>
        <w:p w14:paraId="6AA083EC" w14:textId="3D16FC14" w:rsidR="005A5BBA" w:rsidRDefault="005A5BBA">
          <w:r>
            <w:rPr>
              <w:b/>
              <w:bCs/>
              <w:noProof/>
            </w:rPr>
            <w:fldChar w:fldCharType="end"/>
          </w:r>
        </w:p>
      </w:sdtContent>
    </w:sdt>
    <w:p w14:paraId="139D28D9" w14:textId="77777777" w:rsidR="00A705A0" w:rsidRDefault="00A705A0">
      <w:pPr>
        <w:rPr>
          <w:rFonts w:cs="Times New Roman"/>
          <w:b/>
          <w:szCs w:val="24"/>
        </w:rPr>
      </w:pPr>
      <w:r>
        <w:br w:type="page"/>
      </w:r>
    </w:p>
    <w:p w14:paraId="4091CFC9" w14:textId="1732D189" w:rsidR="000A392C" w:rsidRPr="005908A8" w:rsidRDefault="006D5839" w:rsidP="00B210B5">
      <w:pPr>
        <w:pStyle w:val="Heading1"/>
      </w:pPr>
      <w:bookmarkStart w:id="1" w:name="_Toc450306414"/>
      <w:r w:rsidRPr="005908A8">
        <w:lastRenderedPageBreak/>
        <w:t>List of Tables</w:t>
      </w:r>
      <w:bookmarkEnd w:id="1"/>
    </w:p>
    <w:p w14:paraId="1E1D44E8" w14:textId="720128C7" w:rsidR="006D5839" w:rsidRDefault="006D5839" w:rsidP="00EC0DA9">
      <w:r>
        <w:t>Table 1</w:t>
      </w:r>
      <w:r w:rsidR="009718EC">
        <w:t xml:space="preserve"> ……………………………………………………………………</w:t>
      </w:r>
      <w:r w:rsidR="00C9661B">
        <w:t>p. 72</w:t>
      </w:r>
    </w:p>
    <w:p w14:paraId="48F650B3" w14:textId="0A8CA8FD" w:rsidR="006D5839" w:rsidRDefault="006D5839" w:rsidP="002D3930">
      <w:pPr>
        <w:rPr>
          <w:rFonts w:cs="Times New Roman"/>
          <w:szCs w:val="24"/>
        </w:rPr>
      </w:pPr>
      <w:r>
        <w:rPr>
          <w:rFonts w:cs="Times New Roman"/>
          <w:szCs w:val="24"/>
        </w:rPr>
        <w:t>Table 2</w:t>
      </w:r>
      <w:r w:rsidR="009718EC">
        <w:rPr>
          <w:rFonts w:cs="Times New Roman"/>
          <w:szCs w:val="24"/>
        </w:rPr>
        <w:t xml:space="preserve"> ……………………………………………………………………</w:t>
      </w:r>
      <w:r w:rsidR="00C9661B">
        <w:rPr>
          <w:rFonts w:cs="Times New Roman"/>
          <w:szCs w:val="24"/>
        </w:rPr>
        <w:t>p. 73</w:t>
      </w:r>
    </w:p>
    <w:p w14:paraId="2C82C6D5" w14:textId="77954086" w:rsidR="006D5839" w:rsidRDefault="006D5839" w:rsidP="002D3930">
      <w:pPr>
        <w:rPr>
          <w:rFonts w:cs="Times New Roman"/>
          <w:szCs w:val="24"/>
        </w:rPr>
      </w:pPr>
      <w:r>
        <w:rPr>
          <w:rFonts w:cs="Times New Roman"/>
          <w:szCs w:val="24"/>
        </w:rPr>
        <w:t>Table 3</w:t>
      </w:r>
      <w:r w:rsidR="009718EC">
        <w:rPr>
          <w:rFonts w:cs="Times New Roman"/>
          <w:szCs w:val="24"/>
        </w:rPr>
        <w:t xml:space="preserve"> ……………………………………………………………………</w:t>
      </w:r>
      <w:r w:rsidR="00C9661B">
        <w:rPr>
          <w:rFonts w:cs="Times New Roman"/>
          <w:szCs w:val="24"/>
        </w:rPr>
        <w:t>p. 74</w:t>
      </w:r>
    </w:p>
    <w:p w14:paraId="5821C0A3" w14:textId="30F6B22B" w:rsidR="006D5839" w:rsidRDefault="006D5839" w:rsidP="002D3930">
      <w:pPr>
        <w:rPr>
          <w:rFonts w:cs="Times New Roman"/>
          <w:szCs w:val="24"/>
        </w:rPr>
      </w:pPr>
      <w:r>
        <w:rPr>
          <w:rFonts w:cs="Times New Roman"/>
          <w:szCs w:val="24"/>
        </w:rPr>
        <w:t>Table 4</w:t>
      </w:r>
      <w:r w:rsidR="009718EC">
        <w:rPr>
          <w:rFonts w:cs="Times New Roman"/>
          <w:szCs w:val="24"/>
        </w:rPr>
        <w:t xml:space="preserve"> ……………………………………………………………………</w:t>
      </w:r>
      <w:r w:rsidR="00C9661B">
        <w:rPr>
          <w:rFonts w:cs="Times New Roman"/>
          <w:szCs w:val="24"/>
        </w:rPr>
        <w:t>p. 75</w:t>
      </w:r>
    </w:p>
    <w:p w14:paraId="5D5DB604" w14:textId="2AF4D45E" w:rsidR="006D5839" w:rsidRDefault="006D5839" w:rsidP="002D3930">
      <w:pPr>
        <w:rPr>
          <w:rFonts w:cs="Times New Roman"/>
          <w:szCs w:val="24"/>
        </w:rPr>
      </w:pPr>
      <w:r>
        <w:rPr>
          <w:rFonts w:cs="Times New Roman"/>
          <w:szCs w:val="24"/>
        </w:rPr>
        <w:t>Table 5</w:t>
      </w:r>
      <w:r w:rsidR="009718EC">
        <w:rPr>
          <w:rFonts w:cs="Times New Roman"/>
          <w:szCs w:val="24"/>
        </w:rPr>
        <w:t xml:space="preserve"> ……………………………………………………………………</w:t>
      </w:r>
      <w:r w:rsidR="00C9661B">
        <w:rPr>
          <w:rFonts w:cs="Times New Roman"/>
          <w:szCs w:val="24"/>
        </w:rPr>
        <w:t>p. 76</w:t>
      </w:r>
    </w:p>
    <w:p w14:paraId="5517048A" w14:textId="15A22E39" w:rsidR="006D5839" w:rsidRDefault="006D5839" w:rsidP="002D3930">
      <w:pPr>
        <w:rPr>
          <w:rFonts w:cs="Times New Roman"/>
          <w:szCs w:val="24"/>
        </w:rPr>
      </w:pPr>
      <w:r>
        <w:rPr>
          <w:rFonts w:cs="Times New Roman"/>
          <w:szCs w:val="24"/>
        </w:rPr>
        <w:t>Table 6</w:t>
      </w:r>
      <w:r w:rsidR="009718EC">
        <w:rPr>
          <w:rFonts w:cs="Times New Roman"/>
          <w:szCs w:val="24"/>
        </w:rPr>
        <w:t xml:space="preserve"> ……………………………………………………………………</w:t>
      </w:r>
      <w:r w:rsidR="00C9661B">
        <w:rPr>
          <w:rFonts w:cs="Times New Roman"/>
          <w:szCs w:val="24"/>
        </w:rPr>
        <w:t>p. 77</w:t>
      </w:r>
    </w:p>
    <w:p w14:paraId="39E06C16" w14:textId="26032173" w:rsidR="006D5839" w:rsidRDefault="006D5839" w:rsidP="002D3930">
      <w:pPr>
        <w:rPr>
          <w:rFonts w:cs="Times New Roman"/>
          <w:szCs w:val="24"/>
        </w:rPr>
      </w:pPr>
      <w:r>
        <w:rPr>
          <w:rFonts w:cs="Times New Roman"/>
          <w:szCs w:val="24"/>
        </w:rPr>
        <w:t>Table 7</w:t>
      </w:r>
      <w:r w:rsidR="009718EC">
        <w:rPr>
          <w:rFonts w:cs="Times New Roman"/>
          <w:szCs w:val="24"/>
        </w:rPr>
        <w:t xml:space="preserve"> ……………………………………………………………………</w:t>
      </w:r>
      <w:r w:rsidR="00C9661B">
        <w:rPr>
          <w:rFonts w:cs="Times New Roman"/>
          <w:szCs w:val="24"/>
        </w:rPr>
        <w:t>p. 78</w:t>
      </w:r>
    </w:p>
    <w:p w14:paraId="60DF9814" w14:textId="32F68997" w:rsidR="006D5839" w:rsidRDefault="006D5839" w:rsidP="002D3930">
      <w:pPr>
        <w:rPr>
          <w:rFonts w:cs="Times New Roman"/>
          <w:szCs w:val="24"/>
        </w:rPr>
      </w:pPr>
      <w:r>
        <w:rPr>
          <w:rFonts w:cs="Times New Roman"/>
          <w:szCs w:val="24"/>
        </w:rPr>
        <w:t>Table 8</w:t>
      </w:r>
      <w:r w:rsidR="009718EC">
        <w:rPr>
          <w:rFonts w:cs="Times New Roman"/>
          <w:szCs w:val="24"/>
        </w:rPr>
        <w:t xml:space="preserve"> ……………………………………………………………………</w:t>
      </w:r>
      <w:r w:rsidR="00C9661B">
        <w:rPr>
          <w:rFonts w:cs="Times New Roman"/>
          <w:szCs w:val="24"/>
        </w:rPr>
        <w:t>p. 79</w:t>
      </w:r>
    </w:p>
    <w:p w14:paraId="25D1EA3A" w14:textId="7584C7DF" w:rsidR="006D5839" w:rsidRDefault="006D5839" w:rsidP="006D5839">
      <w:pPr>
        <w:rPr>
          <w:rFonts w:cs="Times New Roman"/>
          <w:szCs w:val="24"/>
        </w:rPr>
      </w:pPr>
      <w:r>
        <w:rPr>
          <w:rFonts w:cs="Times New Roman"/>
          <w:szCs w:val="24"/>
        </w:rPr>
        <w:t>Table 9</w:t>
      </w:r>
      <w:r w:rsidR="009718EC">
        <w:rPr>
          <w:rFonts w:cs="Times New Roman"/>
          <w:szCs w:val="24"/>
        </w:rPr>
        <w:t xml:space="preserve"> ……………………………………………………………………</w:t>
      </w:r>
      <w:r w:rsidR="00C9661B">
        <w:rPr>
          <w:rFonts w:cs="Times New Roman"/>
          <w:szCs w:val="24"/>
        </w:rPr>
        <w:t>p. 80</w:t>
      </w:r>
    </w:p>
    <w:p w14:paraId="561F3BA5" w14:textId="77777777" w:rsidR="006D5839" w:rsidRDefault="006D5839">
      <w:pPr>
        <w:rPr>
          <w:rFonts w:cs="Times New Roman"/>
          <w:szCs w:val="24"/>
        </w:rPr>
      </w:pPr>
      <w:r>
        <w:rPr>
          <w:rFonts w:cs="Times New Roman"/>
          <w:szCs w:val="24"/>
        </w:rPr>
        <w:br w:type="page"/>
      </w:r>
    </w:p>
    <w:p w14:paraId="4848824A" w14:textId="77777777" w:rsidR="00A1176C" w:rsidRPr="005908A8" w:rsidRDefault="00A1176C" w:rsidP="00B210B5">
      <w:pPr>
        <w:pStyle w:val="Heading1"/>
      </w:pPr>
      <w:bookmarkStart w:id="2" w:name="_Toc450306415"/>
      <w:r w:rsidRPr="005908A8">
        <w:lastRenderedPageBreak/>
        <w:t>List of Figures</w:t>
      </w:r>
      <w:bookmarkEnd w:id="2"/>
    </w:p>
    <w:p w14:paraId="4945B727" w14:textId="7C469FBA" w:rsidR="00A1176C" w:rsidRDefault="00A1176C" w:rsidP="00EC0DA9">
      <w:r>
        <w:t>Figure 1</w:t>
      </w:r>
      <w:r w:rsidR="009718EC">
        <w:t xml:space="preserve"> ………………………………………………………………</w:t>
      </w:r>
      <w:r w:rsidR="00C9661B">
        <w:t>..p. 81</w:t>
      </w:r>
    </w:p>
    <w:p w14:paraId="3FC53B47" w14:textId="7BD41F58" w:rsidR="00A1176C" w:rsidRDefault="00A1176C" w:rsidP="002D3930">
      <w:pPr>
        <w:rPr>
          <w:rFonts w:cs="Times New Roman"/>
          <w:szCs w:val="24"/>
        </w:rPr>
      </w:pPr>
      <w:r>
        <w:rPr>
          <w:rFonts w:cs="Times New Roman"/>
          <w:szCs w:val="24"/>
        </w:rPr>
        <w:t>Figure 2</w:t>
      </w:r>
      <w:r w:rsidR="009718EC">
        <w:rPr>
          <w:rFonts w:cs="Times New Roman"/>
          <w:szCs w:val="24"/>
        </w:rPr>
        <w:t xml:space="preserve"> ………………………………………………………………</w:t>
      </w:r>
      <w:r w:rsidR="00C9661B">
        <w:rPr>
          <w:rFonts w:cs="Times New Roman"/>
          <w:szCs w:val="24"/>
        </w:rPr>
        <w:t>..p. 82</w:t>
      </w:r>
    </w:p>
    <w:p w14:paraId="23DC468F" w14:textId="13C377D2" w:rsidR="00A1176C" w:rsidRDefault="00A1176C" w:rsidP="002D3930">
      <w:pPr>
        <w:rPr>
          <w:rFonts w:cs="Times New Roman"/>
          <w:szCs w:val="24"/>
        </w:rPr>
      </w:pPr>
      <w:r>
        <w:rPr>
          <w:rFonts w:cs="Times New Roman"/>
          <w:szCs w:val="24"/>
        </w:rPr>
        <w:t>Figure 3</w:t>
      </w:r>
      <w:r w:rsidR="009718EC">
        <w:rPr>
          <w:rFonts w:cs="Times New Roman"/>
          <w:szCs w:val="24"/>
        </w:rPr>
        <w:t xml:space="preserve"> ………………………………………………………………</w:t>
      </w:r>
      <w:r w:rsidR="00C9661B">
        <w:rPr>
          <w:rFonts w:cs="Times New Roman"/>
          <w:szCs w:val="24"/>
        </w:rPr>
        <w:t>..p. 83</w:t>
      </w:r>
    </w:p>
    <w:p w14:paraId="2E1488CF" w14:textId="2535FB84" w:rsidR="00A1176C" w:rsidRDefault="00A1176C" w:rsidP="002D3930">
      <w:pPr>
        <w:rPr>
          <w:rFonts w:cs="Times New Roman"/>
          <w:szCs w:val="24"/>
        </w:rPr>
      </w:pPr>
      <w:r>
        <w:rPr>
          <w:rFonts w:cs="Times New Roman"/>
          <w:szCs w:val="24"/>
        </w:rPr>
        <w:t>Figure 4</w:t>
      </w:r>
      <w:r w:rsidR="009718EC">
        <w:rPr>
          <w:rFonts w:cs="Times New Roman"/>
          <w:szCs w:val="24"/>
        </w:rPr>
        <w:t xml:space="preserve"> ………………………………………………………………</w:t>
      </w:r>
      <w:r w:rsidR="00C9661B">
        <w:rPr>
          <w:rFonts w:cs="Times New Roman"/>
          <w:szCs w:val="24"/>
        </w:rPr>
        <w:t>..p. 84</w:t>
      </w:r>
    </w:p>
    <w:p w14:paraId="497FD4BF" w14:textId="1FFC82B4" w:rsidR="00A1176C" w:rsidRDefault="00A1176C" w:rsidP="002D3930">
      <w:pPr>
        <w:rPr>
          <w:rFonts w:cs="Times New Roman"/>
          <w:szCs w:val="24"/>
        </w:rPr>
      </w:pPr>
      <w:r>
        <w:rPr>
          <w:rFonts w:cs="Times New Roman"/>
          <w:szCs w:val="24"/>
        </w:rPr>
        <w:t>Figure 5</w:t>
      </w:r>
      <w:r w:rsidR="009718EC">
        <w:rPr>
          <w:rFonts w:cs="Times New Roman"/>
          <w:szCs w:val="24"/>
        </w:rPr>
        <w:t xml:space="preserve"> ………………………………………………………………</w:t>
      </w:r>
      <w:r w:rsidR="00C9661B">
        <w:rPr>
          <w:rFonts w:cs="Times New Roman"/>
          <w:szCs w:val="24"/>
        </w:rPr>
        <w:t>..p. 85</w:t>
      </w:r>
    </w:p>
    <w:p w14:paraId="14455320" w14:textId="64C5D406" w:rsidR="00A1176C" w:rsidRDefault="00A1176C" w:rsidP="002D3930">
      <w:pPr>
        <w:rPr>
          <w:rFonts w:cs="Times New Roman"/>
          <w:szCs w:val="24"/>
        </w:rPr>
      </w:pPr>
      <w:r>
        <w:rPr>
          <w:rFonts w:cs="Times New Roman"/>
          <w:szCs w:val="24"/>
        </w:rPr>
        <w:t>Figure 6</w:t>
      </w:r>
      <w:r w:rsidR="009718EC">
        <w:rPr>
          <w:rFonts w:cs="Times New Roman"/>
          <w:szCs w:val="24"/>
        </w:rPr>
        <w:t xml:space="preserve"> ………………………………………………………………</w:t>
      </w:r>
      <w:r w:rsidR="0004279D">
        <w:rPr>
          <w:rFonts w:cs="Times New Roman"/>
          <w:szCs w:val="24"/>
        </w:rPr>
        <w:t>..p</w:t>
      </w:r>
      <w:r w:rsidR="00C9661B">
        <w:rPr>
          <w:rFonts w:cs="Times New Roman"/>
          <w:szCs w:val="24"/>
        </w:rPr>
        <w:t>. 86</w:t>
      </w:r>
    </w:p>
    <w:p w14:paraId="0FDB3B08" w14:textId="54FEA77C" w:rsidR="00A1176C" w:rsidRDefault="00A1176C" w:rsidP="002D3930">
      <w:pPr>
        <w:rPr>
          <w:rFonts w:cs="Times New Roman"/>
          <w:szCs w:val="24"/>
        </w:rPr>
      </w:pPr>
      <w:r>
        <w:rPr>
          <w:rFonts w:cs="Times New Roman"/>
          <w:szCs w:val="24"/>
        </w:rPr>
        <w:t>Figure 7</w:t>
      </w:r>
      <w:r w:rsidR="009718EC">
        <w:rPr>
          <w:rFonts w:cs="Times New Roman"/>
          <w:szCs w:val="24"/>
        </w:rPr>
        <w:t xml:space="preserve"> ………………………………………………………………</w:t>
      </w:r>
      <w:r w:rsidR="00C9661B">
        <w:rPr>
          <w:rFonts w:cs="Times New Roman"/>
          <w:szCs w:val="24"/>
        </w:rPr>
        <w:t>..p. 87</w:t>
      </w:r>
    </w:p>
    <w:p w14:paraId="557D39EC" w14:textId="768BA6BD" w:rsidR="00A1176C" w:rsidRDefault="00A1176C" w:rsidP="002D3930">
      <w:pPr>
        <w:rPr>
          <w:rFonts w:cs="Times New Roman"/>
          <w:szCs w:val="24"/>
        </w:rPr>
      </w:pPr>
      <w:r>
        <w:rPr>
          <w:rFonts w:cs="Times New Roman"/>
          <w:szCs w:val="24"/>
        </w:rPr>
        <w:t>Figure 8</w:t>
      </w:r>
      <w:r w:rsidR="009718EC">
        <w:rPr>
          <w:rFonts w:cs="Times New Roman"/>
          <w:szCs w:val="24"/>
        </w:rPr>
        <w:t xml:space="preserve"> ………………………………………………………………</w:t>
      </w:r>
      <w:r w:rsidR="00C9661B">
        <w:rPr>
          <w:rFonts w:cs="Times New Roman"/>
          <w:szCs w:val="24"/>
        </w:rPr>
        <w:t>..p. 88</w:t>
      </w:r>
    </w:p>
    <w:p w14:paraId="56EEECD5" w14:textId="1EBEBC01" w:rsidR="00A1176C" w:rsidRDefault="00A1176C" w:rsidP="002D3930">
      <w:pPr>
        <w:rPr>
          <w:rFonts w:cs="Times New Roman"/>
          <w:szCs w:val="24"/>
        </w:rPr>
      </w:pPr>
      <w:r>
        <w:rPr>
          <w:rFonts w:cs="Times New Roman"/>
          <w:szCs w:val="24"/>
        </w:rPr>
        <w:t>Figure 9</w:t>
      </w:r>
      <w:r w:rsidR="009718EC">
        <w:rPr>
          <w:rFonts w:cs="Times New Roman"/>
          <w:szCs w:val="24"/>
        </w:rPr>
        <w:t xml:space="preserve"> ………………………………………………………………</w:t>
      </w:r>
      <w:r w:rsidR="00C9661B">
        <w:rPr>
          <w:rFonts w:cs="Times New Roman"/>
          <w:szCs w:val="24"/>
        </w:rPr>
        <w:t>..p. 89</w:t>
      </w:r>
    </w:p>
    <w:p w14:paraId="3CE29EDF" w14:textId="1397ECDF" w:rsidR="00B10F15" w:rsidRDefault="00B10F15" w:rsidP="002D3930">
      <w:pPr>
        <w:rPr>
          <w:rFonts w:cs="Times New Roman"/>
          <w:szCs w:val="24"/>
        </w:rPr>
      </w:pPr>
      <w:r>
        <w:rPr>
          <w:rFonts w:cs="Times New Roman"/>
          <w:szCs w:val="24"/>
        </w:rPr>
        <w:t xml:space="preserve">Figure </w:t>
      </w:r>
      <w:r w:rsidR="00C9661B">
        <w:rPr>
          <w:rFonts w:cs="Times New Roman"/>
          <w:szCs w:val="24"/>
        </w:rPr>
        <w:t>10 ………………………………………………………………p. 90</w:t>
      </w:r>
    </w:p>
    <w:p w14:paraId="2FEF2C74" w14:textId="77777777" w:rsidR="00A1176C" w:rsidRDefault="00A1176C">
      <w:pPr>
        <w:rPr>
          <w:rFonts w:cs="Times New Roman"/>
          <w:szCs w:val="24"/>
        </w:rPr>
      </w:pPr>
      <w:r>
        <w:rPr>
          <w:rFonts w:cs="Times New Roman"/>
          <w:szCs w:val="24"/>
        </w:rPr>
        <w:br w:type="page"/>
      </w:r>
    </w:p>
    <w:p w14:paraId="326A247D" w14:textId="59C32F01" w:rsidR="00FA3716" w:rsidRPr="00E121B7" w:rsidRDefault="00FA3716" w:rsidP="00E121B7">
      <w:pPr>
        <w:pStyle w:val="Heading1"/>
      </w:pPr>
      <w:bookmarkStart w:id="3" w:name="_Toc450306416"/>
      <w:r w:rsidRPr="00E121B7">
        <w:lastRenderedPageBreak/>
        <w:t>Abstract</w:t>
      </w:r>
      <w:bookmarkEnd w:id="3"/>
    </w:p>
    <w:p w14:paraId="010D10A4" w14:textId="76299C55" w:rsidR="00075E5C" w:rsidRPr="00075E5C" w:rsidRDefault="00D90F2A" w:rsidP="002D3930">
      <w:pPr>
        <w:pStyle w:val="CommentText"/>
        <w:spacing w:after="0" w:line="480" w:lineRule="auto"/>
        <w:rPr>
          <w:rFonts w:cs="Times New Roman"/>
          <w:i/>
        </w:rPr>
      </w:pPr>
      <w:bookmarkStart w:id="4" w:name="_GoBack"/>
      <w:r w:rsidRPr="002D3930">
        <w:rPr>
          <w:rFonts w:cs="Times New Roman"/>
        </w:rPr>
        <w:t xml:space="preserve">Intimate partner violence is no new problem. It affects millions worldwide each year. This set of studies was designed to locate the various places within romantic relationships </w:t>
      </w:r>
      <w:r w:rsidR="009E19AF" w:rsidRPr="002D3930">
        <w:rPr>
          <w:rFonts w:cs="Times New Roman"/>
        </w:rPr>
        <w:t xml:space="preserve">where </w:t>
      </w:r>
      <w:r w:rsidRPr="002D3930">
        <w:rPr>
          <w:rFonts w:cs="Times New Roman"/>
        </w:rPr>
        <w:t xml:space="preserve">an influence of culture of honor can be shown. The first study examines archival data on U.S. teen dating violence. Results indicate that </w:t>
      </w:r>
      <w:r w:rsidR="003E2FB0" w:rsidRPr="002D3930">
        <w:rPr>
          <w:rFonts w:cs="Times New Roman"/>
        </w:rPr>
        <w:t>adolescent females</w:t>
      </w:r>
      <w:r w:rsidRPr="002D3930">
        <w:rPr>
          <w:rFonts w:cs="Times New Roman"/>
        </w:rPr>
        <w:t xml:space="preserve"> do indeed experience a higher risk of violence merely by living within </w:t>
      </w:r>
      <w:r w:rsidR="009E19AF" w:rsidRPr="002D3930">
        <w:rPr>
          <w:rFonts w:cs="Times New Roman"/>
        </w:rPr>
        <w:t>an</w:t>
      </w:r>
      <w:r w:rsidRPr="002D3930">
        <w:rPr>
          <w:rFonts w:cs="Times New Roman"/>
        </w:rPr>
        <w:t xml:space="preserve"> honor</w:t>
      </w:r>
      <w:r w:rsidR="009E19AF" w:rsidRPr="002D3930">
        <w:rPr>
          <w:rFonts w:cs="Times New Roman"/>
        </w:rPr>
        <w:t>-oriented state</w:t>
      </w:r>
      <w:r w:rsidR="003E2FB0" w:rsidRPr="002D3930">
        <w:rPr>
          <w:rFonts w:cs="Times New Roman"/>
        </w:rPr>
        <w:t>, particularly as they near the end of high school</w:t>
      </w:r>
      <w:r w:rsidRPr="002D3930">
        <w:rPr>
          <w:rFonts w:cs="Times New Roman"/>
        </w:rPr>
        <w:t xml:space="preserve">. The second study moves into a lab setting </w:t>
      </w:r>
      <w:r w:rsidR="009E19AF" w:rsidRPr="002D3930">
        <w:rPr>
          <w:rFonts w:cs="Times New Roman"/>
        </w:rPr>
        <w:t xml:space="preserve">with a slightly older sample </w:t>
      </w:r>
      <w:r w:rsidRPr="002D3930">
        <w:rPr>
          <w:rFonts w:cs="Times New Roman"/>
        </w:rPr>
        <w:t xml:space="preserve">and assesses college females’ perceptions of potential male dating targets in an online dating profile. Women who strongly endorsed honor </w:t>
      </w:r>
      <w:r w:rsidR="009E19AF" w:rsidRPr="002D3930">
        <w:rPr>
          <w:rFonts w:cs="Times New Roman"/>
        </w:rPr>
        <w:t xml:space="preserve">ideology </w:t>
      </w:r>
      <w:r w:rsidRPr="002D3930">
        <w:rPr>
          <w:rFonts w:cs="Times New Roman"/>
        </w:rPr>
        <w:t xml:space="preserve">indicated a higher likelihood to pursue a more </w:t>
      </w:r>
      <w:r w:rsidR="00851F96" w:rsidRPr="002D3930">
        <w:rPr>
          <w:rFonts w:cs="Times New Roman"/>
        </w:rPr>
        <w:t>“</w:t>
      </w:r>
      <w:r w:rsidRPr="002D3930">
        <w:rPr>
          <w:rFonts w:cs="Times New Roman"/>
        </w:rPr>
        <w:t>dangerous</w:t>
      </w:r>
      <w:r w:rsidR="00851F96" w:rsidRPr="002D3930">
        <w:rPr>
          <w:rFonts w:cs="Times New Roman"/>
        </w:rPr>
        <w:t>”</w:t>
      </w:r>
      <w:r w:rsidRPr="002D3930">
        <w:rPr>
          <w:rFonts w:cs="Times New Roman"/>
        </w:rPr>
        <w:t xml:space="preserve"> target than did women who did not strongly endorse the culture of honor. </w:t>
      </w:r>
      <w:r w:rsidR="00851F96" w:rsidRPr="002D3930">
        <w:rPr>
          <w:rFonts w:cs="Times New Roman"/>
        </w:rPr>
        <w:t>H</w:t>
      </w:r>
      <w:r w:rsidR="00AC21BB" w:rsidRPr="002D3930">
        <w:rPr>
          <w:rFonts w:cs="Times New Roman"/>
        </w:rPr>
        <w:t xml:space="preserve">onor-endorsing women who viewed a less dangerous target indicated equal likelihood to pursue him as did non-honor endorsing women. Finally, the third study utilizes a national sample of married women to assess how attitudes toward </w:t>
      </w:r>
      <w:r w:rsidR="006616DD" w:rsidRPr="002D3930">
        <w:rPr>
          <w:rFonts w:cs="Times New Roman"/>
        </w:rPr>
        <w:t>“</w:t>
      </w:r>
      <w:r w:rsidR="00AC21BB" w:rsidRPr="002D3930">
        <w:rPr>
          <w:rFonts w:cs="Times New Roman"/>
        </w:rPr>
        <w:t>mate guarding</w:t>
      </w:r>
      <w:r w:rsidR="006616DD" w:rsidRPr="002D3930">
        <w:rPr>
          <w:rFonts w:cs="Times New Roman"/>
        </w:rPr>
        <w:t>”</w:t>
      </w:r>
      <w:r w:rsidR="00AC21BB" w:rsidRPr="002D3930">
        <w:rPr>
          <w:rFonts w:cs="Times New Roman"/>
        </w:rPr>
        <w:t xml:space="preserve"> behaviors </w:t>
      </w:r>
      <w:r w:rsidR="00851F96" w:rsidRPr="002D3930">
        <w:rPr>
          <w:rFonts w:cs="Times New Roman"/>
        </w:rPr>
        <w:t>are associated with</w:t>
      </w:r>
      <w:r w:rsidR="009E19AF" w:rsidRPr="002D3930">
        <w:rPr>
          <w:rFonts w:cs="Times New Roman"/>
        </w:rPr>
        <w:t xml:space="preserve"> </w:t>
      </w:r>
      <w:r w:rsidR="00AC21BB" w:rsidRPr="002D3930">
        <w:rPr>
          <w:rFonts w:cs="Times New Roman"/>
        </w:rPr>
        <w:t>women’s relational experiences. Results indicate that a complex set of factors inclu</w:t>
      </w:r>
      <w:r w:rsidR="00BB2139" w:rsidRPr="002D3930">
        <w:rPr>
          <w:rFonts w:cs="Times New Roman"/>
        </w:rPr>
        <w:t>ding honor norm</w:t>
      </w:r>
      <w:r w:rsidR="006616DD" w:rsidRPr="002D3930">
        <w:rPr>
          <w:rFonts w:cs="Times New Roman"/>
        </w:rPr>
        <w:t xml:space="preserve"> endorsement</w:t>
      </w:r>
      <w:r w:rsidR="00BB2139" w:rsidRPr="002D3930">
        <w:rPr>
          <w:rFonts w:cs="Times New Roman"/>
        </w:rPr>
        <w:t>, mate guarding</w:t>
      </w:r>
      <w:r w:rsidR="00AC21BB" w:rsidRPr="002D3930">
        <w:rPr>
          <w:rFonts w:cs="Times New Roman"/>
        </w:rPr>
        <w:t xml:space="preserve"> experiences, and perceiving </w:t>
      </w:r>
      <w:r w:rsidR="006616DD" w:rsidRPr="002D3930">
        <w:rPr>
          <w:rFonts w:cs="Times New Roman"/>
        </w:rPr>
        <w:t>mate guarding</w:t>
      </w:r>
      <w:r w:rsidR="00AC21BB" w:rsidRPr="002D3930">
        <w:rPr>
          <w:rFonts w:cs="Times New Roman"/>
        </w:rPr>
        <w:t xml:space="preserve"> behaviors as displays of commitment combine to predict wives’ ratings of their current marriages. Taken as a whole, these studies lend credence to the growing body of evidence that in order to address the global intimate partner violence problem, honor</w:t>
      </w:r>
      <w:r w:rsidR="009E19AF" w:rsidRPr="002D3930">
        <w:rPr>
          <w:rFonts w:cs="Times New Roman"/>
        </w:rPr>
        <w:t>-oriented</w:t>
      </w:r>
      <w:r w:rsidR="00AC21BB" w:rsidRPr="002D3930">
        <w:rPr>
          <w:rFonts w:cs="Times New Roman"/>
        </w:rPr>
        <w:t xml:space="preserve"> values must be thoroughly examined.</w:t>
      </w:r>
      <w:r w:rsidR="00075E5C">
        <w:rPr>
          <w:rFonts w:cs="Times New Roman"/>
        </w:rPr>
        <w:t xml:space="preserve"> </w:t>
      </w:r>
      <w:bookmarkEnd w:id="4"/>
      <w:r w:rsidR="00075E5C" w:rsidRPr="00E17F75">
        <w:rPr>
          <w:rFonts w:cs="Times New Roman"/>
          <w:i/>
        </w:rPr>
        <w:t>Keywords</w:t>
      </w:r>
      <w:r w:rsidR="00075E5C">
        <w:rPr>
          <w:rFonts w:cs="Times New Roman"/>
        </w:rPr>
        <w:t>:</w:t>
      </w:r>
      <w:r w:rsidR="00075E5C">
        <w:rPr>
          <w:rFonts w:cs="Times New Roman"/>
          <w:i/>
        </w:rPr>
        <w:t xml:space="preserve"> </w:t>
      </w:r>
      <w:r w:rsidR="00075E5C" w:rsidRPr="00E17F75">
        <w:rPr>
          <w:rFonts w:cs="Times New Roman"/>
        </w:rPr>
        <w:t>honor, culture, intimate partner violence</w:t>
      </w:r>
    </w:p>
    <w:p w14:paraId="3BBF435B" w14:textId="77777777" w:rsidR="005027D7" w:rsidRDefault="005027D7" w:rsidP="001E6F38">
      <w:pPr>
        <w:spacing w:after="0" w:line="480" w:lineRule="auto"/>
        <w:jc w:val="center"/>
        <w:rPr>
          <w:rFonts w:cs="Times New Roman"/>
          <w:szCs w:val="24"/>
        </w:rPr>
        <w:sectPr w:rsidR="005027D7" w:rsidSect="007F278E">
          <w:footerReference w:type="default" r:id="rId10"/>
          <w:footerReference w:type="first" r:id="rId11"/>
          <w:pgSz w:w="12240" w:h="15840"/>
          <w:pgMar w:top="1800" w:right="1800" w:bottom="1800" w:left="2520" w:header="720" w:footer="720" w:gutter="0"/>
          <w:pgNumType w:fmt="lowerRoman"/>
          <w:cols w:space="720"/>
          <w:docGrid w:linePitch="360"/>
        </w:sectPr>
      </w:pPr>
    </w:p>
    <w:p w14:paraId="5D87770F" w14:textId="0CE68254" w:rsidR="005B065D" w:rsidRDefault="00F31A4F" w:rsidP="00F31A4F">
      <w:pPr>
        <w:spacing w:after="0" w:line="480" w:lineRule="auto"/>
        <w:rPr>
          <w:rFonts w:cs="Times New Roman"/>
          <w:szCs w:val="24"/>
        </w:rPr>
      </w:pPr>
      <w:r>
        <w:rPr>
          <w:rFonts w:cs="Times New Roman"/>
          <w:szCs w:val="24"/>
        </w:rPr>
        <w:lastRenderedPageBreak/>
        <w:tab/>
      </w:r>
      <w:r w:rsidR="005B065D">
        <w:rPr>
          <w:rFonts w:cs="Times New Roman"/>
          <w:szCs w:val="24"/>
        </w:rPr>
        <w:t>“Calls to the National Domestic Violence Hotline have i</w:t>
      </w:r>
      <w:r w:rsidR="00797A35">
        <w:rPr>
          <w:rFonts w:cs="Times New Roman"/>
          <w:szCs w:val="24"/>
        </w:rPr>
        <w:t>ncreased by 84% in the last two days</w:t>
      </w:r>
      <w:r w:rsidR="005B065D">
        <w:rPr>
          <w:rFonts w:cs="Times New Roman"/>
          <w:szCs w:val="24"/>
        </w:rPr>
        <w:t xml:space="preserve"> alone,” (</w:t>
      </w:r>
      <w:r w:rsidR="004C4060">
        <w:rPr>
          <w:rFonts w:cs="Times New Roman"/>
          <w:szCs w:val="24"/>
        </w:rPr>
        <w:t>Bassett, 2014</w:t>
      </w:r>
      <w:r w:rsidR="005B065D">
        <w:rPr>
          <w:rFonts w:cs="Times New Roman"/>
          <w:szCs w:val="24"/>
        </w:rPr>
        <w:t xml:space="preserve">). </w:t>
      </w:r>
      <w:r w:rsidR="001F308B">
        <w:rPr>
          <w:rFonts w:cs="Times New Roman"/>
          <w:szCs w:val="24"/>
        </w:rPr>
        <w:t xml:space="preserve">Bassett’s article following leaked video footage of NFL player Ray Rice knocking his fiancée unconscious highlights the prevalence of violence against women. </w:t>
      </w:r>
      <w:r w:rsidR="005B065D">
        <w:rPr>
          <w:rFonts w:cs="Times New Roman"/>
          <w:szCs w:val="24"/>
        </w:rPr>
        <w:t xml:space="preserve">As more prominent figures are </w:t>
      </w:r>
      <w:r w:rsidR="005B26B3">
        <w:rPr>
          <w:rFonts w:cs="Times New Roman"/>
          <w:szCs w:val="24"/>
        </w:rPr>
        <w:t>caught in the act of physically hurting their significant others, individuals are becoming increasingly outspoken about the importance of protecting women everywhere. Technology has taken violence against intimate partners from some distant stranger’s home and placed it right in the average American’s living room. It is scarcely possible to leisurely browse the internet without being reminded of the very real problem that is intimate partner violence.</w:t>
      </w:r>
      <w:r w:rsidR="001C4C6D">
        <w:rPr>
          <w:rFonts w:cs="Times New Roman"/>
          <w:szCs w:val="24"/>
        </w:rPr>
        <w:t xml:space="preserve"> While domestic violence is no new problem, public awareness of its damaging consequences is soaring</w:t>
      </w:r>
      <w:r w:rsidR="00452A40">
        <w:rPr>
          <w:rFonts w:cs="Times New Roman"/>
          <w:szCs w:val="24"/>
        </w:rPr>
        <w:t>,</w:t>
      </w:r>
      <w:r w:rsidR="001C4C6D">
        <w:rPr>
          <w:rFonts w:cs="Times New Roman"/>
          <w:szCs w:val="24"/>
        </w:rPr>
        <w:t xml:space="preserve"> and people are increasingly uncomfortable remaining silent.</w:t>
      </w:r>
    </w:p>
    <w:p w14:paraId="689B4B63" w14:textId="18465D72" w:rsidR="00F818D2" w:rsidRDefault="00706872" w:rsidP="00F31A4F">
      <w:pPr>
        <w:spacing w:after="0" w:line="480" w:lineRule="auto"/>
        <w:rPr>
          <w:rFonts w:cs="Times New Roman"/>
          <w:szCs w:val="24"/>
        </w:rPr>
      </w:pPr>
      <w:r>
        <w:rPr>
          <w:rFonts w:cs="Times New Roman"/>
          <w:szCs w:val="24"/>
        </w:rPr>
        <w:tab/>
        <w:t xml:space="preserve">Whether on college campuses, in bars, night clubs, or hotel rooms, or in one’s own home, women of all ages </w:t>
      </w:r>
      <w:r w:rsidR="00D43D21">
        <w:rPr>
          <w:rFonts w:cs="Times New Roman"/>
          <w:szCs w:val="24"/>
        </w:rPr>
        <w:t xml:space="preserve">face the threat of physical violence at the hands of men who (at least claim to) love them. </w:t>
      </w:r>
      <w:r w:rsidR="00D01679">
        <w:rPr>
          <w:rFonts w:cs="Times New Roman"/>
          <w:szCs w:val="24"/>
        </w:rPr>
        <w:t>Public awareness is certainly a step in the right direction of managing the problem of intimate partner violence</w:t>
      </w:r>
      <w:r w:rsidR="00CC01E5">
        <w:rPr>
          <w:rFonts w:cs="Times New Roman"/>
          <w:szCs w:val="24"/>
        </w:rPr>
        <w:t xml:space="preserve"> (IPV)</w:t>
      </w:r>
      <w:r w:rsidR="00D01679">
        <w:rPr>
          <w:rFonts w:cs="Times New Roman"/>
          <w:szCs w:val="24"/>
        </w:rPr>
        <w:t>. It is comforting indeed for a victim to know she is not alone in her fight a</w:t>
      </w:r>
      <w:r w:rsidR="0005269F">
        <w:rPr>
          <w:rFonts w:cs="Times New Roman"/>
          <w:szCs w:val="24"/>
        </w:rPr>
        <w:t>gainst abuse. Stories such as Emma Sulkowicz</w:t>
      </w:r>
      <w:r w:rsidR="00D01679">
        <w:rPr>
          <w:rFonts w:cs="Times New Roman"/>
          <w:szCs w:val="24"/>
        </w:rPr>
        <w:t>’s</w:t>
      </w:r>
      <w:r w:rsidR="00C009B4">
        <w:rPr>
          <w:rFonts w:cs="Times New Roman"/>
          <w:szCs w:val="24"/>
        </w:rPr>
        <w:t>,</w:t>
      </w:r>
      <w:r w:rsidR="00D01679">
        <w:rPr>
          <w:rFonts w:cs="Times New Roman"/>
          <w:szCs w:val="24"/>
        </w:rPr>
        <w:t xml:space="preserve"> whose fellow university students dragged their mattresses to c</w:t>
      </w:r>
      <w:r w:rsidR="0005269F">
        <w:rPr>
          <w:rFonts w:cs="Times New Roman"/>
          <w:szCs w:val="24"/>
        </w:rPr>
        <w:t>ampus in protest of Columbia</w:t>
      </w:r>
      <w:r w:rsidR="00B842AB">
        <w:rPr>
          <w:rFonts w:cs="Times New Roman"/>
          <w:szCs w:val="24"/>
        </w:rPr>
        <w:t xml:space="preserve"> University</w:t>
      </w:r>
      <w:r w:rsidR="0005269F">
        <w:rPr>
          <w:rFonts w:cs="Times New Roman"/>
          <w:szCs w:val="24"/>
        </w:rPr>
        <w:t>’s</w:t>
      </w:r>
      <w:r w:rsidR="00D01679">
        <w:rPr>
          <w:rFonts w:cs="Times New Roman"/>
          <w:szCs w:val="24"/>
        </w:rPr>
        <w:t xml:space="preserve"> mismanagement of the case against her rapist</w:t>
      </w:r>
      <w:r w:rsidR="00C009B4">
        <w:rPr>
          <w:rFonts w:cs="Times New Roman"/>
          <w:szCs w:val="24"/>
        </w:rPr>
        <w:t>,</w:t>
      </w:r>
      <w:r w:rsidR="00D01679">
        <w:rPr>
          <w:rFonts w:cs="Times New Roman"/>
          <w:szCs w:val="24"/>
        </w:rPr>
        <w:t xml:space="preserve"> demonstrate that many people care about the victims of IPV</w:t>
      </w:r>
      <w:r w:rsidR="00457DCC">
        <w:rPr>
          <w:rFonts w:cs="Times New Roman"/>
          <w:szCs w:val="24"/>
        </w:rPr>
        <w:t xml:space="preserve"> (Taylor, 2015</w:t>
      </w:r>
      <w:r w:rsidR="0005269F">
        <w:rPr>
          <w:rFonts w:cs="Times New Roman"/>
          <w:szCs w:val="24"/>
        </w:rPr>
        <w:t>)</w:t>
      </w:r>
      <w:r w:rsidR="00D01679">
        <w:rPr>
          <w:rFonts w:cs="Times New Roman"/>
          <w:szCs w:val="24"/>
        </w:rPr>
        <w:t>. From the victim’s standpoint, however, caring alone is unfortunately not enough.</w:t>
      </w:r>
    </w:p>
    <w:p w14:paraId="28A815FE" w14:textId="2CF100E2" w:rsidR="00D33688" w:rsidRDefault="00F31A4F" w:rsidP="005B065D">
      <w:pPr>
        <w:spacing w:after="0" w:line="480" w:lineRule="auto"/>
        <w:ind w:firstLine="720"/>
        <w:rPr>
          <w:rFonts w:cs="Times New Roman"/>
          <w:szCs w:val="24"/>
        </w:rPr>
      </w:pPr>
      <w:r>
        <w:rPr>
          <w:rFonts w:cs="Times New Roman"/>
          <w:szCs w:val="24"/>
        </w:rPr>
        <w:lastRenderedPageBreak/>
        <w:t>Intimate partner violence</w:t>
      </w:r>
      <w:r w:rsidR="00AC66B6">
        <w:rPr>
          <w:rFonts w:cs="Times New Roman"/>
          <w:szCs w:val="24"/>
        </w:rPr>
        <w:t xml:space="preserve"> (IPV)</w:t>
      </w:r>
      <w:r>
        <w:rPr>
          <w:rFonts w:cs="Times New Roman"/>
          <w:szCs w:val="24"/>
        </w:rPr>
        <w:t xml:space="preserve"> is a pervasive problem that affects people around the world</w:t>
      </w:r>
      <w:r w:rsidR="005277A7">
        <w:rPr>
          <w:rFonts w:cs="Times New Roman"/>
          <w:szCs w:val="24"/>
        </w:rPr>
        <w:t xml:space="preserve"> (Chan, Straus, Brownridge, Tiwari, &amp; Leung, 2008; Straus, 2004)</w:t>
      </w:r>
      <w:r>
        <w:rPr>
          <w:rFonts w:cs="Times New Roman"/>
          <w:szCs w:val="24"/>
        </w:rPr>
        <w:t>. It is a growing concern that has elicited the scrutiny of scientists</w:t>
      </w:r>
      <w:r w:rsidR="00565F4C">
        <w:rPr>
          <w:rFonts w:cs="Times New Roman"/>
          <w:szCs w:val="24"/>
        </w:rPr>
        <w:t xml:space="preserve"> (e. g., Vandello &amp; Cohen, 2003; Witte &amp; Mulla, 2012)</w:t>
      </w:r>
      <w:r>
        <w:rPr>
          <w:rFonts w:cs="Times New Roman"/>
          <w:szCs w:val="24"/>
        </w:rPr>
        <w:t>,</w:t>
      </w:r>
      <w:r w:rsidR="00341B94">
        <w:rPr>
          <w:rFonts w:cs="Times New Roman"/>
          <w:szCs w:val="24"/>
        </w:rPr>
        <w:t xml:space="preserve"> medical professionals (American College of Surgeons, 2014),</w:t>
      </w:r>
      <w:r>
        <w:rPr>
          <w:rFonts w:cs="Times New Roman"/>
          <w:szCs w:val="24"/>
        </w:rPr>
        <w:t xml:space="preserve"> educators, lawmakers, public officials, and even the </w:t>
      </w:r>
      <w:r w:rsidR="00823863">
        <w:rPr>
          <w:rFonts w:cs="Times New Roman"/>
          <w:szCs w:val="24"/>
        </w:rPr>
        <w:t>P</w:t>
      </w:r>
      <w:r>
        <w:rPr>
          <w:rFonts w:cs="Times New Roman"/>
          <w:szCs w:val="24"/>
        </w:rPr>
        <w:t>resident of the U</w:t>
      </w:r>
      <w:r w:rsidR="009E19AF">
        <w:rPr>
          <w:rFonts w:cs="Times New Roman"/>
          <w:szCs w:val="24"/>
        </w:rPr>
        <w:t xml:space="preserve">nited </w:t>
      </w:r>
      <w:r>
        <w:rPr>
          <w:rFonts w:cs="Times New Roman"/>
          <w:szCs w:val="24"/>
        </w:rPr>
        <w:t>S</w:t>
      </w:r>
      <w:r w:rsidR="009E19AF">
        <w:rPr>
          <w:rFonts w:cs="Times New Roman"/>
          <w:szCs w:val="24"/>
        </w:rPr>
        <w:t>tates</w:t>
      </w:r>
      <w:r w:rsidR="00586FB4">
        <w:rPr>
          <w:rFonts w:cs="Times New Roman"/>
          <w:szCs w:val="24"/>
        </w:rPr>
        <w:t xml:space="preserve"> (Obama, 2012; The White House Council on Women and Girls, 2014)</w:t>
      </w:r>
      <w:r>
        <w:rPr>
          <w:rFonts w:cs="Times New Roman"/>
          <w:szCs w:val="24"/>
        </w:rPr>
        <w:t>.</w:t>
      </w:r>
      <w:r w:rsidR="00174392">
        <w:rPr>
          <w:rFonts w:cs="Times New Roman"/>
          <w:szCs w:val="24"/>
        </w:rPr>
        <w:t xml:space="preserve"> Questions that arise in conjunction with the pervasiveness of IPV include the motivations of the perpetrator</w:t>
      </w:r>
      <w:r w:rsidR="00586FB4">
        <w:rPr>
          <w:rFonts w:cs="Times New Roman"/>
          <w:szCs w:val="24"/>
        </w:rPr>
        <w:t xml:space="preserve"> (e. g., Greene, Coles, &amp; Johnson, 1994)</w:t>
      </w:r>
      <w:r w:rsidR="00174392">
        <w:rPr>
          <w:rFonts w:cs="Times New Roman"/>
          <w:szCs w:val="24"/>
        </w:rPr>
        <w:t xml:space="preserve">, </w:t>
      </w:r>
      <w:r w:rsidR="008148F1">
        <w:rPr>
          <w:rFonts w:cs="Times New Roman"/>
          <w:szCs w:val="24"/>
        </w:rPr>
        <w:t>how the victim could tolerate such treatment</w:t>
      </w:r>
      <w:r w:rsidR="009C5886">
        <w:rPr>
          <w:rFonts w:cs="Times New Roman"/>
          <w:szCs w:val="24"/>
        </w:rPr>
        <w:t xml:space="preserve"> (Swann, Hixon, &amp; De La Ronde, 1992)</w:t>
      </w:r>
      <w:r w:rsidR="008148F1">
        <w:rPr>
          <w:rFonts w:cs="Times New Roman"/>
          <w:szCs w:val="24"/>
        </w:rPr>
        <w:t xml:space="preserve">, whether violence is encouraged </w:t>
      </w:r>
      <w:r w:rsidR="00B842AB">
        <w:rPr>
          <w:rFonts w:cs="Times New Roman"/>
          <w:szCs w:val="24"/>
        </w:rPr>
        <w:t xml:space="preserve">or condoned </w:t>
      </w:r>
      <w:r w:rsidR="008148F1">
        <w:rPr>
          <w:rFonts w:cs="Times New Roman"/>
          <w:szCs w:val="24"/>
        </w:rPr>
        <w:t xml:space="preserve">by friends or family, and even how an entire culture might </w:t>
      </w:r>
      <w:r w:rsidR="00B842AB">
        <w:rPr>
          <w:rFonts w:cs="Times New Roman"/>
          <w:szCs w:val="24"/>
        </w:rPr>
        <w:t xml:space="preserve">support </w:t>
      </w:r>
      <w:r w:rsidR="008148F1">
        <w:rPr>
          <w:rFonts w:cs="Times New Roman"/>
          <w:szCs w:val="24"/>
        </w:rPr>
        <w:t>certain types of violence.</w:t>
      </w:r>
      <w:r w:rsidR="004A7D2C">
        <w:rPr>
          <w:rFonts w:cs="Times New Roman"/>
          <w:szCs w:val="24"/>
        </w:rPr>
        <w:t xml:space="preserve"> Researchers from a variety of disciplines have adopted varying strategies in an effort to fully understand the complex dynamics of IPV.</w:t>
      </w:r>
    </w:p>
    <w:p w14:paraId="536082DF" w14:textId="77777777" w:rsidR="00D33688" w:rsidRPr="00E121B7" w:rsidRDefault="00D33688" w:rsidP="00E121B7">
      <w:pPr>
        <w:pStyle w:val="Heading2"/>
      </w:pPr>
      <w:bookmarkStart w:id="5" w:name="_Toc450306417"/>
      <w:r w:rsidRPr="00E121B7">
        <w:t>IPV: What We Know</w:t>
      </w:r>
      <w:bookmarkEnd w:id="5"/>
    </w:p>
    <w:p w14:paraId="3889776F" w14:textId="4B28D01B" w:rsidR="004A7D2C" w:rsidRDefault="00D33688" w:rsidP="00D33688">
      <w:pPr>
        <w:spacing w:after="0" w:line="480" w:lineRule="auto"/>
        <w:rPr>
          <w:rFonts w:cs="Times New Roman"/>
          <w:szCs w:val="24"/>
        </w:rPr>
      </w:pPr>
      <w:r>
        <w:rPr>
          <w:rFonts w:cs="Times New Roman"/>
          <w:szCs w:val="24"/>
        </w:rPr>
        <w:tab/>
      </w:r>
      <w:r w:rsidR="00F849BC">
        <w:rPr>
          <w:rFonts w:cs="Times New Roman"/>
          <w:szCs w:val="24"/>
        </w:rPr>
        <w:t>Profiles of men who batter their wives have emerged that highlight troubled childhoods</w:t>
      </w:r>
      <w:r w:rsidR="00A35AB7">
        <w:rPr>
          <w:rFonts w:cs="Times New Roman"/>
          <w:szCs w:val="24"/>
        </w:rPr>
        <w:t>,</w:t>
      </w:r>
      <w:r w:rsidR="00C009B4">
        <w:rPr>
          <w:rFonts w:cs="Times New Roman"/>
          <w:szCs w:val="24"/>
        </w:rPr>
        <w:t xml:space="preserve"> </w:t>
      </w:r>
      <w:r w:rsidR="00F849BC">
        <w:rPr>
          <w:rFonts w:cs="Times New Roman"/>
          <w:szCs w:val="24"/>
        </w:rPr>
        <w:t>substance abuse struggles, and even serious mental illnesses</w:t>
      </w:r>
      <w:r w:rsidR="00823863">
        <w:rPr>
          <w:rFonts w:cs="Times New Roman"/>
          <w:szCs w:val="24"/>
        </w:rPr>
        <w:t>,</w:t>
      </w:r>
      <w:r w:rsidR="00F849BC">
        <w:rPr>
          <w:rFonts w:cs="Times New Roman"/>
          <w:szCs w:val="24"/>
        </w:rPr>
        <w:t xml:space="preserve"> including </w:t>
      </w:r>
      <w:r w:rsidR="00B82709">
        <w:rPr>
          <w:rFonts w:cs="Times New Roman"/>
          <w:szCs w:val="24"/>
        </w:rPr>
        <w:t>schizophrenia (Jacobson &amp; Gottman, 1998</w:t>
      </w:r>
      <w:r w:rsidR="00F849BC">
        <w:rPr>
          <w:rFonts w:cs="Times New Roman"/>
          <w:szCs w:val="24"/>
        </w:rPr>
        <w:t>)</w:t>
      </w:r>
      <w:r w:rsidR="00011B55">
        <w:rPr>
          <w:rFonts w:cs="Times New Roman"/>
          <w:szCs w:val="24"/>
        </w:rPr>
        <w:t xml:space="preserve"> as well as borderline and narcissistic personalities (Greene, Coles, &amp; Johnson, 1994)</w:t>
      </w:r>
      <w:r w:rsidR="00F849BC">
        <w:rPr>
          <w:rFonts w:cs="Times New Roman"/>
          <w:szCs w:val="24"/>
        </w:rPr>
        <w:t>. Understanding why men hurt the women they love is one important facet of the IPV puzzle. A clear picture of the type of man who becomes an abuser is necessary to identify warning signs within troubled relationships</w:t>
      </w:r>
      <w:r w:rsidR="00B842AB">
        <w:rPr>
          <w:rFonts w:cs="Times New Roman"/>
          <w:szCs w:val="24"/>
        </w:rPr>
        <w:t xml:space="preserve"> (sensitivity to which shall be examined in Study 2 of the present project)</w:t>
      </w:r>
      <w:r w:rsidR="00F849BC">
        <w:rPr>
          <w:rFonts w:cs="Times New Roman"/>
          <w:szCs w:val="24"/>
        </w:rPr>
        <w:t xml:space="preserve">. Such a profile could also be </w:t>
      </w:r>
      <w:r w:rsidR="00F849BC">
        <w:rPr>
          <w:rFonts w:cs="Times New Roman"/>
          <w:szCs w:val="24"/>
        </w:rPr>
        <w:lastRenderedPageBreak/>
        <w:t>beneficial if clinicians attempt to prevent a potential abuser from ever acting violently.</w:t>
      </w:r>
      <w:r w:rsidR="00F31A4F">
        <w:rPr>
          <w:rFonts w:cs="Times New Roman"/>
          <w:szCs w:val="24"/>
        </w:rPr>
        <w:t xml:space="preserve"> </w:t>
      </w:r>
    </w:p>
    <w:p w14:paraId="0CB7AFAD" w14:textId="43B82265" w:rsidR="00DD28F1" w:rsidRDefault="00DD28F1" w:rsidP="00D33688">
      <w:pPr>
        <w:spacing w:after="0" w:line="480" w:lineRule="auto"/>
        <w:rPr>
          <w:rFonts w:cs="Times New Roman"/>
          <w:szCs w:val="24"/>
        </w:rPr>
      </w:pPr>
      <w:r>
        <w:rPr>
          <w:rFonts w:cs="Times New Roman"/>
          <w:szCs w:val="24"/>
        </w:rPr>
        <w:tab/>
        <w:t>A cycle of dominance and control also likely plays a pivotal role in the perpetration of IPV. Whether reacting against an extremely harsh and controll</w:t>
      </w:r>
      <w:r w:rsidR="00030F77">
        <w:rPr>
          <w:rFonts w:cs="Times New Roman"/>
          <w:szCs w:val="24"/>
        </w:rPr>
        <w:t>ing</w:t>
      </w:r>
      <w:r>
        <w:rPr>
          <w:rFonts w:cs="Times New Roman"/>
          <w:szCs w:val="24"/>
        </w:rPr>
        <w:t xml:space="preserve"> environment during childhood or simply attempting to follow societal standards</w:t>
      </w:r>
      <w:r w:rsidR="000D4A5D">
        <w:rPr>
          <w:rFonts w:cs="Times New Roman"/>
          <w:szCs w:val="24"/>
        </w:rPr>
        <w:t xml:space="preserve"> (Goodman, Koss, Fitzgerald, Russo, &amp; Keita, 1993)</w:t>
      </w:r>
      <w:r>
        <w:rPr>
          <w:rFonts w:cs="Times New Roman"/>
          <w:szCs w:val="24"/>
        </w:rPr>
        <w:t xml:space="preserve">, men who hurt </w:t>
      </w:r>
      <w:r w:rsidR="00030F77">
        <w:rPr>
          <w:rFonts w:cs="Times New Roman"/>
          <w:szCs w:val="24"/>
        </w:rPr>
        <w:t>their significant others</w:t>
      </w:r>
      <w:r>
        <w:rPr>
          <w:rFonts w:cs="Times New Roman"/>
          <w:szCs w:val="24"/>
        </w:rPr>
        <w:t xml:space="preserve"> often employ violence as a strategy </w:t>
      </w:r>
      <w:r w:rsidR="00823863">
        <w:rPr>
          <w:rFonts w:cs="Times New Roman"/>
          <w:szCs w:val="24"/>
        </w:rPr>
        <w:t xml:space="preserve">for </w:t>
      </w:r>
      <w:r>
        <w:rPr>
          <w:rFonts w:cs="Times New Roman"/>
          <w:szCs w:val="24"/>
        </w:rPr>
        <w:t>maintaining control</w:t>
      </w:r>
      <w:r w:rsidR="002B6155">
        <w:rPr>
          <w:rFonts w:cs="Times New Roman"/>
          <w:szCs w:val="24"/>
        </w:rPr>
        <w:t xml:space="preserve"> (Whitaker, 2013)</w:t>
      </w:r>
      <w:r>
        <w:rPr>
          <w:rFonts w:cs="Times New Roman"/>
          <w:szCs w:val="24"/>
        </w:rPr>
        <w:t>.</w:t>
      </w:r>
      <w:r w:rsidR="006C3D20">
        <w:rPr>
          <w:rFonts w:cs="Times New Roman"/>
          <w:szCs w:val="24"/>
        </w:rPr>
        <w:t xml:space="preserve"> Men can also aggress against their lovers to assert their dominance</w:t>
      </w:r>
      <w:r w:rsidR="002B6155">
        <w:rPr>
          <w:rFonts w:cs="Times New Roman"/>
          <w:szCs w:val="24"/>
        </w:rPr>
        <w:t xml:space="preserve"> (Whitaker, 2013)</w:t>
      </w:r>
      <w:r w:rsidR="006C3D20">
        <w:rPr>
          <w:rFonts w:cs="Times New Roman"/>
          <w:szCs w:val="24"/>
        </w:rPr>
        <w:t>. A submissive wife is likely an ideal painted by society</w:t>
      </w:r>
      <w:r w:rsidR="006166B6">
        <w:rPr>
          <w:rFonts w:cs="Times New Roman"/>
          <w:szCs w:val="24"/>
        </w:rPr>
        <w:t>,</w:t>
      </w:r>
      <w:r w:rsidR="003D0E94">
        <w:rPr>
          <w:rFonts w:cs="Times New Roman"/>
          <w:szCs w:val="24"/>
        </w:rPr>
        <w:t xml:space="preserve"> religions, Hollywood,</w:t>
      </w:r>
      <w:r w:rsidR="006166B6">
        <w:rPr>
          <w:rFonts w:cs="Times New Roman"/>
          <w:szCs w:val="24"/>
        </w:rPr>
        <w:t xml:space="preserve"> and even the Bible (</w:t>
      </w:r>
      <w:r w:rsidR="00FF1729">
        <w:rPr>
          <w:rFonts w:cs="Times New Roman"/>
          <w:szCs w:val="24"/>
        </w:rPr>
        <w:t>Ephesians 5:22-23</w:t>
      </w:r>
      <w:r w:rsidR="006166B6">
        <w:rPr>
          <w:rFonts w:cs="Times New Roman"/>
          <w:szCs w:val="24"/>
        </w:rPr>
        <w:t>)</w:t>
      </w:r>
      <w:r w:rsidR="003D0E94">
        <w:rPr>
          <w:rFonts w:cs="Times New Roman"/>
          <w:szCs w:val="24"/>
        </w:rPr>
        <w:t>.</w:t>
      </w:r>
      <w:r w:rsidR="006C3D20">
        <w:rPr>
          <w:rFonts w:cs="Times New Roman"/>
          <w:szCs w:val="24"/>
        </w:rPr>
        <w:t xml:space="preserve"> </w:t>
      </w:r>
      <w:r w:rsidR="003D0E94">
        <w:rPr>
          <w:rFonts w:cs="Times New Roman"/>
          <w:szCs w:val="24"/>
        </w:rPr>
        <w:t>A good wife is</w:t>
      </w:r>
      <w:r w:rsidR="00E20AE5">
        <w:rPr>
          <w:rFonts w:cs="Times New Roman"/>
          <w:szCs w:val="24"/>
        </w:rPr>
        <w:t xml:space="preserve"> portrayed often as</w:t>
      </w:r>
      <w:r w:rsidR="003D0E94">
        <w:rPr>
          <w:rFonts w:cs="Times New Roman"/>
          <w:szCs w:val="24"/>
        </w:rPr>
        <w:t xml:space="preserve"> </w:t>
      </w:r>
      <w:r w:rsidR="006C3D20">
        <w:rPr>
          <w:rFonts w:cs="Times New Roman"/>
          <w:szCs w:val="24"/>
        </w:rPr>
        <w:t>one that follows the lead of her husband and does as she is told</w:t>
      </w:r>
      <w:r w:rsidR="00474035">
        <w:rPr>
          <w:rFonts w:cs="Times New Roman"/>
          <w:szCs w:val="24"/>
        </w:rPr>
        <w:t xml:space="preserve"> (c. f., Goldstein, 2002)</w:t>
      </w:r>
      <w:r w:rsidR="006C3D20">
        <w:rPr>
          <w:rFonts w:cs="Times New Roman"/>
          <w:szCs w:val="24"/>
        </w:rPr>
        <w:t>.</w:t>
      </w:r>
    </w:p>
    <w:p w14:paraId="7DDB24DC" w14:textId="2ABC7C36" w:rsidR="008C26CF" w:rsidRDefault="00594CDF" w:rsidP="002F1735">
      <w:pPr>
        <w:pStyle w:val="BodyText"/>
      </w:pPr>
      <w:r>
        <w:tab/>
        <w:t>Though fear is not a common element of a healthy relationship, an abusive</w:t>
      </w:r>
      <w:r w:rsidR="005A2786">
        <w:t xml:space="preserve"> relationship typically revolves around fear</w:t>
      </w:r>
      <w:r w:rsidR="0008252D">
        <w:t xml:space="preserve"> (Robert, Paterson, &amp; Francas, 1999)</w:t>
      </w:r>
      <w:r w:rsidR="005A2786">
        <w:t>. The victim of abuse fears for her physical safety and frequently calculates her every move so as not to trigger an abusive outburst</w:t>
      </w:r>
      <w:r w:rsidR="00925F3F">
        <w:t xml:space="preserve"> </w:t>
      </w:r>
      <w:r w:rsidR="00370A2F">
        <w:t>(Jacobson &amp; Gottman, 1998)</w:t>
      </w:r>
      <w:r w:rsidR="005A2786">
        <w:t xml:space="preserve">. The cycle of abuse can be perceived as a game with ever-changing rules. Just as it would be extremely difficult to win at a game in which the next move could easily be against the rules, it becomes a daily struggle for a victim of abuse to meet the </w:t>
      </w:r>
      <w:r w:rsidR="00B842AB">
        <w:t xml:space="preserve">inconsistent </w:t>
      </w:r>
      <w:r w:rsidR="005A2786">
        <w:t>demands of the abuser</w:t>
      </w:r>
      <w:r w:rsidR="00787013">
        <w:t xml:space="preserve"> (Whitaker et al., 2013)</w:t>
      </w:r>
      <w:r w:rsidR="005A2786">
        <w:t xml:space="preserve">. </w:t>
      </w:r>
      <w:r w:rsidR="00A16B13">
        <w:t xml:space="preserve">Try though she might to keep him satisfied, the demands can become unrealistic and even unspoken. Survivors of abuse have recalled instances </w:t>
      </w:r>
      <w:r w:rsidR="00F60383">
        <w:t xml:space="preserve">in which </w:t>
      </w:r>
      <w:r w:rsidR="00A16B13">
        <w:t xml:space="preserve">all seemed normal </w:t>
      </w:r>
      <w:r w:rsidR="002E6402">
        <w:t>when</w:t>
      </w:r>
      <w:r w:rsidR="00A16B13">
        <w:t xml:space="preserve"> </w:t>
      </w:r>
      <w:r w:rsidR="00A16B13">
        <w:lastRenderedPageBreak/>
        <w:t>suddenly a violent episode was sparked seemingly for no reason at all</w:t>
      </w:r>
      <w:r w:rsidR="00AE054A">
        <w:t xml:space="preserve"> (Jacobson &amp; Gottman, 1998)</w:t>
      </w:r>
      <w:r w:rsidR="00A16B13">
        <w:t>.</w:t>
      </w:r>
      <w:r w:rsidR="004B7F07">
        <w:t xml:space="preserve"> It can be argued that living a life in constant fear of physical harm is hardly living at all, and yet abuse victims come to believe they are to blame for the violence</w:t>
      </w:r>
      <w:r w:rsidR="005F1DA7">
        <w:t xml:space="preserve"> (Gracia, 2014; Waltermaurer, 2012)</w:t>
      </w:r>
      <w:r w:rsidR="004B7F07">
        <w:t>.</w:t>
      </w:r>
    </w:p>
    <w:p w14:paraId="5B2201C8" w14:textId="44E71BBF" w:rsidR="00672FE7" w:rsidRDefault="008C26CF" w:rsidP="00D33688">
      <w:pPr>
        <w:spacing w:after="0" w:line="480" w:lineRule="auto"/>
        <w:rPr>
          <w:rFonts w:cs="Times New Roman"/>
          <w:szCs w:val="24"/>
        </w:rPr>
      </w:pPr>
      <w:r>
        <w:rPr>
          <w:rFonts w:cs="Times New Roman"/>
          <w:szCs w:val="24"/>
        </w:rPr>
        <w:tab/>
      </w:r>
      <w:r w:rsidR="00793489">
        <w:rPr>
          <w:rFonts w:cs="Times New Roman"/>
          <w:szCs w:val="24"/>
        </w:rPr>
        <w:t xml:space="preserve">Jacobson and Gottman </w:t>
      </w:r>
      <w:r w:rsidR="00F60383">
        <w:rPr>
          <w:rFonts w:cs="Times New Roman"/>
          <w:szCs w:val="24"/>
        </w:rPr>
        <w:t xml:space="preserve">(1998) </w:t>
      </w:r>
      <w:r w:rsidR="00793489">
        <w:rPr>
          <w:rFonts w:cs="Times New Roman"/>
          <w:szCs w:val="24"/>
        </w:rPr>
        <w:t>paint the following</w:t>
      </w:r>
      <w:r w:rsidR="00980A2C">
        <w:rPr>
          <w:rFonts w:cs="Times New Roman"/>
          <w:szCs w:val="24"/>
        </w:rPr>
        <w:t xml:space="preserve"> vivid image of the lifestyle created by male abusers. </w:t>
      </w:r>
      <w:r>
        <w:rPr>
          <w:rFonts w:cs="Times New Roman"/>
          <w:szCs w:val="24"/>
        </w:rPr>
        <w:t xml:space="preserve">Filling their victim’s minds with negative self-talk of doubt, worthlessness, even inadequacy, abusers keep their victims under tight control. </w:t>
      </w:r>
      <w:r w:rsidR="0005775E">
        <w:rPr>
          <w:rFonts w:cs="Times New Roman"/>
          <w:szCs w:val="24"/>
        </w:rPr>
        <w:t xml:space="preserve">A woman comes to believe the only purpose she serves in life is to meet the ever-increasing needs of her violent </w:t>
      </w:r>
      <w:r w:rsidR="00F60383">
        <w:rPr>
          <w:rFonts w:cs="Times New Roman"/>
          <w:szCs w:val="24"/>
        </w:rPr>
        <w:t>romantic partner</w:t>
      </w:r>
      <w:r w:rsidR="0005775E">
        <w:rPr>
          <w:rFonts w:cs="Times New Roman"/>
          <w:szCs w:val="24"/>
        </w:rPr>
        <w:t xml:space="preserve">. She is likely to feel as though her </w:t>
      </w:r>
      <w:r w:rsidR="00F60383">
        <w:rPr>
          <w:rFonts w:cs="Times New Roman"/>
          <w:szCs w:val="24"/>
        </w:rPr>
        <w:t xml:space="preserve">partner </w:t>
      </w:r>
      <w:r w:rsidR="0005775E">
        <w:rPr>
          <w:rFonts w:cs="Times New Roman"/>
          <w:szCs w:val="24"/>
        </w:rPr>
        <w:t>is the only person who cares about her because of a frequently employed strategy of isolation</w:t>
      </w:r>
      <w:r w:rsidR="00D52357">
        <w:rPr>
          <w:rFonts w:cs="Times New Roman"/>
          <w:szCs w:val="24"/>
        </w:rPr>
        <w:t xml:space="preserve"> (Pence &amp; Paymar, 1993)</w:t>
      </w:r>
      <w:r w:rsidR="0005775E">
        <w:rPr>
          <w:rFonts w:cs="Times New Roman"/>
          <w:szCs w:val="24"/>
        </w:rPr>
        <w:t>. Abusers crave the love they receive from their victims and can display fierce jealousy if they perceive the need to share their spouse with someone else. This can even include jealousy of the woman’s own family members communicating with her,</w:t>
      </w:r>
      <w:r w:rsidR="00685CEF">
        <w:rPr>
          <w:rFonts w:cs="Times New Roman"/>
          <w:szCs w:val="24"/>
        </w:rPr>
        <w:t xml:space="preserve"> which is</w:t>
      </w:r>
      <w:r w:rsidR="0005775E">
        <w:rPr>
          <w:rFonts w:cs="Times New Roman"/>
          <w:szCs w:val="24"/>
        </w:rPr>
        <w:t xml:space="preserve"> a natural element of a </w:t>
      </w:r>
      <w:r w:rsidR="0005775E" w:rsidRPr="00685CEF">
        <w:rPr>
          <w:rFonts w:cs="Times New Roman"/>
          <w:i/>
          <w:szCs w:val="24"/>
        </w:rPr>
        <w:t>healthy</w:t>
      </w:r>
      <w:r w:rsidR="0005775E">
        <w:rPr>
          <w:rFonts w:cs="Times New Roman"/>
          <w:szCs w:val="24"/>
        </w:rPr>
        <w:t xml:space="preserve"> relationship. </w:t>
      </w:r>
    </w:p>
    <w:p w14:paraId="42AB4B38" w14:textId="7BACF2AE" w:rsidR="00594CDF" w:rsidRDefault="0005775E" w:rsidP="00672FE7">
      <w:pPr>
        <w:spacing w:after="0" w:line="480" w:lineRule="auto"/>
        <w:ind w:firstLine="720"/>
        <w:rPr>
          <w:rFonts w:cs="Times New Roman"/>
          <w:szCs w:val="24"/>
        </w:rPr>
      </w:pPr>
      <w:r>
        <w:rPr>
          <w:rFonts w:cs="Times New Roman"/>
          <w:szCs w:val="24"/>
        </w:rPr>
        <w:t>In a healthy partnership, both members of the couple maintain relationships with their family</w:t>
      </w:r>
      <w:r w:rsidR="00B34827">
        <w:rPr>
          <w:rFonts w:cs="Times New Roman"/>
          <w:szCs w:val="24"/>
        </w:rPr>
        <w:t xml:space="preserve"> and often friendships that formed before the couple met. Men who abuse the</w:t>
      </w:r>
      <w:r w:rsidR="00D52357">
        <w:rPr>
          <w:rFonts w:cs="Times New Roman"/>
          <w:szCs w:val="24"/>
        </w:rPr>
        <w:t>ir intimate partners</w:t>
      </w:r>
      <w:r w:rsidR="00B34827">
        <w:rPr>
          <w:rFonts w:cs="Times New Roman"/>
          <w:szCs w:val="24"/>
        </w:rPr>
        <w:t xml:space="preserve"> often forcibly and painfully sever ties with the woman’s loved ones. Even more damaging is that they usually successfully convince the woman that those people either do not care about her or do not wish to maintain a bond with her. This damages the woman even further. Physical abuse is often the most threatening, but emotional abuse can be worse for </w:t>
      </w:r>
      <w:r w:rsidR="00B34827">
        <w:rPr>
          <w:rFonts w:cs="Times New Roman"/>
          <w:szCs w:val="24"/>
        </w:rPr>
        <w:lastRenderedPageBreak/>
        <w:t>the victim to endure because it erodes her sense of well-being</w:t>
      </w:r>
      <w:r w:rsidR="00D84F3E">
        <w:rPr>
          <w:rFonts w:cs="Times New Roman"/>
          <w:szCs w:val="24"/>
        </w:rPr>
        <w:t>, self-confidence, self-esteem, and even her core</w:t>
      </w:r>
      <w:r w:rsidR="00B34827">
        <w:rPr>
          <w:rFonts w:cs="Times New Roman"/>
          <w:szCs w:val="24"/>
        </w:rPr>
        <w:t xml:space="preserve"> value as a human being</w:t>
      </w:r>
      <w:r w:rsidR="00405746">
        <w:rPr>
          <w:rFonts w:cs="Times New Roman"/>
          <w:szCs w:val="24"/>
        </w:rPr>
        <w:t xml:space="preserve"> (Jacobson &amp; Gottman, 1998)</w:t>
      </w:r>
      <w:r w:rsidR="00B34827">
        <w:rPr>
          <w:rFonts w:cs="Times New Roman"/>
          <w:szCs w:val="24"/>
        </w:rPr>
        <w:t>.</w:t>
      </w:r>
      <w:r w:rsidR="004B7F07">
        <w:rPr>
          <w:rFonts w:cs="Times New Roman"/>
          <w:szCs w:val="24"/>
        </w:rPr>
        <w:t xml:space="preserve"> </w:t>
      </w:r>
    </w:p>
    <w:p w14:paraId="2F55802C" w14:textId="31B71A92" w:rsidR="007654AC" w:rsidRDefault="00451066" w:rsidP="005B065D">
      <w:pPr>
        <w:spacing w:after="0" w:line="480" w:lineRule="auto"/>
        <w:ind w:firstLine="720"/>
        <w:rPr>
          <w:rFonts w:cs="Times New Roman"/>
          <w:szCs w:val="24"/>
        </w:rPr>
      </w:pPr>
      <w:r>
        <w:rPr>
          <w:rFonts w:cs="Times New Roman"/>
          <w:szCs w:val="24"/>
        </w:rPr>
        <w:t>Such a damaging lifestyle as results from abuse has prompted the need for research investigating where the seeds of abuse are initially sown.</w:t>
      </w:r>
      <w:r w:rsidR="00DB1B87">
        <w:rPr>
          <w:rFonts w:cs="Times New Roman"/>
          <w:szCs w:val="24"/>
        </w:rPr>
        <w:t xml:space="preserve"> It is possible that violence occurs as a response to years of victimization</w:t>
      </w:r>
      <w:r w:rsidR="001A3E67">
        <w:rPr>
          <w:rFonts w:cs="Times New Roman"/>
          <w:szCs w:val="24"/>
        </w:rPr>
        <w:t xml:space="preserve"> experienced by the abusers themselves</w:t>
      </w:r>
      <w:r w:rsidR="00DF785B">
        <w:rPr>
          <w:rFonts w:cs="Times New Roman"/>
          <w:szCs w:val="24"/>
        </w:rPr>
        <w:t xml:space="preserve"> (Pence &amp; Paymar, 1993)</w:t>
      </w:r>
      <w:r w:rsidR="00DB1B87">
        <w:rPr>
          <w:rFonts w:cs="Times New Roman"/>
          <w:szCs w:val="24"/>
        </w:rPr>
        <w:t>. It could also be that violence is the result of mental disease</w:t>
      </w:r>
      <w:r w:rsidR="008B7D3E">
        <w:rPr>
          <w:rFonts w:cs="Times New Roman"/>
          <w:szCs w:val="24"/>
        </w:rPr>
        <w:t xml:space="preserve"> (Greene, Coles, &amp; Johnson, 1994)</w:t>
      </w:r>
      <w:r w:rsidR="00DB1B87">
        <w:rPr>
          <w:rFonts w:cs="Times New Roman"/>
          <w:szCs w:val="24"/>
        </w:rPr>
        <w:t xml:space="preserve">, which </w:t>
      </w:r>
      <w:r w:rsidR="00F60383">
        <w:rPr>
          <w:rFonts w:cs="Times New Roman"/>
          <w:szCs w:val="24"/>
        </w:rPr>
        <w:t xml:space="preserve">might </w:t>
      </w:r>
      <w:r w:rsidR="00DB1B87">
        <w:rPr>
          <w:rFonts w:cs="Times New Roman"/>
          <w:szCs w:val="24"/>
        </w:rPr>
        <w:t>indicate that targeting chemical imbalance</w:t>
      </w:r>
      <w:r w:rsidR="00F60383">
        <w:rPr>
          <w:rFonts w:cs="Times New Roman"/>
          <w:szCs w:val="24"/>
        </w:rPr>
        <w:t>s</w:t>
      </w:r>
      <w:r w:rsidR="00DB1B87">
        <w:rPr>
          <w:rFonts w:cs="Times New Roman"/>
          <w:szCs w:val="24"/>
        </w:rPr>
        <w:t xml:space="preserve"> in the brain would be required to eliminate violence. Still another possibility is that </w:t>
      </w:r>
      <w:r w:rsidR="004F5339">
        <w:rPr>
          <w:rFonts w:cs="Times New Roman"/>
          <w:szCs w:val="24"/>
        </w:rPr>
        <w:t xml:space="preserve">early childhood experiences of abuse leave women vulnerable to date men who abuse them because </w:t>
      </w:r>
      <w:r w:rsidR="00F60383">
        <w:rPr>
          <w:rFonts w:cs="Times New Roman"/>
          <w:szCs w:val="24"/>
        </w:rPr>
        <w:t xml:space="preserve">such treatment </w:t>
      </w:r>
      <w:r w:rsidR="004F5339">
        <w:rPr>
          <w:rFonts w:cs="Times New Roman"/>
          <w:szCs w:val="24"/>
        </w:rPr>
        <w:t xml:space="preserve">is familiar to them (Zayas &amp; Shoda, 2007). Zayas and Shoda also showed that men who reported higher frequencies of psychological abuse preferred a particular type of woman as a dating partner. That is, abusers could specifically prey upon women who display anxious attachment styles precisely because of their </w:t>
      </w:r>
      <w:r w:rsidR="00F60383">
        <w:rPr>
          <w:rFonts w:cs="Times New Roman"/>
          <w:szCs w:val="24"/>
        </w:rPr>
        <w:t xml:space="preserve">own </w:t>
      </w:r>
      <w:r w:rsidR="004F5339">
        <w:rPr>
          <w:rFonts w:cs="Times New Roman"/>
          <w:szCs w:val="24"/>
        </w:rPr>
        <w:t>fear of abandonment.</w:t>
      </w:r>
      <w:r w:rsidR="00DB1B87">
        <w:rPr>
          <w:rFonts w:cs="Times New Roman"/>
          <w:szCs w:val="24"/>
        </w:rPr>
        <w:t xml:space="preserve"> </w:t>
      </w:r>
    </w:p>
    <w:p w14:paraId="5E9A4412" w14:textId="6E6D9905" w:rsidR="007654AC" w:rsidRDefault="007654AC" w:rsidP="007654AC">
      <w:pPr>
        <w:spacing w:after="0" w:line="480" w:lineRule="auto"/>
        <w:ind w:firstLine="720"/>
        <w:rPr>
          <w:rFonts w:cs="Times New Roman"/>
          <w:szCs w:val="24"/>
        </w:rPr>
      </w:pPr>
      <w:r>
        <w:rPr>
          <w:rFonts w:cs="Times New Roman"/>
          <w:szCs w:val="24"/>
        </w:rPr>
        <w:t xml:space="preserve">Many scholars have identified risk factors for IPV (Mills &amp; Gray, 2013; Schumacher, Feldbau-Kohn, Slep, &amp; Heyman, 2001; Weldon &amp; Gilchrist, 2012), but Finkel (2007) describes a two-stage process model </w:t>
      </w:r>
      <w:r w:rsidR="00CA62E1">
        <w:rPr>
          <w:rFonts w:cs="Times New Roman"/>
          <w:szCs w:val="24"/>
        </w:rPr>
        <w:t xml:space="preserve">focused on perpetrators </w:t>
      </w:r>
      <w:r>
        <w:rPr>
          <w:rFonts w:cs="Times New Roman"/>
          <w:szCs w:val="24"/>
        </w:rPr>
        <w:t xml:space="preserve">that considers both 1) urges to commit violence (e.g., anger, learned violence scripts, contempt, poor communication) and 2) forces that would prevent violence (e.g., commitment, self-control, empathy) in predicting whether an instance of </w:t>
      </w:r>
      <w:r>
        <w:rPr>
          <w:rFonts w:cs="Times New Roman"/>
          <w:szCs w:val="24"/>
        </w:rPr>
        <w:lastRenderedPageBreak/>
        <w:t>IPV will subsequently occur. Finkel takes the approach that any one person is capable of acting violently in a given situation. Despite the difficulty of accurately predicting whether violence occurs or not, Finkel explains that, in the presence of strong inhibiting forces, the person is not likely to behave in a violent manner. Finkel enumerates a long list of both violence-</w:t>
      </w:r>
      <w:r w:rsidR="00CA62E1">
        <w:rPr>
          <w:rFonts w:cs="Times New Roman"/>
          <w:szCs w:val="24"/>
        </w:rPr>
        <w:t xml:space="preserve">promoting </w:t>
      </w:r>
      <w:r>
        <w:rPr>
          <w:rFonts w:cs="Times New Roman"/>
          <w:szCs w:val="24"/>
        </w:rPr>
        <w:t>and violence-inhibiting forces, and he argues that it is only when there is a lack of strong violence-inhibition that a person is likely to act on strong violence-</w:t>
      </w:r>
      <w:r w:rsidR="00CA62E1">
        <w:rPr>
          <w:rFonts w:cs="Times New Roman"/>
          <w:szCs w:val="24"/>
        </w:rPr>
        <w:t xml:space="preserve">promoting </w:t>
      </w:r>
      <w:r>
        <w:rPr>
          <w:rFonts w:cs="Times New Roman"/>
          <w:szCs w:val="24"/>
        </w:rPr>
        <w:t xml:space="preserve">forces. </w:t>
      </w:r>
    </w:p>
    <w:p w14:paraId="1DB25CAE" w14:textId="1887AE49" w:rsidR="007654AC" w:rsidRDefault="007654AC" w:rsidP="007654AC">
      <w:pPr>
        <w:spacing w:after="0" w:line="480" w:lineRule="auto"/>
        <w:ind w:firstLine="720"/>
        <w:rPr>
          <w:rFonts w:cs="Times New Roman"/>
          <w:szCs w:val="24"/>
        </w:rPr>
      </w:pPr>
      <w:r>
        <w:rPr>
          <w:rFonts w:cs="Times New Roman"/>
          <w:szCs w:val="24"/>
        </w:rPr>
        <w:t>One way to conceptualize an inhibiting force is self-control. A moral person who is tempted to commit violence should resist that urge under ordinary circumstances, where strong violence-inhibiting forces are present. If, however, the person lacks these necessary inhibiting forces, or self-control, the model predicts a strong likelihood of violence occurring. The model is clear that it is the combination of strong violence-</w:t>
      </w:r>
      <w:r w:rsidR="002D6048">
        <w:rPr>
          <w:rFonts w:cs="Times New Roman"/>
          <w:szCs w:val="24"/>
        </w:rPr>
        <w:t xml:space="preserve">promoting </w:t>
      </w:r>
      <w:r>
        <w:rPr>
          <w:rFonts w:cs="Times New Roman"/>
          <w:szCs w:val="24"/>
        </w:rPr>
        <w:t>forces and weak violence-inhibiting forces in tandem that result in a high likelihood of IPV. Even if violence-</w:t>
      </w:r>
      <w:r w:rsidR="002D6048">
        <w:rPr>
          <w:rFonts w:cs="Times New Roman"/>
          <w:szCs w:val="24"/>
        </w:rPr>
        <w:t xml:space="preserve">promoting </w:t>
      </w:r>
      <w:r>
        <w:rPr>
          <w:rFonts w:cs="Times New Roman"/>
          <w:szCs w:val="24"/>
        </w:rPr>
        <w:t>forces are strong, in the presence of strong violence-inhibiting forces (i.e., self-control), IPV should not occur according to Finkel’s model.</w:t>
      </w:r>
    </w:p>
    <w:p w14:paraId="0B2C4615" w14:textId="39348C8E" w:rsidR="007654AC" w:rsidRDefault="007654AC" w:rsidP="009D1ACA">
      <w:pPr>
        <w:spacing w:after="0" w:line="480" w:lineRule="auto"/>
        <w:ind w:firstLine="720"/>
        <w:rPr>
          <w:rFonts w:cs="Times New Roman"/>
          <w:szCs w:val="24"/>
        </w:rPr>
      </w:pPr>
      <w:r>
        <w:rPr>
          <w:rFonts w:cs="Times New Roman"/>
          <w:szCs w:val="24"/>
        </w:rPr>
        <w:t>Finkel’s model is a clean one. It is relatively simple and in subsequent studies with colleagues (Finkel, DeWall, Slotter, Oaten, &amp; Foshee, 2009) was able to reliably predict actual instances of IPV. The straightforward model requires only two pieces of information to make a prediction of subsequent violence occurring. It is sometimes difficult for outside observers to know with certainty the degree to which violence-</w:t>
      </w:r>
      <w:r w:rsidR="00E558F7">
        <w:rPr>
          <w:rFonts w:cs="Times New Roman"/>
          <w:szCs w:val="24"/>
        </w:rPr>
        <w:t xml:space="preserve">promoting </w:t>
      </w:r>
      <w:r>
        <w:rPr>
          <w:rFonts w:cs="Times New Roman"/>
          <w:szCs w:val="24"/>
        </w:rPr>
        <w:t xml:space="preserve">and violence-inhibiting forces are </w:t>
      </w:r>
      <w:r>
        <w:rPr>
          <w:rFonts w:cs="Times New Roman"/>
          <w:szCs w:val="24"/>
        </w:rPr>
        <w:lastRenderedPageBreak/>
        <w:t xml:space="preserve">influencing a given person who might act violently. However, given this information, the model allows for adequate prediction of whether or not a person is likely to commit IPV in a particular situation. </w:t>
      </w:r>
    </w:p>
    <w:p w14:paraId="3C894CCD" w14:textId="25366856" w:rsidR="007654AC" w:rsidRDefault="007654AC" w:rsidP="007654AC">
      <w:pPr>
        <w:spacing w:after="0" w:line="480" w:lineRule="auto"/>
        <w:rPr>
          <w:rFonts w:cs="Times New Roman"/>
          <w:szCs w:val="24"/>
        </w:rPr>
      </w:pPr>
      <w:r>
        <w:rPr>
          <w:rFonts w:cs="Times New Roman"/>
          <w:szCs w:val="24"/>
        </w:rPr>
        <w:tab/>
        <w:t xml:space="preserve">In addition to the self-regulatory failure model proposed by Finkel, a more all-encompassing perspective to understanding IPV has been provided by Byun (2012). Byun suggests an </w:t>
      </w:r>
      <w:r w:rsidR="00773267">
        <w:rPr>
          <w:rFonts w:cs="Times New Roman"/>
          <w:szCs w:val="24"/>
        </w:rPr>
        <w:t>“</w:t>
      </w:r>
      <w:r>
        <w:rPr>
          <w:rFonts w:cs="Times New Roman"/>
          <w:szCs w:val="24"/>
        </w:rPr>
        <w:t>events perspective</w:t>
      </w:r>
      <w:r w:rsidR="00773267">
        <w:rPr>
          <w:rFonts w:cs="Times New Roman"/>
          <w:szCs w:val="24"/>
        </w:rPr>
        <w:t>”</w:t>
      </w:r>
      <w:r>
        <w:rPr>
          <w:rFonts w:cs="Times New Roman"/>
          <w:szCs w:val="24"/>
        </w:rPr>
        <w:t xml:space="preserve"> for explaining both immediate (proximal) and more long-term (distal) causes of IPV.</w:t>
      </w:r>
      <w:r w:rsidR="00672455">
        <w:rPr>
          <w:rFonts w:cs="Times New Roman"/>
          <w:szCs w:val="24"/>
        </w:rPr>
        <w:t xml:space="preserve"> For example, Byun recognizes that an episode of violence can be precipitated by the momentary circumstance of </w:t>
      </w:r>
      <w:r w:rsidR="0094426D">
        <w:rPr>
          <w:rFonts w:cs="Times New Roman"/>
          <w:szCs w:val="24"/>
        </w:rPr>
        <w:t>criticism leading to a marital quarrel (proximal) that is compounded by ongoing financial struggles or problems with relatives (distal).</w:t>
      </w:r>
      <w:r>
        <w:rPr>
          <w:rFonts w:cs="Times New Roman"/>
          <w:szCs w:val="24"/>
        </w:rPr>
        <w:t xml:space="preserve"> Like Finkel, Byun recognizes the importance of both external and internal factors in predicting an incident of violence. In contrast to Finkel, Byun asserts that numerous potential factors, not necessarily limited to two categories of those that </w:t>
      </w:r>
      <w:r w:rsidR="00672455">
        <w:rPr>
          <w:rFonts w:cs="Times New Roman"/>
          <w:szCs w:val="24"/>
        </w:rPr>
        <w:t xml:space="preserve">promote </w:t>
      </w:r>
      <w:r>
        <w:rPr>
          <w:rFonts w:cs="Times New Roman"/>
          <w:szCs w:val="24"/>
        </w:rPr>
        <w:t xml:space="preserve">or inhibit violence, should be considered when modeling IPV. Byun tests a novel model labeled “might-cause chain” when attempting to model an impressive set of circumstances and factors that ultimately contributed to IPV. </w:t>
      </w:r>
    </w:p>
    <w:p w14:paraId="7A541EA6" w14:textId="6BACD4BD" w:rsidR="007654AC" w:rsidRDefault="007654AC" w:rsidP="007654AC">
      <w:pPr>
        <w:spacing w:after="0" w:line="480" w:lineRule="auto"/>
        <w:ind w:firstLine="720"/>
        <w:rPr>
          <w:rFonts w:cs="Times New Roman"/>
          <w:szCs w:val="24"/>
        </w:rPr>
      </w:pPr>
      <w:r>
        <w:rPr>
          <w:rFonts w:cs="Times New Roman"/>
          <w:szCs w:val="24"/>
        </w:rPr>
        <w:t>The events perspective can handle factors that occur at various points in time, be they immediately preceding an incident or far before. This aspect of the model is one of its greatest strengths in my opinion. In order to fully grasp the precipitating elements of IPV and potentially reduce its occurrence, we must take into account the variety of factors that affect perpetrators, victims, and others, both in a given situation and leading up to that event.</w:t>
      </w:r>
      <w:r w:rsidR="007126DF">
        <w:rPr>
          <w:rFonts w:cs="Times New Roman"/>
          <w:szCs w:val="24"/>
        </w:rPr>
        <w:t xml:space="preserve"> One unique facet of this </w:t>
      </w:r>
      <w:r w:rsidR="007126DF">
        <w:rPr>
          <w:rFonts w:cs="Times New Roman"/>
          <w:szCs w:val="24"/>
        </w:rPr>
        <w:lastRenderedPageBreak/>
        <w:t xml:space="preserve">model is the aim </w:t>
      </w:r>
      <w:r w:rsidR="00305DDE">
        <w:rPr>
          <w:rFonts w:cs="Times New Roman"/>
          <w:szCs w:val="24"/>
        </w:rPr>
        <w:t>to understand</w:t>
      </w:r>
      <w:r w:rsidR="007126DF">
        <w:rPr>
          <w:rFonts w:cs="Times New Roman"/>
          <w:szCs w:val="24"/>
        </w:rPr>
        <w:t xml:space="preserve"> violence in a holistic manner, accounting for multiple aspects of the victim, the perpetrator, the situation, and ongoing circumstances that help explain how these intimate partners have arrived at this particular violent episode.</w:t>
      </w:r>
      <w:r>
        <w:rPr>
          <w:rFonts w:cs="Times New Roman"/>
          <w:szCs w:val="24"/>
        </w:rPr>
        <w:t xml:space="preserve"> </w:t>
      </w:r>
    </w:p>
    <w:p w14:paraId="406F5C14" w14:textId="0828BFC4" w:rsidR="007654AC" w:rsidRDefault="007654AC" w:rsidP="007654AC">
      <w:pPr>
        <w:spacing w:after="0" w:line="480" w:lineRule="auto"/>
        <w:ind w:firstLine="720"/>
        <w:rPr>
          <w:rFonts w:cs="Times New Roman"/>
          <w:szCs w:val="24"/>
        </w:rPr>
      </w:pPr>
      <w:r>
        <w:rPr>
          <w:rFonts w:cs="Times New Roman"/>
          <w:szCs w:val="24"/>
        </w:rPr>
        <w:t>The unique approach taken by Byun allowed him to examine a series of anonymous online posts discussing previous episodes of violence and content-code them for immediate triggers of the event as well as more distal causes. Byun has evidence in the sample he studied that his model of IPV is accurate in determining both the ultimate trigger of the violent incident as well as other factors that are linked in a causal chain leading to the immediate trigger.</w:t>
      </w:r>
    </w:p>
    <w:p w14:paraId="1E51869D" w14:textId="4C1EBCA9" w:rsidR="007654AC" w:rsidRDefault="007654AC" w:rsidP="007654AC">
      <w:pPr>
        <w:spacing w:after="0" w:line="480" w:lineRule="auto"/>
        <w:ind w:firstLine="720"/>
        <w:rPr>
          <w:rFonts w:cs="Times New Roman"/>
          <w:szCs w:val="24"/>
        </w:rPr>
      </w:pPr>
      <w:r>
        <w:rPr>
          <w:rFonts w:cs="Times New Roman"/>
          <w:szCs w:val="24"/>
        </w:rPr>
        <w:t xml:space="preserve">It is clear at this point that many scholars have a keen interest in understanding factors that influence IPV, and researchers have proposed numerous ways of conceptualizing how and why IPV unfolds. </w:t>
      </w:r>
      <w:r w:rsidR="00773267">
        <w:rPr>
          <w:rFonts w:cs="Times New Roman"/>
          <w:szCs w:val="24"/>
        </w:rPr>
        <w:t>Nonetheless, t</w:t>
      </w:r>
      <w:r>
        <w:rPr>
          <w:rFonts w:cs="Times New Roman"/>
          <w:szCs w:val="24"/>
        </w:rPr>
        <w:t xml:space="preserve">he factors examined thus far seem limited in their capacities to explain IPV, falling short of identifying certain victims, perpetrators, and even instances of violence. It seems prudent to at least consider more macro-level </w:t>
      </w:r>
      <w:r w:rsidR="00F65A2B">
        <w:rPr>
          <w:rFonts w:cs="Times New Roman"/>
          <w:szCs w:val="24"/>
        </w:rPr>
        <w:t xml:space="preserve">factors relevant to </w:t>
      </w:r>
      <w:r>
        <w:rPr>
          <w:rFonts w:cs="Times New Roman"/>
          <w:szCs w:val="24"/>
        </w:rPr>
        <w:t>IPV.</w:t>
      </w:r>
    </w:p>
    <w:p w14:paraId="701CD98F" w14:textId="116C5581" w:rsidR="00926C13" w:rsidRDefault="007654AC" w:rsidP="00EE6833">
      <w:pPr>
        <w:spacing w:after="0" w:line="480" w:lineRule="auto"/>
        <w:ind w:firstLine="720"/>
        <w:rPr>
          <w:rFonts w:cs="Times New Roman"/>
          <w:szCs w:val="24"/>
        </w:rPr>
      </w:pPr>
      <w:r>
        <w:rPr>
          <w:rFonts w:cs="Times New Roman"/>
          <w:szCs w:val="24"/>
        </w:rPr>
        <w:t>Indeed, y</w:t>
      </w:r>
      <w:r w:rsidR="00DB1B87">
        <w:rPr>
          <w:rFonts w:cs="Times New Roman"/>
          <w:szCs w:val="24"/>
        </w:rPr>
        <w:t>et another potential explanation of violence against romantic partners is that it is taught and perpetuated via societal standards</w:t>
      </w:r>
      <w:r w:rsidR="007F282B">
        <w:rPr>
          <w:rFonts w:cs="Times New Roman"/>
          <w:szCs w:val="24"/>
        </w:rPr>
        <w:t xml:space="preserve"> (Witte &amp; Mulla, 2012)</w:t>
      </w:r>
      <w:r w:rsidR="00DB1B87">
        <w:rPr>
          <w:rFonts w:cs="Times New Roman"/>
          <w:szCs w:val="24"/>
        </w:rPr>
        <w:t>. That is, cultural factors might condone and even encourage men to act violently toward their spouses. This final i</w:t>
      </w:r>
      <w:r w:rsidR="0044429A">
        <w:rPr>
          <w:rFonts w:cs="Times New Roman"/>
          <w:szCs w:val="24"/>
        </w:rPr>
        <w:t>dea is the crux of this project</w:t>
      </w:r>
      <w:r w:rsidR="00DB1B87">
        <w:rPr>
          <w:rFonts w:cs="Times New Roman"/>
          <w:szCs w:val="24"/>
        </w:rPr>
        <w:t xml:space="preserve"> and rests upon research conducte</w:t>
      </w:r>
      <w:r w:rsidR="00FA3DAA">
        <w:rPr>
          <w:rFonts w:cs="Times New Roman"/>
          <w:szCs w:val="24"/>
        </w:rPr>
        <w:t>d on the culture of honor (Cohen &amp; Nisbett, 1994</w:t>
      </w:r>
      <w:r w:rsidR="00DB1B87">
        <w:rPr>
          <w:rFonts w:cs="Times New Roman"/>
          <w:szCs w:val="24"/>
        </w:rPr>
        <w:t>) and how it relates to vi</w:t>
      </w:r>
      <w:r w:rsidR="005B17BF">
        <w:rPr>
          <w:rFonts w:cs="Times New Roman"/>
          <w:szCs w:val="24"/>
        </w:rPr>
        <w:t>olence</w:t>
      </w:r>
      <w:r w:rsidR="008621D3">
        <w:rPr>
          <w:rFonts w:cs="Times New Roman"/>
          <w:szCs w:val="24"/>
        </w:rPr>
        <w:t xml:space="preserve"> </w:t>
      </w:r>
      <w:r w:rsidR="00F65A2B">
        <w:rPr>
          <w:rFonts w:cs="Times New Roman"/>
          <w:szCs w:val="24"/>
        </w:rPr>
        <w:t xml:space="preserve">in relationships </w:t>
      </w:r>
      <w:r w:rsidR="005B17BF">
        <w:rPr>
          <w:rFonts w:cs="Times New Roman"/>
          <w:szCs w:val="24"/>
        </w:rPr>
        <w:t>(Vandello</w:t>
      </w:r>
      <w:r w:rsidR="008621D3">
        <w:rPr>
          <w:rFonts w:cs="Times New Roman"/>
          <w:szCs w:val="24"/>
        </w:rPr>
        <w:t xml:space="preserve"> &amp; Cohen, 2003</w:t>
      </w:r>
      <w:r w:rsidR="00DB1B87">
        <w:rPr>
          <w:rFonts w:cs="Times New Roman"/>
          <w:szCs w:val="24"/>
        </w:rPr>
        <w:t>).</w:t>
      </w:r>
    </w:p>
    <w:p w14:paraId="5CD3A622" w14:textId="77777777" w:rsidR="00F31A4F" w:rsidRPr="00E121B7" w:rsidRDefault="005B17BF" w:rsidP="00E121B7">
      <w:pPr>
        <w:pStyle w:val="Heading2"/>
      </w:pPr>
      <w:bookmarkStart w:id="6" w:name="_Toc450306418"/>
      <w:r w:rsidRPr="00E121B7">
        <w:lastRenderedPageBreak/>
        <w:t>Culture of Honor</w:t>
      </w:r>
      <w:bookmarkEnd w:id="6"/>
    </w:p>
    <w:p w14:paraId="3E994C1B" w14:textId="22F46BD7" w:rsidR="006336A2" w:rsidRDefault="00AD6F1A" w:rsidP="005B17BF">
      <w:pPr>
        <w:spacing w:after="0" w:line="480" w:lineRule="auto"/>
        <w:rPr>
          <w:rFonts w:cs="Times New Roman"/>
          <w:szCs w:val="24"/>
        </w:rPr>
      </w:pPr>
      <w:r>
        <w:rPr>
          <w:rFonts w:cs="Times New Roman"/>
          <w:szCs w:val="24"/>
        </w:rPr>
        <w:tab/>
      </w:r>
      <w:r w:rsidR="006336A2">
        <w:rPr>
          <w:rFonts w:cs="Times New Roman"/>
          <w:szCs w:val="24"/>
        </w:rPr>
        <w:t xml:space="preserve">The culture of honor refers to a system of ideals, values, and norms that govern relatively lawless areas that </w:t>
      </w:r>
      <w:r w:rsidR="003C7A3F">
        <w:rPr>
          <w:rFonts w:cs="Times New Roman"/>
          <w:szCs w:val="24"/>
        </w:rPr>
        <w:t>were at one time</w:t>
      </w:r>
      <w:r w:rsidR="006336A2">
        <w:rPr>
          <w:rFonts w:cs="Times New Roman"/>
          <w:szCs w:val="24"/>
        </w:rPr>
        <w:t xml:space="preserve"> plagued by resource scarcity. Examples of modern cultures of honor include the U.S. South and West, Turkey, Iraq, and Bangladesh</w:t>
      </w:r>
      <w:r w:rsidR="00D20D5A">
        <w:rPr>
          <w:rFonts w:cs="Times New Roman"/>
          <w:szCs w:val="24"/>
        </w:rPr>
        <w:t xml:space="preserve"> (Chesler, 2010)</w:t>
      </w:r>
      <w:r w:rsidR="006336A2">
        <w:rPr>
          <w:rFonts w:cs="Times New Roman"/>
          <w:szCs w:val="24"/>
        </w:rPr>
        <w:t xml:space="preserve">. Cultures of honor arise in locales that endure economic </w:t>
      </w:r>
      <w:r w:rsidR="00F65A2B">
        <w:rPr>
          <w:rFonts w:cs="Times New Roman"/>
          <w:szCs w:val="24"/>
        </w:rPr>
        <w:t>deprivation</w:t>
      </w:r>
      <w:r w:rsidR="006336A2">
        <w:rPr>
          <w:rFonts w:cs="Times New Roman"/>
          <w:szCs w:val="24"/>
        </w:rPr>
        <w:t xml:space="preserve">, a system of patriarchy, and either non-existent or unreliable law enforcement. </w:t>
      </w:r>
      <w:r w:rsidR="00F60383">
        <w:rPr>
          <w:rFonts w:cs="Times New Roman"/>
          <w:szCs w:val="24"/>
        </w:rPr>
        <w:t>Many e</w:t>
      </w:r>
      <w:r w:rsidR="006336A2">
        <w:rPr>
          <w:rFonts w:cs="Times New Roman"/>
          <w:szCs w:val="24"/>
        </w:rPr>
        <w:t xml:space="preserve">arly cultures of honor developed </w:t>
      </w:r>
      <w:r w:rsidR="00F60383">
        <w:rPr>
          <w:rFonts w:cs="Times New Roman"/>
          <w:szCs w:val="24"/>
        </w:rPr>
        <w:t xml:space="preserve">in societies dominated by </w:t>
      </w:r>
      <w:r w:rsidR="006336A2">
        <w:rPr>
          <w:rFonts w:cs="Times New Roman"/>
          <w:szCs w:val="24"/>
        </w:rPr>
        <w:t xml:space="preserve">a herding </w:t>
      </w:r>
      <w:r w:rsidR="00F60383">
        <w:rPr>
          <w:rFonts w:cs="Times New Roman"/>
          <w:szCs w:val="24"/>
        </w:rPr>
        <w:t xml:space="preserve">economy </w:t>
      </w:r>
      <w:r w:rsidR="006336A2">
        <w:rPr>
          <w:rFonts w:cs="Times New Roman"/>
          <w:szCs w:val="24"/>
        </w:rPr>
        <w:t xml:space="preserve">where a thief could </w:t>
      </w:r>
      <w:r w:rsidR="00704BE0">
        <w:rPr>
          <w:rFonts w:cs="Times New Roman"/>
          <w:szCs w:val="24"/>
        </w:rPr>
        <w:t xml:space="preserve">threaten </w:t>
      </w:r>
      <w:r w:rsidR="006336A2">
        <w:rPr>
          <w:rFonts w:cs="Times New Roman"/>
          <w:szCs w:val="24"/>
        </w:rPr>
        <w:t>a man’s entire livelihood while he slept by stealing his livestock</w:t>
      </w:r>
      <w:r w:rsidR="007F282B">
        <w:rPr>
          <w:rFonts w:cs="Times New Roman"/>
          <w:szCs w:val="24"/>
        </w:rPr>
        <w:t xml:space="preserve"> (Fischer, 1989)</w:t>
      </w:r>
      <w:r w:rsidR="006336A2">
        <w:rPr>
          <w:rFonts w:cs="Times New Roman"/>
          <w:szCs w:val="24"/>
        </w:rPr>
        <w:t>. In such environments, resources are precious commodities and difficult to attain, and once attained, can be stolen quite effortlessly. A man’s reputation, or honor, becomes paramount in these scenarios</w:t>
      </w:r>
      <w:r w:rsidR="009F6F07">
        <w:rPr>
          <w:rFonts w:cs="Times New Roman"/>
          <w:szCs w:val="24"/>
        </w:rPr>
        <w:t xml:space="preserve"> (Bosson, Vandello, Burnaford, Weaver, &amp; Wasti, 2009)</w:t>
      </w:r>
      <w:r w:rsidR="006336A2">
        <w:rPr>
          <w:rFonts w:cs="Times New Roman"/>
          <w:szCs w:val="24"/>
        </w:rPr>
        <w:t xml:space="preserve">. Gaining a reputation as tough and not someone to be </w:t>
      </w:r>
      <w:r w:rsidR="00704BE0">
        <w:rPr>
          <w:rFonts w:cs="Times New Roman"/>
          <w:szCs w:val="24"/>
        </w:rPr>
        <w:t xml:space="preserve">trifled </w:t>
      </w:r>
      <w:r w:rsidR="006336A2">
        <w:rPr>
          <w:rFonts w:cs="Times New Roman"/>
          <w:szCs w:val="24"/>
        </w:rPr>
        <w:t>with vastly d</w:t>
      </w:r>
      <w:r w:rsidR="009F6F07">
        <w:rPr>
          <w:rFonts w:cs="Times New Roman"/>
          <w:szCs w:val="24"/>
        </w:rPr>
        <w:t xml:space="preserve">iminishes the threat of </w:t>
      </w:r>
      <w:r w:rsidR="00704BE0">
        <w:rPr>
          <w:rFonts w:cs="Times New Roman"/>
          <w:szCs w:val="24"/>
        </w:rPr>
        <w:t>predation</w:t>
      </w:r>
      <w:r w:rsidR="006336A2">
        <w:rPr>
          <w:rFonts w:cs="Times New Roman"/>
          <w:szCs w:val="24"/>
        </w:rPr>
        <w:t>. Thus is born a culture of honor</w:t>
      </w:r>
      <w:r w:rsidR="00704BE0">
        <w:rPr>
          <w:rFonts w:cs="Times New Roman"/>
          <w:szCs w:val="24"/>
        </w:rPr>
        <w:t>, at the heart of which is reputation management</w:t>
      </w:r>
      <w:r w:rsidR="006336A2">
        <w:rPr>
          <w:rFonts w:cs="Times New Roman"/>
          <w:szCs w:val="24"/>
        </w:rPr>
        <w:t xml:space="preserve">. </w:t>
      </w:r>
    </w:p>
    <w:p w14:paraId="1A0974EA" w14:textId="1BC7B695" w:rsidR="006336A2" w:rsidRDefault="006336A2" w:rsidP="005B17BF">
      <w:pPr>
        <w:spacing w:after="0" w:line="480" w:lineRule="auto"/>
        <w:rPr>
          <w:rFonts w:cs="Times New Roman"/>
          <w:szCs w:val="24"/>
        </w:rPr>
      </w:pPr>
      <w:r>
        <w:rPr>
          <w:rFonts w:cs="Times New Roman"/>
          <w:szCs w:val="24"/>
        </w:rPr>
        <w:tab/>
        <w:t xml:space="preserve">The U.S. South and West were settled </w:t>
      </w:r>
      <w:r w:rsidR="00704BE0">
        <w:rPr>
          <w:rFonts w:cs="Times New Roman"/>
          <w:szCs w:val="24"/>
        </w:rPr>
        <w:t xml:space="preserve">to a large extent </w:t>
      </w:r>
      <w:r>
        <w:rPr>
          <w:rFonts w:cs="Times New Roman"/>
          <w:szCs w:val="24"/>
        </w:rPr>
        <w:t xml:space="preserve">by frontiersmen who came from European countries fleeing famine, drought, and </w:t>
      </w:r>
      <w:r w:rsidR="00F44EEE">
        <w:rPr>
          <w:rFonts w:cs="Times New Roman"/>
          <w:szCs w:val="24"/>
        </w:rPr>
        <w:t>harsh conditions</w:t>
      </w:r>
      <w:r w:rsidR="00704BE0">
        <w:rPr>
          <w:rFonts w:cs="Times New Roman"/>
          <w:szCs w:val="24"/>
        </w:rPr>
        <w:t>, particularly from southern Scotland (Fischer, 1989)</w:t>
      </w:r>
      <w:r w:rsidR="00F44EEE">
        <w:rPr>
          <w:rFonts w:cs="Times New Roman"/>
          <w:szCs w:val="24"/>
        </w:rPr>
        <w:t xml:space="preserve">. Bravery was necessary to face intruders or wild animals as these men settled in the far reaches of the </w:t>
      </w:r>
      <w:r w:rsidR="00F65A2B">
        <w:rPr>
          <w:rFonts w:cs="Times New Roman"/>
          <w:szCs w:val="24"/>
        </w:rPr>
        <w:t>New World</w:t>
      </w:r>
      <w:r w:rsidR="00F44EEE">
        <w:rPr>
          <w:rFonts w:cs="Times New Roman"/>
          <w:szCs w:val="24"/>
        </w:rPr>
        <w:t>. An image of a man in the Wild West who comes to town looking for trouble</w:t>
      </w:r>
      <w:r w:rsidR="00331F6D">
        <w:rPr>
          <w:rFonts w:cs="Times New Roman"/>
          <w:szCs w:val="24"/>
        </w:rPr>
        <w:t xml:space="preserve"> (</w:t>
      </w:r>
      <w:r w:rsidR="00897D07">
        <w:rPr>
          <w:rFonts w:cs="Times New Roman"/>
          <w:szCs w:val="24"/>
        </w:rPr>
        <w:t xml:space="preserve">for example, Clint Eastwood’s </w:t>
      </w:r>
      <w:r w:rsidR="00464FDB">
        <w:rPr>
          <w:rFonts w:cs="Times New Roman"/>
          <w:i/>
          <w:szCs w:val="24"/>
        </w:rPr>
        <w:t>High Plains Drifter</w:t>
      </w:r>
      <w:r w:rsidR="00331F6D">
        <w:rPr>
          <w:rFonts w:cs="Times New Roman"/>
          <w:szCs w:val="24"/>
        </w:rPr>
        <w:t>)</w:t>
      </w:r>
      <w:r w:rsidR="00F44EEE">
        <w:rPr>
          <w:rFonts w:cs="Times New Roman"/>
          <w:szCs w:val="24"/>
        </w:rPr>
        <w:t xml:space="preserve"> is an apt example of the type of mentality cultivated in honor cultures. The local saloon owner stands </w:t>
      </w:r>
      <w:r w:rsidR="00F44EEE">
        <w:rPr>
          <w:rFonts w:cs="Times New Roman"/>
          <w:szCs w:val="24"/>
        </w:rPr>
        <w:lastRenderedPageBreak/>
        <w:t xml:space="preserve">little chance of protecting his </w:t>
      </w:r>
      <w:r w:rsidR="00F65A2B">
        <w:rPr>
          <w:rFonts w:cs="Times New Roman"/>
          <w:szCs w:val="24"/>
        </w:rPr>
        <w:t xml:space="preserve">business </w:t>
      </w:r>
      <w:r w:rsidR="00F44EEE">
        <w:rPr>
          <w:rFonts w:cs="Times New Roman"/>
          <w:szCs w:val="24"/>
        </w:rPr>
        <w:t xml:space="preserve">without having built up a reputation for toughness and not backing down from a fight. Violence is often the means by which dominance is asserted. </w:t>
      </w:r>
      <w:r w:rsidR="0056287C">
        <w:rPr>
          <w:rFonts w:cs="Times New Roman"/>
          <w:szCs w:val="24"/>
        </w:rPr>
        <w:t>A real man cannot afford to be afraid to use his weapon because his life would be in jeopardy if his opponent decides to fire.</w:t>
      </w:r>
      <w:r w:rsidR="00BD47F8">
        <w:rPr>
          <w:rFonts w:cs="Times New Roman"/>
          <w:szCs w:val="24"/>
        </w:rPr>
        <w:t xml:space="preserve"> Then, not only would his reputation be tarnished, his cowardly behavior would leave his family unattended.</w:t>
      </w:r>
      <w:r w:rsidR="001376C3">
        <w:rPr>
          <w:rFonts w:cs="Times New Roman"/>
          <w:szCs w:val="24"/>
        </w:rPr>
        <w:t xml:space="preserve"> Though the days of the Wild West are history, cultures that began in such impoverished </w:t>
      </w:r>
      <w:r w:rsidR="00704BE0">
        <w:rPr>
          <w:rFonts w:cs="Times New Roman"/>
          <w:szCs w:val="24"/>
        </w:rPr>
        <w:t xml:space="preserve">and lawless </w:t>
      </w:r>
      <w:r w:rsidR="001376C3">
        <w:rPr>
          <w:rFonts w:cs="Times New Roman"/>
          <w:szCs w:val="24"/>
        </w:rPr>
        <w:t xml:space="preserve">environments still </w:t>
      </w:r>
      <w:r w:rsidR="00704BE0">
        <w:rPr>
          <w:rFonts w:cs="Times New Roman"/>
          <w:szCs w:val="24"/>
        </w:rPr>
        <w:t xml:space="preserve">exist </w:t>
      </w:r>
      <w:r w:rsidR="001376C3">
        <w:rPr>
          <w:rFonts w:cs="Times New Roman"/>
          <w:szCs w:val="24"/>
        </w:rPr>
        <w:t xml:space="preserve">today around the globe. </w:t>
      </w:r>
      <w:r w:rsidR="00DE4836">
        <w:rPr>
          <w:rFonts w:cs="Times New Roman"/>
          <w:szCs w:val="24"/>
        </w:rPr>
        <w:t>The</w:t>
      </w:r>
      <w:r w:rsidR="00A35AB7">
        <w:rPr>
          <w:rFonts w:cs="Times New Roman"/>
          <w:szCs w:val="24"/>
        </w:rPr>
        <w:t xml:space="preserve"> factors leading to reputation-based cultures including lawlessness and</w:t>
      </w:r>
      <w:r w:rsidR="00DE4836">
        <w:rPr>
          <w:rFonts w:cs="Times New Roman"/>
          <w:szCs w:val="24"/>
        </w:rPr>
        <w:t xml:space="preserve"> threat of economic harshness</w:t>
      </w:r>
      <w:r w:rsidR="00A35AB7">
        <w:rPr>
          <w:rFonts w:cs="Times New Roman"/>
          <w:szCs w:val="24"/>
        </w:rPr>
        <w:t xml:space="preserve"> </w:t>
      </w:r>
      <w:r w:rsidR="00DE4836">
        <w:rPr>
          <w:rFonts w:cs="Times New Roman"/>
          <w:szCs w:val="24"/>
        </w:rPr>
        <w:t>may not still be real</w:t>
      </w:r>
      <w:r w:rsidR="004739CE">
        <w:rPr>
          <w:rFonts w:cs="Times New Roman"/>
          <w:szCs w:val="24"/>
        </w:rPr>
        <w:t xml:space="preserve"> for many modern</w:t>
      </w:r>
      <w:r w:rsidR="00704BE0">
        <w:rPr>
          <w:rFonts w:cs="Times New Roman"/>
          <w:szCs w:val="24"/>
        </w:rPr>
        <w:t>,</w:t>
      </w:r>
      <w:r w:rsidR="004739CE">
        <w:rPr>
          <w:rFonts w:cs="Times New Roman"/>
          <w:szCs w:val="24"/>
        </w:rPr>
        <w:t xml:space="preserve"> first-world cultures of honor</w:t>
      </w:r>
      <w:r w:rsidR="00DE4836">
        <w:rPr>
          <w:rFonts w:cs="Times New Roman"/>
          <w:szCs w:val="24"/>
        </w:rPr>
        <w:t xml:space="preserve">, but the value system </w:t>
      </w:r>
      <w:r w:rsidR="00A35AB7">
        <w:rPr>
          <w:rFonts w:cs="Times New Roman"/>
          <w:szCs w:val="24"/>
        </w:rPr>
        <w:t>these factors</w:t>
      </w:r>
      <w:r w:rsidR="00DE4836">
        <w:rPr>
          <w:rFonts w:cs="Times New Roman"/>
          <w:szCs w:val="24"/>
        </w:rPr>
        <w:t xml:space="preserve"> create is still quite prevalent.</w:t>
      </w:r>
    </w:p>
    <w:p w14:paraId="77D6E4F5" w14:textId="21BB6265" w:rsidR="00AD6F1A" w:rsidRDefault="0055748B" w:rsidP="006336A2">
      <w:pPr>
        <w:spacing w:after="0" w:line="480" w:lineRule="auto"/>
        <w:ind w:firstLine="720"/>
        <w:rPr>
          <w:rFonts w:cs="Times New Roman"/>
          <w:szCs w:val="24"/>
        </w:rPr>
      </w:pPr>
      <w:r>
        <w:rPr>
          <w:rFonts w:cs="Times New Roman"/>
          <w:szCs w:val="24"/>
        </w:rPr>
        <w:t>The c</w:t>
      </w:r>
      <w:r w:rsidR="00AD6F1A">
        <w:rPr>
          <w:rFonts w:cs="Times New Roman"/>
          <w:szCs w:val="24"/>
        </w:rPr>
        <w:t>ulture of honor is not a new concept, but its applicability to</w:t>
      </w:r>
      <w:r w:rsidR="00316BDA">
        <w:rPr>
          <w:rFonts w:cs="Times New Roman"/>
          <w:szCs w:val="24"/>
        </w:rPr>
        <w:t xml:space="preserve"> </w:t>
      </w:r>
      <w:r w:rsidR="00AD6F1A">
        <w:rPr>
          <w:rFonts w:cs="Times New Roman"/>
          <w:szCs w:val="24"/>
        </w:rPr>
        <w:t>IPV i</w:t>
      </w:r>
      <w:r w:rsidR="00185A57">
        <w:rPr>
          <w:rFonts w:cs="Times New Roman"/>
          <w:szCs w:val="24"/>
        </w:rPr>
        <w:t>s a relatively recent extension</w:t>
      </w:r>
      <w:r w:rsidR="00AD6F1A">
        <w:rPr>
          <w:rFonts w:cs="Times New Roman"/>
          <w:szCs w:val="24"/>
        </w:rPr>
        <w:t>. Though cultures of honor exist outside of the United States, much work on the construct has centered around various regions of the U.S. (</w:t>
      </w:r>
      <w:r w:rsidR="00B34202">
        <w:rPr>
          <w:rFonts w:cs="Times New Roman"/>
          <w:szCs w:val="24"/>
        </w:rPr>
        <w:t>Cohen, Nisbett, Bowdle, &amp; Schwarz, 1996</w:t>
      </w:r>
      <w:r w:rsidR="006A4253">
        <w:rPr>
          <w:rFonts w:cs="Times New Roman"/>
          <w:szCs w:val="24"/>
        </w:rPr>
        <w:t>)</w:t>
      </w:r>
      <w:r w:rsidR="008A3DB5">
        <w:rPr>
          <w:rFonts w:cs="Times New Roman"/>
          <w:szCs w:val="24"/>
        </w:rPr>
        <w:t>.</w:t>
      </w:r>
      <w:r w:rsidR="006A4253">
        <w:rPr>
          <w:rFonts w:cs="Times New Roman"/>
          <w:szCs w:val="24"/>
        </w:rPr>
        <w:t xml:space="preserve"> Early </w:t>
      </w:r>
      <w:r w:rsidR="00704BE0">
        <w:rPr>
          <w:rFonts w:cs="Times New Roman"/>
          <w:szCs w:val="24"/>
        </w:rPr>
        <w:t xml:space="preserve">social-psychological </w:t>
      </w:r>
      <w:r w:rsidR="006A4253">
        <w:rPr>
          <w:rFonts w:cs="Times New Roman"/>
          <w:szCs w:val="24"/>
        </w:rPr>
        <w:t>work on the culture of honor</w:t>
      </w:r>
      <w:r w:rsidR="00AD6F1A">
        <w:rPr>
          <w:rFonts w:cs="Times New Roman"/>
          <w:szCs w:val="24"/>
        </w:rPr>
        <w:t xml:space="preserve"> was pursued at the regional or state level. Specifically, male college students from either the Southern</w:t>
      </w:r>
      <w:r w:rsidR="00CC20AC">
        <w:rPr>
          <w:rFonts w:cs="Times New Roman"/>
          <w:szCs w:val="24"/>
        </w:rPr>
        <w:t xml:space="preserve"> (</w:t>
      </w:r>
      <w:r w:rsidR="005B1165">
        <w:rPr>
          <w:rFonts w:cs="Times New Roman"/>
          <w:szCs w:val="24"/>
        </w:rPr>
        <w:t>Georgia</w:t>
      </w:r>
      <w:r w:rsidR="00CC20AC">
        <w:rPr>
          <w:rFonts w:cs="Times New Roman"/>
          <w:szCs w:val="24"/>
        </w:rPr>
        <w:t>, Texas, Alabama, Florida</w:t>
      </w:r>
      <w:r>
        <w:rPr>
          <w:rFonts w:cs="Times New Roman"/>
          <w:szCs w:val="24"/>
        </w:rPr>
        <w:t>,</w:t>
      </w:r>
      <w:r w:rsidR="00CC20AC">
        <w:rPr>
          <w:rFonts w:cs="Times New Roman"/>
          <w:szCs w:val="24"/>
        </w:rPr>
        <w:t xml:space="preserve"> to name a few)</w:t>
      </w:r>
      <w:r w:rsidR="00AD6F1A">
        <w:rPr>
          <w:rFonts w:cs="Times New Roman"/>
          <w:szCs w:val="24"/>
        </w:rPr>
        <w:t xml:space="preserve"> or Northern</w:t>
      </w:r>
      <w:r w:rsidR="00CC20AC">
        <w:rPr>
          <w:rFonts w:cs="Times New Roman"/>
          <w:szCs w:val="24"/>
        </w:rPr>
        <w:t xml:space="preserve"> (Minnesota, Michigan, Ohio, Pennsylvania</w:t>
      </w:r>
      <w:r>
        <w:rPr>
          <w:rFonts w:cs="Times New Roman"/>
          <w:szCs w:val="24"/>
        </w:rPr>
        <w:t>,</w:t>
      </w:r>
      <w:r w:rsidR="00CC20AC">
        <w:rPr>
          <w:rFonts w:cs="Times New Roman"/>
          <w:szCs w:val="24"/>
        </w:rPr>
        <w:t xml:space="preserve"> for example)</w:t>
      </w:r>
      <w:r w:rsidR="00AD6F1A">
        <w:rPr>
          <w:rFonts w:cs="Times New Roman"/>
          <w:szCs w:val="24"/>
        </w:rPr>
        <w:t xml:space="preserve"> parts of the country</w:t>
      </w:r>
      <w:r w:rsidR="005B1165">
        <w:rPr>
          <w:rFonts w:cs="Times New Roman"/>
          <w:szCs w:val="24"/>
        </w:rPr>
        <w:t xml:space="preserve"> who attended the University of Michigan</w:t>
      </w:r>
      <w:r w:rsidR="00AD6F1A">
        <w:rPr>
          <w:rFonts w:cs="Times New Roman"/>
          <w:szCs w:val="24"/>
        </w:rPr>
        <w:t xml:space="preserve"> were insulted</w:t>
      </w:r>
      <w:r>
        <w:rPr>
          <w:rFonts w:cs="Times New Roman"/>
          <w:szCs w:val="24"/>
        </w:rPr>
        <w:t>,</w:t>
      </w:r>
      <w:r w:rsidR="00AD6F1A">
        <w:rPr>
          <w:rFonts w:cs="Times New Roman"/>
          <w:szCs w:val="24"/>
        </w:rPr>
        <w:t xml:space="preserve"> and their reactions to the insult were recorded. Important differences emerged between males from the South compared to the North. Northern males responded to the incident with amusement</w:t>
      </w:r>
      <w:r>
        <w:rPr>
          <w:rFonts w:cs="Times New Roman"/>
          <w:szCs w:val="24"/>
        </w:rPr>
        <w:t>,</w:t>
      </w:r>
      <w:r w:rsidR="00AD6F1A">
        <w:rPr>
          <w:rFonts w:cs="Times New Roman"/>
          <w:szCs w:val="24"/>
        </w:rPr>
        <w:t xml:space="preserve"> and their blood </w:t>
      </w:r>
      <w:r w:rsidR="00AD6F1A">
        <w:rPr>
          <w:rFonts w:cs="Times New Roman"/>
          <w:szCs w:val="24"/>
        </w:rPr>
        <w:lastRenderedPageBreak/>
        <w:t xml:space="preserve">cortisol </w:t>
      </w:r>
      <w:r w:rsidR="00704BE0">
        <w:rPr>
          <w:rFonts w:cs="Times New Roman"/>
          <w:szCs w:val="24"/>
        </w:rPr>
        <w:t xml:space="preserve">and testosterone </w:t>
      </w:r>
      <w:r w:rsidR="00AD6F1A">
        <w:rPr>
          <w:rFonts w:cs="Times New Roman"/>
          <w:szCs w:val="24"/>
        </w:rPr>
        <w:t>levels remained stable before and after the altercation. However, Southern males displayed visible signs of anger and aggression</w:t>
      </w:r>
      <w:r>
        <w:rPr>
          <w:rFonts w:cs="Times New Roman"/>
          <w:szCs w:val="24"/>
        </w:rPr>
        <w:t>,</w:t>
      </w:r>
      <w:r w:rsidR="00AD6F1A">
        <w:rPr>
          <w:rFonts w:cs="Times New Roman"/>
          <w:szCs w:val="24"/>
        </w:rPr>
        <w:t xml:space="preserve"> and their cortisol </w:t>
      </w:r>
      <w:r w:rsidR="00704BE0">
        <w:rPr>
          <w:rFonts w:cs="Times New Roman"/>
          <w:szCs w:val="24"/>
        </w:rPr>
        <w:t xml:space="preserve">and testosterone </w:t>
      </w:r>
      <w:r w:rsidR="00AD6F1A">
        <w:rPr>
          <w:rFonts w:cs="Times New Roman"/>
          <w:szCs w:val="24"/>
        </w:rPr>
        <w:t>levels spiked following the incident (</w:t>
      </w:r>
      <w:r w:rsidR="0010168F">
        <w:rPr>
          <w:rFonts w:cs="Times New Roman"/>
          <w:szCs w:val="24"/>
        </w:rPr>
        <w:t>Cohen et al., 1996</w:t>
      </w:r>
      <w:r w:rsidR="00AD6F1A">
        <w:rPr>
          <w:rFonts w:cs="Times New Roman"/>
          <w:szCs w:val="24"/>
        </w:rPr>
        <w:t xml:space="preserve">). This early work demonstrated that insults are perceived differently depending on the region in which one is raised. </w:t>
      </w:r>
    </w:p>
    <w:p w14:paraId="0A1A94CD" w14:textId="513660B8" w:rsidR="00D47463" w:rsidRDefault="00D47463" w:rsidP="005B17BF">
      <w:pPr>
        <w:spacing w:after="0" w:line="480" w:lineRule="auto"/>
        <w:rPr>
          <w:rFonts w:cs="Times New Roman"/>
          <w:szCs w:val="24"/>
        </w:rPr>
      </w:pPr>
      <w:r>
        <w:rPr>
          <w:rFonts w:cs="Times New Roman"/>
          <w:szCs w:val="24"/>
        </w:rPr>
        <w:tab/>
        <w:t>Later work in the area of culture of honor has indicated that males raised in such regions</w:t>
      </w:r>
      <w:r w:rsidR="005475FD">
        <w:rPr>
          <w:rFonts w:cs="Times New Roman"/>
          <w:szCs w:val="24"/>
        </w:rPr>
        <w:t>, from California to Texas to Florida (the West and the Deep South for example)</w:t>
      </w:r>
      <w:r w:rsidR="00C858CA">
        <w:rPr>
          <w:rFonts w:cs="Times New Roman"/>
          <w:szCs w:val="24"/>
        </w:rPr>
        <w:t>,</w:t>
      </w:r>
      <w:r>
        <w:rPr>
          <w:rFonts w:cs="Times New Roman"/>
          <w:szCs w:val="24"/>
        </w:rPr>
        <w:t xml:space="preserve"> have much at stake in protecting their reputation. The hallowed status of being </w:t>
      </w:r>
      <w:r w:rsidR="00C858CA">
        <w:rPr>
          <w:rFonts w:cs="Times New Roman"/>
          <w:szCs w:val="24"/>
        </w:rPr>
        <w:t>“</w:t>
      </w:r>
      <w:r>
        <w:rPr>
          <w:rFonts w:cs="Times New Roman"/>
          <w:szCs w:val="24"/>
        </w:rPr>
        <w:t>a real man</w:t>
      </w:r>
      <w:r w:rsidR="00C858CA">
        <w:rPr>
          <w:rFonts w:cs="Times New Roman"/>
          <w:szCs w:val="24"/>
        </w:rPr>
        <w:t>”</w:t>
      </w:r>
      <w:r>
        <w:rPr>
          <w:rFonts w:cs="Times New Roman"/>
          <w:szCs w:val="24"/>
        </w:rPr>
        <w:t xml:space="preserve"> is difficult to obtain and </w:t>
      </w:r>
      <w:r w:rsidR="00704BE0">
        <w:rPr>
          <w:rFonts w:cs="Times New Roman"/>
          <w:szCs w:val="24"/>
        </w:rPr>
        <w:t xml:space="preserve">can be </w:t>
      </w:r>
      <w:r>
        <w:rPr>
          <w:rFonts w:cs="Times New Roman"/>
          <w:szCs w:val="24"/>
        </w:rPr>
        <w:t>easily lost.</w:t>
      </w:r>
      <w:r w:rsidR="00F426DE">
        <w:rPr>
          <w:rFonts w:cs="Times New Roman"/>
          <w:szCs w:val="24"/>
        </w:rPr>
        <w:t xml:space="preserve"> </w:t>
      </w:r>
      <w:r w:rsidR="00704BE0">
        <w:rPr>
          <w:rFonts w:cs="Times New Roman"/>
          <w:szCs w:val="24"/>
        </w:rPr>
        <w:t xml:space="preserve">An </w:t>
      </w:r>
      <w:r w:rsidR="00F426DE">
        <w:rPr>
          <w:rFonts w:cs="Times New Roman"/>
          <w:szCs w:val="24"/>
        </w:rPr>
        <w:t xml:space="preserve">insult </w:t>
      </w:r>
      <w:r w:rsidR="00704BE0">
        <w:rPr>
          <w:rFonts w:cs="Times New Roman"/>
          <w:szCs w:val="24"/>
        </w:rPr>
        <w:t xml:space="preserve">can </w:t>
      </w:r>
      <w:r w:rsidR="00F426DE">
        <w:rPr>
          <w:rFonts w:cs="Times New Roman"/>
          <w:szCs w:val="24"/>
        </w:rPr>
        <w:t>impl</w:t>
      </w:r>
      <w:r w:rsidR="00704BE0">
        <w:rPr>
          <w:rFonts w:cs="Times New Roman"/>
          <w:szCs w:val="24"/>
        </w:rPr>
        <w:t>y</w:t>
      </w:r>
      <w:r w:rsidR="00F426DE">
        <w:rPr>
          <w:rFonts w:cs="Times New Roman"/>
          <w:szCs w:val="24"/>
        </w:rPr>
        <w:t xml:space="preserve"> that the socially conferred status </w:t>
      </w:r>
      <w:r w:rsidR="00704BE0">
        <w:rPr>
          <w:rFonts w:cs="Times New Roman"/>
          <w:szCs w:val="24"/>
        </w:rPr>
        <w:t xml:space="preserve">of “manhood” </w:t>
      </w:r>
      <w:r w:rsidR="00F426DE">
        <w:rPr>
          <w:rFonts w:cs="Times New Roman"/>
          <w:szCs w:val="24"/>
        </w:rPr>
        <w:t>was misplaced; other men are more deserving of respect and deference than a man</w:t>
      </w:r>
      <w:r w:rsidR="002875F1">
        <w:rPr>
          <w:rFonts w:cs="Times New Roman"/>
          <w:szCs w:val="24"/>
        </w:rPr>
        <w:t xml:space="preserve"> who fails to answer a challenge to his honor</w:t>
      </w:r>
      <w:r w:rsidR="00F426DE">
        <w:rPr>
          <w:rFonts w:cs="Times New Roman"/>
          <w:szCs w:val="24"/>
        </w:rPr>
        <w:t>.</w:t>
      </w:r>
      <w:r w:rsidR="00BB69A7">
        <w:rPr>
          <w:rFonts w:cs="Times New Roman"/>
          <w:szCs w:val="24"/>
        </w:rPr>
        <w:t xml:space="preserve"> Especially in comparison to being a woman, being a real man is no small task</w:t>
      </w:r>
      <w:r w:rsidR="00F73AC0">
        <w:rPr>
          <w:rFonts w:cs="Times New Roman"/>
          <w:szCs w:val="24"/>
        </w:rPr>
        <w:t xml:space="preserve"> nor a foregone conclusion</w:t>
      </w:r>
      <w:r w:rsidR="00BB69A7">
        <w:rPr>
          <w:rFonts w:cs="Times New Roman"/>
          <w:szCs w:val="24"/>
        </w:rPr>
        <w:t>. Manhood is earned only through displays of toughness and dominance</w:t>
      </w:r>
      <w:r w:rsidR="00C858CA">
        <w:rPr>
          <w:rFonts w:cs="Times New Roman"/>
          <w:szCs w:val="24"/>
        </w:rPr>
        <w:t>,</w:t>
      </w:r>
      <w:r w:rsidR="00BB69A7">
        <w:rPr>
          <w:rFonts w:cs="Times New Roman"/>
          <w:szCs w:val="24"/>
        </w:rPr>
        <w:t xml:space="preserve"> and in order to maintain that status as someone not to </w:t>
      </w:r>
      <w:r w:rsidR="002875F1">
        <w:rPr>
          <w:rFonts w:cs="Times New Roman"/>
          <w:szCs w:val="24"/>
        </w:rPr>
        <w:t xml:space="preserve">be trifled </w:t>
      </w:r>
      <w:r w:rsidR="00BB69A7">
        <w:rPr>
          <w:rFonts w:cs="Times New Roman"/>
          <w:szCs w:val="24"/>
        </w:rPr>
        <w:t xml:space="preserve">with, </w:t>
      </w:r>
      <w:r w:rsidR="002875F1">
        <w:rPr>
          <w:rFonts w:cs="Times New Roman"/>
          <w:szCs w:val="24"/>
        </w:rPr>
        <w:t>“</w:t>
      </w:r>
      <w:r w:rsidR="00BB69A7">
        <w:rPr>
          <w:rFonts w:cs="Times New Roman"/>
          <w:szCs w:val="24"/>
        </w:rPr>
        <w:t>real men</w:t>
      </w:r>
      <w:r w:rsidR="002875F1">
        <w:rPr>
          <w:rFonts w:cs="Times New Roman"/>
          <w:szCs w:val="24"/>
        </w:rPr>
        <w:t>”</w:t>
      </w:r>
      <w:r w:rsidR="00BB69A7">
        <w:rPr>
          <w:rFonts w:cs="Times New Roman"/>
          <w:szCs w:val="24"/>
        </w:rPr>
        <w:t xml:space="preserve"> have to staunchly defend any attack to their </w:t>
      </w:r>
      <w:r w:rsidR="002875F1">
        <w:rPr>
          <w:rFonts w:cs="Times New Roman"/>
          <w:szCs w:val="24"/>
        </w:rPr>
        <w:t xml:space="preserve">person, property, or name </w:t>
      </w:r>
      <w:r w:rsidR="00D74966">
        <w:rPr>
          <w:rFonts w:cs="Times New Roman"/>
          <w:szCs w:val="24"/>
        </w:rPr>
        <w:t>(</w:t>
      </w:r>
      <w:r w:rsidR="00E02766">
        <w:rPr>
          <w:rFonts w:cs="Times New Roman"/>
          <w:szCs w:val="24"/>
        </w:rPr>
        <w:t>Bosson, Vandello, Burnaford, Weaver, &amp; Wasti, 2009</w:t>
      </w:r>
      <w:r w:rsidR="00D74966">
        <w:rPr>
          <w:rFonts w:cs="Times New Roman"/>
          <w:szCs w:val="24"/>
        </w:rPr>
        <w:t>)</w:t>
      </w:r>
      <w:r w:rsidR="00BB69A7">
        <w:rPr>
          <w:rFonts w:cs="Times New Roman"/>
          <w:szCs w:val="24"/>
        </w:rPr>
        <w:t>.</w:t>
      </w:r>
    </w:p>
    <w:p w14:paraId="45596CAF" w14:textId="77777777" w:rsidR="00CA52F6" w:rsidRDefault="00F274D9" w:rsidP="005B17BF">
      <w:pPr>
        <w:spacing w:after="0" w:line="480" w:lineRule="auto"/>
        <w:rPr>
          <w:rFonts w:cs="Times New Roman"/>
          <w:szCs w:val="24"/>
        </w:rPr>
      </w:pPr>
      <w:r>
        <w:rPr>
          <w:rFonts w:cs="Times New Roman"/>
          <w:szCs w:val="24"/>
        </w:rPr>
        <w:tab/>
        <w:t xml:space="preserve">Culture of honor as it is understood today encompasses a specific set of characteristics that govern the thinking, interactions, and daily lives of people who find themselves immersed in such societies. </w:t>
      </w:r>
      <w:r w:rsidR="00E71D4D">
        <w:rPr>
          <w:rFonts w:cs="Times New Roman"/>
          <w:szCs w:val="24"/>
        </w:rPr>
        <w:t xml:space="preserve">These values include how to live up to ideal standards of being an upstanding citizen, </w:t>
      </w:r>
      <w:r w:rsidR="00C33747">
        <w:rPr>
          <w:rFonts w:cs="Times New Roman"/>
          <w:szCs w:val="24"/>
        </w:rPr>
        <w:t xml:space="preserve">similar to other types of cultures. Where the culture of honor diverges, however, is </w:t>
      </w:r>
      <w:r w:rsidR="002875F1">
        <w:rPr>
          <w:rFonts w:cs="Times New Roman"/>
          <w:szCs w:val="24"/>
        </w:rPr>
        <w:t xml:space="preserve">in </w:t>
      </w:r>
      <w:r w:rsidR="00C33747">
        <w:rPr>
          <w:rFonts w:cs="Times New Roman"/>
          <w:szCs w:val="24"/>
        </w:rPr>
        <w:t xml:space="preserve">the kinds of behavior </w:t>
      </w:r>
      <w:r w:rsidR="00C33747">
        <w:rPr>
          <w:rFonts w:cs="Times New Roman"/>
          <w:szCs w:val="24"/>
        </w:rPr>
        <w:lastRenderedPageBreak/>
        <w:t xml:space="preserve">that are accepted and often encouraged. Whereas in </w:t>
      </w:r>
      <w:r w:rsidR="002875F1">
        <w:rPr>
          <w:rFonts w:cs="Times New Roman"/>
          <w:szCs w:val="24"/>
        </w:rPr>
        <w:t xml:space="preserve">other </w:t>
      </w:r>
      <w:r w:rsidR="00C33747">
        <w:rPr>
          <w:rFonts w:cs="Times New Roman"/>
          <w:szCs w:val="24"/>
        </w:rPr>
        <w:t xml:space="preserve">cultures, violence is discouraged and often punishable by law, honor cultures are rife with aggression </w:t>
      </w:r>
      <w:r w:rsidR="00C858CA">
        <w:rPr>
          <w:rFonts w:cs="Times New Roman"/>
          <w:szCs w:val="24"/>
        </w:rPr>
        <w:t>and</w:t>
      </w:r>
      <w:r w:rsidR="00C33747">
        <w:rPr>
          <w:rFonts w:cs="Times New Roman"/>
          <w:szCs w:val="24"/>
        </w:rPr>
        <w:t xml:space="preserve"> violence</w:t>
      </w:r>
      <w:r w:rsidR="00680745">
        <w:rPr>
          <w:rFonts w:cs="Times New Roman"/>
          <w:szCs w:val="24"/>
        </w:rPr>
        <w:t xml:space="preserve"> (Cohen, 1996)</w:t>
      </w:r>
      <w:r w:rsidR="00C33747">
        <w:rPr>
          <w:rFonts w:cs="Times New Roman"/>
          <w:szCs w:val="24"/>
        </w:rPr>
        <w:t>.</w:t>
      </w:r>
      <w:r w:rsidR="00FF11EC">
        <w:rPr>
          <w:rFonts w:cs="Times New Roman"/>
          <w:szCs w:val="24"/>
        </w:rPr>
        <w:t xml:space="preserve"> The flavor of the violence is quite specific, </w:t>
      </w:r>
      <w:r w:rsidR="002875F1">
        <w:rPr>
          <w:rFonts w:cs="Times New Roman"/>
          <w:szCs w:val="24"/>
        </w:rPr>
        <w:t xml:space="preserve">though, </w:t>
      </w:r>
      <w:r w:rsidR="00FF11EC">
        <w:rPr>
          <w:rFonts w:cs="Times New Roman"/>
          <w:szCs w:val="24"/>
        </w:rPr>
        <w:t xml:space="preserve">occurring </w:t>
      </w:r>
      <w:r w:rsidR="002875F1">
        <w:rPr>
          <w:rFonts w:cs="Times New Roman"/>
          <w:szCs w:val="24"/>
        </w:rPr>
        <w:t xml:space="preserve">most </w:t>
      </w:r>
      <w:r w:rsidR="00FF11EC">
        <w:rPr>
          <w:rFonts w:cs="Times New Roman"/>
          <w:szCs w:val="24"/>
        </w:rPr>
        <w:t xml:space="preserve">frequently in response to provocation. </w:t>
      </w:r>
      <w:r w:rsidR="00182143">
        <w:rPr>
          <w:rFonts w:cs="Times New Roman"/>
          <w:szCs w:val="24"/>
        </w:rPr>
        <w:t>For example, Cohen and Nisbett (1994)</w:t>
      </w:r>
      <w:r w:rsidR="008A3DB5">
        <w:rPr>
          <w:rFonts w:cs="Times New Roman"/>
          <w:szCs w:val="24"/>
        </w:rPr>
        <w:t xml:space="preserve"> demonstrated that Southern White males approve of self-protective violence, violence in response to being called a derogatory name, or vio</w:t>
      </w:r>
      <w:r w:rsidR="00743711">
        <w:rPr>
          <w:rFonts w:cs="Times New Roman"/>
          <w:szCs w:val="24"/>
        </w:rPr>
        <w:t>lence in the name of teaching</w:t>
      </w:r>
      <w:r w:rsidR="008A3DB5">
        <w:rPr>
          <w:rFonts w:cs="Times New Roman"/>
          <w:szCs w:val="24"/>
        </w:rPr>
        <w:t xml:space="preserve"> children</w:t>
      </w:r>
      <w:r w:rsidR="00743711">
        <w:rPr>
          <w:rFonts w:cs="Times New Roman"/>
          <w:szCs w:val="24"/>
        </w:rPr>
        <w:t xml:space="preserve"> right from wrong, but not violence for its own sake</w:t>
      </w:r>
      <w:r w:rsidR="00E0738A">
        <w:rPr>
          <w:rFonts w:cs="Times New Roman"/>
          <w:szCs w:val="24"/>
        </w:rPr>
        <w:t xml:space="preserve">. In a similar vein, Cohen, Vandello, Grandon, and Franiuk (2009) found that participants from honor regions endorsed </w:t>
      </w:r>
      <w:r w:rsidR="002875F1">
        <w:rPr>
          <w:rFonts w:cs="Times New Roman"/>
          <w:szCs w:val="24"/>
        </w:rPr>
        <w:t xml:space="preserve">relationship </w:t>
      </w:r>
      <w:r w:rsidR="00E0738A">
        <w:rPr>
          <w:rFonts w:cs="Times New Roman"/>
          <w:szCs w:val="24"/>
        </w:rPr>
        <w:t xml:space="preserve">violence in response to an unfaithful spouse, but not when </w:t>
      </w:r>
      <w:r w:rsidR="002875F1">
        <w:rPr>
          <w:rFonts w:cs="Times New Roman"/>
          <w:szCs w:val="24"/>
        </w:rPr>
        <w:t xml:space="preserve">an </w:t>
      </w:r>
      <w:r w:rsidR="00E0738A">
        <w:rPr>
          <w:rFonts w:cs="Times New Roman"/>
          <w:szCs w:val="24"/>
        </w:rPr>
        <w:t>argument was unrelated to honor</w:t>
      </w:r>
      <w:r w:rsidR="008A3DB5">
        <w:rPr>
          <w:rFonts w:cs="Times New Roman"/>
          <w:szCs w:val="24"/>
        </w:rPr>
        <w:t>.</w:t>
      </w:r>
    </w:p>
    <w:p w14:paraId="38CB3173" w14:textId="606A52D1" w:rsidR="00F274D9" w:rsidRPr="005B17BF" w:rsidRDefault="00CA52F6" w:rsidP="005B17BF">
      <w:pPr>
        <w:spacing w:after="0" w:line="480" w:lineRule="auto"/>
        <w:rPr>
          <w:rFonts w:cs="Times New Roman"/>
          <w:szCs w:val="24"/>
        </w:rPr>
      </w:pPr>
      <w:r>
        <w:rPr>
          <w:rFonts w:cs="Times New Roman"/>
          <w:szCs w:val="24"/>
        </w:rPr>
        <w:tab/>
        <w:t xml:space="preserve">Vandello and Cohen (2003) found evidence to support the argument that societal standards of how healthy relationships ought to unfold differ by culture. Specifically, Brazilian participants condoned violence in response to an unfaithful woman in a hypothetical vignette, whereas participants from the </w:t>
      </w:r>
      <w:r w:rsidR="00937D21">
        <w:rPr>
          <w:rFonts w:cs="Times New Roman"/>
          <w:szCs w:val="24"/>
        </w:rPr>
        <w:t xml:space="preserve">American </w:t>
      </w:r>
      <w:r>
        <w:rPr>
          <w:rFonts w:cs="Times New Roman"/>
          <w:szCs w:val="24"/>
        </w:rPr>
        <w:t xml:space="preserve">North did not condone the violent response. Indeed, they rated a man who reacted with violence as “honorable” compared to one who did not. After witnessing what seemed to be a live interaction between a romantic couple that included aggression in response to perceived infidelity, </w:t>
      </w:r>
      <w:r w:rsidR="00937D21">
        <w:rPr>
          <w:rFonts w:cs="Times New Roman"/>
          <w:szCs w:val="24"/>
        </w:rPr>
        <w:t>s</w:t>
      </w:r>
      <w:r>
        <w:rPr>
          <w:rFonts w:cs="Times New Roman"/>
          <w:szCs w:val="24"/>
        </w:rPr>
        <w:t xml:space="preserve">outhern </w:t>
      </w:r>
      <w:r w:rsidR="00937D21">
        <w:rPr>
          <w:rFonts w:cs="Times New Roman"/>
          <w:szCs w:val="24"/>
        </w:rPr>
        <w:t xml:space="preserve">American </w:t>
      </w:r>
      <w:r>
        <w:rPr>
          <w:rFonts w:cs="Times New Roman"/>
          <w:szCs w:val="24"/>
        </w:rPr>
        <w:t xml:space="preserve">Anglo and Latino participants rated her more favorably if she then decided to stay with the abusive partner and even encouraged her to do so, whereas northern </w:t>
      </w:r>
      <w:r w:rsidR="00937D21">
        <w:rPr>
          <w:rFonts w:cs="Times New Roman"/>
          <w:szCs w:val="24"/>
        </w:rPr>
        <w:t xml:space="preserve">American </w:t>
      </w:r>
      <w:r>
        <w:rPr>
          <w:rFonts w:cs="Times New Roman"/>
          <w:szCs w:val="24"/>
        </w:rPr>
        <w:t xml:space="preserve">Anglo participants encouraged her to leave him and rated her more favorably when she indicated an intention to leave. The results of this set of studies, </w:t>
      </w:r>
      <w:r>
        <w:rPr>
          <w:rFonts w:cs="Times New Roman"/>
          <w:szCs w:val="24"/>
        </w:rPr>
        <w:lastRenderedPageBreak/>
        <w:t>combined with theorizing about the importance of cultural level variables in potentially explaining IPV, lend support to the idea that culture of honor is crucial when understanding IPV.</w:t>
      </w:r>
      <w:r w:rsidR="008A3DB5">
        <w:rPr>
          <w:rFonts w:cs="Times New Roman"/>
          <w:szCs w:val="24"/>
        </w:rPr>
        <w:t xml:space="preserve"> </w:t>
      </w:r>
    </w:p>
    <w:p w14:paraId="6634CC5C" w14:textId="731E3068" w:rsidR="00102823" w:rsidRDefault="00E71846" w:rsidP="00F31A4F">
      <w:pPr>
        <w:spacing w:after="0" w:line="480" w:lineRule="auto"/>
        <w:rPr>
          <w:rFonts w:cs="Times New Roman"/>
          <w:szCs w:val="24"/>
        </w:rPr>
      </w:pPr>
      <w:r>
        <w:rPr>
          <w:rFonts w:cs="Times New Roman"/>
          <w:szCs w:val="24"/>
        </w:rPr>
        <w:tab/>
      </w:r>
      <w:r w:rsidR="0044239F">
        <w:rPr>
          <w:rFonts w:cs="Times New Roman"/>
          <w:szCs w:val="24"/>
        </w:rPr>
        <w:t>Vandello and Cohen and their colleagues have proposed that the culture of honor creates schemata and scripts for how romantic interactions should unfold</w:t>
      </w:r>
      <w:r w:rsidR="008D29A6">
        <w:rPr>
          <w:rFonts w:cs="Times New Roman"/>
          <w:szCs w:val="24"/>
        </w:rPr>
        <w:t>,</w:t>
      </w:r>
      <w:r w:rsidR="0044239F">
        <w:rPr>
          <w:rFonts w:cs="Times New Roman"/>
          <w:szCs w:val="24"/>
        </w:rPr>
        <w:t xml:space="preserve"> (Vandello &amp; Cohen, 2003; Vandello, Co</w:t>
      </w:r>
      <w:r w:rsidR="00FF5F79">
        <w:rPr>
          <w:rFonts w:cs="Times New Roman"/>
          <w:szCs w:val="24"/>
        </w:rPr>
        <w:t>hen, Grandon, &amp; Franiuk, 2009) and</w:t>
      </w:r>
      <w:r w:rsidR="008D29A6">
        <w:rPr>
          <w:rFonts w:cs="Times New Roman"/>
          <w:szCs w:val="24"/>
        </w:rPr>
        <w:t xml:space="preserve"> these scripts ultimately</w:t>
      </w:r>
      <w:r w:rsidR="0044239F">
        <w:rPr>
          <w:rFonts w:cs="Times New Roman"/>
          <w:szCs w:val="24"/>
        </w:rPr>
        <w:t xml:space="preserve"> lead to cultural acceptance </w:t>
      </w:r>
      <w:r w:rsidR="00FF5F79">
        <w:rPr>
          <w:rFonts w:cs="Times New Roman"/>
          <w:szCs w:val="24"/>
        </w:rPr>
        <w:t>of IPV</w:t>
      </w:r>
      <w:r w:rsidR="00AB4820">
        <w:rPr>
          <w:rFonts w:cs="Times New Roman"/>
          <w:szCs w:val="24"/>
        </w:rPr>
        <w:t>.</w:t>
      </w:r>
      <w:r w:rsidR="00706EE3">
        <w:rPr>
          <w:rFonts w:cs="Times New Roman"/>
          <w:szCs w:val="24"/>
        </w:rPr>
        <w:t xml:space="preserve"> Specifically, in order to be a good woman, a woman should embody the characteristics of purity, chastity, and loyalty. The woman’s place within the culture of honor is to serve her family</w:t>
      </w:r>
      <w:r w:rsidR="00C858CA">
        <w:rPr>
          <w:rFonts w:cs="Times New Roman"/>
          <w:szCs w:val="24"/>
        </w:rPr>
        <w:t>,</w:t>
      </w:r>
      <w:r w:rsidR="00706EE3">
        <w:rPr>
          <w:rFonts w:cs="Times New Roman"/>
          <w:szCs w:val="24"/>
        </w:rPr>
        <w:t xml:space="preserve"> and once she is married, she is to obey her husband. A female’s honor is closely tied to both her family’s overall reputation as well as her husband’s honor. One of the worst ways for a woman to act is to defame the character of the men in her family. Bringing shame to her family is a paramount taboo. Such shame can result from failing </w:t>
      </w:r>
      <w:r w:rsidR="00B0700D">
        <w:rPr>
          <w:rFonts w:cs="Times New Roman"/>
          <w:szCs w:val="24"/>
        </w:rPr>
        <w:t xml:space="preserve">(or being seen as failing) </w:t>
      </w:r>
      <w:r w:rsidR="00706EE3">
        <w:rPr>
          <w:rFonts w:cs="Times New Roman"/>
          <w:szCs w:val="24"/>
        </w:rPr>
        <w:t xml:space="preserve">to live purely. A woman who either actually commits adultery or even is perceived to have been unfaithful </w:t>
      </w:r>
      <w:r w:rsidR="00682BCA">
        <w:rPr>
          <w:rFonts w:cs="Times New Roman"/>
          <w:szCs w:val="24"/>
        </w:rPr>
        <w:t xml:space="preserve">instigates the need to restore the family’s honor. One manner of restoring honor </w:t>
      </w:r>
      <w:r w:rsidR="00937D21">
        <w:rPr>
          <w:rFonts w:cs="Times New Roman"/>
          <w:szCs w:val="24"/>
        </w:rPr>
        <w:t xml:space="preserve">in some honor cultures </w:t>
      </w:r>
      <w:r w:rsidR="00682BCA">
        <w:rPr>
          <w:rFonts w:cs="Times New Roman"/>
          <w:szCs w:val="24"/>
        </w:rPr>
        <w:t>is through “honor killing,” which results in the woman’s own family taking her life</w:t>
      </w:r>
      <w:r w:rsidR="008F2393">
        <w:rPr>
          <w:rFonts w:cs="Times New Roman"/>
          <w:szCs w:val="24"/>
        </w:rPr>
        <w:t xml:space="preserve"> (Chesler, 2010; Cooney, 2013)</w:t>
      </w:r>
      <w:r w:rsidR="00682BCA">
        <w:rPr>
          <w:rFonts w:cs="Times New Roman"/>
          <w:szCs w:val="24"/>
        </w:rPr>
        <w:t>. Other ways of restoring honor typically involve some form of violence as a means of punishing the woman and deterring her from engaging in future behavior that would bring shame to her family.</w:t>
      </w:r>
      <w:r w:rsidR="00AB4820">
        <w:rPr>
          <w:rFonts w:cs="Times New Roman"/>
          <w:szCs w:val="24"/>
        </w:rPr>
        <w:t xml:space="preserve"> </w:t>
      </w:r>
    </w:p>
    <w:p w14:paraId="510992E2" w14:textId="77777777" w:rsidR="00F456FB" w:rsidRPr="00F456FB" w:rsidRDefault="00F456FB" w:rsidP="00390AA3">
      <w:pPr>
        <w:pStyle w:val="BlockText"/>
      </w:pPr>
      <w:r w:rsidRPr="00F456FB">
        <w:t xml:space="preserve">Du’a Aswad was a beautiful Kurdish girl living in northern Iraq. She was seventeen years old when she fell in love with a Sunni </w:t>
      </w:r>
      <w:r w:rsidRPr="00F456FB">
        <w:lastRenderedPageBreak/>
        <w:t xml:space="preserve">Arab boy. One night she stayed out with him. No one knows if they actually slept together, but her family assumed that they had. When Du’a returned the next morning, she saw the rage in her family and ran to seek shelter in the home of a tribal elder, but religious leaders and her own family members insisted she must die. So eight men stormed the elder’s house and dragged her out into the street, as a large crowd gathered around her. Honor killings are illegal in Iraqi Kurdistan, but security forces were present as Du’a was attacked, and they did not interfere. At least one thousand men joined in the assault… When she was dead and could no longer feel shame, some men in the crowd covered her legs and bottom again… as if the obscenity were a teenage girl’s bare flesh rather than her bleeding corpse. </w:t>
      </w:r>
    </w:p>
    <w:p w14:paraId="7754C29D" w14:textId="4930CC64" w:rsidR="00F456FB" w:rsidRDefault="00F456FB" w:rsidP="00CA52F6">
      <w:pPr>
        <w:spacing w:after="0" w:line="480" w:lineRule="auto"/>
        <w:ind w:left="720" w:right="720"/>
        <w:rPr>
          <w:rFonts w:eastAsia="Calibri" w:cs="Times New Roman"/>
          <w:szCs w:val="24"/>
        </w:rPr>
      </w:pPr>
      <w:r w:rsidRPr="00F456FB">
        <w:rPr>
          <w:rFonts w:eastAsia="Calibri" w:cs="Times New Roman"/>
          <w:szCs w:val="24"/>
        </w:rPr>
        <w:tab/>
        <w:t>-Kristof &amp; WuDunn (2009, p.</w:t>
      </w:r>
      <w:r w:rsidR="00F2593D">
        <w:rPr>
          <w:rFonts w:eastAsia="Calibri" w:cs="Times New Roman"/>
          <w:szCs w:val="24"/>
        </w:rPr>
        <w:t xml:space="preserve"> </w:t>
      </w:r>
      <w:r w:rsidRPr="00F456FB">
        <w:rPr>
          <w:rFonts w:eastAsia="Calibri" w:cs="Times New Roman"/>
          <w:szCs w:val="24"/>
        </w:rPr>
        <w:t>82)</w:t>
      </w:r>
    </w:p>
    <w:p w14:paraId="701DE953" w14:textId="497B16B9" w:rsidR="00F2593D" w:rsidRPr="00F456FB" w:rsidRDefault="00F2593D" w:rsidP="00F456FB">
      <w:pPr>
        <w:spacing w:after="0" w:line="480" w:lineRule="auto"/>
        <w:rPr>
          <w:rFonts w:eastAsia="Calibri" w:cs="Times New Roman"/>
          <w:szCs w:val="24"/>
        </w:rPr>
      </w:pPr>
      <w:r>
        <w:rPr>
          <w:rFonts w:eastAsia="Calibri" w:cs="Times New Roman"/>
          <w:szCs w:val="24"/>
        </w:rPr>
        <w:tab/>
        <w:t xml:space="preserve">This passage from the book </w:t>
      </w:r>
      <w:r>
        <w:rPr>
          <w:rFonts w:eastAsia="Calibri" w:cs="Times New Roman"/>
          <w:i/>
          <w:szCs w:val="24"/>
        </w:rPr>
        <w:t>Half the Sky</w:t>
      </w:r>
      <w:r>
        <w:rPr>
          <w:rFonts w:eastAsia="Calibri" w:cs="Times New Roman"/>
          <w:szCs w:val="24"/>
        </w:rPr>
        <w:t xml:space="preserve"> vividly illustrates the role that honor norms play in governing acceptable behavior. Clearly, the value of sexual purity is crucial to maintaining feminine honor, and in many Middle Eastern countries, an intact hymen is indeed worth much more than the value of a human life. If their own family members (i.e., father, brothers) are willing to kill unchaste females, it is far less of a punishment for a man to beat his unfaithful wife. In fact, women would much prefer </w:t>
      </w:r>
      <w:r>
        <w:rPr>
          <w:rFonts w:eastAsia="Calibri" w:cs="Times New Roman"/>
          <w:i/>
          <w:szCs w:val="24"/>
        </w:rPr>
        <w:t>just</w:t>
      </w:r>
      <w:r>
        <w:rPr>
          <w:rFonts w:eastAsia="Calibri" w:cs="Times New Roman"/>
          <w:szCs w:val="24"/>
        </w:rPr>
        <w:t xml:space="preserve"> a beating or even genital mutilation if it means they stay alive. </w:t>
      </w:r>
      <w:r w:rsidR="00937D21">
        <w:rPr>
          <w:rFonts w:eastAsia="Calibri" w:cs="Times New Roman"/>
          <w:szCs w:val="24"/>
        </w:rPr>
        <w:t xml:space="preserve">As Vandello and Cohen (2008) have argued, </w:t>
      </w:r>
      <w:r w:rsidR="00937D21">
        <w:rPr>
          <w:rFonts w:cs="Times New Roman"/>
          <w:szCs w:val="24"/>
        </w:rPr>
        <w:t>jealousy within a relationship can be culturally construed as a positive quality. Study 3 of this project addresses how such positive construal of jealousy might perpetuate the cycle of IPV. When jealousy leads to violence, a good woman should “stand by her man.” The work to date has thus examined how cultural influences affect well-established relationships, but might cultural values determine the very characteristics people seek when searching for a mate? This is one additional question that will be addressed in the present research.</w:t>
      </w:r>
    </w:p>
    <w:p w14:paraId="5ADA4766" w14:textId="77777777" w:rsidR="00E21C80" w:rsidRPr="00E121B7" w:rsidRDefault="00802DBD" w:rsidP="00E121B7">
      <w:pPr>
        <w:pStyle w:val="Heading2"/>
      </w:pPr>
      <w:bookmarkStart w:id="7" w:name="_Toc450306419"/>
      <w:r w:rsidRPr="00E121B7">
        <w:lastRenderedPageBreak/>
        <w:t>IPV</w:t>
      </w:r>
      <w:r w:rsidR="00B70452" w:rsidRPr="00E121B7">
        <w:t>: What We S</w:t>
      </w:r>
      <w:r w:rsidRPr="00E121B7">
        <w:t>till Need to Know</w:t>
      </w:r>
      <w:bookmarkEnd w:id="7"/>
    </w:p>
    <w:p w14:paraId="02F20C78" w14:textId="488CF347" w:rsidR="00D20E0D" w:rsidRDefault="00D20E0D" w:rsidP="00E21C80">
      <w:pPr>
        <w:spacing w:after="0" w:line="480" w:lineRule="auto"/>
        <w:ind w:firstLine="720"/>
        <w:rPr>
          <w:rFonts w:cs="Times New Roman"/>
          <w:szCs w:val="24"/>
        </w:rPr>
      </w:pPr>
      <w:r>
        <w:rPr>
          <w:rFonts w:cs="Times New Roman"/>
          <w:szCs w:val="24"/>
        </w:rPr>
        <w:t xml:space="preserve">Despite the wealth of information scientists have provided to date about </w:t>
      </w:r>
      <w:r w:rsidR="00097FE7">
        <w:rPr>
          <w:rFonts w:cs="Times New Roman"/>
          <w:szCs w:val="24"/>
        </w:rPr>
        <w:t>IPV</w:t>
      </w:r>
      <w:r>
        <w:rPr>
          <w:rFonts w:cs="Times New Roman"/>
          <w:szCs w:val="24"/>
        </w:rPr>
        <w:t xml:space="preserve">, there are many more questions that remain to be answered. </w:t>
      </w:r>
      <w:r w:rsidR="00422CBF">
        <w:rPr>
          <w:rFonts w:cs="Times New Roman"/>
          <w:szCs w:val="24"/>
        </w:rPr>
        <w:t>Most of the work has examined personality characteristics of abusers, but it is likely that cultural factors influence IPV perpetuation as well. Laboratory studies have primarily utilized college student samples, but it is probable that attitudes about relationships form much earlier than early adulthood</w:t>
      </w:r>
      <w:r w:rsidR="005A4FCA">
        <w:rPr>
          <w:rFonts w:cs="Times New Roman"/>
          <w:szCs w:val="24"/>
        </w:rPr>
        <w:t xml:space="preserve"> and persist well beyond the college years</w:t>
      </w:r>
      <w:r w:rsidR="00422CBF">
        <w:rPr>
          <w:rFonts w:cs="Times New Roman"/>
          <w:szCs w:val="24"/>
        </w:rPr>
        <w:t>. College students are able to provide a window into how adults are conceptualizing violence against women, but teens might be able to paint an even more complete picture of how society perpetuates IPV.</w:t>
      </w:r>
      <w:r w:rsidR="008A1629">
        <w:rPr>
          <w:rFonts w:cs="Times New Roman"/>
          <w:szCs w:val="24"/>
        </w:rPr>
        <w:t xml:space="preserve"> Theorists including Cohen and Vandello have made strong arguments that honor norms lead to cultural acceptance of IPV. It is possible </w:t>
      </w:r>
      <w:r w:rsidR="002D0CEA">
        <w:rPr>
          <w:rFonts w:cs="Times New Roman"/>
          <w:szCs w:val="24"/>
        </w:rPr>
        <w:t xml:space="preserve">these norms are convincing people that not only is violence permissible, </w:t>
      </w:r>
      <w:r w:rsidR="00B840C0">
        <w:rPr>
          <w:rFonts w:cs="Times New Roman"/>
          <w:szCs w:val="24"/>
        </w:rPr>
        <w:t xml:space="preserve">but </w:t>
      </w:r>
      <w:r w:rsidR="002D0CEA">
        <w:rPr>
          <w:rFonts w:cs="Times New Roman"/>
          <w:szCs w:val="24"/>
        </w:rPr>
        <w:t>as long as others agree with it, there’s no reason why they shouldn’t condone it as well.</w:t>
      </w:r>
      <w:r w:rsidR="00C659D5">
        <w:rPr>
          <w:rFonts w:cs="Times New Roman"/>
          <w:szCs w:val="24"/>
        </w:rPr>
        <w:t xml:space="preserve"> </w:t>
      </w:r>
    </w:p>
    <w:p w14:paraId="02A183BF" w14:textId="409B3F5A" w:rsidR="00C659D5" w:rsidRDefault="00C659D5" w:rsidP="00E21C80">
      <w:pPr>
        <w:spacing w:after="0" w:line="480" w:lineRule="auto"/>
        <w:ind w:firstLine="720"/>
        <w:rPr>
          <w:rFonts w:cs="Times New Roman"/>
          <w:szCs w:val="24"/>
        </w:rPr>
      </w:pPr>
      <w:r>
        <w:rPr>
          <w:rFonts w:cs="Times New Roman"/>
          <w:szCs w:val="24"/>
        </w:rPr>
        <w:t xml:space="preserve">Norms create schemata which guide behavior. Vandello and Cohen (2008) argue that honor norms facilitate violence. Real men must uphold their reputations and immediately respond to threats to their honor. Women in honor societies </w:t>
      </w:r>
      <w:r w:rsidR="00E10E9F">
        <w:rPr>
          <w:rFonts w:cs="Times New Roman"/>
          <w:szCs w:val="24"/>
        </w:rPr>
        <w:t>maintain their honor by adhering to chastity and loyalty expectations. Outside of honor cultures, jealousy is viewed as a negative relationship factor aimed at maintaining control (</w:t>
      </w:r>
      <w:r w:rsidR="00E93169">
        <w:rPr>
          <w:rFonts w:cs="Times New Roman"/>
          <w:szCs w:val="24"/>
        </w:rPr>
        <w:t>Pence &amp; Paymar, 1993</w:t>
      </w:r>
      <w:r w:rsidR="00E10E9F">
        <w:rPr>
          <w:rFonts w:cs="Times New Roman"/>
          <w:szCs w:val="24"/>
        </w:rPr>
        <w:t xml:space="preserve">), but within honor cultures, jealousy </w:t>
      </w:r>
      <w:r w:rsidR="00B840C0">
        <w:rPr>
          <w:rFonts w:cs="Times New Roman"/>
          <w:szCs w:val="24"/>
        </w:rPr>
        <w:t xml:space="preserve">can be </w:t>
      </w:r>
      <w:r w:rsidR="00E10E9F">
        <w:rPr>
          <w:rFonts w:cs="Times New Roman"/>
          <w:szCs w:val="24"/>
        </w:rPr>
        <w:t>perceived as a</w:t>
      </w:r>
      <w:r w:rsidR="00B840C0">
        <w:rPr>
          <w:rFonts w:cs="Times New Roman"/>
          <w:szCs w:val="24"/>
        </w:rPr>
        <w:t xml:space="preserve">n </w:t>
      </w:r>
      <w:r w:rsidR="00D83F9C">
        <w:rPr>
          <w:rFonts w:cs="Times New Roman"/>
          <w:szCs w:val="24"/>
        </w:rPr>
        <w:t xml:space="preserve">indicator of the importance </w:t>
      </w:r>
      <w:r w:rsidR="00B840C0">
        <w:rPr>
          <w:rFonts w:cs="Times New Roman"/>
          <w:szCs w:val="24"/>
        </w:rPr>
        <w:t xml:space="preserve">or value </w:t>
      </w:r>
      <w:r w:rsidR="00D83F9C">
        <w:rPr>
          <w:rFonts w:cs="Times New Roman"/>
          <w:szCs w:val="24"/>
        </w:rPr>
        <w:t>of a relationship</w:t>
      </w:r>
      <w:r w:rsidR="00E10E9F">
        <w:rPr>
          <w:rFonts w:cs="Times New Roman"/>
          <w:szCs w:val="24"/>
        </w:rPr>
        <w:t xml:space="preserve">. </w:t>
      </w:r>
      <w:r w:rsidR="004D7C0B">
        <w:rPr>
          <w:rFonts w:cs="Times New Roman"/>
          <w:szCs w:val="24"/>
        </w:rPr>
        <w:t xml:space="preserve">Taken in tandem, </w:t>
      </w:r>
      <w:r w:rsidR="00B840C0">
        <w:rPr>
          <w:rFonts w:cs="Times New Roman"/>
          <w:szCs w:val="24"/>
        </w:rPr>
        <w:t xml:space="preserve">honor </w:t>
      </w:r>
      <w:r w:rsidR="004D7C0B">
        <w:rPr>
          <w:rFonts w:cs="Times New Roman"/>
          <w:szCs w:val="24"/>
        </w:rPr>
        <w:t xml:space="preserve">norms can suggest IPV as an acceptable response to </w:t>
      </w:r>
      <w:r w:rsidR="004D7C0B">
        <w:rPr>
          <w:rFonts w:cs="Times New Roman"/>
          <w:szCs w:val="24"/>
        </w:rPr>
        <w:lastRenderedPageBreak/>
        <w:t>infidelity</w:t>
      </w:r>
      <w:r w:rsidR="005A4FCA">
        <w:rPr>
          <w:rFonts w:cs="Times New Roman"/>
          <w:szCs w:val="24"/>
        </w:rPr>
        <w:t xml:space="preserve"> that might be not only condoned by society at large, but even accepted by relationship partners as a sign of commitment</w:t>
      </w:r>
      <w:r w:rsidR="004D7C0B">
        <w:rPr>
          <w:rFonts w:cs="Times New Roman"/>
          <w:szCs w:val="24"/>
        </w:rPr>
        <w:t>. Given the importance of others’ opinions, especially family and close friends, IPV</w:t>
      </w:r>
      <w:r w:rsidR="007227D2">
        <w:rPr>
          <w:rFonts w:cs="Times New Roman"/>
          <w:szCs w:val="24"/>
        </w:rPr>
        <w:t xml:space="preserve"> might</w:t>
      </w:r>
      <w:r w:rsidR="004D7C0B">
        <w:rPr>
          <w:rFonts w:cs="Times New Roman"/>
          <w:szCs w:val="24"/>
        </w:rPr>
        <w:t xml:space="preserve"> be perceived as acceptable even if the perpetrator would not typically resort to violence. That is, in the face of an affront to his honor in the form of an unfaithful wife, a man who does not </w:t>
      </w:r>
      <w:r w:rsidR="004D7C0B" w:rsidRPr="003F4B84">
        <w:rPr>
          <w:rFonts w:cs="Times New Roman"/>
          <w:i/>
          <w:szCs w:val="24"/>
        </w:rPr>
        <w:t>personally</w:t>
      </w:r>
      <w:r w:rsidR="004D7C0B">
        <w:rPr>
          <w:rFonts w:cs="Times New Roman"/>
          <w:szCs w:val="24"/>
        </w:rPr>
        <w:t xml:space="preserve"> condone violence </w:t>
      </w:r>
      <w:r w:rsidR="005A4FCA">
        <w:rPr>
          <w:rFonts w:cs="Times New Roman"/>
          <w:szCs w:val="24"/>
        </w:rPr>
        <w:t xml:space="preserve">in general </w:t>
      </w:r>
      <w:r w:rsidR="004D7C0B">
        <w:rPr>
          <w:rFonts w:cs="Times New Roman"/>
          <w:szCs w:val="24"/>
        </w:rPr>
        <w:t>could still act violently if he perceives that his friends and family would expect him to</w:t>
      </w:r>
      <w:r w:rsidR="00A10223">
        <w:rPr>
          <w:rFonts w:cs="Times New Roman"/>
          <w:szCs w:val="24"/>
        </w:rPr>
        <w:t xml:space="preserve"> and </w:t>
      </w:r>
      <w:r w:rsidR="00B840C0">
        <w:rPr>
          <w:rFonts w:cs="Times New Roman"/>
          <w:szCs w:val="24"/>
        </w:rPr>
        <w:t xml:space="preserve">if they </w:t>
      </w:r>
      <w:r w:rsidR="00A10223">
        <w:rPr>
          <w:rFonts w:cs="Times New Roman"/>
          <w:szCs w:val="24"/>
        </w:rPr>
        <w:t>would respond violently</w:t>
      </w:r>
      <w:r w:rsidR="00B840C0">
        <w:rPr>
          <w:rFonts w:cs="Times New Roman"/>
          <w:szCs w:val="24"/>
        </w:rPr>
        <w:t xml:space="preserve"> if they were in his place</w:t>
      </w:r>
      <w:r w:rsidR="004D7C0B">
        <w:rPr>
          <w:rFonts w:cs="Times New Roman"/>
          <w:szCs w:val="24"/>
        </w:rPr>
        <w:t>.</w:t>
      </w:r>
    </w:p>
    <w:p w14:paraId="2FF5D992" w14:textId="4AB6A26E" w:rsidR="00AD41CE" w:rsidRDefault="00AD41CE" w:rsidP="00E21C80">
      <w:pPr>
        <w:spacing w:after="0" w:line="480" w:lineRule="auto"/>
        <w:ind w:firstLine="720"/>
        <w:rPr>
          <w:rFonts w:cs="Times New Roman"/>
          <w:szCs w:val="24"/>
        </w:rPr>
      </w:pPr>
      <w:r>
        <w:rPr>
          <w:rFonts w:cs="Times New Roman"/>
          <w:szCs w:val="24"/>
        </w:rPr>
        <w:t xml:space="preserve">In order for IPV to occur, </w:t>
      </w:r>
      <w:r w:rsidR="00B840C0">
        <w:rPr>
          <w:rFonts w:cs="Times New Roman"/>
          <w:szCs w:val="24"/>
        </w:rPr>
        <w:t xml:space="preserve">intimate </w:t>
      </w:r>
      <w:r>
        <w:rPr>
          <w:rFonts w:cs="Times New Roman"/>
          <w:szCs w:val="24"/>
        </w:rPr>
        <w:t>relationships must first be established. Given that society teaches individuals what is acceptable and expected within relationships (Pence &amp; Paymar, 1993), it seems reasonable to observe higher instances of IPV in honor cultures where violence is condoned.</w:t>
      </w:r>
      <w:r w:rsidR="00DD7800">
        <w:rPr>
          <w:rFonts w:cs="Times New Roman"/>
          <w:szCs w:val="24"/>
        </w:rPr>
        <w:t xml:space="preserve"> Indeed, in unpublished findings, Brown, Baughman, Carvallo</w:t>
      </w:r>
      <w:r w:rsidR="003E4682">
        <w:rPr>
          <w:rFonts w:cs="Times New Roman"/>
          <w:szCs w:val="24"/>
        </w:rPr>
        <w:t>, and Imura</w:t>
      </w:r>
      <w:r w:rsidR="005A4FCA">
        <w:rPr>
          <w:rFonts w:cs="Times New Roman"/>
          <w:szCs w:val="24"/>
        </w:rPr>
        <w:t xml:space="preserve"> </w:t>
      </w:r>
      <w:r w:rsidR="00DD7800">
        <w:rPr>
          <w:rFonts w:cs="Times New Roman"/>
          <w:szCs w:val="24"/>
        </w:rPr>
        <w:t xml:space="preserve">reported that state-wide rape and domestic homicide rates are significantly higher in honor states than </w:t>
      </w:r>
      <w:r w:rsidR="005A4FCA">
        <w:rPr>
          <w:rFonts w:cs="Times New Roman"/>
          <w:szCs w:val="24"/>
        </w:rPr>
        <w:t xml:space="preserve">in </w:t>
      </w:r>
      <w:r w:rsidR="00DD7800">
        <w:rPr>
          <w:rFonts w:cs="Times New Roman"/>
          <w:szCs w:val="24"/>
        </w:rPr>
        <w:t>non-honor states.</w:t>
      </w:r>
      <w:r>
        <w:rPr>
          <w:rFonts w:cs="Times New Roman"/>
          <w:szCs w:val="24"/>
        </w:rPr>
        <w:t xml:space="preserve"> It is plausible that schemata about how relationships develop could </w:t>
      </w:r>
      <w:r w:rsidR="00B840C0">
        <w:rPr>
          <w:rFonts w:cs="Times New Roman"/>
          <w:szCs w:val="24"/>
        </w:rPr>
        <w:t xml:space="preserve">also </w:t>
      </w:r>
      <w:r>
        <w:rPr>
          <w:rFonts w:cs="Times New Roman"/>
          <w:szCs w:val="24"/>
        </w:rPr>
        <w:t>be influenced by cultural factors such as the culture of honor. For instance, if a real man is one that exerts dominance and displays aggression</w:t>
      </w:r>
      <w:r w:rsidR="00B840C0">
        <w:rPr>
          <w:rFonts w:cs="Times New Roman"/>
          <w:szCs w:val="24"/>
        </w:rPr>
        <w:t xml:space="preserve"> when his honor is threatened</w:t>
      </w:r>
      <w:r>
        <w:rPr>
          <w:rFonts w:cs="Times New Roman"/>
          <w:szCs w:val="24"/>
        </w:rPr>
        <w:t xml:space="preserve">, women in honor cultures </w:t>
      </w:r>
      <w:r w:rsidR="00B230E8">
        <w:rPr>
          <w:rFonts w:cs="Times New Roman"/>
          <w:szCs w:val="24"/>
        </w:rPr>
        <w:t xml:space="preserve">might </w:t>
      </w:r>
      <w:r>
        <w:rPr>
          <w:rFonts w:cs="Times New Roman"/>
          <w:szCs w:val="24"/>
        </w:rPr>
        <w:t xml:space="preserve">be encouraged to pursue </w:t>
      </w:r>
      <w:r w:rsidR="005A4FCA">
        <w:rPr>
          <w:rFonts w:cs="Times New Roman"/>
          <w:szCs w:val="24"/>
        </w:rPr>
        <w:t xml:space="preserve">such </w:t>
      </w:r>
      <w:r>
        <w:rPr>
          <w:rFonts w:cs="Times New Roman"/>
          <w:szCs w:val="24"/>
        </w:rPr>
        <w:t xml:space="preserve">men as dating partners. IPV rarely begins without warning signals. Based on socialization about what it means to be honorable, women in honor cultures could be less sensitive </w:t>
      </w:r>
      <w:r w:rsidR="00B230E8">
        <w:rPr>
          <w:rFonts w:cs="Times New Roman"/>
          <w:szCs w:val="24"/>
        </w:rPr>
        <w:t xml:space="preserve">than women outside of honor cultures </w:t>
      </w:r>
      <w:r>
        <w:rPr>
          <w:rFonts w:cs="Times New Roman"/>
          <w:szCs w:val="24"/>
        </w:rPr>
        <w:t xml:space="preserve">to cues that a man could turn violent </w:t>
      </w:r>
      <w:r w:rsidR="00B230E8">
        <w:rPr>
          <w:rFonts w:cs="Times New Roman"/>
          <w:szCs w:val="24"/>
        </w:rPr>
        <w:t>toward them</w:t>
      </w:r>
      <w:r>
        <w:rPr>
          <w:rFonts w:cs="Times New Roman"/>
          <w:szCs w:val="24"/>
        </w:rPr>
        <w:t>.</w:t>
      </w:r>
      <w:r w:rsidR="004E37ED">
        <w:rPr>
          <w:rFonts w:cs="Times New Roman"/>
          <w:szCs w:val="24"/>
        </w:rPr>
        <w:t xml:space="preserve"> Therefore, positive attributions </w:t>
      </w:r>
      <w:r w:rsidR="00DB7FC2">
        <w:rPr>
          <w:rFonts w:cs="Times New Roman"/>
          <w:szCs w:val="24"/>
        </w:rPr>
        <w:t>for</w:t>
      </w:r>
      <w:r w:rsidR="004E37ED">
        <w:rPr>
          <w:rFonts w:cs="Times New Roman"/>
          <w:szCs w:val="24"/>
        </w:rPr>
        <w:t xml:space="preserve"> </w:t>
      </w:r>
      <w:r w:rsidR="004E37ED">
        <w:rPr>
          <w:rFonts w:cs="Times New Roman"/>
          <w:szCs w:val="24"/>
        </w:rPr>
        <w:lastRenderedPageBreak/>
        <w:t>jealousy</w:t>
      </w:r>
      <w:r w:rsidR="00B230E8">
        <w:rPr>
          <w:rFonts w:cs="Times New Roman"/>
          <w:szCs w:val="24"/>
        </w:rPr>
        <w:t>, aggression,</w:t>
      </w:r>
      <w:r w:rsidR="004E37ED">
        <w:rPr>
          <w:rFonts w:cs="Times New Roman"/>
          <w:szCs w:val="24"/>
        </w:rPr>
        <w:t xml:space="preserve"> and dominance displays could lead women to pursue honor</w:t>
      </w:r>
      <w:r w:rsidR="00DB7FC2">
        <w:rPr>
          <w:rFonts w:cs="Times New Roman"/>
          <w:szCs w:val="24"/>
        </w:rPr>
        <w:t>-oriented</w:t>
      </w:r>
      <w:r w:rsidR="004E37ED">
        <w:rPr>
          <w:rFonts w:cs="Times New Roman"/>
          <w:szCs w:val="24"/>
        </w:rPr>
        <w:t xml:space="preserve"> men who later become violent.</w:t>
      </w:r>
    </w:p>
    <w:p w14:paraId="51BCF132" w14:textId="0A41F399" w:rsidR="003D074A" w:rsidRDefault="001B5056" w:rsidP="00E21C80">
      <w:pPr>
        <w:spacing w:after="0" w:line="480" w:lineRule="auto"/>
        <w:ind w:firstLine="720"/>
        <w:rPr>
          <w:rFonts w:cs="Times New Roman"/>
          <w:szCs w:val="24"/>
        </w:rPr>
      </w:pPr>
      <w:r>
        <w:rPr>
          <w:rFonts w:cs="Times New Roman"/>
          <w:szCs w:val="24"/>
        </w:rPr>
        <w:t xml:space="preserve">The purpose of this set of studies is to locate the influence of culture </w:t>
      </w:r>
      <w:r w:rsidR="008D26EF">
        <w:rPr>
          <w:rFonts w:cs="Times New Roman"/>
          <w:szCs w:val="24"/>
        </w:rPr>
        <w:t xml:space="preserve">of honor on IPV </w:t>
      </w:r>
      <w:r w:rsidR="00DB7FC2">
        <w:rPr>
          <w:rFonts w:cs="Times New Roman"/>
          <w:szCs w:val="24"/>
        </w:rPr>
        <w:t xml:space="preserve">at </w:t>
      </w:r>
      <w:r w:rsidR="008D26EF">
        <w:rPr>
          <w:rFonts w:cs="Times New Roman"/>
          <w:szCs w:val="24"/>
        </w:rPr>
        <w:t>different points within</w:t>
      </w:r>
      <w:r w:rsidR="006D3090">
        <w:rPr>
          <w:rFonts w:cs="Times New Roman"/>
          <w:szCs w:val="24"/>
        </w:rPr>
        <w:t xml:space="preserve"> romantic</w:t>
      </w:r>
      <w:r w:rsidR="008D26EF">
        <w:rPr>
          <w:rFonts w:cs="Times New Roman"/>
          <w:szCs w:val="24"/>
        </w:rPr>
        <w:t xml:space="preserve"> relationship</w:t>
      </w:r>
      <w:r w:rsidR="00DB7FC2">
        <w:rPr>
          <w:rFonts w:cs="Times New Roman"/>
          <w:szCs w:val="24"/>
        </w:rPr>
        <w:t>s.</w:t>
      </w:r>
      <w:r w:rsidR="008D26EF">
        <w:rPr>
          <w:rFonts w:cs="Times New Roman"/>
          <w:szCs w:val="24"/>
        </w:rPr>
        <w:t xml:space="preserve"> </w:t>
      </w:r>
      <w:r w:rsidR="00191FBF">
        <w:rPr>
          <w:rFonts w:cs="Times New Roman"/>
          <w:szCs w:val="24"/>
        </w:rPr>
        <w:t>We know the end point of IPV, domestic h</w:t>
      </w:r>
      <w:r w:rsidR="00607B6A">
        <w:rPr>
          <w:rFonts w:cs="Times New Roman"/>
          <w:szCs w:val="24"/>
        </w:rPr>
        <w:t>omicide, and</w:t>
      </w:r>
      <w:r w:rsidR="00747AD0">
        <w:rPr>
          <w:rFonts w:cs="Times New Roman"/>
          <w:szCs w:val="24"/>
        </w:rPr>
        <w:t xml:space="preserve"> as mentioned,</w:t>
      </w:r>
      <w:r w:rsidR="00607B6A">
        <w:rPr>
          <w:rFonts w:cs="Times New Roman"/>
          <w:szCs w:val="24"/>
        </w:rPr>
        <w:t xml:space="preserve"> unpublished work by Brown, Baughman, Carvallo</w:t>
      </w:r>
      <w:r w:rsidR="00075E5C">
        <w:rPr>
          <w:rFonts w:cs="Times New Roman"/>
          <w:szCs w:val="24"/>
        </w:rPr>
        <w:t>, and Imura</w:t>
      </w:r>
      <w:r w:rsidR="00607B6A">
        <w:rPr>
          <w:rFonts w:cs="Times New Roman"/>
          <w:szCs w:val="24"/>
        </w:rPr>
        <w:t xml:space="preserve"> revealed higher</w:t>
      </w:r>
      <w:r w:rsidR="00191FBF">
        <w:rPr>
          <w:rFonts w:cs="Times New Roman"/>
          <w:szCs w:val="24"/>
        </w:rPr>
        <w:t xml:space="preserve"> rates</w:t>
      </w:r>
      <w:r w:rsidR="00607B6A">
        <w:rPr>
          <w:rFonts w:cs="Times New Roman"/>
          <w:szCs w:val="24"/>
        </w:rPr>
        <w:t xml:space="preserve"> of domestic homicide</w:t>
      </w:r>
      <w:r w:rsidR="00191FBF">
        <w:rPr>
          <w:rFonts w:cs="Times New Roman"/>
          <w:szCs w:val="24"/>
        </w:rPr>
        <w:t xml:space="preserve"> in culture of honor states</w:t>
      </w:r>
      <w:r w:rsidR="00607B6A">
        <w:rPr>
          <w:rFonts w:cs="Times New Roman"/>
          <w:szCs w:val="24"/>
        </w:rPr>
        <w:t xml:space="preserve"> compared to non-culture of honor states</w:t>
      </w:r>
      <w:r w:rsidR="008D26EF">
        <w:rPr>
          <w:rFonts w:cs="Times New Roman"/>
          <w:szCs w:val="24"/>
        </w:rPr>
        <w:t xml:space="preserve">. </w:t>
      </w:r>
      <w:r w:rsidR="00191FBF">
        <w:rPr>
          <w:rFonts w:cs="Times New Roman"/>
          <w:szCs w:val="24"/>
        </w:rPr>
        <w:t>The first study</w:t>
      </w:r>
      <w:r w:rsidR="00607B6A">
        <w:rPr>
          <w:rFonts w:cs="Times New Roman"/>
          <w:szCs w:val="24"/>
        </w:rPr>
        <w:t xml:space="preserve"> </w:t>
      </w:r>
      <w:r w:rsidR="000A11E1">
        <w:rPr>
          <w:rFonts w:cs="Times New Roman"/>
          <w:szCs w:val="24"/>
        </w:rPr>
        <w:t>address</w:t>
      </w:r>
      <w:r w:rsidR="00607B6A">
        <w:rPr>
          <w:rFonts w:cs="Times New Roman"/>
          <w:szCs w:val="24"/>
        </w:rPr>
        <w:t>es</w:t>
      </w:r>
      <w:r w:rsidR="000A11E1">
        <w:rPr>
          <w:rFonts w:cs="Times New Roman"/>
          <w:szCs w:val="24"/>
        </w:rPr>
        <w:t xml:space="preserve"> how young respondents (adolescents) display differential dating violence rates based on their culture of honor status.</w:t>
      </w:r>
      <w:r w:rsidR="00191FBF">
        <w:rPr>
          <w:rFonts w:cs="Times New Roman"/>
          <w:szCs w:val="24"/>
        </w:rPr>
        <w:t xml:space="preserve"> This</w:t>
      </w:r>
      <w:r w:rsidR="00607B6A">
        <w:rPr>
          <w:rFonts w:cs="Times New Roman"/>
          <w:szCs w:val="24"/>
        </w:rPr>
        <w:t xml:space="preserve"> study is unique in that it</w:t>
      </w:r>
      <w:r w:rsidR="00191FBF">
        <w:rPr>
          <w:rFonts w:cs="Times New Roman"/>
          <w:szCs w:val="24"/>
        </w:rPr>
        <w:t xml:space="preserve"> analyze</w:t>
      </w:r>
      <w:r w:rsidR="00607B6A">
        <w:rPr>
          <w:rFonts w:cs="Times New Roman"/>
          <w:szCs w:val="24"/>
        </w:rPr>
        <w:t>s</w:t>
      </w:r>
      <w:r w:rsidR="002B681F">
        <w:rPr>
          <w:rFonts w:cs="Times New Roman"/>
          <w:szCs w:val="24"/>
        </w:rPr>
        <w:t xml:space="preserve"> </w:t>
      </w:r>
      <w:r w:rsidR="00FE731F">
        <w:rPr>
          <w:rFonts w:cs="Times New Roman"/>
          <w:szCs w:val="24"/>
        </w:rPr>
        <w:t xml:space="preserve">the occurrence of adolescent </w:t>
      </w:r>
      <w:r w:rsidR="00191FBF">
        <w:rPr>
          <w:rFonts w:cs="Times New Roman"/>
          <w:szCs w:val="24"/>
        </w:rPr>
        <w:t>d</w:t>
      </w:r>
      <w:r w:rsidR="00607B6A">
        <w:rPr>
          <w:rFonts w:cs="Times New Roman"/>
          <w:szCs w:val="24"/>
        </w:rPr>
        <w:t>ating violence</w:t>
      </w:r>
      <w:r w:rsidR="00B230E8">
        <w:rPr>
          <w:rFonts w:cs="Times New Roman"/>
          <w:szCs w:val="24"/>
        </w:rPr>
        <w:t>, which has heretofore not been examined in the honor literature</w:t>
      </w:r>
      <w:r w:rsidR="00607B6A">
        <w:rPr>
          <w:rFonts w:cs="Times New Roman"/>
          <w:szCs w:val="24"/>
        </w:rPr>
        <w:t xml:space="preserve">. That is, I </w:t>
      </w:r>
      <w:r w:rsidR="004B6823">
        <w:rPr>
          <w:rFonts w:cs="Times New Roman"/>
          <w:szCs w:val="24"/>
        </w:rPr>
        <w:t>examine</w:t>
      </w:r>
      <w:r w:rsidR="00191FBF">
        <w:rPr>
          <w:rFonts w:cs="Times New Roman"/>
          <w:szCs w:val="24"/>
        </w:rPr>
        <w:t xml:space="preserve"> students in grades 9 t</w:t>
      </w:r>
      <w:r w:rsidR="004B6823">
        <w:rPr>
          <w:rFonts w:cs="Times New Roman"/>
          <w:szCs w:val="24"/>
        </w:rPr>
        <w:t xml:space="preserve">hrough 12 </w:t>
      </w:r>
      <w:r w:rsidR="00191FBF">
        <w:rPr>
          <w:rFonts w:cs="Times New Roman"/>
          <w:szCs w:val="24"/>
        </w:rPr>
        <w:t xml:space="preserve">to determine if actual </w:t>
      </w:r>
      <w:r w:rsidR="00937D21">
        <w:rPr>
          <w:rFonts w:cs="Times New Roman"/>
          <w:szCs w:val="24"/>
        </w:rPr>
        <w:t xml:space="preserve">self-reported </w:t>
      </w:r>
      <w:r w:rsidR="00191FBF">
        <w:rPr>
          <w:rFonts w:cs="Times New Roman"/>
          <w:szCs w:val="24"/>
        </w:rPr>
        <w:t xml:space="preserve">violent episodes in the past year are more frequent among those living in honor states. </w:t>
      </w:r>
      <w:r w:rsidR="00607B6A">
        <w:rPr>
          <w:rFonts w:cs="Times New Roman"/>
          <w:szCs w:val="24"/>
        </w:rPr>
        <w:t>Th</w:t>
      </w:r>
      <w:r w:rsidR="003D074A">
        <w:rPr>
          <w:rFonts w:cs="Times New Roman"/>
          <w:szCs w:val="24"/>
        </w:rPr>
        <w:t>is study will</w:t>
      </w:r>
      <w:r w:rsidR="00607B6A">
        <w:rPr>
          <w:rFonts w:cs="Times New Roman"/>
          <w:szCs w:val="24"/>
        </w:rPr>
        <w:t xml:space="preserve"> </w:t>
      </w:r>
      <w:r w:rsidR="003E5F85">
        <w:rPr>
          <w:rFonts w:cs="Times New Roman"/>
          <w:szCs w:val="24"/>
        </w:rPr>
        <w:t xml:space="preserve">determine </w:t>
      </w:r>
      <w:r w:rsidR="004B6823">
        <w:rPr>
          <w:rFonts w:cs="Times New Roman"/>
          <w:szCs w:val="24"/>
        </w:rPr>
        <w:t>whether adolescent</w:t>
      </w:r>
      <w:r w:rsidR="002D6D82">
        <w:rPr>
          <w:rFonts w:cs="Times New Roman"/>
          <w:szCs w:val="24"/>
        </w:rPr>
        <w:t xml:space="preserve">s in cultures of honor </w:t>
      </w:r>
      <w:r w:rsidR="007A1405">
        <w:rPr>
          <w:rFonts w:cs="Times New Roman"/>
          <w:szCs w:val="24"/>
        </w:rPr>
        <w:t>report</w:t>
      </w:r>
      <w:r w:rsidR="002D6D82">
        <w:rPr>
          <w:rFonts w:cs="Times New Roman"/>
          <w:szCs w:val="24"/>
        </w:rPr>
        <w:t xml:space="preserve"> more instances of dating violence </w:t>
      </w:r>
      <w:r w:rsidR="007A1405">
        <w:rPr>
          <w:rFonts w:cs="Times New Roman"/>
          <w:szCs w:val="24"/>
        </w:rPr>
        <w:t>at the hands of</w:t>
      </w:r>
      <w:r w:rsidR="002D6D82">
        <w:rPr>
          <w:rFonts w:cs="Times New Roman"/>
          <w:szCs w:val="24"/>
        </w:rPr>
        <w:t xml:space="preserve"> their partners </w:t>
      </w:r>
      <w:r w:rsidR="003D074A">
        <w:rPr>
          <w:rFonts w:cs="Times New Roman"/>
          <w:szCs w:val="24"/>
        </w:rPr>
        <w:t xml:space="preserve">compared to </w:t>
      </w:r>
      <w:r w:rsidR="002D6D82">
        <w:rPr>
          <w:rFonts w:cs="Times New Roman"/>
          <w:szCs w:val="24"/>
        </w:rPr>
        <w:t>adolescents living outside the culture of honor</w:t>
      </w:r>
      <w:r w:rsidR="003D074A">
        <w:rPr>
          <w:rFonts w:cs="Times New Roman"/>
          <w:szCs w:val="24"/>
        </w:rPr>
        <w:t>, and if so, how early we can see such an elevated risk in post-pubertal youth</w:t>
      </w:r>
      <w:r w:rsidR="003E5F85">
        <w:rPr>
          <w:rFonts w:cs="Times New Roman"/>
          <w:szCs w:val="24"/>
        </w:rPr>
        <w:t>.</w:t>
      </w:r>
      <w:r w:rsidR="00607B6A">
        <w:rPr>
          <w:rFonts w:cs="Times New Roman"/>
          <w:szCs w:val="24"/>
        </w:rPr>
        <w:t xml:space="preserve"> This study is</w:t>
      </w:r>
      <w:r w:rsidR="00132E41">
        <w:rPr>
          <w:rFonts w:cs="Times New Roman"/>
          <w:szCs w:val="24"/>
        </w:rPr>
        <w:t xml:space="preserve"> the first known attempt at identifying </w:t>
      </w:r>
      <w:r w:rsidR="00417FD9">
        <w:rPr>
          <w:rFonts w:cs="Times New Roman"/>
          <w:szCs w:val="24"/>
        </w:rPr>
        <w:t>whether teen respondents</w:t>
      </w:r>
      <w:r w:rsidR="00132E41">
        <w:rPr>
          <w:rFonts w:cs="Times New Roman"/>
          <w:szCs w:val="24"/>
        </w:rPr>
        <w:t xml:space="preserve"> </w:t>
      </w:r>
      <w:r w:rsidR="00937D21">
        <w:rPr>
          <w:rFonts w:cs="Times New Roman"/>
          <w:szCs w:val="24"/>
        </w:rPr>
        <w:t>manifest</w:t>
      </w:r>
      <w:r w:rsidR="00F823F8">
        <w:rPr>
          <w:rFonts w:cs="Times New Roman"/>
          <w:szCs w:val="24"/>
        </w:rPr>
        <w:t xml:space="preserve"> a connection between</w:t>
      </w:r>
      <w:r w:rsidR="00132E41">
        <w:rPr>
          <w:rFonts w:cs="Times New Roman"/>
          <w:szCs w:val="24"/>
        </w:rPr>
        <w:t xml:space="preserve"> culture of honor</w:t>
      </w:r>
      <w:r w:rsidR="00F823F8">
        <w:rPr>
          <w:rFonts w:cs="Times New Roman"/>
          <w:szCs w:val="24"/>
        </w:rPr>
        <w:t xml:space="preserve"> values</w:t>
      </w:r>
      <w:r w:rsidR="00132E41">
        <w:rPr>
          <w:rFonts w:cs="Times New Roman"/>
          <w:szCs w:val="24"/>
        </w:rPr>
        <w:t xml:space="preserve"> </w:t>
      </w:r>
      <w:r w:rsidR="00F823F8">
        <w:rPr>
          <w:rFonts w:cs="Times New Roman"/>
          <w:szCs w:val="24"/>
        </w:rPr>
        <w:t>and</w:t>
      </w:r>
      <w:r w:rsidR="00132E41">
        <w:rPr>
          <w:rFonts w:cs="Times New Roman"/>
          <w:szCs w:val="24"/>
        </w:rPr>
        <w:t xml:space="preserve"> the prevalence of dating violence.</w:t>
      </w:r>
      <w:r w:rsidR="003E5F85">
        <w:rPr>
          <w:rFonts w:cs="Times New Roman"/>
          <w:szCs w:val="24"/>
        </w:rPr>
        <w:t xml:space="preserve"> </w:t>
      </w:r>
    </w:p>
    <w:p w14:paraId="1AD5071A" w14:textId="29C27C71" w:rsidR="00D04959" w:rsidRDefault="003E5F85" w:rsidP="00E21C80">
      <w:pPr>
        <w:spacing w:after="0" w:line="480" w:lineRule="auto"/>
        <w:ind w:firstLine="720"/>
        <w:rPr>
          <w:rFonts w:cs="Times New Roman"/>
          <w:szCs w:val="24"/>
        </w:rPr>
      </w:pPr>
      <w:r>
        <w:rPr>
          <w:rFonts w:cs="Times New Roman"/>
          <w:szCs w:val="24"/>
        </w:rPr>
        <w:t>Study 2</w:t>
      </w:r>
      <w:r w:rsidR="000A11E1">
        <w:rPr>
          <w:rFonts w:cs="Times New Roman"/>
          <w:szCs w:val="24"/>
        </w:rPr>
        <w:t xml:space="preserve"> move</w:t>
      </w:r>
      <w:r w:rsidR="00607B6A">
        <w:rPr>
          <w:rFonts w:cs="Times New Roman"/>
          <w:szCs w:val="24"/>
        </w:rPr>
        <w:t>s</w:t>
      </w:r>
      <w:r w:rsidR="000A11E1">
        <w:rPr>
          <w:rFonts w:cs="Times New Roman"/>
          <w:szCs w:val="24"/>
        </w:rPr>
        <w:t xml:space="preserve"> into a slightly older ag</w:t>
      </w:r>
      <w:r w:rsidR="001A1ED7">
        <w:rPr>
          <w:rFonts w:cs="Times New Roman"/>
          <w:szCs w:val="24"/>
        </w:rPr>
        <w:t xml:space="preserve">e group, young college students. This study </w:t>
      </w:r>
      <w:r w:rsidR="000A11E1">
        <w:rPr>
          <w:rFonts w:cs="Times New Roman"/>
          <w:szCs w:val="24"/>
        </w:rPr>
        <w:t>assess</w:t>
      </w:r>
      <w:r w:rsidR="00607B6A">
        <w:rPr>
          <w:rFonts w:cs="Times New Roman"/>
          <w:szCs w:val="24"/>
        </w:rPr>
        <w:t>es</w:t>
      </w:r>
      <w:r w:rsidR="000A11E1">
        <w:rPr>
          <w:rFonts w:cs="Times New Roman"/>
          <w:szCs w:val="24"/>
        </w:rPr>
        <w:t xml:space="preserve"> how</w:t>
      </w:r>
      <w:r w:rsidR="00A75D29">
        <w:rPr>
          <w:rFonts w:cs="Times New Roman"/>
          <w:szCs w:val="24"/>
        </w:rPr>
        <w:t xml:space="preserve"> time-honored</w:t>
      </w:r>
      <w:r w:rsidR="000A11E1">
        <w:rPr>
          <w:rFonts w:cs="Times New Roman"/>
          <w:szCs w:val="24"/>
        </w:rPr>
        <w:t xml:space="preserve"> cultural values influence overall attractiveness of dating targets</w:t>
      </w:r>
      <w:r w:rsidR="00A75D29">
        <w:rPr>
          <w:rFonts w:cs="Times New Roman"/>
          <w:szCs w:val="24"/>
        </w:rPr>
        <w:t xml:space="preserve"> in the increasingly popular online dating realm</w:t>
      </w:r>
      <w:r w:rsidR="00766788">
        <w:rPr>
          <w:rFonts w:cs="Times New Roman"/>
          <w:szCs w:val="24"/>
        </w:rPr>
        <w:t xml:space="preserve">, as </w:t>
      </w:r>
      <w:r w:rsidR="00766788">
        <w:rPr>
          <w:rFonts w:cs="Times New Roman"/>
          <w:szCs w:val="24"/>
        </w:rPr>
        <w:lastRenderedPageBreak/>
        <w:t>a function of different</w:t>
      </w:r>
      <w:r w:rsidR="000A11E1">
        <w:rPr>
          <w:rFonts w:cs="Times New Roman"/>
          <w:szCs w:val="24"/>
        </w:rPr>
        <w:t xml:space="preserve"> level</w:t>
      </w:r>
      <w:r w:rsidR="00766788">
        <w:rPr>
          <w:rFonts w:cs="Times New Roman"/>
          <w:szCs w:val="24"/>
        </w:rPr>
        <w:t>s</w:t>
      </w:r>
      <w:r w:rsidR="000A11E1">
        <w:rPr>
          <w:rFonts w:cs="Times New Roman"/>
          <w:szCs w:val="24"/>
        </w:rPr>
        <w:t xml:space="preserve"> of </w:t>
      </w:r>
      <w:r w:rsidR="00766788">
        <w:rPr>
          <w:rFonts w:cs="Times New Roman"/>
          <w:szCs w:val="24"/>
        </w:rPr>
        <w:t>“</w:t>
      </w:r>
      <w:r w:rsidR="000A11E1">
        <w:rPr>
          <w:rFonts w:cs="Times New Roman"/>
          <w:szCs w:val="24"/>
        </w:rPr>
        <w:t>danger cu</w:t>
      </w:r>
      <w:r>
        <w:rPr>
          <w:rFonts w:cs="Times New Roman"/>
          <w:szCs w:val="24"/>
        </w:rPr>
        <w:t>es</w:t>
      </w:r>
      <w:r w:rsidR="00766788">
        <w:rPr>
          <w:rFonts w:cs="Times New Roman"/>
          <w:szCs w:val="24"/>
        </w:rPr>
        <w:t>”</w:t>
      </w:r>
      <w:r>
        <w:rPr>
          <w:rFonts w:cs="Times New Roman"/>
          <w:szCs w:val="24"/>
        </w:rPr>
        <w:t xml:space="preserve"> the</w:t>
      </w:r>
      <w:r w:rsidR="00766788">
        <w:rPr>
          <w:rFonts w:cs="Times New Roman"/>
          <w:szCs w:val="24"/>
        </w:rPr>
        <w:t>se targets</w:t>
      </w:r>
      <w:r>
        <w:rPr>
          <w:rFonts w:cs="Times New Roman"/>
          <w:szCs w:val="24"/>
        </w:rPr>
        <w:t xml:space="preserve"> reveal. </w:t>
      </w:r>
      <w:r w:rsidR="001A1ED7">
        <w:rPr>
          <w:rFonts w:cs="Times New Roman"/>
          <w:szCs w:val="24"/>
        </w:rPr>
        <w:t>Here</w:t>
      </w:r>
      <w:r w:rsidR="0044337B">
        <w:rPr>
          <w:rFonts w:cs="Times New Roman"/>
          <w:szCs w:val="24"/>
        </w:rPr>
        <w:t xml:space="preserve">, I present findings from an experimental laboratory study specifically designed to address whether women who endorse honor norms express a differential sensitivity to violent cues when seeking a potential romantic partner. This study is the first known attempt to locate an influence of honor endorsement on initial attraction to a potentially dangerous male. This study also </w:t>
      </w:r>
      <w:r w:rsidR="00766788">
        <w:rPr>
          <w:rFonts w:cs="Times New Roman"/>
          <w:szCs w:val="24"/>
        </w:rPr>
        <w:t xml:space="preserve">departs from the geographically-based classification approach used in Study 1, this time utilizing </w:t>
      </w:r>
      <w:r w:rsidR="0044337B">
        <w:rPr>
          <w:rFonts w:cs="Times New Roman"/>
          <w:szCs w:val="24"/>
        </w:rPr>
        <w:t>an individual difference measure</w:t>
      </w:r>
      <w:r w:rsidR="00766788">
        <w:rPr>
          <w:rFonts w:cs="Times New Roman"/>
          <w:szCs w:val="24"/>
        </w:rPr>
        <w:t xml:space="preserve"> of honor ideology</w:t>
      </w:r>
      <w:r w:rsidR="0044337B">
        <w:rPr>
          <w:rFonts w:cs="Times New Roman"/>
          <w:szCs w:val="24"/>
        </w:rPr>
        <w:t xml:space="preserve"> to classify participants’ level of endorsement of culture of honor norms.</w:t>
      </w:r>
    </w:p>
    <w:p w14:paraId="2D7D77A2" w14:textId="7862CCE8" w:rsidR="006639B6" w:rsidRDefault="003E5F85" w:rsidP="00E21C80">
      <w:pPr>
        <w:spacing w:after="0" w:line="480" w:lineRule="auto"/>
        <w:ind w:firstLine="720"/>
        <w:rPr>
          <w:rFonts w:cs="Times New Roman"/>
          <w:szCs w:val="24"/>
        </w:rPr>
      </w:pPr>
      <w:r>
        <w:rPr>
          <w:rFonts w:cs="Times New Roman"/>
          <w:szCs w:val="24"/>
        </w:rPr>
        <w:t>Finally, Study 3</w:t>
      </w:r>
      <w:r w:rsidR="00607B6A">
        <w:rPr>
          <w:rFonts w:cs="Times New Roman"/>
          <w:szCs w:val="24"/>
        </w:rPr>
        <w:t xml:space="preserve"> </w:t>
      </w:r>
      <w:r w:rsidR="000A11E1">
        <w:rPr>
          <w:rFonts w:cs="Times New Roman"/>
          <w:szCs w:val="24"/>
        </w:rPr>
        <w:t>assess</w:t>
      </w:r>
      <w:r w:rsidR="00607B6A">
        <w:rPr>
          <w:rFonts w:cs="Times New Roman"/>
          <w:szCs w:val="24"/>
        </w:rPr>
        <w:t>es</w:t>
      </w:r>
      <w:r w:rsidR="000A11E1">
        <w:rPr>
          <w:rFonts w:cs="Times New Roman"/>
          <w:szCs w:val="24"/>
        </w:rPr>
        <w:t xml:space="preserve"> how mate guarding techniques</w:t>
      </w:r>
      <w:r w:rsidR="001E380F">
        <w:rPr>
          <w:rFonts w:cs="Times New Roman"/>
          <w:szCs w:val="24"/>
        </w:rPr>
        <w:t xml:space="preserve"> (behaviors aimed at preserving a relationship and protecting it from threats of infidelity</w:t>
      </w:r>
      <w:r w:rsidR="006616DD">
        <w:rPr>
          <w:rFonts w:cs="Times New Roman"/>
          <w:szCs w:val="24"/>
        </w:rPr>
        <w:t xml:space="preserve"> or dissolution</w:t>
      </w:r>
      <w:r w:rsidR="001E380F">
        <w:rPr>
          <w:rFonts w:cs="Times New Roman"/>
          <w:szCs w:val="24"/>
        </w:rPr>
        <w:t>)</w:t>
      </w:r>
      <w:r w:rsidR="000A11E1">
        <w:rPr>
          <w:rFonts w:cs="Times New Roman"/>
          <w:szCs w:val="24"/>
        </w:rPr>
        <w:t xml:space="preserve"> might be perceived in a positive way, </w:t>
      </w:r>
      <w:r w:rsidR="003D074A">
        <w:rPr>
          <w:rFonts w:cs="Times New Roman"/>
          <w:szCs w:val="24"/>
        </w:rPr>
        <w:t xml:space="preserve">such as </w:t>
      </w:r>
      <w:r w:rsidR="000A11E1">
        <w:rPr>
          <w:rFonts w:cs="Times New Roman"/>
          <w:szCs w:val="24"/>
        </w:rPr>
        <w:t>demonstrating commitment, within a</w:t>
      </w:r>
      <w:r w:rsidR="006616DD">
        <w:rPr>
          <w:rFonts w:cs="Times New Roman"/>
          <w:szCs w:val="24"/>
        </w:rPr>
        <w:t>n</w:t>
      </w:r>
      <w:r w:rsidR="000A11E1">
        <w:rPr>
          <w:rFonts w:cs="Times New Roman"/>
          <w:szCs w:val="24"/>
        </w:rPr>
        <w:t xml:space="preserve"> </w:t>
      </w:r>
      <w:r w:rsidR="00B15A07">
        <w:rPr>
          <w:rFonts w:cs="Times New Roman"/>
          <w:szCs w:val="24"/>
        </w:rPr>
        <w:t>adult sample of married women</w:t>
      </w:r>
      <w:r w:rsidR="000A11E1">
        <w:rPr>
          <w:rFonts w:cs="Times New Roman"/>
          <w:szCs w:val="24"/>
        </w:rPr>
        <w:t>. Thi</w:t>
      </w:r>
      <w:r w:rsidR="00B15A07">
        <w:rPr>
          <w:rFonts w:cs="Times New Roman"/>
          <w:szCs w:val="24"/>
        </w:rPr>
        <w:t xml:space="preserve">s study </w:t>
      </w:r>
      <w:r w:rsidR="000A11E1">
        <w:rPr>
          <w:rFonts w:cs="Times New Roman"/>
          <w:szCs w:val="24"/>
        </w:rPr>
        <w:t>also address</w:t>
      </w:r>
      <w:r w:rsidR="00B15A07">
        <w:rPr>
          <w:rFonts w:cs="Times New Roman"/>
          <w:szCs w:val="24"/>
        </w:rPr>
        <w:t>es</w:t>
      </w:r>
      <w:r w:rsidR="000A11E1">
        <w:rPr>
          <w:rFonts w:cs="Times New Roman"/>
          <w:szCs w:val="24"/>
        </w:rPr>
        <w:t xml:space="preserve"> differing attitudes </w:t>
      </w:r>
      <w:r w:rsidR="003D074A">
        <w:rPr>
          <w:rFonts w:cs="Times New Roman"/>
          <w:szCs w:val="24"/>
        </w:rPr>
        <w:t xml:space="preserve">toward </w:t>
      </w:r>
      <w:r w:rsidR="000A11E1">
        <w:rPr>
          <w:rFonts w:cs="Times New Roman"/>
          <w:szCs w:val="24"/>
        </w:rPr>
        <w:t>the acceptability of violence by married spouses who endorse culture of honor values to various degrees.</w:t>
      </w:r>
      <w:r w:rsidR="00D04959">
        <w:rPr>
          <w:rFonts w:cs="Times New Roman"/>
          <w:szCs w:val="24"/>
        </w:rPr>
        <w:t xml:space="preserve"> This study is unique in several ways: it is the first to assess the potential of typically undesired behaviors</w:t>
      </w:r>
      <w:r w:rsidR="000B5942">
        <w:rPr>
          <w:rFonts w:cs="Times New Roman"/>
          <w:szCs w:val="24"/>
        </w:rPr>
        <w:t xml:space="preserve"> from the Mate Retention Inventory</w:t>
      </w:r>
      <w:r w:rsidR="00687AFE">
        <w:rPr>
          <w:rFonts w:cs="Times New Roman"/>
          <w:szCs w:val="24"/>
        </w:rPr>
        <w:t>-Short Form</w:t>
      </w:r>
      <w:r w:rsidR="00D04959">
        <w:rPr>
          <w:rFonts w:cs="Times New Roman"/>
          <w:szCs w:val="24"/>
        </w:rPr>
        <w:t xml:space="preserve"> (</w:t>
      </w:r>
      <w:r w:rsidR="00C716DA">
        <w:rPr>
          <w:rFonts w:cs="Times New Roman"/>
          <w:szCs w:val="24"/>
        </w:rPr>
        <w:t>e.g.</w:t>
      </w:r>
      <w:r w:rsidR="00D04959">
        <w:rPr>
          <w:rFonts w:cs="Times New Roman"/>
          <w:szCs w:val="24"/>
        </w:rPr>
        <w:t>, calling one’s partner to make sure s/he is where s/he said they’d be</w:t>
      </w:r>
      <w:r w:rsidR="00687AFE">
        <w:rPr>
          <w:rFonts w:cs="Times New Roman"/>
          <w:szCs w:val="24"/>
        </w:rPr>
        <w:t xml:space="preserve">; </w:t>
      </w:r>
      <w:r w:rsidR="000B5942">
        <w:rPr>
          <w:rFonts w:cs="Times New Roman"/>
          <w:szCs w:val="24"/>
        </w:rPr>
        <w:t>Bus</w:t>
      </w:r>
      <w:r w:rsidR="00687AFE">
        <w:rPr>
          <w:rFonts w:cs="Times New Roman"/>
          <w:szCs w:val="24"/>
        </w:rPr>
        <w:t>s, Shackelford, &amp; McKibbin, 2008</w:t>
      </w:r>
      <w:r w:rsidR="00D04959">
        <w:rPr>
          <w:rFonts w:cs="Times New Roman"/>
          <w:szCs w:val="24"/>
        </w:rPr>
        <w:t>) to be construed in a positive, desirable manner by some people as a result of their cultural values</w:t>
      </w:r>
      <w:r w:rsidR="006616DD">
        <w:rPr>
          <w:rFonts w:cs="Times New Roman"/>
          <w:szCs w:val="24"/>
        </w:rPr>
        <w:t>,</w:t>
      </w:r>
      <w:r w:rsidR="005D102B">
        <w:rPr>
          <w:rFonts w:cs="Times New Roman"/>
          <w:szCs w:val="24"/>
        </w:rPr>
        <w:t xml:space="preserve"> and </w:t>
      </w:r>
      <w:r w:rsidR="006616DD">
        <w:rPr>
          <w:rFonts w:cs="Times New Roman"/>
          <w:szCs w:val="24"/>
        </w:rPr>
        <w:t xml:space="preserve">it is the first to </w:t>
      </w:r>
      <w:r w:rsidR="005D102B">
        <w:rPr>
          <w:rFonts w:cs="Times New Roman"/>
          <w:szCs w:val="24"/>
        </w:rPr>
        <w:t>do so by</w:t>
      </w:r>
      <w:r w:rsidR="00D04959">
        <w:rPr>
          <w:rFonts w:cs="Times New Roman"/>
          <w:szCs w:val="24"/>
        </w:rPr>
        <w:t xml:space="preserve"> assign</w:t>
      </w:r>
      <w:r w:rsidR="005D102B">
        <w:rPr>
          <w:rFonts w:cs="Times New Roman"/>
          <w:szCs w:val="24"/>
        </w:rPr>
        <w:t>ing</w:t>
      </w:r>
      <w:r w:rsidR="00D04959">
        <w:rPr>
          <w:rFonts w:cs="Times New Roman"/>
          <w:szCs w:val="24"/>
        </w:rPr>
        <w:t xml:space="preserve"> </w:t>
      </w:r>
      <w:r w:rsidR="00675AA6">
        <w:rPr>
          <w:rFonts w:cs="Times New Roman"/>
          <w:szCs w:val="24"/>
        </w:rPr>
        <w:t>the honor status</w:t>
      </w:r>
      <w:r w:rsidR="00B15A07">
        <w:rPr>
          <w:rFonts w:cs="Times New Roman"/>
          <w:szCs w:val="24"/>
        </w:rPr>
        <w:t xml:space="preserve"> of married females</w:t>
      </w:r>
      <w:r w:rsidR="00D04959">
        <w:rPr>
          <w:rFonts w:cs="Times New Roman"/>
          <w:szCs w:val="24"/>
        </w:rPr>
        <w:t xml:space="preserve"> not </w:t>
      </w:r>
      <w:r w:rsidR="00675AA6">
        <w:rPr>
          <w:rFonts w:cs="Times New Roman"/>
          <w:szCs w:val="24"/>
        </w:rPr>
        <w:t xml:space="preserve">based </w:t>
      </w:r>
      <w:r w:rsidR="00D04959">
        <w:rPr>
          <w:rFonts w:cs="Times New Roman"/>
          <w:szCs w:val="24"/>
        </w:rPr>
        <w:t xml:space="preserve">on which state they live in, but using an individual difference measure </w:t>
      </w:r>
      <w:r w:rsidR="00675AA6">
        <w:rPr>
          <w:rFonts w:cs="Times New Roman"/>
          <w:szCs w:val="24"/>
        </w:rPr>
        <w:t xml:space="preserve">of honor ideology endorsement </w:t>
      </w:r>
      <w:r w:rsidR="00D04959">
        <w:rPr>
          <w:rFonts w:cs="Times New Roman"/>
          <w:szCs w:val="24"/>
        </w:rPr>
        <w:t>(HIM</w:t>
      </w:r>
      <w:r w:rsidR="003F7385">
        <w:rPr>
          <w:rFonts w:cs="Times New Roman"/>
          <w:szCs w:val="24"/>
        </w:rPr>
        <w:t xml:space="preserve">; Barnes, Brown, &amp; Osterman, </w:t>
      </w:r>
      <w:r w:rsidR="003F7385">
        <w:rPr>
          <w:rFonts w:cs="Times New Roman"/>
          <w:szCs w:val="24"/>
        </w:rPr>
        <w:lastRenderedPageBreak/>
        <w:t>2012</w:t>
      </w:r>
      <w:r w:rsidR="00D04959">
        <w:rPr>
          <w:rFonts w:cs="Times New Roman"/>
          <w:szCs w:val="24"/>
        </w:rPr>
        <w:t>).</w:t>
      </w:r>
      <w:r w:rsidR="0030460C">
        <w:rPr>
          <w:rFonts w:cs="Times New Roman"/>
          <w:szCs w:val="24"/>
        </w:rPr>
        <w:t xml:space="preserve"> These design elements give</w:t>
      </w:r>
      <w:r w:rsidR="006616DD">
        <w:rPr>
          <w:rFonts w:cs="Times New Roman"/>
          <w:szCs w:val="24"/>
        </w:rPr>
        <w:t xml:space="preserve"> Study 3 the higher ecological validity of Study 1 </w:t>
      </w:r>
      <w:r w:rsidR="0030460C">
        <w:rPr>
          <w:rFonts w:cs="Times New Roman"/>
          <w:szCs w:val="24"/>
        </w:rPr>
        <w:t xml:space="preserve">combined with </w:t>
      </w:r>
      <w:r w:rsidR="006616DD">
        <w:rPr>
          <w:rFonts w:cs="Times New Roman"/>
          <w:szCs w:val="24"/>
        </w:rPr>
        <w:t xml:space="preserve">the </w:t>
      </w:r>
      <w:r w:rsidR="0030460C">
        <w:rPr>
          <w:rFonts w:cs="Times New Roman"/>
          <w:szCs w:val="24"/>
        </w:rPr>
        <w:t xml:space="preserve">enhanced measurement precision </w:t>
      </w:r>
      <w:r w:rsidR="006616DD">
        <w:rPr>
          <w:rFonts w:cs="Times New Roman"/>
          <w:szCs w:val="24"/>
        </w:rPr>
        <w:t>of Study 2.</w:t>
      </w:r>
      <w:r w:rsidR="00D04959">
        <w:rPr>
          <w:rFonts w:cs="Times New Roman"/>
          <w:szCs w:val="24"/>
        </w:rPr>
        <w:t xml:space="preserve"> </w:t>
      </w:r>
      <w:r w:rsidR="0044337B">
        <w:rPr>
          <w:rFonts w:cs="Times New Roman"/>
          <w:szCs w:val="24"/>
        </w:rPr>
        <w:t xml:space="preserve">This study has the potential to shed light on the complex nature of the interactions between factors involving actual experiences, </w:t>
      </w:r>
      <w:r w:rsidR="0030460C">
        <w:rPr>
          <w:rFonts w:cs="Times New Roman"/>
          <w:szCs w:val="24"/>
        </w:rPr>
        <w:t xml:space="preserve">subjective </w:t>
      </w:r>
      <w:r w:rsidR="0044337B">
        <w:rPr>
          <w:rFonts w:cs="Times New Roman"/>
          <w:szCs w:val="24"/>
        </w:rPr>
        <w:t>perceptions, and culture of honor endorsement in predicting relationship outcomes</w:t>
      </w:r>
      <w:r w:rsidR="0030460C">
        <w:rPr>
          <w:rFonts w:cs="Times New Roman"/>
          <w:szCs w:val="24"/>
        </w:rPr>
        <w:t>,</w:t>
      </w:r>
      <w:r w:rsidR="0044337B">
        <w:rPr>
          <w:rFonts w:cs="Times New Roman"/>
          <w:szCs w:val="24"/>
        </w:rPr>
        <w:t xml:space="preserve"> including commitment and satisfaction.</w:t>
      </w:r>
    </w:p>
    <w:p w14:paraId="6BDD7005" w14:textId="77777777" w:rsidR="0024360D" w:rsidRPr="00E121B7" w:rsidRDefault="0024360D" w:rsidP="00E121B7">
      <w:pPr>
        <w:pStyle w:val="Heading1"/>
      </w:pPr>
      <w:bookmarkStart w:id="8" w:name="_Toc450306420"/>
      <w:r w:rsidRPr="00E121B7">
        <w:t>Study 1</w:t>
      </w:r>
      <w:bookmarkEnd w:id="8"/>
    </w:p>
    <w:p w14:paraId="291F6C93" w14:textId="77777777" w:rsidR="0024360D" w:rsidRDefault="0024360D" w:rsidP="0024360D">
      <w:pPr>
        <w:spacing w:after="0" w:line="480" w:lineRule="auto"/>
        <w:rPr>
          <w:rFonts w:cs="Times New Roman"/>
          <w:szCs w:val="24"/>
        </w:rPr>
      </w:pPr>
      <w:r>
        <w:rPr>
          <w:rFonts w:cs="Times New Roman"/>
          <w:szCs w:val="24"/>
        </w:rPr>
        <w:tab/>
        <w:t>Study 1 was designed to examine regional differences in adolescent dating violence. That is, I expected to find that teens (especially women) in culture of honor states reported higher victimization rates of physical violence than teens outside the culture of honor. In order to assess this hypothesis, I analyzed data from the Youth Risk Behavior Surveillance survey (YRBS) from the years 2005 to 2013, the most recent statistics that are available (See Appendix A).</w:t>
      </w:r>
    </w:p>
    <w:p w14:paraId="35950783" w14:textId="77777777" w:rsidR="0024360D" w:rsidRPr="00E121B7" w:rsidRDefault="0024360D" w:rsidP="00E121B7">
      <w:pPr>
        <w:pStyle w:val="Heading2"/>
      </w:pPr>
      <w:bookmarkStart w:id="9" w:name="_Toc450306421"/>
      <w:r w:rsidRPr="00E121B7">
        <w:t>Data</w:t>
      </w:r>
      <w:bookmarkEnd w:id="9"/>
    </w:p>
    <w:p w14:paraId="314E0AB3" w14:textId="77777777" w:rsidR="0024360D" w:rsidRDefault="0024360D" w:rsidP="0024360D">
      <w:pPr>
        <w:spacing w:after="0" w:line="480" w:lineRule="auto"/>
        <w:ind w:firstLine="720"/>
        <w:rPr>
          <w:rFonts w:cs="Times New Roman"/>
          <w:szCs w:val="24"/>
        </w:rPr>
      </w:pPr>
      <w:r>
        <w:rPr>
          <w:rFonts w:cs="Times New Roman"/>
          <w:szCs w:val="24"/>
        </w:rPr>
        <w:t xml:space="preserve">Data were taken from the YRBS for the years 2005, 2007, 2009, 2011, and 2013. The question of interest asked respondents, “Have you been hit, slapped, or physically hurt on purpose by your boyfriend or girlfriend in the last 12 months?” and represents the dependent variable of reported dating violence. From a sample of 144,251 high school students from across the U.S. who completed the survey, 10,697 (7.4%) answered affirmatively to being victims of dating violence. </w:t>
      </w:r>
    </w:p>
    <w:p w14:paraId="19FD5444" w14:textId="77777777" w:rsidR="0024360D" w:rsidRDefault="0024360D" w:rsidP="0024360D">
      <w:pPr>
        <w:spacing w:after="0" w:line="480" w:lineRule="auto"/>
        <w:ind w:firstLine="720"/>
        <w:rPr>
          <w:rFonts w:cs="Times New Roman"/>
          <w:szCs w:val="24"/>
        </w:rPr>
      </w:pPr>
      <w:r>
        <w:rPr>
          <w:rFonts w:cs="Times New Roman"/>
          <w:szCs w:val="24"/>
        </w:rPr>
        <w:t xml:space="preserve">In order to classify respondents as either living within or outside of the culture of honor, I used the state-level categorization suggested by Cohen (1998), </w:t>
      </w:r>
      <w:r>
        <w:rPr>
          <w:rFonts w:cs="Times New Roman"/>
          <w:szCs w:val="24"/>
        </w:rPr>
        <w:lastRenderedPageBreak/>
        <w:t>which approximately follows the US Census Bureau’s designation of Southern and Western versus Northern states (see below for more explanation). Students who completed the survey were either in 9</w:t>
      </w:r>
      <w:r w:rsidRPr="00A11CC1">
        <w:rPr>
          <w:rFonts w:cs="Times New Roman"/>
          <w:szCs w:val="24"/>
          <w:vertAlign w:val="superscript"/>
        </w:rPr>
        <w:t>th</w:t>
      </w:r>
      <w:r>
        <w:rPr>
          <w:rFonts w:cs="Times New Roman"/>
          <w:szCs w:val="24"/>
        </w:rPr>
        <w:t>, 10</w:t>
      </w:r>
      <w:r w:rsidRPr="00A11CC1">
        <w:rPr>
          <w:rFonts w:cs="Times New Roman"/>
          <w:szCs w:val="24"/>
          <w:vertAlign w:val="superscript"/>
        </w:rPr>
        <w:t>th</w:t>
      </w:r>
      <w:r>
        <w:rPr>
          <w:rFonts w:cs="Times New Roman"/>
          <w:szCs w:val="24"/>
        </w:rPr>
        <w:t>, 11</w:t>
      </w:r>
      <w:r w:rsidRPr="00A11CC1">
        <w:rPr>
          <w:rFonts w:cs="Times New Roman"/>
          <w:szCs w:val="24"/>
          <w:vertAlign w:val="superscript"/>
        </w:rPr>
        <w:t>th</w:t>
      </w:r>
      <w:r>
        <w:rPr>
          <w:rFonts w:cs="Times New Roman"/>
          <w:szCs w:val="24"/>
        </w:rPr>
        <w:t>, or 12</w:t>
      </w:r>
      <w:r w:rsidRPr="00A11CC1">
        <w:rPr>
          <w:rFonts w:cs="Times New Roman"/>
          <w:szCs w:val="24"/>
          <w:vertAlign w:val="superscript"/>
        </w:rPr>
        <w:t>th</w:t>
      </w:r>
      <w:r>
        <w:rPr>
          <w:rFonts w:cs="Times New Roman"/>
          <w:szCs w:val="24"/>
        </w:rPr>
        <w:t xml:space="preserve"> grade at the time of assessment. Although much research focuses on females as victims of dating violence (Vandello &amp; Cohen, 2003), I analyze the teen dating violence among both White male and female victims separately, particularly because Archer (2000, 2006) has found comparable rates of violence for adolescent males and females as perpetrators. Research on honor-related violence consistently suggests the </w:t>
      </w:r>
      <w:r w:rsidRPr="00E45C63">
        <w:rPr>
          <w:rFonts w:cs="Times New Roman"/>
          <w:i/>
          <w:szCs w:val="24"/>
        </w:rPr>
        <w:t>regional</w:t>
      </w:r>
      <w:r>
        <w:rPr>
          <w:rFonts w:cs="Times New Roman"/>
          <w:szCs w:val="24"/>
        </w:rPr>
        <w:t xml:space="preserve"> patterns hold true solely for Whites (Brown, Osterman, &amp; Barnes, 2009; Nisbett &amp; Cohen, 1996), so in keeping with this finding, I report results only for White teens in this study. This study included 107,480 White teens, 139 of whom did not indicate sex and six for whom state information was not provided. The analyses reported assess the remaining 107,335 students: 54,323 (50.6%) girls and 53,012 (49.4%) boys. </w:t>
      </w:r>
    </w:p>
    <w:p w14:paraId="26966303" w14:textId="77777777" w:rsidR="0024360D" w:rsidRPr="00E121B7" w:rsidRDefault="0024360D" w:rsidP="00E121B7">
      <w:pPr>
        <w:pStyle w:val="Heading2"/>
      </w:pPr>
      <w:bookmarkStart w:id="10" w:name="_Toc450306422"/>
      <w:r w:rsidRPr="00E121B7">
        <w:t>State-Level Honor Classifications</w:t>
      </w:r>
      <w:bookmarkEnd w:id="10"/>
    </w:p>
    <w:p w14:paraId="7261274E" w14:textId="77777777" w:rsidR="0024360D" w:rsidRDefault="0024360D" w:rsidP="0024360D">
      <w:pPr>
        <w:pStyle w:val="BodyText"/>
      </w:pPr>
      <w:r>
        <w:tab/>
        <w:t xml:space="preserve">In order to divide participants into regions, I categorized them at the state level as either culture of honor or non-culture of honor. States in the U.S. South and West, as classified by the US Census Bureau, were considered honor states, with the exception of Alaska and Hawaii (see Cohen, 1998). All other states, including Alaska and Hawaii, were considered non-honor states. I also included state-level covariates that might account for the difference in teen dating violence rates rather than culture of honor status. I included a measure of rurality, which is </w:t>
      </w:r>
      <w:r>
        <w:lastRenderedPageBreak/>
        <w:t xml:space="preserve">the percent of the state living in rural areas, collected by the US Census Bureau in 2010. I also included state-level measures of economic deprivation, a composite of the poverty rate (per 100,000 state residents) from the US Census Bureau, median income (also from the US Census Bureau), and the rate of unemployment (Bureau of Labor Statistics, 2008), all for the year 2008, and mean annual temperature (www.currentresults.com/Weather), which have all been shown in previous studies to be associated with aggression and violence. </w:t>
      </w:r>
    </w:p>
    <w:p w14:paraId="142DC48A" w14:textId="77777777" w:rsidR="0024360D" w:rsidRPr="00E121B7" w:rsidRDefault="0024360D" w:rsidP="00E121B7">
      <w:pPr>
        <w:pStyle w:val="Heading2"/>
      </w:pPr>
      <w:bookmarkStart w:id="11" w:name="_Toc450306423"/>
      <w:r w:rsidRPr="00E121B7">
        <w:t>Results</w:t>
      </w:r>
      <w:bookmarkEnd w:id="11"/>
    </w:p>
    <w:p w14:paraId="3AD99682" w14:textId="77777777" w:rsidR="0024360D" w:rsidRPr="00890539" w:rsidRDefault="0024360D" w:rsidP="0024360D">
      <w:pPr>
        <w:pStyle w:val="BodyText"/>
        <w:ind w:firstLine="720"/>
      </w:pPr>
      <w:r>
        <w:t xml:space="preserve">Out of 107,335 White teens, 7,319 White high school students (6.8%) reported being victims of dating violence. Across the years 2005 to 2013, 4,321 White high school girls reported that their boyfriends had been physically violent toward them in the past year. Of these, 2,960 came from culture of honor states, while 1,361 came from states outside the culture of honor. A Chi-square test of independence revealed that this difference was significant, </w:t>
      </w:r>
      <w:r w:rsidRPr="006B368F">
        <w:rPr>
          <w:i/>
        </w:rPr>
        <w:t>Χ</w:t>
      </w:r>
      <w:r w:rsidRPr="00890539">
        <w:rPr>
          <w:vertAlign w:val="superscript"/>
        </w:rPr>
        <w:t>2</w:t>
      </w:r>
      <w:r>
        <w:t xml:space="preserve">(1, </w:t>
      </w:r>
      <w:r>
        <w:rPr>
          <w:i/>
        </w:rPr>
        <w:t>N</w:t>
      </w:r>
      <w:r>
        <w:t xml:space="preserve"> = 54323) = 28.77, </w:t>
      </w:r>
      <w:r>
        <w:rPr>
          <w:i/>
        </w:rPr>
        <w:t>p</w:t>
      </w:r>
      <w:r>
        <w:t xml:space="preserve"> &lt; .01. Two thousand nine hundred ninety-eight White high school boys also reported that their girlfriends had been physically violent toward them in the past year. Of these, 2,013 came from honor states, while 985 came from outside the culture of honor. A Chi-square test of independence revealed that this difference was also significant, </w:t>
      </w:r>
      <w:r w:rsidRPr="006B368F">
        <w:rPr>
          <w:i/>
        </w:rPr>
        <w:t>Χ</w:t>
      </w:r>
      <w:r w:rsidRPr="00890539">
        <w:rPr>
          <w:vertAlign w:val="superscript"/>
        </w:rPr>
        <w:t>2</w:t>
      </w:r>
      <w:r>
        <w:t xml:space="preserve">(1, </w:t>
      </w:r>
      <w:r>
        <w:rPr>
          <w:i/>
        </w:rPr>
        <w:t>N</w:t>
      </w:r>
      <w:r>
        <w:t xml:space="preserve"> = 53012) = 6.93, </w:t>
      </w:r>
      <w:r>
        <w:rPr>
          <w:i/>
        </w:rPr>
        <w:t>p</w:t>
      </w:r>
      <w:r>
        <w:t xml:space="preserve"> &lt; .01.</w:t>
      </w:r>
    </w:p>
    <w:p w14:paraId="486FD1CB" w14:textId="77777777" w:rsidR="0024360D" w:rsidRDefault="0024360D" w:rsidP="0024360D">
      <w:pPr>
        <w:pStyle w:val="BodyText"/>
        <w:ind w:firstLine="720"/>
      </w:pPr>
      <w:r w:rsidRPr="00C91130">
        <w:t xml:space="preserve">I </w:t>
      </w:r>
      <w:r>
        <w:t>next</w:t>
      </w:r>
      <w:r w:rsidRPr="00C91130">
        <w:t xml:space="preserve"> calculated a rate of </w:t>
      </w:r>
      <w:r>
        <w:t xml:space="preserve">reported dating </w:t>
      </w:r>
      <w:r w:rsidRPr="00C91130">
        <w:t>violen</w:t>
      </w:r>
      <w:r>
        <w:t>ce</w:t>
      </w:r>
      <w:r w:rsidRPr="00C91130">
        <w:t xml:space="preserve"> by dividing the number of students that responded affirmatively to </w:t>
      </w:r>
      <w:r>
        <w:t>the dating violence question</w:t>
      </w:r>
      <w:r w:rsidRPr="00C91130">
        <w:t xml:space="preserve"> by the total number of respondents </w:t>
      </w:r>
      <w:r>
        <w:t>in a given year</w:t>
      </w:r>
      <w:r w:rsidRPr="00C91130">
        <w:t xml:space="preserve">. I calculated this rate for each state </w:t>
      </w:r>
      <w:r w:rsidRPr="00C91130">
        <w:lastRenderedPageBreak/>
        <w:t>that has sufficient available data.</w:t>
      </w:r>
      <w:r>
        <w:t xml:space="preserve"> In order to calculate the dating violence rate for each state, the total number of respondents across the five waves of data had to be at least 20. This value was selected as a minimum in order to calculate rates for as many states as possible without sacrificing reliability based on a small number of respondents.</w:t>
      </w:r>
      <w:r w:rsidRPr="00C91130">
        <w:t xml:space="preserve"> I calculated the dating violence rate separately for White females </w:t>
      </w:r>
      <w:r>
        <w:t>and</w:t>
      </w:r>
      <w:r w:rsidRPr="00C91130">
        <w:t xml:space="preserve"> for White males, given that females </w:t>
      </w:r>
      <w:r>
        <w:t>appear to</w:t>
      </w:r>
      <w:r w:rsidRPr="00C91130">
        <w:t xml:space="preserve"> be at higher risk of experiencing dating violence than males</w:t>
      </w:r>
      <w:r>
        <w:t>, based on the Chi-square analysis reported above</w:t>
      </w:r>
      <w:r w:rsidRPr="00C91130">
        <w:t>. I also calculated dating violence rates separately for all White 9</w:t>
      </w:r>
      <w:r w:rsidRPr="003E093A">
        <w:rPr>
          <w:vertAlign w:val="superscript"/>
        </w:rPr>
        <w:t>th</w:t>
      </w:r>
      <w:r w:rsidRPr="00C91130">
        <w:t>, 10</w:t>
      </w:r>
      <w:r w:rsidRPr="003E093A">
        <w:rPr>
          <w:vertAlign w:val="superscript"/>
        </w:rPr>
        <w:t>th</w:t>
      </w:r>
      <w:r w:rsidRPr="00C91130">
        <w:t>, 11</w:t>
      </w:r>
      <w:r w:rsidRPr="003E093A">
        <w:rPr>
          <w:vertAlign w:val="superscript"/>
        </w:rPr>
        <w:t>th</w:t>
      </w:r>
      <w:r w:rsidRPr="00C91130">
        <w:t>, and 12</w:t>
      </w:r>
      <w:r w:rsidRPr="003E093A">
        <w:rPr>
          <w:vertAlign w:val="superscript"/>
        </w:rPr>
        <w:t>th</w:t>
      </w:r>
      <w:r w:rsidRPr="00C91130">
        <w:t xml:space="preserve"> graders by</w:t>
      </w:r>
      <w:r>
        <w:t xml:space="preserve"> gender and</w:t>
      </w:r>
      <w:r w:rsidRPr="00C91130">
        <w:t xml:space="preserve"> state. </w:t>
      </w:r>
    </w:p>
    <w:p w14:paraId="594020F2" w14:textId="79367D38" w:rsidR="00D866BF" w:rsidRPr="00D866BF" w:rsidRDefault="00D866BF" w:rsidP="00D866BF">
      <w:pPr>
        <w:spacing w:after="0" w:line="480" w:lineRule="auto"/>
        <w:ind w:firstLine="720"/>
        <w:rPr>
          <w:rFonts w:cs="Times New Roman"/>
          <w:szCs w:val="24"/>
        </w:rPr>
      </w:pPr>
      <w:r>
        <w:rPr>
          <w:rFonts w:cs="Times New Roman"/>
          <w:szCs w:val="24"/>
        </w:rPr>
        <w:t xml:space="preserve">Across states, male and female dating violence rates were correlated, </w:t>
      </w:r>
      <w:r w:rsidRPr="00D866BF">
        <w:rPr>
          <w:rFonts w:cs="Times New Roman"/>
          <w:i/>
          <w:szCs w:val="24"/>
        </w:rPr>
        <w:t>r</w:t>
      </w:r>
      <w:r>
        <w:rPr>
          <w:rFonts w:cs="Times New Roman"/>
          <w:szCs w:val="24"/>
        </w:rPr>
        <w:t xml:space="preserve"> = </w:t>
      </w:r>
      <w:r w:rsidR="00630394">
        <w:rPr>
          <w:rFonts w:cs="Times New Roman"/>
          <w:szCs w:val="24"/>
        </w:rPr>
        <w:t xml:space="preserve">.41, </w:t>
      </w:r>
      <w:r w:rsidR="00630394">
        <w:rPr>
          <w:rFonts w:cs="Times New Roman"/>
          <w:i/>
          <w:szCs w:val="24"/>
        </w:rPr>
        <w:t xml:space="preserve">p </w:t>
      </w:r>
      <w:r w:rsidR="00630394">
        <w:rPr>
          <w:rFonts w:cs="Times New Roman"/>
          <w:szCs w:val="24"/>
        </w:rPr>
        <w:t>&lt; .01</w:t>
      </w:r>
      <w:r>
        <w:rPr>
          <w:rFonts w:cs="Times New Roman"/>
          <w:szCs w:val="24"/>
        </w:rPr>
        <w:t>. A dependent-samples t-test of the male and female violence means also revealed that, regardless of regional status, female adolescents (</w:t>
      </w:r>
      <w:r>
        <w:rPr>
          <w:rFonts w:cs="Times New Roman"/>
          <w:i/>
          <w:szCs w:val="24"/>
        </w:rPr>
        <w:t>M</w:t>
      </w:r>
      <w:r>
        <w:rPr>
          <w:rFonts w:cs="Times New Roman"/>
          <w:szCs w:val="24"/>
        </w:rPr>
        <w:t xml:space="preserve"> = 7.79, </w:t>
      </w:r>
      <w:r>
        <w:rPr>
          <w:rFonts w:cs="Times New Roman"/>
          <w:i/>
          <w:szCs w:val="24"/>
        </w:rPr>
        <w:t>SD</w:t>
      </w:r>
      <w:r>
        <w:rPr>
          <w:rFonts w:cs="Times New Roman"/>
          <w:szCs w:val="24"/>
        </w:rPr>
        <w:t xml:space="preserve"> = 1.89) are at greater risk of experiencing dating violence than are males (</w:t>
      </w:r>
      <w:r>
        <w:rPr>
          <w:rFonts w:cs="Times New Roman"/>
          <w:i/>
          <w:szCs w:val="24"/>
        </w:rPr>
        <w:t>M</w:t>
      </w:r>
      <w:r>
        <w:rPr>
          <w:rFonts w:cs="Times New Roman"/>
          <w:szCs w:val="24"/>
        </w:rPr>
        <w:t xml:space="preserve"> = 5.98, </w:t>
      </w:r>
      <w:r>
        <w:rPr>
          <w:rFonts w:cs="Times New Roman"/>
          <w:i/>
          <w:szCs w:val="24"/>
        </w:rPr>
        <w:t>SD</w:t>
      </w:r>
      <w:r>
        <w:rPr>
          <w:rFonts w:cs="Times New Roman"/>
          <w:szCs w:val="24"/>
        </w:rPr>
        <w:t xml:space="preserve"> = 2.03), </w:t>
      </w:r>
      <w:r>
        <w:rPr>
          <w:rFonts w:cs="Times New Roman"/>
          <w:i/>
          <w:szCs w:val="24"/>
        </w:rPr>
        <w:t>t</w:t>
      </w:r>
      <w:r>
        <w:rPr>
          <w:rFonts w:cs="Times New Roman"/>
          <w:szCs w:val="24"/>
        </w:rPr>
        <w:t xml:space="preserve">(48) = 5.90, </w:t>
      </w:r>
      <w:r>
        <w:rPr>
          <w:rFonts w:cs="Times New Roman"/>
          <w:i/>
          <w:szCs w:val="24"/>
        </w:rPr>
        <w:t>p</w:t>
      </w:r>
      <w:r>
        <w:rPr>
          <w:rFonts w:cs="Times New Roman"/>
          <w:szCs w:val="24"/>
        </w:rPr>
        <w:t xml:space="preserve"> &lt; .01. </w:t>
      </w:r>
    </w:p>
    <w:p w14:paraId="04D0270D" w14:textId="4763C317" w:rsidR="0024360D" w:rsidRDefault="00D866BF" w:rsidP="0024360D">
      <w:pPr>
        <w:pStyle w:val="BodyText"/>
      </w:pPr>
      <w:r>
        <w:tab/>
        <w:t>The next</w:t>
      </w:r>
      <w:r w:rsidR="0024360D">
        <w:t xml:space="preserve"> analysis simply probes for an overall difference in the rates of dating violence between students in honor states compared to students in non-honor states. All 27 honor states had sufficient data, while only 21 of the 23 non-honor states had sufficient data for calculating the rate, making the total number of states reporting dating violence rates 48. South Dakota and Vermont did not participate in data collection. </w:t>
      </w:r>
    </w:p>
    <w:p w14:paraId="4076CA15" w14:textId="77777777" w:rsidR="0024360D" w:rsidRDefault="0024360D" w:rsidP="0024360D">
      <w:pPr>
        <w:spacing w:after="0" w:line="480" w:lineRule="auto"/>
        <w:ind w:firstLine="720"/>
        <w:rPr>
          <w:rFonts w:cs="Times New Roman"/>
          <w:szCs w:val="24"/>
        </w:rPr>
      </w:pPr>
      <w:r>
        <w:rPr>
          <w:rFonts w:cs="Times New Roman"/>
          <w:szCs w:val="24"/>
        </w:rPr>
        <w:t xml:space="preserve">The independent-samples t-test of female victims revealed that dating violence against teen girls in honor states </w:t>
      </w:r>
      <w:r w:rsidRPr="00876028">
        <w:rPr>
          <w:rFonts w:cs="Times New Roman"/>
          <w:szCs w:val="24"/>
        </w:rPr>
        <w:t>(</w:t>
      </w:r>
      <w:r w:rsidRPr="00876028">
        <w:rPr>
          <w:rFonts w:cs="Times New Roman"/>
          <w:i/>
          <w:szCs w:val="24"/>
        </w:rPr>
        <w:t xml:space="preserve">M </w:t>
      </w:r>
      <w:r w:rsidRPr="00876028">
        <w:rPr>
          <w:rFonts w:cs="Times New Roman"/>
          <w:szCs w:val="24"/>
        </w:rPr>
        <w:t>=</w:t>
      </w:r>
      <w:r>
        <w:rPr>
          <w:rFonts w:cs="Times New Roman"/>
          <w:szCs w:val="24"/>
        </w:rPr>
        <w:t xml:space="preserve"> 8.49, </w:t>
      </w:r>
      <w:r>
        <w:rPr>
          <w:rFonts w:cs="Times New Roman"/>
          <w:i/>
          <w:szCs w:val="24"/>
        </w:rPr>
        <w:t>SD</w:t>
      </w:r>
      <w:r>
        <w:rPr>
          <w:rFonts w:cs="Times New Roman"/>
          <w:szCs w:val="24"/>
        </w:rPr>
        <w:t xml:space="preserve"> = 1.76)</w:t>
      </w:r>
      <w:r w:rsidRPr="00876028">
        <w:rPr>
          <w:rFonts w:cs="Times New Roman"/>
          <w:szCs w:val="24"/>
        </w:rPr>
        <w:t xml:space="preserve"> was significantly </w:t>
      </w:r>
      <w:r w:rsidRPr="00876028">
        <w:rPr>
          <w:rFonts w:cs="Times New Roman"/>
          <w:szCs w:val="24"/>
        </w:rPr>
        <w:lastRenderedPageBreak/>
        <w:t xml:space="preserve">higher than </w:t>
      </w:r>
      <w:r>
        <w:rPr>
          <w:rFonts w:cs="Times New Roman"/>
          <w:szCs w:val="24"/>
        </w:rPr>
        <w:t xml:space="preserve">the rate of </w:t>
      </w:r>
      <w:r w:rsidRPr="00876028">
        <w:rPr>
          <w:rFonts w:cs="Times New Roman"/>
          <w:szCs w:val="24"/>
        </w:rPr>
        <w:t>dating violence in non-honor states (</w:t>
      </w:r>
      <w:r w:rsidRPr="00876028">
        <w:rPr>
          <w:rFonts w:cs="Times New Roman"/>
          <w:i/>
          <w:szCs w:val="24"/>
        </w:rPr>
        <w:t xml:space="preserve">M </w:t>
      </w:r>
      <w:r w:rsidRPr="00876028">
        <w:rPr>
          <w:rFonts w:cs="Times New Roman"/>
          <w:szCs w:val="24"/>
        </w:rPr>
        <w:t>=</w:t>
      </w:r>
      <w:r>
        <w:rPr>
          <w:rFonts w:cs="Times New Roman"/>
          <w:szCs w:val="24"/>
        </w:rPr>
        <w:t xml:space="preserve"> 6.89, </w:t>
      </w:r>
      <w:r>
        <w:rPr>
          <w:rFonts w:cs="Times New Roman"/>
          <w:i/>
          <w:szCs w:val="24"/>
        </w:rPr>
        <w:t>SD</w:t>
      </w:r>
      <w:r>
        <w:rPr>
          <w:rFonts w:cs="Times New Roman"/>
          <w:szCs w:val="24"/>
        </w:rPr>
        <w:t xml:space="preserve"> = 1.67)</w:t>
      </w:r>
      <w:r w:rsidRPr="00876028">
        <w:rPr>
          <w:rFonts w:cs="Times New Roman"/>
          <w:szCs w:val="24"/>
        </w:rPr>
        <w:t>,</w:t>
      </w:r>
      <w:r>
        <w:rPr>
          <w:rFonts w:cs="Times New Roman"/>
          <w:szCs w:val="24"/>
        </w:rPr>
        <w:t xml:space="preserve"> </w:t>
      </w:r>
      <w:r>
        <w:rPr>
          <w:rFonts w:cs="Times New Roman"/>
          <w:i/>
          <w:szCs w:val="24"/>
        </w:rPr>
        <w:t>t</w:t>
      </w:r>
      <w:r>
        <w:rPr>
          <w:rFonts w:cs="Times New Roman"/>
          <w:szCs w:val="24"/>
        </w:rPr>
        <w:t xml:space="preserve">(46) = -3.20, </w:t>
      </w:r>
      <w:r>
        <w:rPr>
          <w:rFonts w:cs="Times New Roman"/>
          <w:i/>
          <w:szCs w:val="24"/>
        </w:rPr>
        <w:t>p</w:t>
      </w:r>
      <w:r>
        <w:rPr>
          <w:rFonts w:cs="Times New Roman"/>
          <w:szCs w:val="24"/>
        </w:rPr>
        <w:t xml:space="preserve"> &lt; .01, </w:t>
      </w:r>
      <w:r>
        <w:rPr>
          <w:rFonts w:cs="Times New Roman"/>
          <w:i/>
          <w:szCs w:val="24"/>
        </w:rPr>
        <w:t>d</w:t>
      </w:r>
      <w:r>
        <w:rPr>
          <w:rFonts w:cs="Times New Roman"/>
          <w:szCs w:val="24"/>
        </w:rPr>
        <w:t xml:space="preserve"> = .94</w:t>
      </w:r>
      <w:r w:rsidRPr="00876028">
        <w:rPr>
          <w:rFonts w:cs="Times New Roman"/>
          <w:szCs w:val="24"/>
        </w:rPr>
        <w:t xml:space="preserve">. </w:t>
      </w:r>
      <w:r>
        <w:rPr>
          <w:rFonts w:cs="Times New Roman"/>
          <w:szCs w:val="24"/>
        </w:rPr>
        <w:t>This analysis indicates that high school females living within the culture of honor in the U.S. report a significantly higher rate of being physically injured on purpose by their boyfriends than do high school females living outside the culture of honor. The independent-samples t-test for teen male victims revealed that the rate of dating violence against teen males in honor states (</w:t>
      </w:r>
      <w:r>
        <w:rPr>
          <w:rFonts w:cs="Times New Roman"/>
          <w:i/>
          <w:szCs w:val="24"/>
        </w:rPr>
        <w:t>M</w:t>
      </w:r>
      <w:r>
        <w:rPr>
          <w:rFonts w:cs="Times New Roman"/>
          <w:szCs w:val="24"/>
        </w:rPr>
        <w:t xml:space="preserve"> = 6.42, </w:t>
      </w:r>
      <w:r>
        <w:rPr>
          <w:rFonts w:cs="Times New Roman"/>
          <w:i/>
          <w:szCs w:val="24"/>
        </w:rPr>
        <w:t>SD</w:t>
      </w:r>
      <w:r>
        <w:rPr>
          <w:rFonts w:cs="Times New Roman"/>
          <w:szCs w:val="24"/>
        </w:rPr>
        <w:t xml:space="preserve"> = 1.80) was not significantly higher than the rate of dating violence in non-honor states (</w:t>
      </w:r>
      <w:r>
        <w:rPr>
          <w:rFonts w:cs="Times New Roman"/>
          <w:i/>
          <w:szCs w:val="24"/>
        </w:rPr>
        <w:t>M</w:t>
      </w:r>
      <w:r>
        <w:rPr>
          <w:rFonts w:cs="Times New Roman"/>
          <w:szCs w:val="24"/>
        </w:rPr>
        <w:t xml:space="preserve"> = 5.42, </w:t>
      </w:r>
      <w:r>
        <w:rPr>
          <w:rFonts w:cs="Times New Roman"/>
          <w:i/>
          <w:szCs w:val="24"/>
        </w:rPr>
        <w:t>SD</w:t>
      </w:r>
      <w:r>
        <w:rPr>
          <w:rFonts w:cs="Times New Roman"/>
          <w:szCs w:val="24"/>
        </w:rPr>
        <w:t xml:space="preserve"> = 2.21), </w:t>
      </w:r>
      <w:r>
        <w:rPr>
          <w:rFonts w:cs="Times New Roman"/>
          <w:i/>
          <w:szCs w:val="24"/>
        </w:rPr>
        <w:t>t</w:t>
      </w:r>
      <w:r>
        <w:rPr>
          <w:rFonts w:cs="Times New Roman"/>
          <w:szCs w:val="24"/>
        </w:rPr>
        <w:t xml:space="preserve">(46) = -1.72, </w:t>
      </w:r>
      <w:r>
        <w:rPr>
          <w:rFonts w:cs="Times New Roman"/>
          <w:i/>
          <w:szCs w:val="24"/>
        </w:rPr>
        <w:t>p</w:t>
      </w:r>
      <w:r>
        <w:rPr>
          <w:rFonts w:cs="Times New Roman"/>
          <w:szCs w:val="24"/>
        </w:rPr>
        <w:t xml:space="preserve"> &gt; .05. This analysis indicates that high school males living within the culture of honor report a statistically equivalent rate of being physically injured by their girlfriends compared to high school males living outside the culture of honor. </w:t>
      </w:r>
    </w:p>
    <w:p w14:paraId="537D294E" w14:textId="3440EB73" w:rsidR="0024360D" w:rsidRPr="00B14584" w:rsidRDefault="0024360D" w:rsidP="0024360D">
      <w:pPr>
        <w:spacing w:after="0" w:line="480" w:lineRule="auto"/>
        <w:ind w:firstLine="720"/>
        <w:rPr>
          <w:rFonts w:cs="Times New Roman"/>
          <w:szCs w:val="24"/>
        </w:rPr>
      </w:pPr>
      <w:r>
        <w:rPr>
          <w:rFonts w:cs="Times New Roman"/>
          <w:szCs w:val="24"/>
        </w:rPr>
        <w:t xml:space="preserve">Given the results of these t-tests showing significant differences in dating violence rates as reported by female compared to male adolescents, I also conducted a </w:t>
      </w:r>
      <w:r w:rsidR="00D866BF">
        <w:rPr>
          <w:rFonts w:cs="Times New Roman"/>
          <w:szCs w:val="24"/>
        </w:rPr>
        <w:t>dependent groups</w:t>
      </w:r>
      <w:r>
        <w:rPr>
          <w:rFonts w:cs="Times New Roman"/>
          <w:szCs w:val="24"/>
        </w:rPr>
        <w:t xml:space="preserve"> ANCOVA assessing the differences in rates of dating violence between sexes by culture of honor status. For this analysis, I included a state-level culture of honor variable as the independent variable, the state-level covariates as previously discussed (all standardized), and the dating violence rate among White high school males and females as a two-level within-subjects factor. White students within the culture of honor (</w:t>
      </w:r>
      <w:r>
        <w:rPr>
          <w:rFonts w:cs="Times New Roman"/>
          <w:i/>
          <w:szCs w:val="24"/>
        </w:rPr>
        <w:t>M</w:t>
      </w:r>
      <w:r>
        <w:rPr>
          <w:rFonts w:cs="Times New Roman"/>
          <w:szCs w:val="24"/>
        </w:rPr>
        <w:t xml:space="preserve"> = 7.16) reported a statistically equivalent rate of experiencing dating violence compared to White students outside the culture of honor (</w:t>
      </w:r>
      <w:r>
        <w:rPr>
          <w:rFonts w:cs="Times New Roman"/>
          <w:i/>
          <w:szCs w:val="24"/>
        </w:rPr>
        <w:t>M</w:t>
      </w:r>
      <w:r>
        <w:rPr>
          <w:rFonts w:cs="Times New Roman"/>
          <w:szCs w:val="24"/>
        </w:rPr>
        <w:t xml:space="preserve"> = 6.54), </w:t>
      </w:r>
      <w:r>
        <w:rPr>
          <w:rFonts w:cs="Times New Roman"/>
          <w:i/>
          <w:szCs w:val="24"/>
        </w:rPr>
        <w:t>F</w:t>
      </w:r>
      <w:r>
        <w:rPr>
          <w:rFonts w:cs="Times New Roman"/>
          <w:szCs w:val="24"/>
        </w:rPr>
        <w:t xml:space="preserve">(1, 43) = 1.79, </w:t>
      </w:r>
      <w:r>
        <w:rPr>
          <w:rFonts w:cs="Times New Roman"/>
          <w:i/>
          <w:szCs w:val="24"/>
        </w:rPr>
        <w:t>p</w:t>
      </w:r>
      <w:r>
        <w:rPr>
          <w:rFonts w:cs="Times New Roman"/>
          <w:szCs w:val="24"/>
        </w:rPr>
        <w:t xml:space="preserve"> &gt; .05. Although this difference was not statistically significant, it was in the predicted </w:t>
      </w:r>
      <w:r>
        <w:rPr>
          <w:rFonts w:cs="Times New Roman"/>
          <w:szCs w:val="24"/>
        </w:rPr>
        <w:lastRenderedPageBreak/>
        <w:t xml:space="preserve">direction. Analyses also revealed a significant main effect of sex, </w:t>
      </w:r>
      <w:r>
        <w:rPr>
          <w:rFonts w:cs="Times New Roman"/>
          <w:i/>
          <w:szCs w:val="24"/>
        </w:rPr>
        <w:t>F</w:t>
      </w:r>
      <w:r>
        <w:rPr>
          <w:rFonts w:cs="Times New Roman"/>
          <w:szCs w:val="24"/>
        </w:rPr>
        <w:t xml:space="preserve">(1, 43) = 42.78, </w:t>
      </w:r>
      <w:r>
        <w:rPr>
          <w:rFonts w:cs="Times New Roman"/>
          <w:i/>
          <w:szCs w:val="24"/>
        </w:rPr>
        <w:t>p</w:t>
      </w:r>
      <w:r>
        <w:rPr>
          <w:rFonts w:cs="Times New Roman"/>
          <w:szCs w:val="24"/>
        </w:rPr>
        <w:t xml:space="preserve"> &lt; .01, such that White female students (</w:t>
      </w:r>
      <w:r>
        <w:rPr>
          <w:rFonts w:cs="Times New Roman"/>
          <w:i/>
          <w:szCs w:val="24"/>
        </w:rPr>
        <w:t>M</w:t>
      </w:r>
      <w:r>
        <w:rPr>
          <w:rFonts w:cs="Times New Roman"/>
          <w:szCs w:val="24"/>
        </w:rPr>
        <w:t xml:space="preserve"> = 7.73) experience a much higher rate of dating violence than do White male students (</w:t>
      </w:r>
      <w:r>
        <w:rPr>
          <w:rFonts w:cs="Times New Roman"/>
          <w:i/>
          <w:szCs w:val="24"/>
        </w:rPr>
        <w:t>M</w:t>
      </w:r>
      <w:r>
        <w:rPr>
          <w:rFonts w:cs="Times New Roman"/>
          <w:szCs w:val="24"/>
        </w:rPr>
        <w:t xml:space="preserve"> = 5.97). There was no significant interaction between sex and culture of honor status, </w:t>
      </w:r>
      <w:r>
        <w:rPr>
          <w:rFonts w:cs="Times New Roman"/>
          <w:i/>
          <w:szCs w:val="24"/>
        </w:rPr>
        <w:t>F</w:t>
      </w:r>
      <w:r>
        <w:rPr>
          <w:rFonts w:cs="Times New Roman"/>
          <w:szCs w:val="24"/>
        </w:rPr>
        <w:t xml:space="preserve">(1, 43)  = 1.62, </w:t>
      </w:r>
      <w:r>
        <w:rPr>
          <w:rFonts w:cs="Times New Roman"/>
          <w:i/>
          <w:szCs w:val="24"/>
        </w:rPr>
        <w:t>p</w:t>
      </w:r>
      <w:r>
        <w:rPr>
          <w:rFonts w:cs="Times New Roman"/>
          <w:szCs w:val="24"/>
        </w:rPr>
        <w:t xml:space="preserve"> &gt; .05.</w:t>
      </w:r>
    </w:p>
    <w:p w14:paraId="03A66656" w14:textId="77777777" w:rsidR="0024360D" w:rsidRDefault="0024360D" w:rsidP="0024360D">
      <w:pPr>
        <w:spacing w:after="0" w:line="480" w:lineRule="auto"/>
        <w:ind w:firstLine="720"/>
        <w:rPr>
          <w:rFonts w:cs="Times New Roman"/>
          <w:szCs w:val="24"/>
        </w:rPr>
      </w:pPr>
      <w:r>
        <w:rPr>
          <w:rFonts w:cs="Times New Roman"/>
          <w:szCs w:val="24"/>
        </w:rPr>
        <w:t xml:space="preserve">Economic deprivation emerged as the only significant predictor of dating violence among the covariates entered, </w:t>
      </w:r>
      <w:r>
        <w:rPr>
          <w:rFonts w:cs="Times New Roman"/>
          <w:i/>
          <w:szCs w:val="24"/>
        </w:rPr>
        <w:t>F</w:t>
      </w:r>
      <w:r>
        <w:rPr>
          <w:rFonts w:cs="Times New Roman"/>
          <w:szCs w:val="24"/>
        </w:rPr>
        <w:t xml:space="preserve">(1, 43) = 9.70, </w:t>
      </w:r>
      <w:r>
        <w:rPr>
          <w:rFonts w:cs="Times New Roman"/>
          <w:i/>
          <w:szCs w:val="24"/>
        </w:rPr>
        <w:t>p</w:t>
      </w:r>
      <w:r>
        <w:rPr>
          <w:rFonts w:cs="Times New Roman"/>
          <w:szCs w:val="24"/>
        </w:rPr>
        <w:t xml:space="preserve"> &lt; .01. Somewhat surprisingly, even White female teens living outside the culture of honor (</w:t>
      </w:r>
      <w:r>
        <w:rPr>
          <w:rFonts w:cs="Times New Roman"/>
          <w:i/>
          <w:szCs w:val="24"/>
        </w:rPr>
        <w:t>M</w:t>
      </w:r>
      <w:r>
        <w:rPr>
          <w:rFonts w:cs="Times New Roman"/>
          <w:szCs w:val="24"/>
        </w:rPr>
        <w:t xml:space="preserve"> = 7.21) reported higher rates of dating violence than did White male teens within the culture of honor (</w:t>
      </w:r>
      <w:r>
        <w:rPr>
          <w:rFonts w:cs="Times New Roman"/>
          <w:i/>
          <w:szCs w:val="24"/>
        </w:rPr>
        <w:t>M</w:t>
      </w:r>
      <w:r>
        <w:rPr>
          <w:rFonts w:cs="Times New Roman"/>
          <w:szCs w:val="24"/>
        </w:rPr>
        <w:t xml:space="preserve"> = 6.07). This finding runs counter to Archer’s (2000; 2006) argument that girls aggress much more often than boys, particularly in adolescence. The fact that female students reported higher levels of dating violence than their male peers fits with a growing body of research suggesting that women are victimized more frequently than men, but this could also be due to gender differences in interpretation of the question or men’s unwillingness to report being victimized in their relationships. The group of students who reported the highest rate of dating violence, however, was White female teens within the culture of honor (</w:t>
      </w:r>
      <w:r>
        <w:rPr>
          <w:rFonts w:cs="Times New Roman"/>
          <w:i/>
          <w:szCs w:val="24"/>
        </w:rPr>
        <w:t>M</w:t>
      </w:r>
      <w:r>
        <w:rPr>
          <w:rFonts w:cs="Times New Roman"/>
          <w:szCs w:val="24"/>
        </w:rPr>
        <w:t xml:space="preserve"> = 8.24) (all pairwise comparisons significant at the </w:t>
      </w:r>
      <w:r>
        <w:rPr>
          <w:rFonts w:cs="Times New Roman"/>
          <w:i/>
          <w:szCs w:val="24"/>
        </w:rPr>
        <w:t>p</w:t>
      </w:r>
      <w:r>
        <w:rPr>
          <w:rFonts w:cs="Times New Roman"/>
          <w:szCs w:val="24"/>
        </w:rPr>
        <w:t xml:space="preserve"> &lt; .01 level). Refer to Table 1 for a list of covariate-adjusted means.</w:t>
      </w:r>
    </w:p>
    <w:p w14:paraId="21B0B248" w14:textId="77777777" w:rsidR="0024360D" w:rsidRDefault="0024360D" w:rsidP="0024360D">
      <w:pPr>
        <w:spacing w:after="0" w:line="480" w:lineRule="auto"/>
        <w:ind w:firstLine="720"/>
        <w:rPr>
          <w:rFonts w:cs="Times New Roman"/>
          <w:szCs w:val="24"/>
        </w:rPr>
      </w:pPr>
      <w:r w:rsidRPr="006F3D4B">
        <w:rPr>
          <w:rFonts w:cs="Times New Roman"/>
          <w:szCs w:val="24"/>
        </w:rPr>
        <w:t>I</w:t>
      </w:r>
      <w:r>
        <w:rPr>
          <w:rFonts w:cs="Times New Roman"/>
          <w:szCs w:val="24"/>
        </w:rPr>
        <w:t xml:space="preserve"> also explored the potential difference in violence rates by age. I believe that as students get older and near adulthood, the number of reported violent episodes between romantic partners might decline for those living outside the </w:t>
      </w:r>
      <w:r>
        <w:rPr>
          <w:rFonts w:cs="Times New Roman"/>
          <w:szCs w:val="24"/>
        </w:rPr>
        <w:lastRenderedPageBreak/>
        <w:t xml:space="preserve">culture of honor, but increase for those within the culture of honor. This stands to reason because manhood from a culture of honor perspective is difficult to achieve (Bosson et al., 2009), and assertions of dominance are one manner in which manhood can be earned. As high school students in cultures of honor near adulthood, displays of aggression could likely manifest themselves within romantic relationships as dating becomes more prominent in their lives. The opposite pattern could emerge within teens from non-culture of honor states. They might initially aggress toward their dating partners upon entering high school and beginning a stressful stage of their lives, but as they continue toward adulthood, cultural standards of the unacceptability of violence should be reinforced (Pence &amp; Paymar, 1993), resulting in lower rates among older students compared to younger for those living in non-honor states. </w:t>
      </w:r>
    </w:p>
    <w:p w14:paraId="12B4411C" w14:textId="77777777" w:rsidR="0024360D" w:rsidRDefault="0024360D" w:rsidP="0024360D">
      <w:pPr>
        <w:spacing w:after="0" w:line="480" w:lineRule="auto"/>
        <w:ind w:firstLine="720"/>
        <w:rPr>
          <w:rFonts w:cs="Times New Roman"/>
          <w:szCs w:val="24"/>
        </w:rPr>
      </w:pPr>
      <w:r>
        <w:rPr>
          <w:rFonts w:cs="Times New Roman"/>
          <w:szCs w:val="24"/>
        </w:rPr>
        <w:t xml:space="preserve">Two states, Delaware and Ohio, did not meet the minimum criteria for computing grade level dating violence rates, so the following analyses include only 46 states. In order to assess the hypothesis that older high school females within the culture of honor experience dating violence at higher rates than older females outside the culture of honor, I conducted a repeated measures ANCOVA with dependent variable dating violence rates computed per state by grade level. The within-subjects factor was grade in school with the four levels of grade 9, 10, 11, and 12, and the between-subjects factor was state culture of honor status. I also included the same state-level covariates that might contribute to violence as in previous analyses. The results of this analysis indicated a significant effect of </w:t>
      </w:r>
      <w:r>
        <w:rPr>
          <w:rFonts w:cs="Times New Roman"/>
          <w:szCs w:val="24"/>
        </w:rPr>
        <w:lastRenderedPageBreak/>
        <w:t xml:space="preserve">state level culture of honor status on rates of high school dating violence after controlling for the above-mentioned covariates, </w:t>
      </w:r>
      <w:r w:rsidRPr="0051011B">
        <w:rPr>
          <w:rFonts w:cs="Times New Roman"/>
          <w:i/>
          <w:szCs w:val="24"/>
        </w:rPr>
        <w:t>F</w:t>
      </w:r>
      <w:r w:rsidRPr="0051011B">
        <w:rPr>
          <w:rFonts w:cs="Times New Roman"/>
          <w:szCs w:val="24"/>
        </w:rPr>
        <w:t xml:space="preserve">(1, </w:t>
      </w:r>
      <w:r>
        <w:rPr>
          <w:rFonts w:cs="Times New Roman"/>
          <w:szCs w:val="24"/>
        </w:rPr>
        <w:t>41</w:t>
      </w:r>
      <w:r w:rsidRPr="0051011B">
        <w:rPr>
          <w:rFonts w:cs="Times New Roman"/>
          <w:szCs w:val="24"/>
        </w:rPr>
        <w:t xml:space="preserve">) = </w:t>
      </w:r>
      <w:r>
        <w:rPr>
          <w:rFonts w:cs="Times New Roman"/>
          <w:szCs w:val="24"/>
        </w:rPr>
        <w:t>5.70</w:t>
      </w:r>
      <w:r w:rsidRPr="0051011B">
        <w:rPr>
          <w:rFonts w:cs="Times New Roman"/>
          <w:szCs w:val="24"/>
        </w:rPr>
        <w:t xml:space="preserve">, </w:t>
      </w:r>
      <w:r w:rsidRPr="0051011B">
        <w:rPr>
          <w:rFonts w:cs="Times New Roman"/>
          <w:i/>
          <w:szCs w:val="24"/>
        </w:rPr>
        <w:t>p</w:t>
      </w:r>
      <w:r w:rsidRPr="0051011B">
        <w:rPr>
          <w:rFonts w:cs="Times New Roman"/>
          <w:szCs w:val="24"/>
        </w:rPr>
        <w:t xml:space="preserve"> </w:t>
      </w:r>
      <w:r>
        <w:rPr>
          <w:rFonts w:cs="Times New Roman"/>
          <w:szCs w:val="24"/>
        </w:rPr>
        <w:t>&lt;</w:t>
      </w:r>
      <w:r w:rsidRPr="0019450F">
        <w:rPr>
          <w:rFonts w:cs="Times New Roman"/>
          <w:szCs w:val="24"/>
        </w:rPr>
        <w:t xml:space="preserve"> .0</w:t>
      </w:r>
      <w:r>
        <w:rPr>
          <w:rFonts w:cs="Times New Roman"/>
          <w:szCs w:val="24"/>
        </w:rPr>
        <w:t>5</w:t>
      </w:r>
      <w:r w:rsidRPr="0051011B">
        <w:rPr>
          <w:rFonts w:cs="Times New Roman"/>
          <w:szCs w:val="24"/>
        </w:rPr>
        <w:t xml:space="preserve">. </w:t>
      </w:r>
      <w:r>
        <w:rPr>
          <w:rFonts w:cs="Times New Roman"/>
          <w:szCs w:val="24"/>
        </w:rPr>
        <w:t>None of the tested covariates achieved significance in explaining female teen dating violence rates</w:t>
      </w:r>
      <w:r w:rsidRPr="0051011B">
        <w:rPr>
          <w:rFonts w:cs="Times New Roman"/>
          <w:szCs w:val="24"/>
        </w:rPr>
        <w:t>.</w:t>
      </w:r>
      <w:r>
        <w:rPr>
          <w:rFonts w:cs="Times New Roman"/>
          <w:szCs w:val="24"/>
        </w:rPr>
        <w:t xml:space="preserve"> </w:t>
      </w:r>
      <w:r w:rsidRPr="0051011B">
        <w:rPr>
          <w:rFonts w:cs="Times New Roman"/>
          <w:szCs w:val="24"/>
        </w:rPr>
        <w:t>Females living within the culture of honor (</w:t>
      </w:r>
      <w:r w:rsidRPr="0051011B">
        <w:rPr>
          <w:rFonts w:cs="Times New Roman"/>
          <w:i/>
          <w:szCs w:val="24"/>
        </w:rPr>
        <w:t>M</w:t>
      </w:r>
      <w:r w:rsidRPr="0051011B">
        <w:rPr>
          <w:rFonts w:cs="Times New Roman"/>
          <w:szCs w:val="24"/>
        </w:rPr>
        <w:t xml:space="preserve"> = </w:t>
      </w:r>
      <w:r>
        <w:rPr>
          <w:rFonts w:cs="Times New Roman"/>
          <w:szCs w:val="24"/>
        </w:rPr>
        <w:t>8.37</w:t>
      </w:r>
      <w:r w:rsidRPr="0051011B">
        <w:rPr>
          <w:rFonts w:cs="Times New Roman"/>
          <w:szCs w:val="24"/>
        </w:rPr>
        <w:t xml:space="preserve">, </w:t>
      </w:r>
      <w:r w:rsidRPr="0051011B">
        <w:rPr>
          <w:rFonts w:cs="Times New Roman"/>
          <w:i/>
          <w:szCs w:val="24"/>
        </w:rPr>
        <w:t>SE</w:t>
      </w:r>
      <w:r w:rsidRPr="0051011B">
        <w:rPr>
          <w:rFonts w:cs="Times New Roman"/>
          <w:szCs w:val="24"/>
        </w:rPr>
        <w:t xml:space="preserve"> = </w:t>
      </w:r>
      <w:r>
        <w:rPr>
          <w:rFonts w:cs="Times New Roman"/>
          <w:szCs w:val="24"/>
        </w:rPr>
        <w:t>0</w:t>
      </w:r>
      <w:r w:rsidRPr="0051011B">
        <w:rPr>
          <w:rFonts w:cs="Times New Roman"/>
          <w:szCs w:val="24"/>
        </w:rPr>
        <w:t>.</w:t>
      </w:r>
      <w:r>
        <w:rPr>
          <w:rFonts w:cs="Times New Roman"/>
          <w:szCs w:val="24"/>
        </w:rPr>
        <w:t>32</w:t>
      </w:r>
      <w:r w:rsidRPr="0051011B">
        <w:rPr>
          <w:rFonts w:cs="Times New Roman"/>
          <w:szCs w:val="24"/>
        </w:rPr>
        <w:t>) reported a</w:t>
      </w:r>
      <w:r>
        <w:rPr>
          <w:rFonts w:cs="Times New Roman"/>
          <w:szCs w:val="24"/>
        </w:rPr>
        <w:t xml:space="preserve"> significantly</w:t>
      </w:r>
      <w:r w:rsidRPr="0051011B">
        <w:rPr>
          <w:rFonts w:cs="Times New Roman"/>
          <w:szCs w:val="24"/>
        </w:rPr>
        <w:t xml:space="preserve"> </w:t>
      </w:r>
      <w:r>
        <w:rPr>
          <w:rFonts w:cs="Times New Roman"/>
          <w:szCs w:val="24"/>
        </w:rPr>
        <w:t>higher</w:t>
      </w:r>
      <w:r w:rsidRPr="0051011B">
        <w:rPr>
          <w:rFonts w:cs="Times New Roman"/>
          <w:szCs w:val="24"/>
        </w:rPr>
        <w:t xml:space="preserve"> occurrence of dating violence acr</w:t>
      </w:r>
      <w:r w:rsidRPr="0019450F">
        <w:rPr>
          <w:rFonts w:cs="Times New Roman"/>
          <w:szCs w:val="24"/>
        </w:rPr>
        <w:t xml:space="preserve">oss their high school years </w:t>
      </w:r>
      <w:r>
        <w:rPr>
          <w:rFonts w:cs="Times New Roman"/>
          <w:szCs w:val="24"/>
        </w:rPr>
        <w:t xml:space="preserve">compared </w:t>
      </w:r>
      <w:r w:rsidRPr="0019450F">
        <w:rPr>
          <w:rFonts w:cs="Times New Roman"/>
          <w:szCs w:val="24"/>
        </w:rPr>
        <w:t>to</w:t>
      </w:r>
      <w:r w:rsidRPr="0051011B">
        <w:rPr>
          <w:rFonts w:cs="Times New Roman"/>
          <w:szCs w:val="24"/>
        </w:rPr>
        <w:t xml:space="preserve"> females living outside the culture of honor (</w:t>
      </w:r>
      <w:r w:rsidRPr="0051011B">
        <w:rPr>
          <w:rFonts w:cs="Times New Roman"/>
          <w:i/>
          <w:szCs w:val="24"/>
        </w:rPr>
        <w:t>M</w:t>
      </w:r>
      <w:r w:rsidRPr="0051011B">
        <w:rPr>
          <w:rFonts w:cs="Times New Roman"/>
          <w:szCs w:val="24"/>
        </w:rPr>
        <w:t xml:space="preserve"> = </w:t>
      </w:r>
      <w:r>
        <w:rPr>
          <w:rFonts w:cs="Times New Roman"/>
          <w:szCs w:val="24"/>
        </w:rPr>
        <w:t>7.10</w:t>
      </w:r>
      <w:r w:rsidRPr="0051011B">
        <w:rPr>
          <w:rFonts w:cs="Times New Roman"/>
          <w:szCs w:val="24"/>
        </w:rPr>
        <w:t xml:space="preserve">, </w:t>
      </w:r>
      <w:r w:rsidRPr="0051011B">
        <w:rPr>
          <w:rFonts w:cs="Times New Roman"/>
          <w:i/>
          <w:szCs w:val="24"/>
        </w:rPr>
        <w:t>SE</w:t>
      </w:r>
      <w:r w:rsidRPr="0051011B">
        <w:rPr>
          <w:rFonts w:cs="Times New Roman"/>
          <w:szCs w:val="24"/>
        </w:rPr>
        <w:t xml:space="preserve"> = </w:t>
      </w:r>
      <w:r>
        <w:rPr>
          <w:rFonts w:cs="Times New Roman"/>
          <w:szCs w:val="24"/>
        </w:rPr>
        <w:t>0</w:t>
      </w:r>
      <w:r w:rsidRPr="0051011B">
        <w:rPr>
          <w:rFonts w:cs="Times New Roman"/>
          <w:szCs w:val="24"/>
        </w:rPr>
        <w:t>.</w:t>
      </w:r>
      <w:r>
        <w:rPr>
          <w:rFonts w:cs="Times New Roman"/>
          <w:szCs w:val="24"/>
        </w:rPr>
        <w:t>38</w:t>
      </w:r>
      <w:r w:rsidRPr="0051011B">
        <w:rPr>
          <w:rFonts w:cs="Times New Roman"/>
          <w:szCs w:val="24"/>
        </w:rPr>
        <w:t>).</w:t>
      </w:r>
      <w:r>
        <w:rPr>
          <w:rFonts w:cs="Times New Roman"/>
          <w:szCs w:val="24"/>
        </w:rPr>
        <w:t xml:space="preserve"> In addition and in line with predictions</w:t>
      </w:r>
      <w:r w:rsidRPr="0051011B">
        <w:rPr>
          <w:rFonts w:cs="Times New Roman"/>
          <w:szCs w:val="24"/>
        </w:rPr>
        <w:t xml:space="preserve">, the ANCOVA revealed a </w:t>
      </w:r>
      <w:r>
        <w:rPr>
          <w:rFonts w:cs="Times New Roman"/>
          <w:szCs w:val="24"/>
        </w:rPr>
        <w:t>pattern</w:t>
      </w:r>
      <w:r w:rsidRPr="0051011B">
        <w:rPr>
          <w:rFonts w:cs="Times New Roman"/>
          <w:szCs w:val="24"/>
        </w:rPr>
        <w:t xml:space="preserve"> among dating violence rates based on high school grade level of the respondents. High school juniors an</w:t>
      </w:r>
      <w:r w:rsidRPr="0019450F">
        <w:rPr>
          <w:rFonts w:cs="Times New Roman"/>
          <w:szCs w:val="24"/>
        </w:rPr>
        <w:t>d seniors reported</w:t>
      </w:r>
      <w:r>
        <w:rPr>
          <w:rFonts w:cs="Times New Roman"/>
          <w:szCs w:val="24"/>
        </w:rPr>
        <w:t xml:space="preserve"> significantly</w:t>
      </w:r>
      <w:r w:rsidRPr="0051011B">
        <w:rPr>
          <w:rFonts w:cs="Times New Roman"/>
          <w:szCs w:val="24"/>
        </w:rPr>
        <w:t xml:space="preserve"> higher rates of dating violence than high school freshmen</w:t>
      </w:r>
      <w:r w:rsidRPr="0019450F">
        <w:rPr>
          <w:rFonts w:cs="Times New Roman"/>
          <w:szCs w:val="24"/>
        </w:rPr>
        <w:t xml:space="preserve">, </w:t>
      </w:r>
      <w:r w:rsidRPr="0019450F">
        <w:rPr>
          <w:rFonts w:cs="Times New Roman"/>
          <w:i/>
          <w:szCs w:val="24"/>
        </w:rPr>
        <w:t>F</w:t>
      </w:r>
      <w:r w:rsidRPr="0019450F">
        <w:rPr>
          <w:rFonts w:cs="Times New Roman"/>
          <w:szCs w:val="24"/>
        </w:rPr>
        <w:t>(</w:t>
      </w:r>
      <w:r>
        <w:rPr>
          <w:rFonts w:cs="Times New Roman"/>
          <w:szCs w:val="24"/>
        </w:rPr>
        <w:t>3</w:t>
      </w:r>
      <w:r w:rsidRPr="0019450F">
        <w:rPr>
          <w:rFonts w:cs="Times New Roman"/>
          <w:szCs w:val="24"/>
        </w:rPr>
        <w:t xml:space="preserve">, </w:t>
      </w:r>
      <w:r>
        <w:rPr>
          <w:rFonts w:cs="Times New Roman"/>
          <w:szCs w:val="24"/>
        </w:rPr>
        <w:t>123</w:t>
      </w:r>
      <w:r w:rsidRPr="0019450F">
        <w:rPr>
          <w:rFonts w:cs="Times New Roman"/>
          <w:szCs w:val="24"/>
        </w:rPr>
        <w:t xml:space="preserve">) = </w:t>
      </w:r>
      <w:r>
        <w:rPr>
          <w:rFonts w:cs="Times New Roman"/>
          <w:szCs w:val="24"/>
        </w:rPr>
        <w:t>7.89</w:t>
      </w:r>
      <w:r w:rsidRPr="0019450F">
        <w:rPr>
          <w:rFonts w:cs="Times New Roman"/>
          <w:szCs w:val="24"/>
        </w:rPr>
        <w:t xml:space="preserve">, </w:t>
      </w:r>
      <w:r w:rsidRPr="0019450F">
        <w:rPr>
          <w:rFonts w:cs="Times New Roman"/>
          <w:i/>
          <w:szCs w:val="24"/>
        </w:rPr>
        <w:t>p</w:t>
      </w:r>
      <w:r w:rsidRPr="0019450F">
        <w:rPr>
          <w:rFonts w:cs="Times New Roman"/>
          <w:szCs w:val="24"/>
        </w:rPr>
        <w:t xml:space="preserve"> </w:t>
      </w:r>
      <w:r>
        <w:rPr>
          <w:rFonts w:cs="Times New Roman"/>
          <w:szCs w:val="24"/>
        </w:rPr>
        <w:t>&lt;</w:t>
      </w:r>
      <w:r w:rsidRPr="0019450F">
        <w:rPr>
          <w:rFonts w:cs="Times New Roman"/>
          <w:szCs w:val="24"/>
        </w:rPr>
        <w:t xml:space="preserve"> .0</w:t>
      </w:r>
      <w:r>
        <w:rPr>
          <w:rFonts w:cs="Times New Roman"/>
          <w:szCs w:val="24"/>
        </w:rPr>
        <w:t>1</w:t>
      </w:r>
      <w:r w:rsidRPr="0051011B">
        <w:rPr>
          <w:rFonts w:cs="Times New Roman"/>
          <w:szCs w:val="24"/>
        </w:rPr>
        <w:t>. There was</w:t>
      </w:r>
      <w:r w:rsidRPr="0019450F">
        <w:rPr>
          <w:rFonts w:cs="Times New Roman"/>
          <w:szCs w:val="24"/>
        </w:rPr>
        <w:t xml:space="preserve"> no</w:t>
      </w:r>
      <w:r w:rsidRPr="0051011B">
        <w:rPr>
          <w:rFonts w:cs="Times New Roman"/>
          <w:szCs w:val="24"/>
        </w:rPr>
        <w:t xml:space="preserve"> interaction between grade level and culture of honor status, </w:t>
      </w:r>
      <w:r w:rsidRPr="0051011B">
        <w:rPr>
          <w:rFonts w:cs="Times New Roman"/>
          <w:i/>
          <w:szCs w:val="24"/>
        </w:rPr>
        <w:t>F</w:t>
      </w:r>
      <w:r>
        <w:rPr>
          <w:rFonts w:cs="Times New Roman"/>
          <w:szCs w:val="24"/>
        </w:rPr>
        <w:t>(3</w:t>
      </w:r>
      <w:r w:rsidRPr="0051011B">
        <w:rPr>
          <w:rFonts w:cs="Times New Roman"/>
          <w:szCs w:val="24"/>
        </w:rPr>
        <w:t xml:space="preserve">, </w:t>
      </w:r>
      <w:r>
        <w:rPr>
          <w:rFonts w:cs="Times New Roman"/>
          <w:szCs w:val="24"/>
        </w:rPr>
        <w:t>123</w:t>
      </w:r>
      <w:r w:rsidRPr="0051011B">
        <w:rPr>
          <w:rFonts w:cs="Times New Roman"/>
          <w:szCs w:val="24"/>
        </w:rPr>
        <w:t xml:space="preserve">) = </w:t>
      </w:r>
      <w:r>
        <w:rPr>
          <w:rFonts w:cs="Times New Roman"/>
          <w:szCs w:val="24"/>
        </w:rPr>
        <w:t>0.67</w:t>
      </w:r>
      <w:r w:rsidRPr="0051011B">
        <w:rPr>
          <w:rFonts w:cs="Times New Roman"/>
          <w:szCs w:val="24"/>
        </w:rPr>
        <w:t xml:space="preserve">, </w:t>
      </w:r>
      <w:r w:rsidRPr="0051011B">
        <w:rPr>
          <w:rFonts w:cs="Times New Roman"/>
          <w:i/>
          <w:szCs w:val="24"/>
        </w:rPr>
        <w:t>p</w:t>
      </w:r>
      <w:r w:rsidRPr="0051011B">
        <w:rPr>
          <w:rFonts w:cs="Times New Roman"/>
          <w:szCs w:val="24"/>
        </w:rPr>
        <w:t xml:space="preserve"> </w:t>
      </w:r>
      <w:r w:rsidRPr="0019450F">
        <w:rPr>
          <w:rFonts w:cs="Times New Roman"/>
          <w:szCs w:val="24"/>
        </w:rPr>
        <w:t>&gt;</w:t>
      </w:r>
      <w:r w:rsidRPr="0051011B">
        <w:rPr>
          <w:rFonts w:cs="Times New Roman"/>
          <w:szCs w:val="24"/>
        </w:rPr>
        <w:t xml:space="preserve"> .0</w:t>
      </w:r>
      <w:r w:rsidRPr="0019450F">
        <w:rPr>
          <w:rFonts w:cs="Times New Roman"/>
          <w:szCs w:val="24"/>
        </w:rPr>
        <w:t>5</w:t>
      </w:r>
      <w:r w:rsidRPr="0051011B">
        <w:rPr>
          <w:rFonts w:cs="Times New Roman"/>
          <w:szCs w:val="24"/>
        </w:rPr>
        <w:t xml:space="preserve">. Refer to Table </w:t>
      </w:r>
      <w:r>
        <w:rPr>
          <w:rFonts w:cs="Times New Roman"/>
          <w:szCs w:val="24"/>
        </w:rPr>
        <w:t>2</w:t>
      </w:r>
      <w:r w:rsidRPr="0051011B">
        <w:rPr>
          <w:rFonts w:cs="Times New Roman"/>
          <w:szCs w:val="24"/>
        </w:rPr>
        <w:t xml:space="preserve"> for a complete list of covariate-adjusted means by grade level and culture of honor status.</w:t>
      </w:r>
      <w:r>
        <w:rPr>
          <w:rFonts w:cs="Times New Roman"/>
          <w:szCs w:val="24"/>
        </w:rPr>
        <w:t xml:space="preserve"> </w:t>
      </w:r>
    </w:p>
    <w:p w14:paraId="2832978E" w14:textId="77777777" w:rsidR="0024360D" w:rsidRDefault="0024360D" w:rsidP="0024360D">
      <w:pPr>
        <w:spacing w:after="0" w:line="480" w:lineRule="auto"/>
        <w:ind w:firstLine="720"/>
        <w:rPr>
          <w:rFonts w:cs="Times New Roman"/>
          <w:szCs w:val="24"/>
        </w:rPr>
      </w:pPr>
      <w:r>
        <w:rPr>
          <w:rFonts w:cs="Times New Roman"/>
          <w:szCs w:val="24"/>
        </w:rPr>
        <w:t xml:space="preserve">Taken together, these findings indicate that females who are at greatest risk for dating violence are those who are nearing the end of their high school careers (at least juniors) rather than those who are new to high school. Refer to </w:t>
      </w:r>
      <w:r w:rsidRPr="00353C1C">
        <w:rPr>
          <w:rFonts w:cs="Times New Roman"/>
          <w:szCs w:val="24"/>
        </w:rPr>
        <w:t>Figure 1</w:t>
      </w:r>
      <w:r>
        <w:rPr>
          <w:rFonts w:cs="Times New Roman"/>
          <w:szCs w:val="24"/>
        </w:rPr>
        <w:t xml:space="preserve"> for a graphical representation of this trend.</w:t>
      </w:r>
    </w:p>
    <w:p w14:paraId="37ECE7E5" w14:textId="77777777" w:rsidR="0024360D" w:rsidRPr="00562986" w:rsidRDefault="0024360D" w:rsidP="0024360D">
      <w:pPr>
        <w:spacing w:after="0" w:line="480" w:lineRule="auto"/>
        <w:ind w:firstLine="720"/>
        <w:rPr>
          <w:rFonts w:cs="Times New Roman"/>
          <w:szCs w:val="24"/>
        </w:rPr>
      </w:pPr>
      <w:r>
        <w:rPr>
          <w:rFonts w:cs="Times New Roman"/>
          <w:szCs w:val="24"/>
        </w:rPr>
        <w:t>I then conducted</w:t>
      </w:r>
      <w:r w:rsidRPr="0051011B">
        <w:rPr>
          <w:rFonts w:cs="Times New Roman"/>
          <w:szCs w:val="24"/>
        </w:rPr>
        <w:t xml:space="preserve"> a repeated measures ANCOVA assessing dating violence reported by high school males </w:t>
      </w:r>
      <w:r>
        <w:rPr>
          <w:rFonts w:cs="Times New Roman"/>
          <w:szCs w:val="24"/>
        </w:rPr>
        <w:t>as a function of state</w:t>
      </w:r>
      <w:r w:rsidRPr="0051011B">
        <w:rPr>
          <w:rFonts w:cs="Times New Roman"/>
          <w:szCs w:val="24"/>
        </w:rPr>
        <w:t xml:space="preserve"> honor status and grade level. This analysis included the same covariates as previous analyses. Grade level once again emerged as a significant predictor of male dating violence, </w:t>
      </w:r>
      <w:r w:rsidRPr="0051011B">
        <w:rPr>
          <w:rFonts w:cs="Times New Roman"/>
          <w:i/>
          <w:szCs w:val="24"/>
        </w:rPr>
        <w:t>F</w:t>
      </w:r>
      <w:r w:rsidRPr="0051011B">
        <w:rPr>
          <w:rFonts w:cs="Times New Roman"/>
          <w:szCs w:val="24"/>
        </w:rPr>
        <w:t>(</w:t>
      </w:r>
      <w:r>
        <w:rPr>
          <w:rFonts w:cs="Times New Roman"/>
          <w:szCs w:val="24"/>
        </w:rPr>
        <w:t>3, 123</w:t>
      </w:r>
      <w:r w:rsidRPr="0051011B">
        <w:rPr>
          <w:rFonts w:cs="Times New Roman"/>
          <w:szCs w:val="24"/>
        </w:rPr>
        <w:t xml:space="preserve">) = </w:t>
      </w:r>
      <w:r>
        <w:rPr>
          <w:rFonts w:cs="Times New Roman"/>
          <w:szCs w:val="24"/>
        </w:rPr>
        <w:t>12.31</w:t>
      </w:r>
      <w:r w:rsidRPr="0051011B">
        <w:rPr>
          <w:rFonts w:cs="Times New Roman"/>
          <w:szCs w:val="24"/>
        </w:rPr>
        <w:t xml:space="preserve">, </w:t>
      </w:r>
      <w:r w:rsidRPr="0051011B">
        <w:rPr>
          <w:rFonts w:cs="Times New Roman"/>
          <w:i/>
          <w:szCs w:val="24"/>
        </w:rPr>
        <w:t>p</w:t>
      </w:r>
      <w:r w:rsidRPr="0051011B">
        <w:rPr>
          <w:rFonts w:cs="Times New Roman"/>
          <w:szCs w:val="24"/>
        </w:rPr>
        <w:t xml:space="preserve"> &lt; .01. As</w:t>
      </w:r>
      <w:r>
        <w:rPr>
          <w:rFonts w:cs="Times New Roman"/>
          <w:szCs w:val="24"/>
        </w:rPr>
        <w:t xml:space="preserve"> teen</w:t>
      </w:r>
      <w:r w:rsidRPr="0051011B">
        <w:rPr>
          <w:rFonts w:cs="Times New Roman"/>
          <w:szCs w:val="24"/>
        </w:rPr>
        <w:t xml:space="preserve"> males move through high school, they report</w:t>
      </w:r>
      <w:r>
        <w:rPr>
          <w:rFonts w:cs="Times New Roman"/>
          <w:szCs w:val="24"/>
        </w:rPr>
        <w:t xml:space="preserve"> significantly</w:t>
      </w:r>
      <w:r w:rsidRPr="0051011B">
        <w:rPr>
          <w:rFonts w:cs="Times New Roman"/>
          <w:szCs w:val="24"/>
        </w:rPr>
        <w:t xml:space="preserve"> </w:t>
      </w:r>
      <w:r w:rsidRPr="0051011B">
        <w:rPr>
          <w:rFonts w:cs="Times New Roman"/>
          <w:szCs w:val="24"/>
        </w:rPr>
        <w:lastRenderedPageBreak/>
        <w:t>higher rates of dating violence at the hands of their girlfriends.</w:t>
      </w:r>
      <w:r>
        <w:rPr>
          <w:rFonts w:cs="Times New Roman"/>
          <w:szCs w:val="24"/>
        </w:rPr>
        <w:t xml:space="preserve"> Culture of honor status failed to emerge as a significant predictor, </w:t>
      </w:r>
      <w:r>
        <w:rPr>
          <w:rFonts w:cs="Times New Roman"/>
          <w:i/>
          <w:szCs w:val="24"/>
        </w:rPr>
        <w:t>F</w:t>
      </w:r>
      <w:r>
        <w:rPr>
          <w:rFonts w:cs="Times New Roman"/>
          <w:szCs w:val="24"/>
        </w:rPr>
        <w:t xml:space="preserve">(1, 41) = 0.32, </w:t>
      </w:r>
      <w:r>
        <w:rPr>
          <w:rFonts w:cs="Times New Roman"/>
          <w:i/>
          <w:szCs w:val="24"/>
        </w:rPr>
        <w:t>p</w:t>
      </w:r>
      <w:r>
        <w:rPr>
          <w:rFonts w:cs="Times New Roman"/>
          <w:szCs w:val="24"/>
        </w:rPr>
        <w:t xml:space="preserve"> &gt; .05. Teen males living in the culture of honor (</w:t>
      </w:r>
      <w:r>
        <w:rPr>
          <w:rFonts w:cs="Times New Roman"/>
          <w:i/>
          <w:szCs w:val="24"/>
        </w:rPr>
        <w:t>M</w:t>
      </w:r>
      <w:r>
        <w:rPr>
          <w:rFonts w:cs="Times New Roman"/>
          <w:szCs w:val="24"/>
        </w:rPr>
        <w:t xml:space="preserve"> = 6.17, </w:t>
      </w:r>
      <w:r>
        <w:rPr>
          <w:rFonts w:cs="Times New Roman"/>
          <w:i/>
          <w:szCs w:val="24"/>
        </w:rPr>
        <w:t>SE</w:t>
      </w:r>
      <w:r>
        <w:rPr>
          <w:rFonts w:cs="Times New Roman"/>
          <w:szCs w:val="24"/>
        </w:rPr>
        <w:t xml:space="preserve"> = 0.38)</w:t>
      </w:r>
      <w:r w:rsidRPr="0051011B">
        <w:rPr>
          <w:rFonts w:cs="Times New Roman"/>
          <w:szCs w:val="24"/>
        </w:rPr>
        <w:t xml:space="preserve"> </w:t>
      </w:r>
      <w:r>
        <w:rPr>
          <w:rFonts w:cs="Times New Roman"/>
          <w:szCs w:val="24"/>
        </w:rPr>
        <w:t>report statistically equivalent rates of dating violence to teen males living outside honor cultures (</w:t>
      </w:r>
      <w:r>
        <w:rPr>
          <w:rFonts w:cs="Times New Roman"/>
          <w:i/>
          <w:szCs w:val="24"/>
        </w:rPr>
        <w:t>M</w:t>
      </w:r>
      <w:r>
        <w:rPr>
          <w:rFonts w:cs="Times New Roman"/>
          <w:szCs w:val="24"/>
        </w:rPr>
        <w:t xml:space="preserve"> = 5.82, </w:t>
      </w:r>
      <w:r>
        <w:rPr>
          <w:rFonts w:cs="Times New Roman"/>
          <w:i/>
          <w:szCs w:val="24"/>
        </w:rPr>
        <w:t>SE</w:t>
      </w:r>
      <w:r>
        <w:rPr>
          <w:rFonts w:cs="Times New Roman"/>
          <w:szCs w:val="24"/>
        </w:rPr>
        <w:t xml:space="preserve"> = 0.44). Economic deprivation significantly predicted male dating violence and state-level rurality emerged as a marginally significant predictor.</w:t>
      </w:r>
      <w:r w:rsidRPr="0051011B">
        <w:rPr>
          <w:rFonts w:cs="Times New Roman"/>
          <w:szCs w:val="24"/>
        </w:rPr>
        <w:t xml:space="preserve"> This partially supports my hypothesis, but culture of honor status did not emerge as a significant predictor.</w:t>
      </w:r>
      <w:r>
        <w:rPr>
          <w:rFonts w:cs="Times New Roman"/>
          <w:szCs w:val="24"/>
        </w:rPr>
        <w:t xml:space="preserve"> Regardless of culture of honor status, high school boys reported an increasing risk of dating violence victimization as they progress through high school. Boys living in states that are more economically deprived and have larger rural areas are more prone to experience dating violence. Refer to </w:t>
      </w:r>
      <w:r w:rsidRPr="00353C1C">
        <w:rPr>
          <w:rFonts w:cs="Times New Roman"/>
          <w:szCs w:val="24"/>
        </w:rPr>
        <w:t xml:space="preserve">Table </w:t>
      </w:r>
      <w:r>
        <w:rPr>
          <w:rFonts w:cs="Times New Roman"/>
          <w:szCs w:val="24"/>
        </w:rPr>
        <w:t xml:space="preserve">3 for covariate-adjusted means and standard errors for males by grade level and </w:t>
      </w:r>
      <w:r w:rsidRPr="00353C1C">
        <w:rPr>
          <w:rFonts w:cs="Times New Roman"/>
          <w:szCs w:val="24"/>
        </w:rPr>
        <w:t>Figure 2</w:t>
      </w:r>
      <w:r>
        <w:rPr>
          <w:rFonts w:cs="Times New Roman"/>
          <w:szCs w:val="24"/>
        </w:rPr>
        <w:t xml:space="preserve"> for a graphical representation of dating violence trends across years in high school for males. </w:t>
      </w:r>
    </w:p>
    <w:p w14:paraId="168916B5" w14:textId="77777777" w:rsidR="0024360D" w:rsidRPr="00E121B7" w:rsidRDefault="0024360D" w:rsidP="00E121B7">
      <w:pPr>
        <w:pStyle w:val="Heading2"/>
      </w:pPr>
      <w:bookmarkStart w:id="12" w:name="_Toc450306424"/>
      <w:r w:rsidRPr="00E121B7">
        <w:t>Discussion</w:t>
      </w:r>
      <w:bookmarkEnd w:id="12"/>
    </w:p>
    <w:p w14:paraId="2438E16B" w14:textId="77777777" w:rsidR="0024360D" w:rsidRDefault="0024360D" w:rsidP="0024360D">
      <w:pPr>
        <w:spacing w:after="0" w:line="480" w:lineRule="auto"/>
        <w:ind w:firstLine="720"/>
        <w:rPr>
          <w:rFonts w:cs="Times New Roman"/>
          <w:szCs w:val="24"/>
        </w:rPr>
      </w:pPr>
      <w:r w:rsidRPr="00A504CD">
        <w:rPr>
          <w:rFonts w:cs="Times New Roman"/>
          <w:szCs w:val="24"/>
        </w:rPr>
        <w:t xml:space="preserve">This study is the first known attempt to locate an influence of culture of honor on dating violence within a high school student population. Data were provided by the Youth Risk Behavior Surveillance survey and yielded a large national sample. Fortunately, </w:t>
      </w:r>
      <w:r>
        <w:rPr>
          <w:rFonts w:cs="Times New Roman"/>
          <w:szCs w:val="24"/>
        </w:rPr>
        <w:t>the</w:t>
      </w:r>
      <w:r w:rsidRPr="00A504CD">
        <w:rPr>
          <w:rFonts w:cs="Times New Roman"/>
          <w:szCs w:val="24"/>
        </w:rPr>
        <w:t xml:space="preserve"> vast majority of</w:t>
      </w:r>
      <w:r>
        <w:rPr>
          <w:rFonts w:cs="Times New Roman"/>
          <w:szCs w:val="24"/>
        </w:rPr>
        <w:t xml:space="preserve"> White</w:t>
      </w:r>
      <w:r w:rsidRPr="00A504CD">
        <w:rPr>
          <w:rFonts w:cs="Times New Roman"/>
          <w:szCs w:val="24"/>
        </w:rPr>
        <w:t xml:space="preserve"> respondents reported no experience of dating violence in the past year. Even </w:t>
      </w:r>
      <w:r>
        <w:rPr>
          <w:rFonts w:cs="Times New Roman"/>
          <w:szCs w:val="24"/>
        </w:rPr>
        <w:t>so</w:t>
      </w:r>
      <w:r w:rsidRPr="00A504CD">
        <w:rPr>
          <w:rFonts w:cs="Times New Roman"/>
          <w:szCs w:val="24"/>
        </w:rPr>
        <w:t xml:space="preserve">, </w:t>
      </w:r>
      <w:r>
        <w:rPr>
          <w:rFonts w:cs="Times New Roman"/>
          <w:szCs w:val="24"/>
        </w:rPr>
        <w:t xml:space="preserve">students in </w:t>
      </w:r>
      <w:r w:rsidRPr="00A504CD">
        <w:rPr>
          <w:rFonts w:cs="Times New Roman"/>
          <w:szCs w:val="24"/>
        </w:rPr>
        <w:t xml:space="preserve">honor states collectively reported </w:t>
      </w:r>
      <w:r>
        <w:rPr>
          <w:rFonts w:cs="Times New Roman"/>
          <w:szCs w:val="24"/>
        </w:rPr>
        <w:t>higher rates of dating violence for girls,</w:t>
      </w:r>
      <w:r w:rsidRPr="00A504CD">
        <w:rPr>
          <w:rFonts w:cs="Times New Roman"/>
          <w:szCs w:val="24"/>
        </w:rPr>
        <w:t xml:space="preserve"> indicating that</w:t>
      </w:r>
      <w:r>
        <w:rPr>
          <w:rFonts w:cs="Times New Roman"/>
          <w:szCs w:val="24"/>
        </w:rPr>
        <w:t xml:space="preserve"> White</w:t>
      </w:r>
      <w:r w:rsidRPr="00A504CD">
        <w:rPr>
          <w:rFonts w:cs="Times New Roman"/>
          <w:szCs w:val="24"/>
        </w:rPr>
        <w:t xml:space="preserve"> </w:t>
      </w:r>
      <w:r>
        <w:rPr>
          <w:rFonts w:cs="Times New Roman"/>
          <w:szCs w:val="24"/>
        </w:rPr>
        <w:t xml:space="preserve">female </w:t>
      </w:r>
      <w:r w:rsidRPr="00A504CD">
        <w:rPr>
          <w:rFonts w:cs="Times New Roman"/>
          <w:szCs w:val="24"/>
        </w:rPr>
        <w:t xml:space="preserve">teens </w:t>
      </w:r>
      <w:r>
        <w:rPr>
          <w:rFonts w:cs="Times New Roman"/>
          <w:szCs w:val="24"/>
        </w:rPr>
        <w:t>are</w:t>
      </w:r>
      <w:r w:rsidRPr="00A504CD">
        <w:rPr>
          <w:rFonts w:cs="Times New Roman"/>
          <w:szCs w:val="24"/>
        </w:rPr>
        <w:t xml:space="preserve"> at risk for dating violence merely by living in a culture of </w:t>
      </w:r>
      <w:r w:rsidRPr="00A504CD">
        <w:rPr>
          <w:rFonts w:cs="Times New Roman"/>
          <w:szCs w:val="24"/>
        </w:rPr>
        <w:lastRenderedPageBreak/>
        <w:t xml:space="preserve">honor. </w:t>
      </w:r>
      <w:r>
        <w:rPr>
          <w:rFonts w:cs="Times New Roman"/>
          <w:szCs w:val="24"/>
        </w:rPr>
        <w:t xml:space="preserve">Prior work has focused on violence in well-established relationships. This study identifies that even young high school students who are just beginning their romantic relationships are prone to experience physical violence. The fact that analyses revealed a strong predictive relationship between state honor status and overall dating violence rates as reported among White high school students even amidst a variety of covariates serves as a strong indication that cultural norms associated with honor play a significant role in how adolescents behave in the context of romantic relationships. </w:t>
      </w:r>
    </w:p>
    <w:p w14:paraId="352C7A2C" w14:textId="77777777" w:rsidR="0024360D" w:rsidRDefault="0024360D" w:rsidP="0024360D">
      <w:pPr>
        <w:spacing w:after="0" w:line="480" w:lineRule="auto"/>
        <w:ind w:firstLine="720"/>
        <w:rPr>
          <w:rFonts w:cs="Times New Roman"/>
          <w:szCs w:val="24"/>
        </w:rPr>
      </w:pPr>
      <w:r>
        <w:rPr>
          <w:rFonts w:cs="Times New Roman"/>
          <w:szCs w:val="24"/>
        </w:rPr>
        <w:t xml:space="preserve">Importantly, results revealed that females are at much greater risk of experiencing dating violence than males are. This fits with a large body of previous research indicating that women are more often victims of violence by romantic partners, though it contradicts work suggesting that particularly </w:t>
      </w:r>
      <w:r w:rsidRPr="00F50C66">
        <w:rPr>
          <w:rFonts w:cs="Times New Roman"/>
          <w:i/>
          <w:szCs w:val="24"/>
        </w:rPr>
        <w:t>adolescent</w:t>
      </w:r>
      <w:r>
        <w:rPr>
          <w:rFonts w:cs="Times New Roman"/>
          <w:szCs w:val="24"/>
        </w:rPr>
        <w:t xml:space="preserve"> females are much more likely to perpetrate physical violence against their partners than are males (Archer, 2000). One possible reason for the discrepancy between Archer’s conclusions and the results of the current study is that Archer looked at how respondents answered questions on the Conflict Tactics Scale (CTS; Straus, 1979), which includes both items about merely </w:t>
      </w:r>
      <w:r w:rsidRPr="00353C1C">
        <w:rPr>
          <w:rFonts w:cs="Times New Roman"/>
          <w:i/>
          <w:szCs w:val="24"/>
        </w:rPr>
        <w:t>threatening</w:t>
      </w:r>
      <w:r>
        <w:rPr>
          <w:rFonts w:cs="Times New Roman"/>
          <w:szCs w:val="24"/>
        </w:rPr>
        <w:t xml:space="preserve"> the use of violence and also actual violence using weapons. The CTS is also administered from the aggressor’s perspective, whereas the data I analyzed were from the victim’s perspective. Teen girls might indeed be more inclined to threaten violence against their partners, especially in response to an act of physical violence, and they might also resort to more extreme violence using </w:t>
      </w:r>
      <w:r>
        <w:rPr>
          <w:rFonts w:cs="Times New Roman"/>
          <w:szCs w:val="24"/>
        </w:rPr>
        <w:lastRenderedPageBreak/>
        <w:t xml:space="preserve">weapons, particularly if the violence they themselves have experienced has occurred over a long period of time. The data I analyzed asked a yes/no question over a 12-month period, so they cannot speak to long-term dating violence. Still, it is important to note that the current results fit with a growing body of evidence that suggests women are much more commonly victims of ongoing intimate partner violence (see Pence &amp; Paymar, 1993). </w:t>
      </w:r>
    </w:p>
    <w:p w14:paraId="0657BB96" w14:textId="77777777" w:rsidR="0024360D" w:rsidRDefault="0024360D" w:rsidP="0024360D">
      <w:pPr>
        <w:spacing w:after="0" w:line="480" w:lineRule="auto"/>
        <w:ind w:firstLine="720"/>
        <w:rPr>
          <w:rFonts w:cs="Times New Roman"/>
          <w:szCs w:val="24"/>
        </w:rPr>
      </w:pPr>
      <w:r>
        <w:rPr>
          <w:rFonts w:cs="Times New Roman"/>
          <w:szCs w:val="24"/>
        </w:rPr>
        <w:t xml:space="preserve">Results indicated that females who are within the culture of honor are at the highest risk of dating violence, suggesting that it is crucial to pinpoint exactly why this is so. Interestingly, females outside the culture of honor stand a greater risk of experiencing dating violence than even males inside the culture of honor, revealing again that girls, solely because they are female, tend to experience violence more than males do. It is important to remember, however, that sex </w:t>
      </w:r>
      <w:r w:rsidRPr="00B7165C">
        <w:rPr>
          <w:rFonts w:cs="Times New Roman"/>
          <w:i/>
          <w:szCs w:val="24"/>
        </w:rPr>
        <w:t>and</w:t>
      </w:r>
      <w:r>
        <w:rPr>
          <w:rFonts w:cs="Times New Roman"/>
          <w:szCs w:val="24"/>
        </w:rPr>
        <w:t xml:space="preserve"> state culture of honor status reliably predicted teen dating violence rates.</w:t>
      </w:r>
    </w:p>
    <w:p w14:paraId="6EC4158C" w14:textId="77777777" w:rsidR="0024360D" w:rsidRDefault="0024360D" w:rsidP="0024360D">
      <w:pPr>
        <w:spacing w:after="0" w:line="480" w:lineRule="auto"/>
        <w:ind w:firstLine="720"/>
        <w:rPr>
          <w:rFonts w:cs="Times New Roman"/>
          <w:szCs w:val="24"/>
        </w:rPr>
      </w:pPr>
      <w:r>
        <w:rPr>
          <w:rFonts w:cs="Times New Roman"/>
          <w:szCs w:val="24"/>
        </w:rPr>
        <w:t xml:space="preserve">Looking at patterns among male high school victims of dating violence revealed discrepancies: the Chi-square analysis indicated that there is indeed a higher rate of male dating violence in regions governed by honor norms. The t-test and ANCOVA, however, failed to capture this difference. One possible explanation for these discrepant results is that high school women (the perpetrators of male dating violence) are less influenced by honor norms relating to dating violence than men. This stands to reason because honor primarily revolves around a male’s reputation, and while females have their own role within honor-governed regions, these roles emphasize loyalty and submissiveness to </w:t>
      </w:r>
      <w:r>
        <w:rPr>
          <w:rFonts w:cs="Times New Roman"/>
          <w:szCs w:val="24"/>
        </w:rPr>
        <w:lastRenderedPageBreak/>
        <w:t xml:space="preserve">their partners (Vandello &amp; Cohen, 2003). Girls in general are socialized against using physical aggression (Birnbaum &amp; Croll, 1984; Thomas, 1993), so this could also explain the lower overall rates of dating violence experienced by boys compared to girls, regardless of honor region. It is also important that male teens could be reporting lower levels of reported victimization because girls could be acting in self-defense (i.e., not the primary aggressor), and girls might not defend themselves in every instance of dating violence. Unfortunately, the nature of this survey question cannot address this issue, as it only reports whether a teen experienced victimization, but not who instigated the violence. </w:t>
      </w:r>
    </w:p>
    <w:p w14:paraId="6CB42A68" w14:textId="415ABF77" w:rsidR="00836FD1" w:rsidRPr="002D3930" w:rsidRDefault="0024360D" w:rsidP="0024360D">
      <w:pPr>
        <w:spacing w:after="0" w:line="480" w:lineRule="auto"/>
        <w:ind w:firstLine="720"/>
      </w:pPr>
      <w:r>
        <w:rPr>
          <w:rFonts w:cs="Times New Roman"/>
          <w:szCs w:val="24"/>
        </w:rPr>
        <w:t>The results of this study apply only to patterns of dating violence observed among White students, so these data cannot describe patterns of violence among other demographic groups. Although a limitation of the current investigation, this decision to analyze only White respondents aligns with previous findings that honor-related regional patterns hold true for only Whites (e. g., Brown, Osterman, &amp; Barnes, 2009; Nisbett &amp; Cohen, 1996). Taken together, then, the results of this first study indicate that 1) being female increases a person’s risk of dating violence, 2) living within the culture of honor increases a person’s risk of teen dating violence, and 3) being an older versus younger high school student increases a student’s risk of teen dating violence.</w:t>
      </w:r>
      <w:r w:rsidRPr="00A504CD">
        <w:rPr>
          <w:rFonts w:cs="Times New Roman"/>
          <w:szCs w:val="24"/>
        </w:rPr>
        <w:t xml:space="preserve"> T</w:t>
      </w:r>
      <w:r>
        <w:rPr>
          <w:rFonts w:cs="Times New Roman"/>
          <w:szCs w:val="24"/>
        </w:rPr>
        <w:t>hus, t</w:t>
      </w:r>
      <w:r w:rsidRPr="00A504CD">
        <w:rPr>
          <w:rFonts w:cs="Times New Roman"/>
          <w:szCs w:val="24"/>
        </w:rPr>
        <w:t>he results of this first study lend support to the idea that honor norms play a key role in intimate partner violence</w:t>
      </w:r>
      <w:r>
        <w:rPr>
          <w:rFonts w:cs="Times New Roman"/>
          <w:szCs w:val="24"/>
        </w:rPr>
        <w:t xml:space="preserve">, but not until later in adolescence. This finding suggests, then, that researchers need not look any earlier than late high school to reveal honor-related </w:t>
      </w:r>
      <w:r>
        <w:rPr>
          <w:rFonts w:cs="Times New Roman"/>
          <w:szCs w:val="24"/>
        </w:rPr>
        <w:lastRenderedPageBreak/>
        <w:t>dynamics in relationships among White partners.</w:t>
      </w:r>
      <w:r w:rsidRPr="00A504CD">
        <w:rPr>
          <w:rFonts w:cs="Times New Roman"/>
          <w:szCs w:val="24"/>
        </w:rPr>
        <w:t xml:space="preserve"> To be fair, however, it is a far cry from a teen romance to an established relationship. Perhaps older adults have learned more about what society does and does not accept, and</w:t>
      </w:r>
      <w:r>
        <w:rPr>
          <w:rFonts w:cs="Times New Roman"/>
          <w:szCs w:val="24"/>
        </w:rPr>
        <w:t xml:space="preserve"> understand fully that</w:t>
      </w:r>
      <w:r w:rsidRPr="00A504CD">
        <w:rPr>
          <w:rFonts w:cs="Times New Roman"/>
          <w:szCs w:val="24"/>
        </w:rPr>
        <w:t xml:space="preserve"> violence between intimate partners</w:t>
      </w:r>
      <w:r>
        <w:rPr>
          <w:rFonts w:cs="Times New Roman"/>
          <w:szCs w:val="24"/>
        </w:rPr>
        <w:t xml:space="preserve"> is unacceptable. Given that White teen females in honor states were at high risk of dating violence victimization, how might this risk be understood? Could women in cultures of honor be socialized to see the positive aspects of a “bad boy?” </w:t>
      </w:r>
      <w:r w:rsidRPr="00A504CD">
        <w:rPr>
          <w:rFonts w:cs="Times New Roman"/>
          <w:szCs w:val="24"/>
        </w:rPr>
        <w:t>The final two studies sought to delve deeper into the role honor norms play in intimate partner violence in adults.</w:t>
      </w:r>
      <w:r>
        <w:t xml:space="preserve"> </w:t>
      </w:r>
    </w:p>
    <w:p w14:paraId="676403C7" w14:textId="77777777" w:rsidR="0024360D" w:rsidRPr="00E121B7" w:rsidRDefault="0024360D" w:rsidP="00E121B7">
      <w:pPr>
        <w:pStyle w:val="Heading1"/>
      </w:pPr>
      <w:bookmarkStart w:id="13" w:name="_Toc450306425"/>
      <w:r w:rsidRPr="00E121B7">
        <w:t>Study 2</w:t>
      </w:r>
      <w:bookmarkEnd w:id="13"/>
    </w:p>
    <w:p w14:paraId="02F1D438" w14:textId="77777777" w:rsidR="0024360D" w:rsidRDefault="0024360D" w:rsidP="0024360D">
      <w:pPr>
        <w:spacing w:after="0" w:line="480" w:lineRule="auto"/>
        <w:rPr>
          <w:rFonts w:cs="Times New Roman"/>
          <w:szCs w:val="24"/>
        </w:rPr>
      </w:pPr>
      <w:r>
        <w:rPr>
          <w:rFonts w:cs="Times New Roman"/>
          <w:szCs w:val="24"/>
        </w:rPr>
        <w:tab/>
        <w:t xml:space="preserve">Study 2 is designed to build upon Study 1 in that it assesses young adult females and their perceptions of male dating targets. This study extends the first by moving into a college student population of females living in an honor culture and employing a between-subjects experimental design. The study investigates differential perceptions of hostile cues in an online dating profile between women who do and do not endorse honor values. This study utilizes the individual difference measure developed by Barnes and colleagues (HIM; Barnes, Brown, &amp; Osterman, 2012) to assess how strongly participants endorse honor values. </w:t>
      </w:r>
    </w:p>
    <w:p w14:paraId="1267238A" w14:textId="77777777" w:rsidR="0024360D" w:rsidRDefault="0024360D" w:rsidP="0024360D">
      <w:pPr>
        <w:spacing w:after="0" w:line="480" w:lineRule="auto"/>
        <w:ind w:firstLine="720"/>
        <w:rPr>
          <w:rFonts w:cs="Times New Roman"/>
          <w:szCs w:val="24"/>
        </w:rPr>
      </w:pPr>
      <w:r>
        <w:rPr>
          <w:rFonts w:cs="Times New Roman"/>
          <w:szCs w:val="24"/>
        </w:rPr>
        <w:t xml:space="preserve">Participants came to the lab to complete a series of tasks on the computer that were created in MediaLab. After giving their consent, participants viewed one of two online dating profiles depending on their assigned condition that differed only in the number of danger cues presented (see Appendix B). They then </w:t>
      </w:r>
      <w:r>
        <w:rPr>
          <w:rFonts w:cs="Times New Roman"/>
          <w:szCs w:val="24"/>
        </w:rPr>
        <w:lastRenderedPageBreak/>
        <w:t xml:space="preserve">rated the man in the profile on a number of dimensions before responding to demographic questions. </w:t>
      </w:r>
    </w:p>
    <w:p w14:paraId="19CB2BA5" w14:textId="77777777" w:rsidR="0024360D" w:rsidRDefault="0024360D" w:rsidP="0024360D">
      <w:pPr>
        <w:spacing w:after="0" w:line="480" w:lineRule="auto"/>
        <w:ind w:firstLine="720"/>
        <w:rPr>
          <w:rFonts w:cs="Times New Roman"/>
          <w:szCs w:val="24"/>
        </w:rPr>
      </w:pPr>
      <w:r w:rsidRPr="007F2E69">
        <w:rPr>
          <w:rFonts w:cs="Times New Roman"/>
          <w:szCs w:val="24"/>
        </w:rPr>
        <w:t>I predict</w:t>
      </w:r>
      <w:r>
        <w:rPr>
          <w:rFonts w:cs="Times New Roman"/>
          <w:szCs w:val="24"/>
        </w:rPr>
        <w:t>ed a significant main of effect of profile type, such that all women</w:t>
      </w:r>
      <w:r w:rsidRPr="007F2E69">
        <w:rPr>
          <w:rFonts w:cs="Times New Roman"/>
          <w:szCs w:val="24"/>
        </w:rPr>
        <w:t xml:space="preserve"> </w:t>
      </w:r>
      <w:r>
        <w:rPr>
          <w:rFonts w:cs="Times New Roman"/>
          <w:szCs w:val="24"/>
        </w:rPr>
        <w:t xml:space="preserve">would </w:t>
      </w:r>
      <w:r w:rsidRPr="007F2E69">
        <w:rPr>
          <w:rFonts w:cs="Times New Roman"/>
          <w:szCs w:val="24"/>
        </w:rPr>
        <w:t xml:space="preserve">indicate a greater </w:t>
      </w:r>
      <w:r>
        <w:rPr>
          <w:rFonts w:cs="Times New Roman"/>
          <w:szCs w:val="24"/>
        </w:rPr>
        <w:t>romantic interest in</w:t>
      </w:r>
      <w:r w:rsidRPr="007F2E69">
        <w:rPr>
          <w:rFonts w:cs="Times New Roman"/>
          <w:szCs w:val="24"/>
        </w:rPr>
        <w:t xml:space="preserve"> the male target</w:t>
      </w:r>
      <w:r>
        <w:rPr>
          <w:rFonts w:cs="Times New Roman"/>
          <w:szCs w:val="24"/>
        </w:rPr>
        <w:t xml:space="preserve"> with few danger cues</w:t>
      </w:r>
      <w:r w:rsidRPr="007F2E69">
        <w:rPr>
          <w:rFonts w:cs="Times New Roman"/>
          <w:szCs w:val="24"/>
        </w:rPr>
        <w:t xml:space="preserve"> (the one who waits in line)</w:t>
      </w:r>
      <w:r>
        <w:rPr>
          <w:rFonts w:cs="Times New Roman"/>
          <w:szCs w:val="24"/>
        </w:rPr>
        <w:t xml:space="preserve"> than the other target (the one who gets angry at work)</w:t>
      </w:r>
      <w:r w:rsidRPr="007F2E69">
        <w:rPr>
          <w:rFonts w:cs="Times New Roman"/>
          <w:szCs w:val="24"/>
        </w:rPr>
        <w:t>.</w:t>
      </w:r>
      <w:r>
        <w:rPr>
          <w:rFonts w:cs="Times New Roman"/>
          <w:szCs w:val="24"/>
        </w:rPr>
        <w:t xml:space="preserve"> I did not expect a significant main effect of culture of honor; general romantic interest in the male targets should not differ based on level of honor endorsement.</w:t>
      </w:r>
      <w:r w:rsidRPr="007F2E69">
        <w:rPr>
          <w:rFonts w:cs="Times New Roman"/>
          <w:szCs w:val="24"/>
        </w:rPr>
        <w:t xml:space="preserve"> However,</w:t>
      </w:r>
      <w:r>
        <w:rPr>
          <w:rFonts w:cs="Times New Roman"/>
          <w:szCs w:val="24"/>
        </w:rPr>
        <w:t xml:space="preserve"> I expected to find a significant interaction.</w:t>
      </w:r>
      <w:r w:rsidRPr="007F2E69">
        <w:rPr>
          <w:rFonts w:cs="Times New Roman"/>
          <w:szCs w:val="24"/>
        </w:rPr>
        <w:t xml:space="preserve"> </w:t>
      </w:r>
      <w:r>
        <w:rPr>
          <w:rFonts w:cs="Times New Roman"/>
          <w:szCs w:val="24"/>
        </w:rPr>
        <w:t>For the women who viewed the target with few danger cues, I did not expect to find any relationship between honor ideology endorsement and reported romantic interest. However, for the women who viewed the target with many danger cues, I expected to find a positive relationship between honor ideology endorsement and reported romantic interest. That is, liking for the more dangerous target should increase as honor ideology endorsement increases.</w:t>
      </w:r>
      <w:r w:rsidRPr="007F2E69">
        <w:rPr>
          <w:rFonts w:cs="Times New Roman"/>
          <w:szCs w:val="24"/>
        </w:rPr>
        <w:t xml:space="preserve"> </w:t>
      </w:r>
    </w:p>
    <w:p w14:paraId="22562080" w14:textId="77777777" w:rsidR="0024360D" w:rsidRPr="00E121B7" w:rsidRDefault="0024360D" w:rsidP="00E121B7">
      <w:pPr>
        <w:pStyle w:val="Heading2"/>
      </w:pPr>
      <w:bookmarkStart w:id="14" w:name="_Toc450306426"/>
      <w:r w:rsidRPr="00E121B7">
        <w:t>Participants</w:t>
      </w:r>
      <w:bookmarkEnd w:id="14"/>
    </w:p>
    <w:p w14:paraId="5D2993E2" w14:textId="77777777" w:rsidR="0024360D" w:rsidRDefault="0024360D" w:rsidP="0024360D">
      <w:pPr>
        <w:spacing w:after="0" w:line="480" w:lineRule="auto"/>
        <w:ind w:firstLine="720"/>
        <w:rPr>
          <w:rFonts w:cs="Times New Roman"/>
          <w:szCs w:val="24"/>
        </w:rPr>
      </w:pPr>
      <w:r>
        <w:rPr>
          <w:rFonts w:cs="Times New Roman"/>
          <w:szCs w:val="24"/>
        </w:rPr>
        <w:t>Ninety-eight female college students completed this study in partial fulfillment of a research requirement for their introductory psychology course. The vast majority of the sample (77.5%) was White, while the remaining females identified as other ethnicities. The average age of this college student sample was 18.86 years old, with a range of 18 to 27. Three participants did not have valid HIM scores, so the analyses reported include the final sample of 95 females.</w:t>
      </w:r>
    </w:p>
    <w:p w14:paraId="1F1B2696" w14:textId="77777777" w:rsidR="0024360D" w:rsidRPr="00E121B7" w:rsidRDefault="0024360D" w:rsidP="00E121B7">
      <w:pPr>
        <w:pStyle w:val="Heading2"/>
      </w:pPr>
      <w:bookmarkStart w:id="15" w:name="_Toc450306427"/>
      <w:r w:rsidRPr="00E121B7">
        <w:t>Method</w:t>
      </w:r>
      <w:bookmarkEnd w:id="15"/>
    </w:p>
    <w:p w14:paraId="6FA40807" w14:textId="77777777" w:rsidR="0024360D" w:rsidRDefault="0024360D" w:rsidP="0024360D">
      <w:pPr>
        <w:spacing w:after="0" w:line="480" w:lineRule="auto"/>
        <w:ind w:firstLine="720"/>
        <w:rPr>
          <w:rFonts w:cs="Times New Roman"/>
          <w:szCs w:val="24"/>
        </w:rPr>
      </w:pPr>
      <w:r>
        <w:rPr>
          <w:rFonts w:cs="Times New Roman"/>
          <w:szCs w:val="24"/>
        </w:rPr>
        <w:lastRenderedPageBreak/>
        <w:t>Participants came to the lab to complete this 30 minute computer-based study. They first saw one of two male dating targets and then responded to questions probing their romantic interest in him as a dating partner. Participants then completed demographic measures.</w:t>
      </w:r>
    </w:p>
    <w:p w14:paraId="02D4F5F3" w14:textId="77777777" w:rsidR="0024360D" w:rsidRDefault="0024360D" w:rsidP="0024360D">
      <w:pPr>
        <w:spacing w:after="0" w:line="480" w:lineRule="auto"/>
        <w:ind w:firstLine="720"/>
        <w:rPr>
          <w:rFonts w:cs="Times New Roman"/>
          <w:szCs w:val="24"/>
        </w:rPr>
      </w:pPr>
      <w:r>
        <w:rPr>
          <w:rFonts w:cs="Times New Roman"/>
          <w:szCs w:val="24"/>
        </w:rPr>
        <w:t xml:space="preserve"> Prior to coming to lab, participants had completed the HIM, an individual difference measure developed by Barnes and colleagues (Barnes, Brown, &amp; Osterman, 2012) to assess how strongly participants endorse honor values in prescreening. The HIM (α = .91) is a 16-item measure that assesses overall level of agreement with honor values. Both males and females can indicate on a 1-9 scale how much they agree (e.g., strongly disagree, neither agree nor disagree, or strongly agree) with items such as, “A real man pulls himself up by his bootstraps” and “A real man never backs down from a fight,” with higher scores indicating greater endorsement of culture of honor norms. One of the unique features of this measure is that it captures variability in attitudes among those living in honor and non-honor states. Prior to development of this measure, it was only possible to analyze state-wide data, resulting in a maximum </w:t>
      </w:r>
      <w:r w:rsidRPr="00183181">
        <w:rPr>
          <w:rFonts w:cs="Times New Roman"/>
          <w:i/>
          <w:szCs w:val="24"/>
        </w:rPr>
        <w:t>n</w:t>
      </w:r>
      <w:r>
        <w:rPr>
          <w:rFonts w:cs="Times New Roman"/>
          <w:szCs w:val="24"/>
        </w:rPr>
        <w:t xml:space="preserve"> of 50. However, this measure allows researchers to assess individuals living within or outside honor regions. It recognizes that merely living in a state where honor norms prevail does not necessitate a strong personal agreement with such values. The measure also accounts for geographical relocation. Being raised in an honor state does not necessarily result in agreeing with honor norms; similarly, a person </w:t>
      </w:r>
      <w:r>
        <w:rPr>
          <w:rFonts w:cs="Times New Roman"/>
          <w:szCs w:val="24"/>
        </w:rPr>
        <w:lastRenderedPageBreak/>
        <w:t xml:space="preserve">who relocates into an honor state could highly endorse honor norms or could reject them, but state-level data would fail to capture these nuances.  </w:t>
      </w:r>
    </w:p>
    <w:p w14:paraId="3EEC1311" w14:textId="77777777" w:rsidR="0024360D" w:rsidRDefault="0024360D" w:rsidP="0024360D">
      <w:pPr>
        <w:spacing w:after="0" w:line="480" w:lineRule="auto"/>
        <w:ind w:firstLine="720"/>
        <w:rPr>
          <w:rFonts w:cs="Times New Roman"/>
          <w:szCs w:val="24"/>
        </w:rPr>
      </w:pPr>
      <w:r>
        <w:rPr>
          <w:rFonts w:cs="Times New Roman"/>
          <w:szCs w:val="24"/>
        </w:rPr>
        <w:t>Participants viewed one of two different male dating profiles (See Appendix B). General information including college major, personality characteristics, hobbies, and a favorite recent experience was provided in the online personal profile, as well as a picture. All participants were exposed to the following “low-level” danger cues: admitting to underage drinking, describing himself as adventurous, assertive, and strong-willed and loving to go hunting and rock climbing. The majority of these cues theoretically align with culture of honor norms, though they could be construed in a positive or negative way. However, it is likely that their ability to indicate potential danger might be overlooked. This would especially be true if such risky behaviors as underage drinking, rock climbing, and hunting are perceived as positive characteristics of a “real man” within honor cultures.</w:t>
      </w:r>
    </w:p>
    <w:p w14:paraId="01A437F7" w14:textId="2826FA33" w:rsidR="0024360D" w:rsidRPr="00A20207" w:rsidRDefault="0024360D" w:rsidP="0024360D">
      <w:pPr>
        <w:spacing w:after="0" w:line="480" w:lineRule="auto"/>
        <w:ind w:firstLine="720"/>
        <w:rPr>
          <w:rFonts w:cs="Times New Roman"/>
          <w:szCs w:val="24"/>
        </w:rPr>
      </w:pPr>
      <w:r>
        <w:rPr>
          <w:rFonts w:cs="Times New Roman"/>
          <w:szCs w:val="24"/>
        </w:rPr>
        <w:t xml:space="preserve">Participants saw identical information in the profiles with one exception that depended on the condition to which they were assigned. Those who viewed only few danger cues read about the man recounting matter-of-factly a recent annoying situation in which he stood in a long line to pay his tuition bill only to find out he needed to visit another department first and did not have time to go to the other department prior to his next class. The description does not indicate any particular response to this annoyance by the man, but details that he went to class rather than stand in the other long line. Those participants assigned to view many </w:t>
      </w:r>
      <w:r>
        <w:rPr>
          <w:rFonts w:cs="Times New Roman"/>
          <w:szCs w:val="24"/>
        </w:rPr>
        <w:lastRenderedPageBreak/>
        <w:t>danger cues read about a recent insult by the man’s boss in front of customers that resulted in the man reacting aggress</w:t>
      </w:r>
      <w:r w:rsidR="0049724B">
        <w:rPr>
          <w:rFonts w:cs="Times New Roman"/>
          <w:szCs w:val="24"/>
        </w:rPr>
        <w:t>ively, throwing down his apron</w:t>
      </w:r>
      <w:r>
        <w:rPr>
          <w:rFonts w:cs="Times New Roman"/>
          <w:szCs w:val="24"/>
        </w:rPr>
        <w:t xml:space="preserve"> and walking out on the job. The man also adds that he keyed his boss’s car before speeding out of the parking lot. Participants indicated their romantic interest in the dating target by indicating their overall attraction toward him, how likely they would be to ask him out on a date, how likely they would be to send him a message on the dating website, how likely they would be to email the target, and how likely they would be to start a short-term relationship with him. These responses were combined to form the composite dependent variable of </w:t>
      </w:r>
      <w:r w:rsidRPr="008824C0">
        <w:rPr>
          <w:rFonts w:cs="Times New Roman"/>
          <w:i/>
          <w:szCs w:val="24"/>
        </w:rPr>
        <w:t>romantic interest</w:t>
      </w:r>
      <w:r>
        <w:rPr>
          <w:rFonts w:cs="Times New Roman"/>
          <w:szCs w:val="24"/>
        </w:rPr>
        <w:t xml:space="preserve"> in the dating target.</w:t>
      </w:r>
      <w:r w:rsidR="0099068E">
        <w:rPr>
          <w:rFonts w:cs="Times New Roman"/>
          <w:szCs w:val="24"/>
        </w:rPr>
        <w:t xml:space="preserve"> Participants also indicated their perceptions of masculinity and positivity of each profile target.</w:t>
      </w:r>
      <w:r w:rsidR="00993300">
        <w:rPr>
          <w:rFonts w:cs="Times New Roman"/>
          <w:szCs w:val="24"/>
        </w:rPr>
        <w:t xml:space="preserve"> </w:t>
      </w:r>
      <w:r>
        <w:rPr>
          <w:rFonts w:cs="Times New Roman"/>
          <w:szCs w:val="24"/>
        </w:rPr>
        <w:t xml:space="preserve">Participation took no longer than 30 minutes, after which time participants were thanked for their participation, debriefed, and dismissed. </w:t>
      </w:r>
    </w:p>
    <w:p w14:paraId="1403BF79" w14:textId="77777777" w:rsidR="0024360D" w:rsidRPr="00E121B7" w:rsidRDefault="0024360D" w:rsidP="00E121B7">
      <w:pPr>
        <w:pStyle w:val="Heading2"/>
      </w:pPr>
      <w:bookmarkStart w:id="16" w:name="_Toc450306428"/>
      <w:r w:rsidRPr="00E121B7">
        <w:t>Results</w:t>
      </w:r>
      <w:bookmarkEnd w:id="16"/>
    </w:p>
    <w:p w14:paraId="6ED53609" w14:textId="77777777" w:rsidR="0024360D" w:rsidRDefault="0024360D" w:rsidP="0024360D">
      <w:pPr>
        <w:spacing w:after="0" w:line="480" w:lineRule="auto"/>
        <w:ind w:firstLine="720"/>
        <w:rPr>
          <w:rFonts w:cs="Times New Roman"/>
          <w:szCs w:val="24"/>
        </w:rPr>
      </w:pPr>
      <w:r>
        <w:rPr>
          <w:rFonts w:cs="Times New Roman"/>
          <w:szCs w:val="24"/>
        </w:rPr>
        <w:t xml:space="preserve">I first created my composite dependent variable from the questions the participants answered about the dating target (see above for items). This scale had good internal reliability, </w:t>
      </w:r>
      <w:r w:rsidRPr="007759AF">
        <w:rPr>
          <w:rFonts w:cs="Times New Roman"/>
          <w:i/>
          <w:szCs w:val="24"/>
        </w:rPr>
        <w:t>α</w:t>
      </w:r>
      <w:r>
        <w:rPr>
          <w:rFonts w:cs="Times New Roman"/>
          <w:szCs w:val="24"/>
        </w:rPr>
        <w:t xml:space="preserve"> = .91, indicating that the items adequately assessed a single construct. </w:t>
      </w:r>
    </w:p>
    <w:p w14:paraId="0486DBA4" w14:textId="77777777" w:rsidR="0024360D" w:rsidRDefault="0024360D" w:rsidP="0024360D">
      <w:pPr>
        <w:spacing w:after="0" w:line="480" w:lineRule="auto"/>
        <w:ind w:firstLine="720"/>
        <w:rPr>
          <w:rFonts w:cs="Times New Roman"/>
          <w:szCs w:val="24"/>
        </w:rPr>
      </w:pPr>
      <w:r>
        <w:rPr>
          <w:rFonts w:cs="Times New Roman"/>
          <w:szCs w:val="24"/>
        </w:rPr>
        <w:t xml:space="preserve">I then checked to ensure there were no pre-existing differences in culture of honor endorsement by condition: the mean HIM score for the low danger group was 5.09, and the mean HIM score for the high danger group was 4.98, which were not statistically different, </w:t>
      </w:r>
      <w:r>
        <w:rPr>
          <w:rFonts w:cs="Times New Roman"/>
          <w:i/>
          <w:szCs w:val="24"/>
        </w:rPr>
        <w:t>t</w:t>
      </w:r>
      <w:r>
        <w:rPr>
          <w:rFonts w:cs="Times New Roman"/>
          <w:szCs w:val="24"/>
        </w:rPr>
        <w:t xml:space="preserve">(93) = 0.43, </w:t>
      </w:r>
      <w:r>
        <w:rPr>
          <w:rFonts w:cs="Times New Roman"/>
          <w:i/>
          <w:szCs w:val="24"/>
        </w:rPr>
        <w:t>p</w:t>
      </w:r>
      <w:r>
        <w:rPr>
          <w:rFonts w:cs="Times New Roman"/>
          <w:szCs w:val="24"/>
        </w:rPr>
        <w:t xml:space="preserve"> &gt; .05. I was also interested in how positively participants viewed each profile, apart from the composite dependent </w:t>
      </w:r>
      <w:r>
        <w:rPr>
          <w:rFonts w:cs="Times New Roman"/>
          <w:szCs w:val="24"/>
        </w:rPr>
        <w:lastRenderedPageBreak/>
        <w:t xml:space="preserve">variable of interest. Therefore, I compared the means of overall positivity by profile type. Females who saw the low danger profile rated it as generally positive, with a mean of 4.66 on a 7-point scale. Females who saw the high danger profile rated it as significantly less positive, with a mean of 3.49 on the 7-point scale, </w:t>
      </w:r>
      <w:r>
        <w:rPr>
          <w:rFonts w:cs="Times New Roman"/>
          <w:i/>
          <w:szCs w:val="24"/>
        </w:rPr>
        <w:t>t</w:t>
      </w:r>
      <w:r>
        <w:rPr>
          <w:rFonts w:cs="Times New Roman"/>
          <w:szCs w:val="24"/>
        </w:rPr>
        <w:t xml:space="preserve">(96) = 4.80, </w:t>
      </w:r>
      <w:r>
        <w:rPr>
          <w:rFonts w:cs="Times New Roman"/>
          <w:i/>
          <w:szCs w:val="24"/>
        </w:rPr>
        <w:t>p</w:t>
      </w:r>
      <w:r>
        <w:rPr>
          <w:rFonts w:cs="Times New Roman"/>
          <w:szCs w:val="24"/>
        </w:rPr>
        <w:t xml:space="preserve"> &lt; .01. I conducted this analysis to ensure that the profiles were indeed viewed as differentially positive, so that I would not end up with ceiling effects of both targets being perceived as highly attractive regardless of culture of honor endorsement. I also included this analysis as a manipulation check to ensure that what I was intending as an additional danger cue was indeed perceived as such by the participants. In addition, I conducted</w:t>
      </w:r>
      <w:r w:rsidRPr="00D471A9">
        <w:rPr>
          <w:rFonts w:cs="Times New Roman"/>
          <w:szCs w:val="24"/>
        </w:rPr>
        <w:t xml:space="preserve"> this analysis with positive description of the target as a DV, but I did not expect the interaction to be significant. This is because I expected women to be able to recognize that the more dangerous target was indeed presenting negative information (e.g., quitting his job over a minor insult from his boss), which shouldn’t depend on honor ideology endorsement. If honor-endorsing women indicated that they perceived positivity in the entire profile, it would suggest something more sinister, that even their basic perceptions of “good” and “bad” have been tainted by honor ideology. As I expected, however, the interaction was not significant, and neither was honor endorsement.</w:t>
      </w:r>
    </w:p>
    <w:p w14:paraId="44A4CEB6" w14:textId="1BE805A7" w:rsidR="0024360D" w:rsidRDefault="0024360D" w:rsidP="0024360D">
      <w:pPr>
        <w:spacing w:after="0" w:line="480" w:lineRule="auto"/>
        <w:rPr>
          <w:rFonts w:cs="Times New Roman"/>
          <w:szCs w:val="24"/>
        </w:rPr>
      </w:pPr>
      <w:r>
        <w:rPr>
          <w:rFonts w:cs="Times New Roman"/>
          <w:szCs w:val="24"/>
        </w:rPr>
        <w:tab/>
        <w:t xml:space="preserve">I conducted a regression analysis that included the composite overall romantic interest in the target as the dependent variable and the mean-centered HIM, profile type, and the interaction between HIM and profile type. The results </w:t>
      </w:r>
      <w:r>
        <w:rPr>
          <w:rFonts w:cs="Times New Roman"/>
          <w:szCs w:val="24"/>
        </w:rPr>
        <w:lastRenderedPageBreak/>
        <w:t xml:space="preserve">indicated that the type of profile did significantly predict overall romantic interest in the target, β = -.51, </w:t>
      </w:r>
      <w:r>
        <w:rPr>
          <w:rFonts w:cs="Times New Roman"/>
          <w:i/>
          <w:szCs w:val="24"/>
        </w:rPr>
        <w:t>p</w:t>
      </w:r>
      <w:r>
        <w:rPr>
          <w:rFonts w:cs="Times New Roman"/>
          <w:szCs w:val="24"/>
        </w:rPr>
        <w:t xml:space="preserve"> &lt; .01. This main effect indicated that women who viewed the low danger target perceived more desirable qualities in him than did women who viewed the high danger dat</w:t>
      </w:r>
      <w:r w:rsidR="00993300">
        <w:rPr>
          <w:rFonts w:cs="Times New Roman"/>
          <w:szCs w:val="24"/>
        </w:rPr>
        <w:t xml:space="preserve">ing target. The HIM by itself </w:t>
      </w:r>
      <w:r>
        <w:rPr>
          <w:rFonts w:cs="Times New Roman"/>
          <w:szCs w:val="24"/>
        </w:rPr>
        <w:t xml:space="preserve">emerged as a marginally significant predictor of romantic interest in the target, β = .16, </w:t>
      </w:r>
      <w:r>
        <w:rPr>
          <w:rFonts w:cs="Times New Roman"/>
          <w:i/>
          <w:szCs w:val="24"/>
        </w:rPr>
        <w:t>p</w:t>
      </w:r>
      <w:r>
        <w:rPr>
          <w:rFonts w:cs="Times New Roman"/>
          <w:szCs w:val="24"/>
        </w:rPr>
        <w:t xml:space="preserve"> = .07. As predicted, however, the interaction between the profile type and HIM score emerged as a significant predictor of overall romantic interest in the target, β = .27, </w:t>
      </w:r>
      <w:r>
        <w:rPr>
          <w:rFonts w:cs="Times New Roman"/>
          <w:i/>
          <w:szCs w:val="24"/>
        </w:rPr>
        <w:t>p</w:t>
      </w:r>
      <w:r>
        <w:rPr>
          <w:rFonts w:cs="Times New Roman"/>
          <w:szCs w:val="24"/>
        </w:rPr>
        <w:t xml:space="preserve"> &lt; .05.</w:t>
      </w:r>
    </w:p>
    <w:p w14:paraId="019AF570" w14:textId="4AB5AE23" w:rsidR="0024360D" w:rsidRDefault="0024360D" w:rsidP="0024360D">
      <w:pPr>
        <w:spacing w:after="0" w:line="480" w:lineRule="auto"/>
        <w:rPr>
          <w:rFonts w:cs="Times New Roman"/>
          <w:szCs w:val="24"/>
        </w:rPr>
      </w:pPr>
      <w:r>
        <w:rPr>
          <w:rFonts w:cs="Times New Roman"/>
          <w:szCs w:val="24"/>
        </w:rPr>
        <w:tab/>
        <w:t>In order to better understand the nature of the interaction in this analysis, I plotted the data at +/- 1 standard deviation from the mean of the HIM. The highest value possible for romantic interest in t</w:t>
      </w:r>
      <w:r w:rsidR="0099068E">
        <w:rPr>
          <w:rFonts w:cs="Times New Roman"/>
          <w:szCs w:val="24"/>
        </w:rPr>
        <w:t xml:space="preserve">he target in the profile is 7. </w:t>
      </w:r>
      <w:r>
        <w:rPr>
          <w:rFonts w:cs="Times New Roman"/>
          <w:szCs w:val="24"/>
        </w:rPr>
        <w:t xml:space="preserve">The simple slope of honor ideology and romantic interest for the low danger profile was -.07, </w:t>
      </w:r>
      <w:r>
        <w:rPr>
          <w:rFonts w:cs="Times New Roman"/>
          <w:i/>
          <w:szCs w:val="24"/>
        </w:rPr>
        <w:t>t</w:t>
      </w:r>
      <w:r>
        <w:rPr>
          <w:rFonts w:cs="Times New Roman"/>
          <w:szCs w:val="24"/>
        </w:rPr>
        <w:t xml:space="preserve">(94) = -0.04, </w:t>
      </w:r>
      <w:r>
        <w:rPr>
          <w:rFonts w:cs="Times New Roman"/>
          <w:i/>
          <w:szCs w:val="24"/>
        </w:rPr>
        <w:t>p</w:t>
      </w:r>
      <w:r>
        <w:rPr>
          <w:rFonts w:cs="Times New Roman"/>
          <w:szCs w:val="24"/>
        </w:rPr>
        <w:t xml:space="preserve"> &gt; .05. The slope of honor ideology and romantic interest for the high danger profile was .36, </w:t>
      </w:r>
      <w:r>
        <w:rPr>
          <w:rFonts w:cs="Times New Roman"/>
          <w:i/>
          <w:szCs w:val="24"/>
        </w:rPr>
        <w:t>t</w:t>
      </w:r>
      <w:r>
        <w:rPr>
          <w:rFonts w:cs="Times New Roman"/>
          <w:szCs w:val="24"/>
        </w:rPr>
        <w:t xml:space="preserve">(94) = 2.75, </w:t>
      </w:r>
      <w:r>
        <w:rPr>
          <w:rFonts w:cs="Times New Roman"/>
          <w:i/>
          <w:szCs w:val="24"/>
        </w:rPr>
        <w:t>p</w:t>
      </w:r>
      <w:r>
        <w:rPr>
          <w:rFonts w:cs="Times New Roman"/>
          <w:szCs w:val="24"/>
        </w:rPr>
        <w:t xml:space="preserve"> &lt; .01.</w:t>
      </w:r>
      <w:r w:rsidR="000E6175">
        <w:rPr>
          <w:rFonts w:cs="Times New Roman"/>
          <w:szCs w:val="24"/>
        </w:rPr>
        <w:t xml:space="preserve"> For the less dangerous male target, there was no association between honor ideology and women’s reported romantic interest in him. However, for the more dangerous target, there was a significant positive association between honor ideology endorsement and women’s romantic interest. Higher endorsement of honor norms was linked to greater overall romantic interest in the more dangerous male target. In addition, I conducted simple slopes analyses for the associations between profile type and romantic interest at high and low levels of the HIM. For those below the mean of the HIM, there was a strong negative association between profile and romantic </w:t>
      </w:r>
      <w:r w:rsidR="000E6175">
        <w:rPr>
          <w:rFonts w:cs="Times New Roman"/>
          <w:szCs w:val="24"/>
        </w:rPr>
        <w:lastRenderedPageBreak/>
        <w:t xml:space="preserve">interest, β = -.71, </w:t>
      </w:r>
      <w:r w:rsidR="000E6175">
        <w:rPr>
          <w:rFonts w:cs="Times New Roman"/>
          <w:i/>
          <w:szCs w:val="24"/>
        </w:rPr>
        <w:t>t</w:t>
      </w:r>
      <w:r w:rsidR="000E6175">
        <w:rPr>
          <w:rFonts w:cs="Times New Roman"/>
          <w:szCs w:val="24"/>
        </w:rPr>
        <w:t xml:space="preserve">(94) = -5.82, </w:t>
      </w:r>
      <w:r w:rsidR="000E6175">
        <w:rPr>
          <w:rFonts w:cs="Times New Roman"/>
          <w:i/>
          <w:szCs w:val="24"/>
        </w:rPr>
        <w:t>p</w:t>
      </w:r>
      <w:r w:rsidR="000E6175">
        <w:rPr>
          <w:rFonts w:cs="Times New Roman"/>
          <w:szCs w:val="24"/>
        </w:rPr>
        <w:t xml:space="preserve"> &lt; .01 indicating a strong preference for the less dangerous target. For women above the mean of the HIM, there was also a strong negative association, although it was weaker, β = -.31, </w:t>
      </w:r>
      <w:r w:rsidR="000E6175">
        <w:rPr>
          <w:rFonts w:cs="Times New Roman"/>
          <w:i/>
          <w:szCs w:val="24"/>
        </w:rPr>
        <w:t>t</w:t>
      </w:r>
      <w:r w:rsidR="000E6175">
        <w:rPr>
          <w:rFonts w:cs="Times New Roman"/>
          <w:szCs w:val="24"/>
        </w:rPr>
        <w:t xml:space="preserve">(94) = -2.54, </w:t>
      </w:r>
      <w:r w:rsidR="000E6175">
        <w:rPr>
          <w:rFonts w:cs="Times New Roman"/>
          <w:i/>
          <w:szCs w:val="24"/>
        </w:rPr>
        <w:t>p</w:t>
      </w:r>
      <w:r w:rsidR="000E6175">
        <w:rPr>
          <w:rFonts w:cs="Times New Roman"/>
          <w:szCs w:val="24"/>
        </w:rPr>
        <w:t xml:space="preserve"> &lt; .01. </w:t>
      </w:r>
      <w:r w:rsidR="000E6175">
        <w:t>Women above the mean of the HIM still indicated a preference for the less dangerous target, but this preference was not as strong as it was for those below the mean of the HIM.</w:t>
      </w:r>
      <w:r>
        <w:rPr>
          <w:rFonts w:cs="Times New Roman"/>
          <w:i/>
          <w:szCs w:val="24"/>
        </w:rPr>
        <w:t xml:space="preserve"> </w:t>
      </w:r>
      <w:r>
        <w:rPr>
          <w:rFonts w:cs="Times New Roman"/>
          <w:szCs w:val="24"/>
        </w:rPr>
        <w:t xml:space="preserve"> These results are depicted in </w:t>
      </w:r>
      <w:r>
        <w:rPr>
          <w:rFonts w:cs="Times New Roman"/>
          <w:i/>
          <w:szCs w:val="24"/>
        </w:rPr>
        <w:t>Figure 3</w:t>
      </w:r>
      <w:r>
        <w:rPr>
          <w:rFonts w:cs="Times New Roman"/>
          <w:szCs w:val="24"/>
        </w:rPr>
        <w:t xml:space="preserve">. </w:t>
      </w:r>
    </w:p>
    <w:p w14:paraId="1B5BB887" w14:textId="37A3A73B" w:rsidR="00B9197B" w:rsidRPr="00F847C7" w:rsidRDefault="00B9197B" w:rsidP="0024360D">
      <w:pPr>
        <w:spacing w:after="0" w:line="480" w:lineRule="auto"/>
        <w:rPr>
          <w:rFonts w:cs="Times New Roman"/>
          <w:szCs w:val="24"/>
        </w:rPr>
      </w:pPr>
      <w:r>
        <w:rPr>
          <w:rFonts w:cs="Times New Roman"/>
          <w:szCs w:val="24"/>
        </w:rPr>
        <w:tab/>
      </w:r>
      <w:r w:rsidR="00F847C7">
        <w:t>I expected that honor ideology might moderate the association between profile and masculinity. T</w:t>
      </w:r>
      <w:r>
        <w:t xml:space="preserve">his analysis revealed a strong positive association between profile and </w:t>
      </w:r>
      <w:r w:rsidR="00F847C7">
        <w:t>masculinity</w:t>
      </w:r>
      <w:r>
        <w:t xml:space="preserve">, </w:t>
      </w:r>
      <w:r>
        <w:rPr>
          <w:rFonts w:cs="Times New Roman"/>
        </w:rPr>
        <w:t>β</w:t>
      </w:r>
      <w:r>
        <w:t xml:space="preserve"> = .30, </w:t>
      </w:r>
      <w:r w:rsidRPr="005326C7">
        <w:rPr>
          <w:i/>
        </w:rPr>
        <w:t>p</w:t>
      </w:r>
      <w:r>
        <w:t xml:space="preserve"> &lt; .01.</w:t>
      </w:r>
      <w:r w:rsidR="00F847C7">
        <w:t xml:space="preserve"> Neither the HIM (</w:t>
      </w:r>
      <w:r w:rsidR="00F847C7">
        <w:rPr>
          <w:rFonts w:cs="Times New Roman"/>
        </w:rPr>
        <w:t>β</w:t>
      </w:r>
      <w:r w:rsidR="00F847C7">
        <w:t xml:space="preserve"> = .03, </w:t>
      </w:r>
      <w:r w:rsidR="00F847C7">
        <w:rPr>
          <w:i/>
        </w:rPr>
        <w:t xml:space="preserve">p </w:t>
      </w:r>
      <w:r w:rsidR="00F847C7">
        <w:t>&gt; .05) nor the interaction term (</w:t>
      </w:r>
      <w:r w:rsidR="00F847C7">
        <w:rPr>
          <w:rFonts w:cs="Times New Roman"/>
        </w:rPr>
        <w:t>β</w:t>
      </w:r>
      <w:r w:rsidR="00F847C7">
        <w:t xml:space="preserve"> = .11, </w:t>
      </w:r>
      <w:r w:rsidR="00F847C7">
        <w:rPr>
          <w:i/>
        </w:rPr>
        <w:t xml:space="preserve">p </w:t>
      </w:r>
      <w:r w:rsidR="00F847C7">
        <w:t>&gt; .05) were significant predictors of masculinity.</w:t>
      </w:r>
      <w:r>
        <w:t xml:space="preserve"> This analysis indicates that everyone sees the dangerous target as masculine.</w:t>
      </w:r>
      <w:r w:rsidR="00F847C7">
        <w:t xml:space="preserve"> In order to assess whether perceptions of masculinity mediate the link between profile and attraction, I performed a regression with profile type, masculinity, and a variable representing their interaction predicting the romantic interest composite variable. To the extent that the target fits the woman’s idea of masculinity, she indicates romantic interest. This</w:t>
      </w:r>
      <w:r>
        <w:t xml:space="preserve"> </w:t>
      </w:r>
      <w:r w:rsidR="00F847C7">
        <w:t xml:space="preserve">mediational analysis revealed a significant path from profile to masculinity </w:t>
      </w:r>
      <w:r w:rsidR="00F847C7">
        <w:rPr>
          <w:rFonts w:cs="Times New Roman"/>
        </w:rPr>
        <w:t>β</w:t>
      </w:r>
      <w:r>
        <w:t xml:space="preserve"> = .32, </w:t>
      </w:r>
      <w:r w:rsidRPr="005326C7">
        <w:rPr>
          <w:i/>
        </w:rPr>
        <w:t>p</w:t>
      </w:r>
      <w:r>
        <w:t xml:space="preserve"> &lt; .01</w:t>
      </w:r>
      <w:r w:rsidR="00F847C7">
        <w:t>. The path from masculinity to romantic interest was also significant,</w:t>
      </w:r>
      <w:r>
        <w:t xml:space="preserve"> </w:t>
      </w:r>
      <w:r w:rsidR="00F847C7">
        <w:rPr>
          <w:rFonts w:cs="Times New Roman"/>
        </w:rPr>
        <w:t>β</w:t>
      </w:r>
      <w:r w:rsidR="00F847C7">
        <w:t xml:space="preserve"> </w:t>
      </w:r>
      <w:r>
        <w:t xml:space="preserve">= -.31, </w:t>
      </w:r>
      <w:r w:rsidRPr="005326C7">
        <w:rPr>
          <w:i/>
        </w:rPr>
        <w:t>p</w:t>
      </w:r>
      <w:r w:rsidR="00F847C7">
        <w:t xml:space="preserve"> &lt; .01, and the path from profile to romantic interest</w:t>
      </w:r>
      <w:r>
        <w:t xml:space="preserve"> </w:t>
      </w:r>
      <w:r w:rsidR="00F847C7">
        <w:rPr>
          <w:rFonts w:cs="Times New Roman"/>
        </w:rPr>
        <w:t>β</w:t>
      </w:r>
      <w:r>
        <w:t xml:space="preserve"> goes from -.52, </w:t>
      </w:r>
      <w:r w:rsidRPr="005326C7">
        <w:rPr>
          <w:i/>
        </w:rPr>
        <w:t>p</w:t>
      </w:r>
      <w:r w:rsidR="00940DCE">
        <w:t xml:space="preserve"> &lt;.01 to -.42</w:t>
      </w:r>
      <w:r>
        <w:t xml:space="preserve">, p &lt; .01, z’ = -2.43, </w:t>
      </w:r>
      <w:r w:rsidRPr="005326C7">
        <w:rPr>
          <w:i/>
        </w:rPr>
        <w:t>p</w:t>
      </w:r>
      <w:r>
        <w:t xml:space="preserve"> &lt; .05. Masculinity is partially responsible for the link between profile and romantic interest. At least part of the reason women indicated less interest in </w:t>
      </w:r>
      <w:r>
        <w:lastRenderedPageBreak/>
        <w:t>the dangerous target is because they saw him as masculine.</w:t>
      </w:r>
      <w:r w:rsidR="00F847C7">
        <w:t xml:space="preserve"> Refer to </w:t>
      </w:r>
      <w:r w:rsidR="00F847C7">
        <w:rPr>
          <w:i/>
        </w:rPr>
        <w:t>Figure 4</w:t>
      </w:r>
      <w:r w:rsidR="00F847C7">
        <w:t xml:space="preserve"> for a graphical representation of this mediation.</w:t>
      </w:r>
    </w:p>
    <w:p w14:paraId="30C66A95" w14:textId="77777777" w:rsidR="0024360D" w:rsidRPr="00E121B7" w:rsidRDefault="0024360D" w:rsidP="00E121B7">
      <w:pPr>
        <w:pStyle w:val="Heading2"/>
      </w:pPr>
      <w:bookmarkStart w:id="17" w:name="_Toc450306429"/>
      <w:r w:rsidRPr="00E121B7">
        <w:t>Discussion</w:t>
      </w:r>
      <w:bookmarkEnd w:id="17"/>
    </w:p>
    <w:p w14:paraId="46F3A601" w14:textId="77777777" w:rsidR="0024360D" w:rsidRDefault="0024360D" w:rsidP="0024360D">
      <w:pPr>
        <w:spacing w:after="0" w:line="480" w:lineRule="auto"/>
        <w:rPr>
          <w:rFonts w:cs="Times New Roman"/>
          <w:szCs w:val="24"/>
        </w:rPr>
      </w:pPr>
      <w:r>
        <w:rPr>
          <w:rFonts w:cs="Times New Roman"/>
          <w:szCs w:val="24"/>
        </w:rPr>
        <w:tab/>
        <w:t xml:space="preserve">I designed the current study to assess how danger cues might make a man more or less attractive depending on a woman’s values. Based on previous work showing differential responses to levels of facial testosterone (Kruger, 2006), I thought that perhaps a “bad boy” through the cultural lens of honor norms might not be perceived as so bad after all. In a culture that condones violence in a variety of forms, risk-taking behaviors (Barnes, Brown, &amp; Tamborski, 2012) and displays of toughness (Barnes, Brown, &amp; Osterman, 2012) might be perceived as attractive. If this is the case, then women might be attracted to men who could become violent later in their relationship because these dangerous men fit their vision of an “ideal partner” as has been characterized by those around them. It is not that the women as victims are to be blamed for their victimization. Instead, both men and women are socialized to believe that strength and toughness characterize how a real man ought to be. These societal expectations for how men should behave, then, could relate to the high rates of domestic violence observed in honor regions (Vandello &amp; Cohen, 2003; 2008). </w:t>
      </w:r>
    </w:p>
    <w:p w14:paraId="0C344B79" w14:textId="77777777" w:rsidR="0024360D" w:rsidRDefault="0024360D" w:rsidP="0024360D">
      <w:pPr>
        <w:spacing w:after="0" w:line="480" w:lineRule="auto"/>
        <w:rPr>
          <w:rFonts w:cs="Times New Roman"/>
          <w:szCs w:val="24"/>
        </w:rPr>
      </w:pPr>
      <w:r>
        <w:rPr>
          <w:rFonts w:cs="Times New Roman"/>
          <w:szCs w:val="24"/>
        </w:rPr>
        <w:tab/>
        <w:t xml:space="preserve">Results of this moderation analysis were in line with my predictions. Women did perceive the two profiles differently depending on how strongly they endorsed culture of honor norms. Specifically, all women, regardless of honor endorsement, indicated a relatively strong romantic interest in the male target in </w:t>
      </w:r>
      <w:r>
        <w:rPr>
          <w:rFonts w:cs="Times New Roman"/>
          <w:szCs w:val="24"/>
        </w:rPr>
        <w:lastRenderedPageBreak/>
        <w:t xml:space="preserve">the low danger profile. The only women who perceived something desirable in the high danger target were those who strongly endorsed honor norms. It is worth noting that the nature of the questions in the composite variable of romantic interest are not merely the women agreeing to a date when asked by the target, but rather, the women themselves </w:t>
      </w:r>
      <w:r w:rsidRPr="00C41585">
        <w:rPr>
          <w:rFonts w:cs="Times New Roman"/>
          <w:i/>
          <w:szCs w:val="24"/>
        </w:rPr>
        <w:t>initiating</w:t>
      </w:r>
      <w:r>
        <w:rPr>
          <w:rFonts w:cs="Times New Roman"/>
          <w:szCs w:val="24"/>
        </w:rPr>
        <w:t xml:space="preserve"> contact with the target in a romantic context. These results indicate that indeed what women perceive as attractive is shaped by their socialization. If a woman who strongly believes in the culture of honor finds a potentially dangerous man attractive, perhaps she sees past his dangerous tendencies. If this man perceives a threat to his reputation in the form of her infidelity (even if it is imagined), he is likely to act violently toward her. Thus, higher rates of domestic violence in regions where honor norms prevail could be linked to the socialization of the types of behaviors and personality characteristics that are seen as desirable in a good mate. </w:t>
      </w:r>
    </w:p>
    <w:p w14:paraId="4D400752" w14:textId="77777777" w:rsidR="0024360D" w:rsidRDefault="0024360D" w:rsidP="0024360D">
      <w:pPr>
        <w:spacing w:after="0" w:line="480" w:lineRule="auto"/>
        <w:ind w:firstLine="720"/>
        <w:rPr>
          <w:rFonts w:cs="Times New Roman"/>
          <w:szCs w:val="24"/>
        </w:rPr>
      </w:pPr>
      <w:r>
        <w:rPr>
          <w:rFonts w:cs="Times New Roman"/>
          <w:szCs w:val="24"/>
        </w:rPr>
        <w:t>One redeeming quality of these analyses is that despite indicating a perception of desirable qualities in willingness to date the high danger target, the women who strongly endorsed honor norms who viewed this target still indicated low overall willingness to pursue him. It seems, then, that women who subscribe to the culture of honor can be persuaded to see the potential danger in a high-risk romantic partner, but there must be strong danger cues to remove the cultural blinders. In contrast, women who do not endorse the culture of honor seem to see a high-risk partner for who he is and not pursue him.</w:t>
      </w:r>
    </w:p>
    <w:p w14:paraId="2C65AEA1" w14:textId="77777777" w:rsidR="0024360D" w:rsidRDefault="0024360D" w:rsidP="0024360D">
      <w:pPr>
        <w:spacing w:after="0" w:line="480" w:lineRule="auto"/>
        <w:ind w:firstLine="720"/>
        <w:rPr>
          <w:rFonts w:cs="Times New Roman"/>
          <w:szCs w:val="24"/>
        </w:rPr>
      </w:pPr>
      <w:r>
        <w:rPr>
          <w:rFonts w:cs="Times New Roman"/>
          <w:szCs w:val="24"/>
        </w:rPr>
        <w:lastRenderedPageBreak/>
        <w:t>One limitation of the current study is that the between-subjects design did not include the ability for participants to choose either between the two targets or between one of them and a more desirable target. This would be more in line with real-world situations where women are presented with various available mates. Thus, I cannot say with certainty that if given a choice in real life between a potentially dangerous mate and a completely non-threatening one, honor-endorsing women would choose the one who does not appear to pose a threat. Still, the fact that these same women in my study indicated a strong romantic interest in the less dangerous target gives tentative evidence that they would select a mate who poses less physical threat to them if given the option.</w:t>
      </w:r>
    </w:p>
    <w:p w14:paraId="53E92829" w14:textId="77777777" w:rsidR="0024360D" w:rsidRPr="007759AF" w:rsidRDefault="0024360D" w:rsidP="0024360D">
      <w:pPr>
        <w:spacing w:after="0" w:line="480" w:lineRule="auto"/>
        <w:ind w:firstLine="720"/>
        <w:rPr>
          <w:rFonts w:cs="Times New Roman"/>
          <w:szCs w:val="24"/>
        </w:rPr>
      </w:pPr>
      <w:r>
        <w:rPr>
          <w:rFonts w:cs="Times New Roman"/>
          <w:szCs w:val="24"/>
        </w:rPr>
        <w:t xml:space="preserve">The current study advances existing work that highlights the dangerous side of living in a culture of honor (Barnes, Brown, &amp; Tamborski, 2012), particularly to women in romantic relationships (Cohen &amp; Vandello, 2008). I showed that women respond differently to a target in a dating profile who reveals danger cues depending on their level of endorsement of the culture of honor. In particular, those women who strongly endorse the ideology of honor seem at risk for pursuing dangerous mates. These results shed light on the fact that socialization processes do influence not only how established relationships transpire, but also those that we find desirable as mates. These results expand on Study 1 findings in that they suggest that a lowered sensitivity to danger cues could be responsible for those higher observed rates of teen dating violence within honor cultures compared to outside them. Taken together, the results of these two </w:t>
      </w:r>
      <w:r>
        <w:rPr>
          <w:rFonts w:cs="Times New Roman"/>
          <w:szCs w:val="24"/>
        </w:rPr>
        <w:lastRenderedPageBreak/>
        <w:t>studies highlight the important role of socialization and societal expectations in perpetuating violence between intimate partners.</w:t>
      </w:r>
    </w:p>
    <w:p w14:paraId="26F860F3" w14:textId="4C915A9E" w:rsidR="007F5D79" w:rsidRPr="002C01C6" w:rsidRDefault="0024360D" w:rsidP="0024360D">
      <w:pPr>
        <w:spacing w:after="0" w:line="480" w:lineRule="auto"/>
        <w:ind w:firstLine="720"/>
        <w:rPr>
          <w:rFonts w:cs="Times New Roman"/>
          <w:szCs w:val="24"/>
        </w:rPr>
      </w:pPr>
      <w:r>
        <w:rPr>
          <w:rFonts w:cs="Times New Roman"/>
          <w:szCs w:val="24"/>
        </w:rPr>
        <w:t>In terms of intimate partner violence, women do stand to gain or lose quite a bit when seeking a romantic partner. Cues about the man’s future behavior are crucial when deciding whether to pursue a man or not. This study shows that women who conform to honor norms have less sensitivity to subtle cues that align with prevailing cultural values, which could be the very cues (and perhaps only ones) that their chosen partners could turn violent. In a world bound by honor norms, perhaps these women simply have no other alternative than to choose a dangerous man, despite their reluctance. The final study sought</w:t>
      </w:r>
      <w:r w:rsidR="00415E66">
        <w:rPr>
          <w:rFonts w:cs="Times New Roman"/>
          <w:szCs w:val="24"/>
        </w:rPr>
        <w:t xml:space="preserve"> </w:t>
      </w:r>
      <w:r>
        <w:rPr>
          <w:rFonts w:cs="Times New Roman"/>
          <w:szCs w:val="24"/>
        </w:rPr>
        <w:t>to determine how honor norms affect married women’s perceptions of a specific type of dangerous behavior, mate guarding. As wives find themselves deeper and deeper within the culture of honor, are their perceptions of once-avoided behaviors altered now that they experience those very behaviors? Might they even perceive these negative behaviors in a positive light, as signs of their partner’s love and commitment to them?</w:t>
      </w:r>
    </w:p>
    <w:p w14:paraId="53845D96" w14:textId="77777777" w:rsidR="0024360D" w:rsidRPr="00E121B7" w:rsidRDefault="0024360D" w:rsidP="00E121B7">
      <w:pPr>
        <w:pStyle w:val="Heading1"/>
      </w:pPr>
      <w:bookmarkStart w:id="18" w:name="_Toc450306430"/>
      <w:r w:rsidRPr="00E121B7">
        <w:t>Study 3</w:t>
      </w:r>
      <w:bookmarkEnd w:id="18"/>
    </w:p>
    <w:p w14:paraId="1807286C" w14:textId="77777777" w:rsidR="0024360D" w:rsidRDefault="0024360D" w:rsidP="0024360D">
      <w:pPr>
        <w:spacing w:after="0" w:line="480" w:lineRule="auto"/>
        <w:ind w:firstLine="720"/>
        <w:rPr>
          <w:rFonts w:cs="Times New Roman"/>
          <w:szCs w:val="24"/>
        </w:rPr>
      </w:pPr>
      <w:r>
        <w:rPr>
          <w:rFonts w:cs="Times New Roman"/>
          <w:szCs w:val="24"/>
        </w:rPr>
        <w:t xml:space="preserve">After having demonstrated a difference between actual dating violence rates among high school students based on culture of honor status as well as a difference in sensitivity to danger cues given by a potential dating target among college students, I finally examine how cultural norms relate to violence rates and perceptions of how appropriate violence is in well-established relationships. For </w:t>
      </w:r>
      <w:r>
        <w:rPr>
          <w:rFonts w:cs="Times New Roman"/>
          <w:szCs w:val="24"/>
        </w:rPr>
        <w:lastRenderedPageBreak/>
        <w:t>this final study, I worked with MTurk.com to recruit a national sample of U.S. married women to complete an online survey. Participants responded to questions about behaviors that romantic partners engage in that could be perceived either positively or negatively. For example, mate guarding tactics (Mate Retention Inventory-Short Form; Buss, Shackelford, &amp; McKibbin, 2008) such as calling to make sure a partner is where she said she would be or spending all of one’s free time with a partner could be taken as signs of jealousy and smothering, or they could be construed as a sign of commitment and dedication to one’s relationship and partner. Indeed, Buss and colleagues (2008) did report that these behaviors were positively linked to actual violence in relationships, so it seems worthwhile to assess wives’ perceptions of these tactics.</w:t>
      </w:r>
    </w:p>
    <w:p w14:paraId="65A68469" w14:textId="77777777" w:rsidR="0024360D" w:rsidRPr="00E121B7" w:rsidRDefault="0024360D" w:rsidP="00E121B7">
      <w:pPr>
        <w:pStyle w:val="Heading2"/>
      </w:pPr>
      <w:bookmarkStart w:id="19" w:name="_Toc450306431"/>
      <w:r w:rsidRPr="00E121B7">
        <w:t>Primary Predictions</w:t>
      </w:r>
      <w:bookmarkEnd w:id="19"/>
    </w:p>
    <w:p w14:paraId="40328D6E" w14:textId="77777777" w:rsidR="0024360D" w:rsidRDefault="0024360D" w:rsidP="0024360D">
      <w:pPr>
        <w:spacing w:after="0" w:line="480" w:lineRule="auto"/>
        <w:rPr>
          <w:rFonts w:cs="Times New Roman"/>
          <w:szCs w:val="24"/>
        </w:rPr>
      </w:pPr>
      <w:r>
        <w:rPr>
          <w:rFonts w:cs="Times New Roman"/>
          <w:szCs w:val="24"/>
        </w:rPr>
        <w:tab/>
        <w:t xml:space="preserve">I expected a link between wives’ endorsement of culture of honor ideology and their experience of mate guarding behaviors as well as their construal of mate guarding behaviors as both a form of commitment and perhaps even as desirable signals within their marriages. That is, I expected those women who strongly endorsed honor ideology to report high levels of mate guarding in their current marriages. Whereas mate guarding behaviors can be signals of danger within a relationship, I predicted that women who endorse honor ideology would construe these behaviors positively (which I refer to as an ideology-based “myth of commitment”), perhaps even reporting that they </w:t>
      </w:r>
      <w:r w:rsidRPr="007F45D0">
        <w:rPr>
          <w:rFonts w:cs="Times New Roman"/>
          <w:i/>
          <w:szCs w:val="24"/>
        </w:rPr>
        <w:t>wanted</w:t>
      </w:r>
      <w:r>
        <w:rPr>
          <w:rFonts w:cs="Times New Roman"/>
          <w:szCs w:val="24"/>
        </w:rPr>
        <w:t xml:space="preserve"> their husbands to engage in them (which I refer to as a “myth of desirability”). Indeed, I </w:t>
      </w:r>
      <w:r>
        <w:rPr>
          <w:rFonts w:cs="Times New Roman"/>
          <w:szCs w:val="24"/>
        </w:rPr>
        <w:lastRenderedPageBreak/>
        <w:t xml:space="preserve">predicted an interaction between honor ideology and mate guarding experiences. I expected that women who strongly endorse honor ideology who had experienced mate guarding would spin such behaviors in a positive way, such that they are perceived as signals of commitment and desirability in a relationship. </w:t>
      </w:r>
    </w:p>
    <w:p w14:paraId="6E689444" w14:textId="02FD89C5" w:rsidR="0024360D" w:rsidRDefault="0024360D" w:rsidP="0024360D">
      <w:pPr>
        <w:spacing w:after="0" w:line="480" w:lineRule="auto"/>
        <w:ind w:firstLine="720"/>
        <w:rPr>
          <w:rFonts w:cs="Times New Roman"/>
          <w:szCs w:val="24"/>
        </w:rPr>
      </w:pPr>
      <w:r>
        <w:rPr>
          <w:rFonts w:cs="Times New Roman"/>
          <w:szCs w:val="24"/>
        </w:rPr>
        <w:t>Regarding wives’ subjective evaluations of their current relationships (commitment level, satisfaction, and perceived longevity of marriage), I predicted that women would report poor evaluations overall when they had experienced mate guarding. However, I predicted that honor ideology would change this relationship. That is, women who strongly endorse honor ideology who had experienced mate guarding would report more positive evaluations of their relationships than would women who rejected the ideology of honor because such behavior fits with their cultural expectations. In other words, if honor-oriented women do, in fact, construe mate guarding in positive ways, then the experience of mate guarding might not reduce their subjective evaluations of their relationships, and might even enhance them. In terms of subjective evaluations of relationships, I predicted that those women who highly endorsed honor ideology and also had experi</w:t>
      </w:r>
      <w:r w:rsidR="00D840ED">
        <w:rPr>
          <w:rFonts w:cs="Times New Roman"/>
          <w:szCs w:val="24"/>
        </w:rPr>
        <w:t xml:space="preserve">enced mate guarding would </w:t>
      </w:r>
      <w:r>
        <w:rPr>
          <w:rFonts w:cs="Times New Roman"/>
          <w:szCs w:val="24"/>
        </w:rPr>
        <w:t>construe mate guarding positively and would thus indicate general marital happiness.</w:t>
      </w:r>
    </w:p>
    <w:p w14:paraId="3D0CF6B4" w14:textId="77777777" w:rsidR="0024360D" w:rsidRPr="00E121B7" w:rsidRDefault="0024360D" w:rsidP="00E121B7">
      <w:pPr>
        <w:pStyle w:val="Heading2"/>
      </w:pPr>
      <w:bookmarkStart w:id="20" w:name="_Toc450306432"/>
      <w:r w:rsidRPr="00E121B7">
        <w:t>Secondary Predictions</w:t>
      </w:r>
      <w:bookmarkEnd w:id="20"/>
    </w:p>
    <w:p w14:paraId="356136ED" w14:textId="77777777" w:rsidR="0024360D" w:rsidRDefault="0024360D" w:rsidP="0024360D">
      <w:pPr>
        <w:spacing w:after="0" w:line="480" w:lineRule="auto"/>
        <w:ind w:firstLine="720"/>
        <w:rPr>
          <w:rFonts w:cs="Times New Roman"/>
          <w:szCs w:val="24"/>
        </w:rPr>
      </w:pPr>
      <w:r>
        <w:rPr>
          <w:rFonts w:cs="Times New Roman"/>
          <w:szCs w:val="24"/>
        </w:rPr>
        <w:t xml:space="preserve">I expected to find that wives who do not endorse honor ideology and also do not see the positive side of mate guarding techniques will report lower levels of actual mate guarding within their marriages. I expected this pattern because </w:t>
      </w:r>
      <w:r>
        <w:rPr>
          <w:rFonts w:cs="Times New Roman"/>
          <w:szCs w:val="24"/>
        </w:rPr>
        <w:lastRenderedPageBreak/>
        <w:t xml:space="preserve">viewing mate guarding behaviors as displays of commitment could be a coping strategy for those who have experienced those controlling behaviors. Therefore, women who have no experience with such behavior would have no reason to view it as a pleasant component of a relationship. Honor-oriented women are taught that they should be under control of their husbands (Vandello &amp; Cohen, 2003), so it stands to reason that women not exposed to those values would neither experience mate guarding nor have need to view it positively. </w:t>
      </w:r>
    </w:p>
    <w:p w14:paraId="6D84EC46" w14:textId="77777777" w:rsidR="0024360D" w:rsidRDefault="0024360D" w:rsidP="0024360D">
      <w:pPr>
        <w:spacing w:after="0" w:line="480" w:lineRule="auto"/>
        <w:ind w:firstLine="720"/>
        <w:rPr>
          <w:rFonts w:cs="Times New Roman"/>
          <w:szCs w:val="24"/>
        </w:rPr>
      </w:pPr>
      <w:r>
        <w:rPr>
          <w:rFonts w:cs="Times New Roman"/>
          <w:szCs w:val="24"/>
        </w:rPr>
        <w:t xml:space="preserve">In addition, I expected that wives who endorse honor ideology and see the positive side of mate guarding will report high levels of mate guarding. Honor-oriented women should experience attempts of control by their husbands precisely because they have been taught (and believe) that women ought to be subservient (Vandello &amp; Cohen, 2003). Therefore, wives under governance of honor norms would have strong motivation to view such controlling behaviors by their husbands as forms of commitment. Rather than seeing mate guarding as a danger signal, which Study 2 suggested they might not, wives who experience it might view the experience as a sign of a healthy marriage, precisely because it aligns with the values of an honor culture. </w:t>
      </w:r>
    </w:p>
    <w:p w14:paraId="1F6932E4" w14:textId="77777777" w:rsidR="0024360D" w:rsidRDefault="0024360D" w:rsidP="0024360D">
      <w:pPr>
        <w:spacing w:after="0" w:line="480" w:lineRule="auto"/>
        <w:ind w:firstLine="720"/>
        <w:rPr>
          <w:rFonts w:cs="Times New Roman"/>
          <w:szCs w:val="24"/>
        </w:rPr>
      </w:pPr>
      <w:r>
        <w:rPr>
          <w:rFonts w:cs="Times New Roman"/>
          <w:szCs w:val="24"/>
        </w:rPr>
        <w:t xml:space="preserve">In this study, I also measured commitment, marital satisfaction, and predicted duration of the marriage. I combined these into a composite variable that I termed “marital happiness.” I expected that marital happiness would be predicted by the interaction between honor ideology and mate guarding. That is, those governed by honor norms should report high levels of marital happiness, </w:t>
      </w:r>
      <w:r>
        <w:rPr>
          <w:rFonts w:cs="Times New Roman"/>
          <w:szCs w:val="24"/>
        </w:rPr>
        <w:lastRenderedPageBreak/>
        <w:t>regardless of their experience of mate guarding. However, those not governed by honor norms should report marital happiness only in the absence of mate guarding. I predicted that the myth of commitment would mediate this overall pathway. Those governed by honor norms who experience mate guarding could rationalize the controlling behaviors, and thus report overall happiness. Participants not governed by honor norms would not have the cultural impetus to rationalize mate guarding experiences, and thus would report low levels of happiness when they experience control.</w:t>
      </w:r>
    </w:p>
    <w:p w14:paraId="141F0CC8" w14:textId="01B2D6F2" w:rsidR="0024360D" w:rsidRDefault="0024360D" w:rsidP="0024360D">
      <w:pPr>
        <w:spacing w:after="0" w:line="480" w:lineRule="auto"/>
        <w:rPr>
          <w:rFonts w:cs="Times New Roman"/>
          <w:szCs w:val="24"/>
        </w:rPr>
      </w:pPr>
      <w:r>
        <w:rPr>
          <w:rFonts w:cs="Times New Roman"/>
          <w:szCs w:val="24"/>
        </w:rPr>
        <w:tab/>
        <w:t>A final outcome measure I included in this study is positive illusions (Murray, 1994).</w:t>
      </w:r>
      <w:r w:rsidR="00993300">
        <w:rPr>
          <w:rFonts w:cs="Times New Roman"/>
          <w:szCs w:val="24"/>
        </w:rPr>
        <w:t xml:space="preserve"> </w:t>
      </w:r>
      <w:r>
        <w:rPr>
          <w:rFonts w:cs="Times New Roman"/>
          <w:szCs w:val="24"/>
        </w:rPr>
        <w:t>Those who endorse honor ideology could be either high or low in overall positive illusions. They could perceive many characteristics about their partner in an overly positive way, resulting in many positive illusions. They could, however, perceive their partner accurately in general aside from “spinning” mate guarding in a positive way. I expected low overall levels of positive illusions among all participants (regardless of honor endorsement), confirming the unique place that attitudes toward mate guarding hold in the minds of those who endorse honor ideology.</w:t>
      </w:r>
      <w:r>
        <w:rPr>
          <w:rFonts w:cs="Times New Roman"/>
          <w:szCs w:val="24"/>
        </w:rPr>
        <w:tab/>
        <w:t xml:space="preserve"> </w:t>
      </w:r>
    </w:p>
    <w:p w14:paraId="063A2369" w14:textId="77777777" w:rsidR="0024360D" w:rsidRPr="00E121B7" w:rsidRDefault="0024360D" w:rsidP="00E121B7">
      <w:pPr>
        <w:pStyle w:val="Heading2"/>
      </w:pPr>
      <w:bookmarkStart w:id="21" w:name="_Toc450306433"/>
      <w:r w:rsidRPr="00E121B7">
        <w:t>Participants</w:t>
      </w:r>
      <w:bookmarkEnd w:id="21"/>
    </w:p>
    <w:p w14:paraId="7F6D22F2" w14:textId="77777777" w:rsidR="0024360D" w:rsidRDefault="0024360D" w:rsidP="0024360D">
      <w:pPr>
        <w:spacing w:after="0" w:line="480" w:lineRule="auto"/>
        <w:ind w:firstLine="720"/>
        <w:rPr>
          <w:rFonts w:cs="Times New Roman"/>
          <w:szCs w:val="24"/>
        </w:rPr>
      </w:pPr>
      <w:r>
        <w:rPr>
          <w:rFonts w:cs="Times New Roman"/>
          <w:szCs w:val="24"/>
        </w:rPr>
        <w:t xml:space="preserve">A total of 306 married females ranging in age from 19 to 68 and living in the U.S. completed this online survey via Qualtrics. The average age of the wives was 33.32 years old. Women reported having been married for as short as 5 months and as long as 45 years, with an average length of marriage of 7.72 years. </w:t>
      </w:r>
      <w:r>
        <w:rPr>
          <w:rFonts w:cs="Times New Roman"/>
          <w:szCs w:val="24"/>
        </w:rPr>
        <w:lastRenderedPageBreak/>
        <w:t xml:space="preserve">Three participants failed to complete the Honor Ideology for Manhood (HIM) scale, and so data are reported for the remaining 303 participants. Two hundred thirty-nine females self-identified as Caucasian (79.1% of the total sample), 21 self-identified as Black (7.0%), 19 as Asian (6.3%), 13 as Hispanic/Latino (4.3%), 3 as Native American (1.0%), 3 as Pacific Islander (1.0%), and 4 as Other (1.3%). Analyses of interest did not change when including only Caucasian females, so all analyses include the final sample of 303 participants. One hundred twenty-four females indicated living in non-culture of honor states, while one hundred seventy-eight indicated living within culture of honor states. Just under half (47.4%) of the married women sampled reported having only completed some college or holding a high school diploma as their highest level of education. 39.7% reported holding a Bachelor’s degree, while 12.9% of the sample indicated having attended graduate school, making this sample somewhat more educated than the general population. At the time of participation, just over three-fourths (77.2%) of the wives reported that they were currently employed. Over one third of the women (39.9%) reported that they have at least one child with their current husband who lives at home, and 11% indicated having at least one child from a former relationship who currently lives with them. It is clear from these demographic data that this sample is substantially different than a typical college student sample: the women are older, less educated, widely distributed across the country, and married, many with children. </w:t>
      </w:r>
    </w:p>
    <w:p w14:paraId="18E299C6" w14:textId="77777777" w:rsidR="0024360D" w:rsidRPr="00E121B7" w:rsidRDefault="0024360D" w:rsidP="00E121B7">
      <w:pPr>
        <w:pStyle w:val="Heading2"/>
      </w:pPr>
      <w:bookmarkStart w:id="22" w:name="_Toc450306434"/>
      <w:r w:rsidRPr="00E121B7">
        <w:t>Method</w:t>
      </w:r>
      <w:bookmarkEnd w:id="22"/>
    </w:p>
    <w:p w14:paraId="4831FE25" w14:textId="77777777" w:rsidR="0024360D" w:rsidRPr="00A504CD" w:rsidRDefault="0024360D" w:rsidP="0024360D">
      <w:pPr>
        <w:spacing w:after="0" w:line="480" w:lineRule="auto"/>
        <w:ind w:firstLine="720"/>
        <w:rPr>
          <w:rFonts w:cs="Times New Roman"/>
          <w:b/>
          <w:szCs w:val="24"/>
        </w:rPr>
      </w:pPr>
      <w:r>
        <w:rPr>
          <w:rFonts w:cs="Times New Roman"/>
          <w:szCs w:val="24"/>
        </w:rPr>
        <w:lastRenderedPageBreak/>
        <w:t xml:space="preserve">Participants in this study were recruited via MTurk.com. Each female had a lifetime approval rate of 95% or higher for all human intelligence tasks (HITs), or surveys, attempted via MTurk and lived within the U.S. Those potential workers not meeting these criteria were prevented from viewing the survey. Once participants viewed the description of the task, they were first directed to the Qualtrics link for the survey. The first page included the IRB-approved consent form and the option to not complete the survey. All 306 females who viewed the survey link agreed to participate. Participants first responded to the 16 items of the HIM scale indicating their level of endorsement of culture of honor norms. Next, participants completed an 11-item shortened version of the MRI-SF (Buss, Shackelford, &amp; McKibbin, 2008) indicating how often their husbands had engaged in mate guarding behaviors in the past 12 months. This survey was included to give a valid assessment of the wives’ experiences with mate guarding in their current marriages. Buss and colleagues (2008) found that only selected items of their mate guarding inventory strongly predicted violence. These are the items I used in this shortened version of this measure, including items such as, “Called me to make sure I was where I said I would be,” and “Spent all his free time with me so I couldn’t meet anyone else.” Refer to </w:t>
      </w:r>
      <w:r w:rsidRPr="00EA3F79">
        <w:rPr>
          <w:rFonts w:cs="Times New Roman"/>
          <w:szCs w:val="24"/>
        </w:rPr>
        <w:t>Appendix C</w:t>
      </w:r>
      <w:r>
        <w:rPr>
          <w:rFonts w:cs="Times New Roman"/>
          <w:szCs w:val="24"/>
        </w:rPr>
        <w:t xml:space="preserve"> for the complete survey. </w:t>
      </w:r>
    </w:p>
    <w:p w14:paraId="40EFBAA4" w14:textId="77777777" w:rsidR="0024360D" w:rsidRDefault="0024360D" w:rsidP="0024360D">
      <w:pPr>
        <w:spacing w:after="0" w:line="480" w:lineRule="auto"/>
        <w:ind w:firstLine="720"/>
        <w:rPr>
          <w:rFonts w:cs="Times New Roman"/>
          <w:szCs w:val="24"/>
        </w:rPr>
      </w:pPr>
      <w:r>
        <w:rPr>
          <w:rFonts w:cs="Times New Roman"/>
          <w:szCs w:val="24"/>
        </w:rPr>
        <w:t xml:space="preserve">Participants then saw a modified version of the MRI-SF designed to indicate wives’ perceptions of mate guarding behaviors as forms of commitment. This 11-item measure included the same items as the MRI-SF, but participants </w:t>
      </w:r>
      <w:r>
        <w:rPr>
          <w:rFonts w:cs="Times New Roman"/>
          <w:szCs w:val="24"/>
        </w:rPr>
        <w:lastRenderedPageBreak/>
        <w:t xml:space="preserve">were asked to indicate how </w:t>
      </w:r>
      <w:r w:rsidRPr="00B66189">
        <w:rPr>
          <w:rFonts w:cs="Times New Roman"/>
          <w:i/>
          <w:szCs w:val="24"/>
        </w:rPr>
        <w:t>committed</w:t>
      </w:r>
      <w:r>
        <w:rPr>
          <w:rFonts w:cs="Times New Roman"/>
          <w:szCs w:val="24"/>
        </w:rPr>
        <w:t xml:space="preserve"> their husbands would be if they performed the behaviors. This variable I refer to hereafter as the “myth of commitment.” Next, participants responded to a second modified version of the MRI-SF, this time indicating how </w:t>
      </w:r>
      <w:r w:rsidRPr="00B66189">
        <w:rPr>
          <w:rFonts w:cs="Times New Roman"/>
          <w:i/>
          <w:szCs w:val="24"/>
        </w:rPr>
        <w:t>desirable</w:t>
      </w:r>
      <w:r>
        <w:rPr>
          <w:rFonts w:cs="Times New Roman"/>
          <w:szCs w:val="24"/>
        </w:rPr>
        <w:t xml:space="preserve"> the behaviors would be if their husbands performed them. This survey was designed to be an indicator of how ideal mate guarding behaviors were viewed by the wives in the study. This variable I refer to hereafter as the “myth of desirability.” Next, participants indicated their overall satisfaction levels in their current marriages on a scale from 1 “very dissatisfied” to 7 “very satisfied” by responding to the 3-item satisfaction measure developed by Schumm and colleagues (1986), with higher scores indicating high satisfaction with their marriages. A sample item is “How satisfied are you with your marriage?” Participants also completed Rosenberg’s Self-Esteem scale, which measures their overall self-worth with 10 items on a 6-point Likert-type scale from “strongly disagree” to “strongly agree.” A sample item is “On the whole, I am satisfied with myself.” Participants then completed the positive illusions scale developed by Murray (1984), wherein respondents place their spouse within 10 categories ranging from the bottom 5% to lower 50% to top 5% on 10 dimensions compared to his peers. For example, a woman could place her husband within the top 10% among his peers on athletic ability, but in the lower 50% among his peers on social skills. This measure was included in this study as a comparison outcome variable to determine whether women selectively construe controlling behaviors </w:t>
      </w:r>
      <w:r>
        <w:rPr>
          <w:rFonts w:cs="Times New Roman"/>
          <w:szCs w:val="24"/>
        </w:rPr>
        <w:lastRenderedPageBreak/>
        <w:t>their husbands perform positively, or if they more globally view their husbands idealistically.</w:t>
      </w:r>
    </w:p>
    <w:p w14:paraId="47D80051" w14:textId="77777777" w:rsidR="0024360D" w:rsidRDefault="0024360D" w:rsidP="0024360D">
      <w:pPr>
        <w:pStyle w:val="BodyTextIndent"/>
      </w:pPr>
      <w:r>
        <w:t>Participants also evaluated how committed to their current marriage they are by completing Rusbult and colleagues’ 15-item Commitment scale (2009). Participants indicated their level of agreement with items assessing commitment on a 9-point scale, with 1 indicating strong disagreement and 9 indicating strong agreement. For example, participants indicate how much they agree with, “I want our relationship to last forever,” and “I am completely committed to maintaining my current relationship.” Finally, participants indicated how long they predicted their current marriage will last from 1 “less than one year” to 7 “forever” before answering demographic questions and covariates. These covariates included their explicit self-esteem, last year’s total household income, their own highest level of education, whether the participant was currently employed at the time of study, whether the participant had been previously married prior to her current spouse, if she had children who lived with her (from either her current or previous relationships), and how long she had been married to her current husband. At the end of the survey, participants were given a unique survey code, which they were required to enter in order to receive their payment of $1.00 via MTurk.</w:t>
      </w:r>
    </w:p>
    <w:p w14:paraId="4490FBFE" w14:textId="77777777" w:rsidR="0024360D" w:rsidRPr="00E121B7" w:rsidRDefault="0024360D" w:rsidP="00E121B7">
      <w:pPr>
        <w:pStyle w:val="Heading2"/>
      </w:pPr>
      <w:bookmarkStart w:id="23" w:name="_Toc450306435"/>
      <w:r w:rsidRPr="00E121B7">
        <w:t>Results</w:t>
      </w:r>
      <w:bookmarkEnd w:id="23"/>
    </w:p>
    <w:p w14:paraId="09200D94" w14:textId="710C3CA1" w:rsidR="0024360D" w:rsidRDefault="0024360D" w:rsidP="0024360D">
      <w:pPr>
        <w:spacing w:after="0" w:line="480" w:lineRule="auto"/>
        <w:ind w:firstLine="720"/>
        <w:rPr>
          <w:rFonts w:cs="Times New Roman"/>
          <w:szCs w:val="24"/>
        </w:rPr>
      </w:pPr>
      <w:r>
        <w:rPr>
          <w:rFonts w:cs="Times New Roman"/>
          <w:szCs w:val="24"/>
        </w:rPr>
        <w:t xml:space="preserve">Before beginning the regression analyses, I first created composite variables for culture of honor endorsement, mate guarding, myth of commitment, myth of desirability, positive illusions, and the previously discussed “marital </w:t>
      </w:r>
      <w:r>
        <w:rPr>
          <w:rFonts w:cs="Times New Roman"/>
          <w:szCs w:val="24"/>
        </w:rPr>
        <w:lastRenderedPageBreak/>
        <w:t>happiness” composite, composed of satisfaction, perceived longevity of relationship, and commitment (</w:t>
      </w:r>
      <w:r w:rsidRPr="00E72033">
        <w:rPr>
          <w:rFonts w:cs="Times New Roman"/>
          <w:i/>
          <w:szCs w:val="24"/>
        </w:rPr>
        <w:t>α</w:t>
      </w:r>
      <w:r>
        <w:rPr>
          <w:rFonts w:cs="Times New Roman"/>
          <w:szCs w:val="24"/>
        </w:rPr>
        <w:t xml:space="preserve"> = .76). Reliability analyses revealed that all items on each scale comprised a single construct, and thus, no items were dropped. The two scales specifically designed for this study demonstrated very high reliability: Myth of Commitment </w:t>
      </w:r>
      <w:r w:rsidRPr="00E72033">
        <w:rPr>
          <w:rFonts w:cs="Times New Roman"/>
          <w:i/>
          <w:szCs w:val="24"/>
        </w:rPr>
        <w:t>α</w:t>
      </w:r>
      <w:r>
        <w:rPr>
          <w:rFonts w:cs="Times New Roman"/>
          <w:szCs w:val="24"/>
        </w:rPr>
        <w:t xml:space="preserve"> = .96 and Myth of Desirability </w:t>
      </w:r>
      <w:r w:rsidRPr="00E72033">
        <w:rPr>
          <w:rFonts w:cs="Times New Roman"/>
          <w:i/>
          <w:szCs w:val="24"/>
        </w:rPr>
        <w:t>α</w:t>
      </w:r>
      <w:r>
        <w:rPr>
          <w:rFonts w:cs="Times New Roman"/>
          <w:szCs w:val="24"/>
        </w:rPr>
        <w:t xml:space="preserve"> = .92. I then assessed the zero-order correlations between the variabl</w:t>
      </w:r>
      <w:r w:rsidR="003D0C16">
        <w:rPr>
          <w:rFonts w:cs="Times New Roman"/>
          <w:szCs w:val="24"/>
        </w:rPr>
        <w:t>es of interest. Refer to Table 4</w:t>
      </w:r>
      <w:r>
        <w:rPr>
          <w:rFonts w:cs="Times New Roman"/>
          <w:szCs w:val="24"/>
        </w:rPr>
        <w:t xml:space="preserve"> for a complete list of correlations and descriptive statistics for study variables. Of particular interest, culture of honor endorsement on the HIM was positively related to mate guarding, myth of commitment, and myth of desirability, but HIM scores were unrelated to positive illusions, actual commitment, and current relationship satisfaction. Mate guarding, however, was negatively related to positive illusions, commitment, and satisfaction, revealing that, as predicted, across the entire sample of respondents, women who experienced high levels of mate guarding tended to be unhappy with their partners and their relationships. Although myth of commitment and myth of desirability were positively associated with one another, only myth of desirability showed a strong (and negative) link with satisfaction and commitment. </w:t>
      </w:r>
    </w:p>
    <w:p w14:paraId="2DB59320" w14:textId="77777777" w:rsidR="0024360D" w:rsidRPr="00E121B7" w:rsidRDefault="0024360D" w:rsidP="00E121B7">
      <w:pPr>
        <w:pStyle w:val="Heading3"/>
      </w:pPr>
      <w:bookmarkStart w:id="24" w:name="_Toc450306436"/>
      <w:r w:rsidRPr="00E121B7">
        <w:t>Predicting Mate Guarding Experiences</w:t>
      </w:r>
      <w:bookmarkEnd w:id="24"/>
    </w:p>
    <w:p w14:paraId="29D9FA7C" w14:textId="0D1C81C4" w:rsidR="0024360D" w:rsidRDefault="0024360D" w:rsidP="0024360D">
      <w:pPr>
        <w:spacing w:after="0" w:line="480" w:lineRule="auto"/>
        <w:rPr>
          <w:rFonts w:cs="Times New Roman"/>
          <w:szCs w:val="24"/>
        </w:rPr>
      </w:pPr>
      <w:r>
        <w:rPr>
          <w:rFonts w:cs="Times New Roman"/>
          <w:szCs w:val="24"/>
        </w:rPr>
        <w:tab/>
        <w:t xml:space="preserve">Further analyses were performed to investigate the possibility that culture of honor endorsement level and viewing mate guarding behaviors as a sign of commitment (myth of commitment) might interact to predict actual experiences of mate guarding. To perform this first analysis, I entered a mean-centered HIM </w:t>
      </w:r>
      <w:r>
        <w:rPr>
          <w:rFonts w:cs="Times New Roman"/>
          <w:szCs w:val="24"/>
        </w:rPr>
        <w:lastRenderedPageBreak/>
        <w:t xml:space="preserve">variable, a mean-centered myth of commitment variable, and a variable representing their interaction into a regression equation predicting mate guarding, controlling for explicit self-esteem, employment status, highest level of education completed, presence of kids in the home (either belonging to the respondent and her current husband or those from a wife’s prior relationship), whether the wife was previously married, household income, and length of current marriage. This model fit the data quite well: </w:t>
      </w:r>
      <w:r w:rsidRPr="00311D32">
        <w:rPr>
          <w:rFonts w:cs="Times New Roman"/>
          <w:i/>
          <w:szCs w:val="24"/>
        </w:rPr>
        <w:t>R</w:t>
      </w:r>
      <w:r>
        <w:rPr>
          <w:rFonts w:cs="Times New Roman"/>
          <w:szCs w:val="24"/>
          <w:vertAlign w:val="superscript"/>
        </w:rPr>
        <w:t>2</w:t>
      </w:r>
      <w:r>
        <w:rPr>
          <w:rFonts w:cs="Times New Roman"/>
          <w:szCs w:val="24"/>
        </w:rPr>
        <w:t xml:space="preserve"> = .22, </w:t>
      </w:r>
      <w:r w:rsidRPr="00BD5380">
        <w:rPr>
          <w:rFonts w:cs="Times New Roman"/>
          <w:i/>
          <w:szCs w:val="24"/>
        </w:rPr>
        <w:t>F</w:t>
      </w:r>
      <w:r>
        <w:rPr>
          <w:rFonts w:cs="Times New Roman"/>
          <w:szCs w:val="24"/>
        </w:rPr>
        <w:t xml:space="preserve"> (11, 286) = 7.48, </w:t>
      </w:r>
      <w:r>
        <w:rPr>
          <w:rFonts w:cs="Times New Roman"/>
          <w:i/>
          <w:szCs w:val="24"/>
        </w:rPr>
        <w:t>p</w:t>
      </w:r>
      <w:r>
        <w:rPr>
          <w:rFonts w:cs="Times New Roman"/>
          <w:szCs w:val="24"/>
        </w:rPr>
        <w:t xml:space="preserve"> &lt; .01. The only variables that emerged as significant predictors were self-esteem, β = -.21, </w:t>
      </w:r>
      <w:r>
        <w:rPr>
          <w:rFonts w:cs="Times New Roman"/>
          <w:i/>
          <w:szCs w:val="24"/>
        </w:rPr>
        <w:t>p</w:t>
      </w:r>
      <w:r>
        <w:rPr>
          <w:rFonts w:cs="Times New Roman"/>
          <w:szCs w:val="24"/>
        </w:rPr>
        <w:t xml:space="preserve"> &lt; .01, culture of honor, β = .25, </w:t>
      </w:r>
      <w:r>
        <w:rPr>
          <w:rFonts w:cs="Times New Roman"/>
          <w:i/>
          <w:szCs w:val="24"/>
        </w:rPr>
        <w:t>p</w:t>
      </w:r>
      <w:r>
        <w:rPr>
          <w:rFonts w:cs="Times New Roman"/>
          <w:szCs w:val="24"/>
        </w:rPr>
        <w:t xml:space="preserve"> &lt; .01, and myth of commitment, β = .13, </w:t>
      </w:r>
      <w:r>
        <w:rPr>
          <w:rFonts w:cs="Times New Roman"/>
          <w:i/>
          <w:szCs w:val="24"/>
        </w:rPr>
        <w:t>p</w:t>
      </w:r>
      <w:r>
        <w:rPr>
          <w:rFonts w:cs="Times New Roman"/>
          <w:szCs w:val="24"/>
        </w:rPr>
        <w:t xml:space="preserve"> &lt; .05. The interaction between culture of honor and myth of commitment was not significant, β = .00, </w:t>
      </w:r>
      <w:r w:rsidRPr="005652B8">
        <w:rPr>
          <w:rFonts w:cs="Times New Roman"/>
          <w:i/>
          <w:szCs w:val="24"/>
        </w:rPr>
        <w:t>p</w:t>
      </w:r>
      <w:r>
        <w:rPr>
          <w:rFonts w:cs="Times New Roman"/>
          <w:szCs w:val="24"/>
        </w:rPr>
        <w:t xml:space="preserve"> &gt; .05. Complete statistics for all pr</w:t>
      </w:r>
      <w:r w:rsidR="003D0C16">
        <w:rPr>
          <w:rFonts w:cs="Times New Roman"/>
          <w:szCs w:val="24"/>
        </w:rPr>
        <w:t>edictors can be found in Table 5</w:t>
      </w:r>
      <w:r>
        <w:rPr>
          <w:rFonts w:cs="Times New Roman"/>
          <w:szCs w:val="24"/>
        </w:rPr>
        <w:t xml:space="preserve">. </w:t>
      </w:r>
    </w:p>
    <w:p w14:paraId="2A6B21F1" w14:textId="4CBD410F" w:rsidR="0024360D" w:rsidRDefault="0024360D" w:rsidP="0024360D">
      <w:pPr>
        <w:spacing w:after="0" w:line="480" w:lineRule="auto"/>
        <w:ind w:firstLine="720"/>
        <w:rPr>
          <w:rFonts w:cs="Times New Roman"/>
          <w:szCs w:val="24"/>
        </w:rPr>
      </w:pPr>
      <w:r>
        <w:rPr>
          <w:rFonts w:cs="Times New Roman"/>
          <w:szCs w:val="24"/>
        </w:rPr>
        <w:t xml:space="preserve">Given the nature of these results, I tested for the possibility that myth of commitment mediates the relationship between culture of honor and mate guarding. The results of this test indicated that, indeed, a significant portion of the association between the HIM and mate guarding is explained by myth of commitment. The significant path between HIM and mate guarding, β = .33, </w:t>
      </w:r>
      <w:r>
        <w:rPr>
          <w:rFonts w:cs="Times New Roman"/>
          <w:i/>
          <w:szCs w:val="24"/>
        </w:rPr>
        <w:t>p</w:t>
      </w:r>
      <w:r>
        <w:rPr>
          <w:rFonts w:cs="Times New Roman"/>
          <w:szCs w:val="24"/>
        </w:rPr>
        <w:t xml:space="preserve"> &lt; .01, is reduced to β = .2</w:t>
      </w:r>
      <w:r w:rsidR="006959FB">
        <w:rPr>
          <w:rFonts w:cs="Times New Roman"/>
          <w:szCs w:val="24"/>
        </w:rPr>
        <w:t>5</w:t>
      </w:r>
      <w:r w:rsidR="00D840ED">
        <w:rPr>
          <w:rFonts w:cs="Times New Roman"/>
          <w:szCs w:val="24"/>
        </w:rPr>
        <w:t>,</w:t>
      </w:r>
      <w:r>
        <w:rPr>
          <w:rFonts w:cs="Times New Roman"/>
          <w:szCs w:val="24"/>
        </w:rPr>
        <w:t xml:space="preserve"> </w:t>
      </w:r>
      <w:r>
        <w:rPr>
          <w:rFonts w:cs="Times New Roman"/>
          <w:i/>
          <w:szCs w:val="24"/>
        </w:rPr>
        <w:t>p</w:t>
      </w:r>
      <w:r>
        <w:rPr>
          <w:rFonts w:cs="Times New Roman"/>
          <w:szCs w:val="24"/>
        </w:rPr>
        <w:t xml:space="preserve"> &lt; .01 when accounting for myth of commitment. There are significant paths from both the HIM to the mediator, myth of commitment, β = .3</w:t>
      </w:r>
      <w:r w:rsidR="006959FB">
        <w:rPr>
          <w:rFonts w:cs="Times New Roman"/>
          <w:szCs w:val="24"/>
        </w:rPr>
        <w:t>3</w:t>
      </w:r>
      <w:r>
        <w:rPr>
          <w:rFonts w:cs="Times New Roman"/>
          <w:szCs w:val="24"/>
        </w:rPr>
        <w:t xml:space="preserve">, </w:t>
      </w:r>
      <w:r>
        <w:rPr>
          <w:rFonts w:cs="Times New Roman"/>
          <w:i/>
          <w:szCs w:val="24"/>
        </w:rPr>
        <w:t>p</w:t>
      </w:r>
      <w:r>
        <w:rPr>
          <w:rFonts w:cs="Times New Roman"/>
          <w:szCs w:val="24"/>
        </w:rPr>
        <w:t xml:space="preserve"> &lt; .01, and from the mediator to the outcome variable, mate guarding, β = .1</w:t>
      </w:r>
      <w:r w:rsidR="006959FB">
        <w:rPr>
          <w:rFonts w:cs="Times New Roman"/>
          <w:szCs w:val="24"/>
        </w:rPr>
        <w:t>3</w:t>
      </w:r>
      <w:r>
        <w:rPr>
          <w:rFonts w:cs="Times New Roman"/>
          <w:szCs w:val="24"/>
        </w:rPr>
        <w:t xml:space="preserve">, </w:t>
      </w:r>
      <w:r>
        <w:rPr>
          <w:rFonts w:cs="Times New Roman"/>
          <w:i/>
          <w:szCs w:val="24"/>
        </w:rPr>
        <w:t>p</w:t>
      </w:r>
      <w:r>
        <w:rPr>
          <w:rFonts w:cs="Times New Roman"/>
          <w:szCs w:val="24"/>
        </w:rPr>
        <w:t xml:space="preserve"> &lt; .01. Results of the Sobel test revealed that the effect of the HIM on mate guarding when accounting for myth of commitment is </w:t>
      </w:r>
      <w:r>
        <w:rPr>
          <w:rFonts w:cs="Times New Roman"/>
          <w:szCs w:val="24"/>
        </w:rPr>
        <w:lastRenderedPageBreak/>
        <w:t>significantly reduced, z’ = 2.</w:t>
      </w:r>
      <w:r w:rsidR="006959FB">
        <w:rPr>
          <w:rFonts w:cs="Times New Roman"/>
          <w:szCs w:val="24"/>
        </w:rPr>
        <w:t>23</w:t>
      </w:r>
      <w:r>
        <w:rPr>
          <w:rFonts w:cs="Times New Roman"/>
          <w:szCs w:val="24"/>
        </w:rPr>
        <w:t xml:space="preserve">, </w:t>
      </w:r>
      <w:r>
        <w:rPr>
          <w:rFonts w:cs="Times New Roman"/>
          <w:i/>
          <w:szCs w:val="24"/>
        </w:rPr>
        <w:t>p</w:t>
      </w:r>
      <w:r>
        <w:rPr>
          <w:rFonts w:cs="Times New Roman"/>
          <w:szCs w:val="24"/>
        </w:rPr>
        <w:t xml:space="preserve"> &lt; .0</w:t>
      </w:r>
      <w:r w:rsidR="006959FB">
        <w:rPr>
          <w:rFonts w:cs="Times New Roman"/>
          <w:szCs w:val="24"/>
        </w:rPr>
        <w:t>5</w:t>
      </w:r>
      <w:r>
        <w:rPr>
          <w:rFonts w:cs="Times New Roman"/>
          <w:szCs w:val="24"/>
        </w:rPr>
        <w:t xml:space="preserve">. This analysis reveals that culture of honor endorsement significantly predicts a woman’s experiences with mate guarding in her marriage, such that those women who subscribe to honor norms are more likely to report actual experiences with mate guarding. The mediation test results indicate that the relationship between culture of honor and mate guarding is partially, though not entirely, due to women perceiving mate guarding behaviors as displays of commitment. Refer to </w:t>
      </w:r>
      <w:r>
        <w:rPr>
          <w:rFonts w:cs="Times New Roman"/>
          <w:i/>
          <w:szCs w:val="24"/>
        </w:rPr>
        <w:t xml:space="preserve">Figure </w:t>
      </w:r>
      <w:r w:rsidR="00F847C7">
        <w:rPr>
          <w:rFonts w:cs="Times New Roman"/>
          <w:i/>
          <w:szCs w:val="24"/>
        </w:rPr>
        <w:t>5</w:t>
      </w:r>
      <w:r>
        <w:rPr>
          <w:rFonts w:cs="Times New Roman"/>
          <w:szCs w:val="24"/>
        </w:rPr>
        <w:t xml:space="preserve"> for a graphical representation of this finding.  </w:t>
      </w:r>
    </w:p>
    <w:p w14:paraId="6B01EB8C" w14:textId="1375B4F1" w:rsidR="0024360D" w:rsidRDefault="0024360D" w:rsidP="0024360D">
      <w:pPr>
        <w:spacing w:after="0" w:line="480" w:lineRule="auto"/>
        <w:rPr>
          <w:rFonts w:cs="Times New Roman"/>
          <w:szCs w:val="24"/>
        </w:rPr>
      </w:pPr>
      <w:r>
        <w:rPr>
          <w:rFonts w:cs="Times New Roman"/>
          <w:szCs w:val="24"/>
        </w:rPr>
        <w:tab/>
        <w:t xml:space="preserve">Having established that the myth of commitment significantly predicts mate guarding, I also expected that the myth of desirability would have the same predictive ability. To assess this possibility, I entered mean-centered variables including culture of honor endorsement, myth of desirability, and their interaction, as well as all previously discussed covariates into a regression predicting mate guarding. This model fit the data well, </w:t>
      </w:r>
      <w:r w:rsidRPr="00311D32">
        <w:rPr>
          <w:rFonts w:cs="Times New Roman"/>
          <w:i/>
          <w:szCs w:val="24"/>
        </w:rPr>
        <w:t>R</w:t>
      </w:r>
      <w:r>
        <w:rPr>
          <w:rFonts w:cs="Times New Roman"/>
          <w:szCs w:val="24"/>
          <w:vertAlign w:val="superscript"/>
        </w:rPr>
        <w:t>2</w:t>
      </w:r>
      <w:r>
        <w:rPr>
          <w:rFonts w:cs="Times New Roman"/>
          <w:szCs w:val="24"/>
        </w:rPr>
        <w:t xml:space="preserve"> = .40, </w:t>
      </w:r>
      <w:r>
        <w:rPr>
          <w:rFonts w:cs="Times New Roman"/>
          <w:i/>
          <w:szCs w:val="24"/>
        </w:rPr>
        <w:t xml:space="preserve">F </w:t>
      </w:r>
      <w:r>
        <w:rPr>
          <w:rFonts w:cs="Times New Roman"/>
          <w:szCs w:val="24"/>
        </w:rPr>
        <w:t xml:space="preserve">(11, 286) = 17.37, </w:t>
      </w:r>
      <w:r>
        <w:rPr>
          <w:rFonts w:cs="Times New Roman"/>
          <w:i/>
          <w:szCs w:val="24"/>
        </w:rPr>
        <w:t>p</w:t>
      </w:r>
      <w:r>
        <w:rPr>
          <w:rFonts w:cs="Times New Roman"/>
          <w:szCs w:val="24"/>
        </w:rPr>
        <w:t xml:space="preserve"> &lt; .01. The variables that emerged as significant predictors of mate guarding in this model were culture of honor,</w:t>
      </w:r>
      <w:r w:rsidRPr="003F3296">
        <w:rPr>
          <w:rFonts w:cs="Times New Roman"/>
          <w:szCs w:val="24"/>
        </w:rPr>
        <w:t xml:space="preserve"> </w:t>
      </w:r>
      <w:r>
        <w:rPr>
          <w:rFonts w:cs="Times New Roman"/>
          <w:szCs w:val="24"/>
        </w:rPr>
        <w:t xml:space="preserve">β = .14, </w:t>
      </w:r>
      <w:r>
        <w:rPr>
          <w:rFonts w:cs="Times New Roman"/>
          <w:i/>
          <w:szCs w:val="24"/>
        </w:rPr>
        <w:t>p</w:t>
      </w:r>
      <w:r>
        <w:rPr>
          <w:rFonts w:cs="Times New Roman"/>
          <w:szCs w:val="24"/>
        </w:rPr>
        <w:t xml:space="preserve"> &lt; .01, myth of desirability, β = .44, </w:t>
      </w:r>
      <w:r>
        <w:rPr>
          <w:rFonts w:cs="Times New Roman"/>
          <w:i/>
          <w:szCs w:val="24"/>
        </w:rPr>
        <w:t>p</w:t>
      </w:r>
      <w:r>
        <w:rPr>
          <w:rFonts w:cs="Times New Roman"/>
          <w:szCs w:val="24"/>
        </w:rPr>
        <w:t xml:space="preserve"> &lt; .01, the interaction between culture of honor and myth of desirability, β = .13, </w:t>
      </w:r>
      <w:r>
        <w:rPr>
          <w:rFonts w:cs="Times New Roman"/>
          <w:i/>
          <w:szCs w:val="24"/>
        </w:rPr>
        <w:t>p</w:t>
      </w:r>
      <w:r>
        <w:rPr>
          <w:rFonts w:cs="Times New Roman"/>
          <w:szCs w:val="24"/>
        </w:rPr>
        <w:t xml:space="preserve"> &lt; .01</w:t>
      </w:r>
      <w:r w:rsidR="00A32911">
        <w:rPr>
          <w:rFonts w:cs="Times New Roman"/>
          <w:szCs w:val="24"/>
        </w:rPr>
        <w:t>,</w:t>
      </w:r>
      <w:r>
        <w:rPr>
          <w:rFonts w:cs="Times New Roman"/>
          <w:szCs w:val="24"/>
        </w:rPr>
        <w:t xml:space="preserve"> and explicit self-esteem, β = -.12, </w:t>
      </w:r>
      <w:r>
        <w:rPr>
          <w:rFonts w:cs="Times New Roman"/>
          <w:i/>
          <w:szCs w:val="24"/>
        </w:rPr>
        <w:t>p</w:t>
      </w:r>
      <w:r>
        <w:rPr>
          <w:rFonts w:cs="Times New Roman"/>
          <w:szCs w:val="24"/>
        </w:rPr>
        <w:t xml:space="preserve"> &lt; .05.</w:t>
      </w:r>
      <w:r w:rsidR="006959FB">
        <w:rPr>
          <w:rFonts w:cs="Times New Roman"/>
          <w:szCs w:val="24"/>
        </w:rPr>
        <w:t xml:space="preserve"> Table 6 presents statistics for all predictors entered in this model. </w:t>
      </w:r>
      <w:r w:rsidR="007D72F4">
        <w:rPr>
          <w:rFonts w:cs="Times New Roman"/>
          <w:szCs w:val="24"/>
        </w:rPr>
        <w:t>There was a significant positive relationship between mate guarding experiences and perceiving mate guarding as desirable for those above the mean of the HIM, β</w:t>
      </w:r>
      <w:r w:rsidR="007D72F4" w:rsidDel="007D72F4">
        <w:rPr>
          <w:rFonts w:cs="Times New Roman"/>
          <w:szCs w:val="24"/>
        </w:rPr>
        <w:t xml:space="preserve"> </w:t>
      </w:r>
      <w:r w:rsidR="007D72F4">
        <w:rPr>
          <w:rFonts w:cs="Times New Roman"/>
          <w:szCs w:val="24"/>
        </w:rPr>
        <w:t xml:space="preserve">= .56, </w:t>
      </w:r>
      <w:r w:rsidR="007D72F4">
        <w:rPr>
          <w:rFonts w:cs="Times New Roman"/>
          <w:i/>
          <w:szCs w:val="24"/>
        </w:rPr>
        <w:t>p</w:t>
      </w:r>
      <w:r w:rsidR="007D72F4">
        <w:rPr>
          <w:rFonts w:cs="Times New Roman"/>
          <w:szCs w:val="24"/>
        </w:rPr>
        <w:t xml:space="preserve"> &lt; .01. There was also a significant</w:t>
      </w:r>
      <w:r w:rsidR="0075330F">
        <w:rPr>
          <w:rFonts w:cs="Times New Roman"/>
          <w:szCs w:val="24"/>
        </w:rPr>
        <w:t>, albeit weaker,</w:t>
      </w:r>
      <w:r w:rsidR="007D72F4">
        <w:rPr>
          <w:rFonts w:cs="Times New Roman"/>
          <w:szCs w:val="24"/>
        </w:rPr>
        <w:t xml:space="preserve"> positive relationship for those below </w:t>
      </w:r>
      <w:r w:rsidR="007D72F4">
        <w:rPr>
          <w:rFonts w:cs="Times New Roman"/>
          <w:szCs w:val="24"/>
        </w:rPr>
        <w:lastRenderedPageBreak/>
        <w:t xml:space="preserve">the mean of the HIM, β = </w:t>
      </w:r>
      <w:r w:rsidR="00D840ED">
        <w:rPr>
          <w:rFonts w:cs="Times New Roman"/>
          <w:szCs w:val="24"/>
        </w:rPr>
        <w:t>.</w:t>
      </w:r>
      <w:r w:rsidR="007D72F4">
        <w:rPr>
          <w:rFonts w:cs="Times New Roman"/>
          <w:szCs w:val="24"/>
        </w:rPr>
        <w:t xml:space="preserve">32, </w:t>
      </w:r>
      <w:r w:rsidR="007D72F4">
        <w:rPr>
          <w:rFonts w:cs="Times New Roman"/>
          <w:i/>
          <w:szCs w:val="24"/>
        </w:rPr>
        <w:t>p</w:t>
      </w:r>
      <w:r w:rsidR="007D72F4">
        <w:rPr>
          <w:rFonts w:cs="Times New Roman"/>
          <w:szCs w:val="24"/>
        </w:rPr>
        <w:t xml:space="preserve"> &lt; .01. </w:t>
      </w:r>
      <w:r>
        <w:rPr>
          <w:rFonts w:cs="Times New Roman"/>
          <w:szCs w:val="24"/>
        </w:rPr>
        <w:t xml:space="preserve">Refer to </w:t>
      </w:r>
      <w:r>
        <w:rPr>
          <w:rFonts w:cs="Times New Roman"/>
          <w:i/>
          <w:szCs w:val="24"/>
        </w:rPr>
        <w:t xml:space="preserve">Figure </w:t>
      </w:r>
      <w:r w:rsidR="00F847C7">
        <w:rPr>
          <w:rFonts w:cs="Times New Roman"/>
          <w:i/>
          <w:szCs w:val="24"/>
        </w:rPr>
        <w:t>6</w:t>
      </w:r>
      <w:r>
        <w:rPr>
          <w:rFonts w:cs="Times New Roman"/>
          <w:szCs w:val="24"/>
        </w:rPr>
        <w:t xml:space="preserve"> for a graphical representation of this interaction, graphed at +/- 1 standard deviation from the mean.</w:t>
      </w:r>
    </w:p>
    <w:p w14:paraId="43B64143" w14:textId="05978EA2" w:rsidR="0024360D" w:rsidRPr="00FE37B7" w:rsidRDefault="0024360D" w:rsidP="0024360D">
      <w:pPr>
        <w:spacing w:after="0" w:line="480" w:lineRule="auto"/>
        <w:rPr>
          <w:rFonts w:cs="Times New Roman"/>
          <w:szCs w:val="24"/>
        </w:rPr>
      </w:pPr>
      <w:r>
        <w:rPr>
          <w:rFonts w:cs="Times New Roman"/>
          <w:szCs w:val="24"/>
        </w:rPr>
        <w:tab/>
        <w:t>Having previously found that myth of commitment acts as a partial mediator between honor ideology and mate guarding, I tested whether myth of desirability would have the same mediating power. The path from HIM to myth of desirability is significant, β = .</w:t>
      </w:r>
      <w:r w:rsidR="002566BA">
        <w:rPr>
          <w:rFonts w:cs="Times New Roman"/>
          <w:szCs w:val="24"/>
        </w:rPr>
        <w:t>37</w:t>
      </w:r>
      <w:r>
        <w:rPr>
          <w:rFonts w:cs="Times New Roman"/>
          <w:szCs w:val="24"/>
        </w:rPr>
        <w:t xml:space="preserve">, </w:t>
      </w:r>
      <w:r>
        <w:rPr>
          <w:rFonts w:cs="Times New Roman"/>
          <w:i/>
          <w:szCs w:val="24"/>
        </w:rPr>
        <w:t>p</w:t>
      </w:r>
      <w:r>
        <w:rPr>
          <w:rFonts w:cs="Times New Roman"/>
          <w:szCs w:val="24"/>
        </w:rPr>
        <w:t xml:space="preserve"> &lt; .01. Myth of desirability significantly predicts mate guarding after accounting for the effect of the HIM, β = .</w:t>
      </w:r>
      <w:r w:rsidR="002566BA">
        <w:rPr>
          <w:rFonts w:cs="Times New Roman"/>
          <w:szCs w:val="24"/>
        </w:rPr>
        <w:t>48</w:t>
      </w:r>
      <w:r>
        <w:rPr>
          <w:rFonts w:cs="Times New Roman"/>
          <w:szCs w:val="24"/>
        </w:rPr>
        <w:t xml:space="preserve">, </w:t>
      </w:r>
      <w:r>
        <w:rPr>
          <w:rFonts w:cs="Times New Roman"/>
          <w:i/>
          <w:szCs w:val="24"/>
        </w:rPr>
        <w:t>p</w:t>
      </w:r>
      <w:r>
        <w:rPr>
          <w:rFonts w:cs="Times New Roman"/>
          <w:szCs w:val="24"/>
        </w:rPr>
        <w:t xml:space="preserve"> &lt; .01, and the Sobel test revealed that the HIM’s </w:t>
      </w:r>
      <w:r w:rsidR="0075330F">
        <w:rPr>
          <w:rFonts w:cs="Times New Roman"/>
          <w:szCs w:val="24"/>
        </w:rPr>
        <w:t>association with</w:t>
      </w:r>
      <w:r>
        <w:rPr>
          <w:rFonts w:cs="Times New Roman"/>
          <w:szCs w:val="24"/>
        </w:rPr>
        <w:t xml:space="preserve"> mate guarding is significantly reduced from β = .3</w:t>
      </w:r>
      <w:r w:rsidR="002566BA">
        <w:rPr>
          <w:rFonts w:cs="Times New Roman"/>
          <w:szCs w:val="24"/>
        </w:rPr>
        <w:t>0</w:t>
      </w:r>
      <w:r w:rsidR="00390675">
        <w:rPr>
          <w:rFonts w:cs="Times New Roman"/>
          <w:szCs w:val="24"/>
        </w:rPr>
        <w:t xml:space="preserve"> (without </w:t>
      </w:r>
      <w:r w:rsidR="002566BA">
        <w:rPr>
          <w:rFonts w:cs="Times New Roman"/>
          <w:szCs w:val="24"/>
        </w:rPr>
        <w:t>m</w:t>
      </w:r>
      <w:r w:rsidR="00390675">
        <w:rPr>
          <w:rFonts w:cs="Times New Roman"/>
          <w:szCs w:val="24"/>
        </w:rPr>
        <w:t xml:space="preserve">yth of </w:t>
      </w:r>
      <w:r w:rsidR="002566BA">
        <w:rPr>
          <w:rFonts w:cs="Times New Roman"/>
          <w:szCs w:val="24"/>
        </w:rPr>
        <w:t>d</w:t>
      </w:r>
      <w:r w:rsidR="00390675">
        <w:rPr>
          <w:rFonts w:cs="Times New Roman"/>
          <w:szCs w:val="24"/>
        </w:rPr>
        <w:t>esirability)</w:t>
      </w:r>
      <w:r>
        <w:rPr>
          <w:rFonts w:cs="Times New Roman"/>
          <w:szCs w:val="24"/>
        </w:rPr>
        <w:t xml:space="preserve"> to .12</w:t>
      </w:r>
      <w:r w:rsidR="002566BA">
        <w:rPr>
          <w:rFonts w:cs="Times New Roman"/>
          <w:szCs w:val="24"/>
        </w:rPr>
        <w:t xml:space="preserve">, </w:t>
      </w:r>
      <w:r w:rsidR="002566BA">
        <w:rPr>
          <w:rFonts w:cs="Times New Roman"/>
          <w:i/>
          <w:szCs w:val="24"/>
        </w:rPr>
        <w:t>p</w:t>
      </w:r>
      <w:r w:rsidR="002566BA">
        <w:rPr>
          <w:rFonts w:cs="Times New Roman"/>
          <w:szCs w:val="24"/>
        </w:rPr>
        <w:t xml:space="preserve"> &lt; .05</w:t>
      </w:r>
      <w:r w:rsidR="00390675">
        <w:rPr>
          <w:rFonts w:cs="Times New Roman"/>
          <w:szCs w:val="24"/>
        </w:rPr>
        <w:t xml:space="preserve"> (with </w:t>
      </w:r>
      <w:r w:rsidR="002566BA">
        <w:rPr>
          <w:rFonts w:cs="Times New Roman"/>
          <w:szCs w:val="24"/>
        </w:rPr>
        <w:t>m</w:t>
      </w:r>
      <w:r w:rsidR="00390675">
        <w:rPr>
          <w:rFonts w:cs="Times New Roman"/>
          <w:szCs w:val="24"/>
        </w:rPr>
        <w:t xml:space="preserve">yth of </w:t>
      </w:r>
      <w:r w:rsidR="002566BA">
        <w:rPr>
          <w:rFonts w:cs="Times New Roman"/>
          <w:szCs w:val="24"/>
        </w:rPr>
        <w:t>d</w:t>
      </w:r>
      <w:r w:rsidR="00390675">
        <w:rPr>
          <w:rFonts w:cs="Times New Roman"/>
          <w:szCs w:val="24"/>
        </w:rPr>
        <w:t>esirability)</w:t>
      </w:r>
      <w:r>
        <w:rPr>
          <w:rFonts w:cs="Times New Roman"/>
          <w:szCs w:val="24"/>
        </w:rPr>
        <w:t xml:space="preserve">, z’ = </w:t>
      </w:r>
      <w:r w:rsidR="00E848F2">
        <w:rPr>
          <w:rFonts w:cs="Times New Roman"/>
          <w:szCs w:val="24"/>
        </w:rPr>
        <w:t>5.47</w:t>
      </w:r>
      <w:r>
        <w:rPr>
          <w:rFonts w:cs="Times New Roman"/>
          <w:szCs w:val="24"/>
        </w:rPr>
        <w:t xml:space="preserve">, </w:t>
      </w:r>
      <w:r>
        <w:rPr>
          <w:rFonts w:cs="Times New Roman"/>
          <w:i/>
          <w:szCs w:val="24"/>
        </w:rPr>
        <w:t>p</w:t>
      </w:r>
      <w:r>
        <w:rPr>
          <w:rFonts w:cs="Times New Roman"/>
          <w:szCs w:val="24"/>
        </w:rPr>
        <w:t xml:space="preserve"> &lt; .01. This analysis indicates that myth of desirability accounts for some, but not all, of the strong relationship between honor endorsement and mate guarding. Refer to </w:t>
      </w:r>
      <w:r w:rsidRPr="009648EF">
        <w:rPr>
          <w:rFonts w:cs="Times New Roman"/>
          <w:i/>
          <w:szCs w:val="24"/>
        </w:rPr>
        <w:t xml:space="preserve">Figure </w:t>
      </w:r>
      <w:r w:rsidR="00F847C7">
        <w:rPr>
          <w:rFonts w:cs="Times New Roman"/>
          <w:i/>
          <w:szCs w:val="24"/>
        </w:rPr>
        <w:t>7</w:t>
      </w:r>
      <w:r>
        <w:rPr>
          <w:rFonts w:cs="Times New Roman"/>
          <w:szCs w:val="24"/>
        </w:rPr>
        <w:t xml:space="preserve"> for a graphical representation. </w:t>
      </w:r>
    </w:p>
    <w:p w14:paraId="41F2744B" w14:textId="77777777" w:rsidR="0024360D" w:rsidRPr="00E121B7" w:rsidRDefault="0024360D" w:rsidP="00E121B7">
      <w:pPr>
        <w:pStyle w:val="Heading3"/>
      </w:pPr>
      <w:bookmarkStart w:id="25" w:name="_Toc450306437"/>
      <w:r w:rsidRPr="00E121B7">
        <w:t>Subjective Evaluation of the Relationship</w:t>
      </w:r>
      <w:bookmarkEnd w:id="25"/>
    </w:p>
    <w:p w14:paraId="0D6429A1" w14:textId="25AB48E2" w:rsidR="0024360D" w:rsidRDefault="0024360D" w:rsidP="0024360D">
      <w:pPr>
        <w:spacing w:after="0" w:line="480" w:lineRule="auto"/>
        <w:rPr>
          <w:rFonts w:cs="Times New Roman"/>
          <w:szCs w:val="24"/>
        </w:rPr>
      </w:pPr>
      <w:r>
        <w:rPr>
          <w:rFonts w:cs="Times New Roman"/>
          <w:szCs w:val="24"/>
        </w:rPr>
        <w:tab/>
        <w:t xml:space="preserve">Regarding subjective evaluation of the relationship, I next conducted a regression in which I entered HIM, mate guarding, and a variable representing their interaction along with the same previously mentioned covariates as predictors of the composite outcome variable marital happiness. The model fit the data quite well, </w:t>
      </w:r>
      <w:r>
        <w:rPr>
          <w:rFonts w:cs="Times New Roman"/>
          <w:i/>
          <w:szCs w:val="24"/>
        </w:rPr>
        <w:t>R</w:t>
      </w:r>
      <w:r>
        <w:rPr>
          <w:rFonts w:cs="Times New Roman"/>
          <w:szCs w:val="24"/>
          <w:vertAlign w:val="superscript"/>
        </w:rPr>
        <w:t>2</w:t>
      </w:r>
      <w:r>
        <w:rPr>
          <w:rFonts w:cs="Times New Roman"/>
          <w:szCs w:val="24"/>
        </w:rPr>
        <w:t xml:space="preserve"> = .29, </w:t>
      </w:r>
      <w:r>
        <w:rPr>
          <w:rFonts w:cs="Times New Roman"/>
          <w:i/>
          <w:szCs w:val="24"/>
        </w:rPr>
        <w:t>F</w:t>
      </w:r>
      <w:r>
        <w:rPr>
          <w:rFonts w:cs="Times New Roman"/>
          <w:szCs w:val="24"/>
        </w:rPr>
        <w:t xml:space="preserve"> (11, 286) = 10.4</w:t>
      </w:r>
      <w:r w:rsidR="0048320B">
        <w:rPr>
          <w:rFonts w:cs="Times New Roman"/>
          <w:szCs w:val="24"/>
        </w:rPr>
        <w:t>6</w:t>
      </w:r>
      <w:r>
        <w:rPr>
          <w:rFonts w:cs="Times New Roman"/>
          <w:szCs w:val="24"/>
        </w:rPr>
        <w:t xml:space="preserve">, </w:t>
      </w:r>
      <w:r>
        <w:rPr>
          <w:rFonts w:cs="Times New Roman"/>
          <w:i/>
          <w:szCs w:val="24"/>
        </w:rPr>
        <w:t>p</w:t>
      </w:r>
      <w:r>
        <w:rPr>
          <w:rFonts w:cs="Times New Roman"/>
          <w:szCs w:val="24"/>
        </w:rPr>
        <w:t xml:space="preserve"> &lt; .01. A significant main effect of mate guarding, </w:t>
      </w:r>
      <w:r w:rsidRPr="00EB5C81">
        <w:rPr>
          <w:rFonts w:cs="Times New Roman"/>
          <w:szCs w:val="24"/>
        </w:rPr>
        <w:t>β</w:t>
      </w:r>
      <w:r>
        <w:rPr>
          <w:rFonts w:cs="Times New Roman"/>
          <w:szCs w:val="24"/>
        </w:rPr>
        <w:t xml:space="preserve"> = -.39, </w:t>
      </w:r>
      <w:r>
        <w:rPr>
          <w:rFonts w:cs="Times New Roman"/>
          <w:i/>
          <w:szCs w:val="24"/>
        </w:rPr>
        <w:t>p</w:t>
      </w:r>
      <w:r>
        <w:rPr>
          <w:rFonts w:cs="Times New Roman"/>
          <w:szCs w:val="24"/>
        </w:rPr>
        <w:t xml:space="preserve"> &lt; .01, was qualified by a marginally significant interaction, </w:t>
      </w:r>
      <w:r w:rsidRPr="00EB5C81">
        <w:rPr>
          <w:rFonts w:cs="Times New Roman"/>
          <w:szCs w:val="24"/>
        </w:rPr>
        <w:t>β</w:t>
      </w:r>
      <w:r>
        <w:rPr>
          <w:rFonts w:cs="Times New Roman"/>
          <w:szCs w:val="24"/>
        </w:rPr>
        <w:t xml:space="preserve"> = .1</w:t>
      </w:r>
      <w:r w:rsidR="0048320B">
        <w:rPr>
          <w:rFonts w:cs="Times New Roman"/>
          <w:szCs w:val="24"/>
        </w:rPr>
        <w:t>7</w:t>
      </w:r>
      <w:r>
        <w:rPr>
          <w:rFonts w:cs="Times New Roman"/>
          <w:szCs w:val="24"/>
        </w:rPr>
        <w:t xml:space="preserve">, </w:t>
      </w:r>
      <w:r>
        <w:rPr>
          <w:rFonts w:cs="Times New Roman"/>
          <w:i/>
          <w:szCs w:val="24"/>
        </w:rPr>
        <w:t>p</w:t>
      </w:r>
      <w:r>
        <w:rPr>
          <w:rFonts w:cs="Times New Roman"/>
          <w:szCs w:val="24"/>
        </w:rPr>
        <w:t xml:space="preserve"> = .0</w:t>
      </w:r>
      <w:r w:rsidR="0048320B">
        <w:rPr>
          <w:rFonts w:cs="Times New Roman"/>
          <w:szCs w:val="24"/>
        </w:rPr>
        <w:t>7</w:t>
      </w:r>
      <w:r>
        <w:rPr>
          <w:rFonts w:cs="Times New Roman"/>
          <w:szCs w:val="24"/>
        </w:rPr>
        <w:t xml:space="preserve">. Among the possible predictors, this regression </w:t>
      </w:r>
      <w:r>
        <w:rPr>
          <w:rFonts w:cs="Times New Roman"/>
          <w:szCs w:val="24"/>
        </w:rPr>
        <w:lastRenderedPageBreak/>
        <w:t xml:space="preserve">revealed two significant covariates, self-esteem, β = .23, </w:t>
      </w:r>
      <w:r>
        <w:rPr>
          <w:rFonts w:cs="Times New Roman"/>
          <w:i/>
          <w:szCs w:val="24"/>
        </w:rPr>
        <w:t>p</w:t>
      </w:r>
      <w:r>
        <w:rPr>
          <w:rFonts w:cs="Times New Roman"/>
          <w:szCs w:val="24"/>
        </w:rPr>
        <w:t xml:space="preserve"> &lt; .01</w:t>
      </w:r>
      <w:r w:rsidR="00D840ED">
        <w:rPr>
          <w:rFonts w:cs="Times New Roman"/>
          <w:szCs w:val="24"/>
        </w:rPr>
        <w:t>,</w:t>
      </w:r>
      <w:r>
        <w:rPr>
          <w:rFonts w:cs="Times New Roman"/>
          <w:szCs w:val="24"/>
        </w:rPr>
        <w:t xml:space="preserve"> and household income, β = .12, </w:t>
      </w:r>
      <w:r>
        <w:rPr>
          <w:rFonts w:cs="Times New Roman"/>
          <w:i/>
          <w:szCs w:val="24"/>
        </w:rPr>
        <w:t>p</w:t>
      </w:r>
      <w:r>
        <w:rPr>
          <w:rFonts w:cs="Times New Roman"/>
          <w:szCs w:val="24"/>
        </w:rPr>
        <w:t xml:space="preserve"> &lt; .05. </w:t>
      </w:r>
      <w:r w:rsidRPr="00790424">
        <w:rPr>
          <w:rFonts w:cs="Times New Roman"/>
          <w:szCs w:val="24"/>
        </w:rPr>
        <w:t>The results of this analysis suggest that married women who h</w:t>
      </w:r>
      <w:r>
        <w:rPr>
          <w:rFonts w:cs="Times New Roman"/>
          <w:szCs w:val="24"/>
        </w:rPr>
        <w:t>ave not experienced mate guarding</w:t>
      </w:r>
      <w:r w:rsidRPr="00790424">
        <w:rPr>
          <w:rFonts w:cs="Times New Roman"/>
          <w:szCs w:val="24"/>
        </w:rPr>
        <w:t xml:space="preserve"> indicate</w:t>
      </w:r>
      <w:r>
        <w:rPr>
          <w:rFonts w:cs="Times New Roman"/>
          <w:szCs w:val="24"/>
        </w:rPr>
        <w:t xml:space="preserve"> greater overall happiness</w:t>
      </w:r>
      <w:r w:rsidRPr="00790424">
        <w:rPr>
          <w:rFonts w:cs="Times New Roman"/>
          <w:szCs w:val="24"/>
        </w:rPr>
        <w:t xml:space="preserve"> in their marriages</w:t>
      </w:r>
      <w:r>
        <w:rPr>
          <w:rFonts w:cs="Times New Roman"/>
          <w:szCs w:val="24"/>
        </w:rPr>
        <w:t xml:space="preserve"> than women who have experienced mate guarding.</w:t>
      </w:r>
      <w:r w:rsidRPr="00790424">
        <w:rPr>
          <w:rFonts w:cs="Times New Roman"/>
          <w:szCs w:val="24"/>
        </w:rPr>
        <w:t xml:space="preserve"> </w:t>
      </w:r>
      <w:r>
        <w:rPr>
          <w:rFonts w:cs="Times New Roman"/>
          <w:szCs w:val="24"/>
        </w:rPr>
        <w:t xml:space="preserve">As endorsement of honor ideology increased, </w:t>
      </w:r>
      <w:r w:rsidR="0075330F">
        <w:rPr>
          <w:rFonts w:cs="Times New Roman"/>
          <w:szCs w:val="24"/>
        </w:rPr>
        <w:t>this negative association was somewhat attenuated</w:t>
      </w:r>
      <w:r w:rsidR="0013651C">
        <w:rPr>
          <w:rFonts w:cs="Times New Roman"/>
          <w:szCs w:val="24"/>
        </w:rPr>
        <w:t>. Table 7</w:t>
      </w:r>
      <w:r>
        <w:rPr>
          <w:rFonts w:cs="Times New Roman"/>
          <w:szCs w:val="24"/>
        </w:rPr>
        <w:t xml:space="preserve"> presents statistics for all predictors entered in this model. The simple slope of the association between mate guarding and marital happiness for those below the mean of the HIM is β = -</w:t>
      </w:r>
      <w:r w:rsidR="0048320B">
        <w:rPr>
          <w:rFonts w:cs="Times New Roman"/>
          <w:szCs w:val="24"/>
        </w:rPr>
        <w:t>.50</w:t>
      </w:r>
      <w:r w:rsidR="005F3D51">
        <w:rPr>
          <w:rFonts w:cs="Times New Roman"/>
          <w:szCs w:val="24"/>
        </w:rPr>
        <w:t>,</w:t>
      </w:r>
      <w:r>
        <w:rPr>
          <w:rFonts w:cs="Times New Roman"/>
          <w:szCs w:val="24"/>
        </w:rPr>
        <w:t xml:space="preserve"> </w:t>
      </w:r>
      <w:r>
        <w:rPr>
          <w:rFonts w:cs="Times New Roman"/>
          <w:i/>
          <w:szCs w:val="24"/>
        </w:rPr>
        <w:t>t</w:t>
      </w:r>
      <w:r>
        <w:rPr>
          <w:rFonts w:cs="Times New Roman"/>
          <w:szCs w:val="24"/>
        </w:rPr>
        <w:t>(286) = -</w:t>
      </w:r>
      <w:r w:rsidR="0048320B">
        <w:rPr>
          <w:rFonts w:cs="Times New Roman"/>
          <w:szCs w:val="24"/>
        </w:rPr>
        <w:t>5.10</w:t>
      </w:r>
      <w:r>
        <w:rPr>
          <w:rFonts w:cs="Times New Roman"/>
          <w:szCs w:val="24"/>
        </w:rPr>
        <w:t xml:space="preserve">, </w:t>
      </w:r>
      <w:r>
        <w:rPr>
          <w:rFonts w:cs="Times New Roman"/>
          <w:i/>
          <w:szCs w:val="24"/>
        </w:rPr>
        <w:t>p</w:t>
      </w:r>
      <w:r>
        <w:rPr>
          <w:rFonts w:cs="Times New Roman"/>
          <w:szCs w:val="24"/>
        </w:rPr>
        <w:t xml:space="preserve"> </w:t>
      </w:r>
      <w:r w:rsidR="0048320B">
        <w:rPr>
          <w:rFonts w:cs="Times New Roman"/>
          <w:szCs w:val="24"/>
        </w:rPr>
        <w:t>&lt;</w:t>
      </w:r>
      <w:r>
        <w:rPr>
          <w:rFonts w:cs="Times New Roman"/>
          <w:szCs w:val="24"/>
        </w:rPr>
        <w:t xml:space="preserve"> .0</w:t>
      </w:r>
      <w:r w:rsidR="0048320B">
        <w:rPr>
          <w:rFonts w:cs="Times New Roman"/>
          <w:szCs w:val="24"/>
        </w:rPr>
        <w:t>1</w:t>
      </w:r>
      <w:r>
        <w:rPr>
          <w:rFonts w:cs="Times New Roman"/>
          <w:szCs w:val="24"/>
        </w:rPr>
        <w:t>, while the slope of the association between mate guarding and marital happiness for those above the mean of the HIM is β =</w:t>
      </w:r>
      <w:r w:rsidR="0075330F">
        <w:rPr>
          <w:rFonts w:cs="Times New Roman"/>
          <w:szCs w:val="24"/>
        </w:rPr>
        <w:t xml:space="preserve"> </w:t>
      </w:r>
      <w:r w:rsidR="0048320B">
        <w:rPr>
          <w:rFonts w:cs="Times New Roman"/>
          <w:szCs w:val="24"/>
        </w:rPr>
        <w:t xml:space="preserve">-.28, </w:t>
      </w:r>
      <w:r>
        <w:rPr>
          <w:rFonts w:cs="Times New Roman"/>
          <w:i/>
          <w:szCs w:val="24"/>
        </w:rPr>
        <w:t>t</w:t>
      </w:r>
      <w:r>
        <w:rPr>
          <w:rFonts w:cs="Times New Roman"/>
          <w:szCs w:val="24"/>
        </w:rPr>
        <w:t xml:space="preserve">(286) = </w:t>
      </w:r>
      <w:r w:rsidR="0048320B">
        <w:rPr>
          <w:rFonts w:cs="Times New Roman"/>
          <w:szCs w:val="24"/>
        </w:rPr>
        <w:t>-4.19</w:t>
      </w:r>
      <w:r>
        <w:rPr>
          <w:rFonts w:cs="Times New Roman"/>
          <w:szCs w:val="24"/>
        </w:rPr>
        <w:t xml:space="preserve">, </w:t>
      </w:r>
      <w:r>
        <w:rPr>
          <w:rFonts w:cs="Times New Roman"/>
          <w:i/>
          <w:szCs w:val="24"/>
        </w:rPr>
        <w:t>p</w:t>
      </w:r>
      <w:r>
        <w:rPr>
          <w:rFonts w:cs="Times New Roman"/>
          <w:szCs w:val="24"/>
        </w:rPr>
        <w:t xml:space="preserve"> </w:t>
      </w:r>
      <w:r w:rsidR="0048320B">
        <w:rPr>
          <w:rFonts w:cs="Times New Roman"/>
          <w:szCs w:val="24"/>
        </w:rPr>
        <w:t>&lt;</w:t>
      </w:r>
      <w:r>
        <w:rPr>
          <w:rFonts w:cs="Times New Roman"/>
          <w:szCs w:val="24"/>
        </w:rPr>
        <w:t xml:space="preserve"> .0</w:t>
      </w:r>
      <w:r w:rsidR="0048320B">
        <w:rPr>
          <w:rFonts w:cs="Times New Roman"/>
          <w:szCs w:val="24"/>
        </w:rPr>
        <w:t>1</w:t>
      </w:r>
      <w:r>
        <w:rPr>
          <w:rFonts w:cs="Times New Roman"/>
          <w:szCs w:val="24"/>
        </w:rPr>
        <w:t xml:space="preserve">. Refer to </w:t>
      </w:r>
      <w:r>
        <w:rPr>
          <w:rFonts w:cs="Times New Roman"/>
          <w:i/>
          <w:szCs w:val="24"/>
        </w:rPr>
        <w:t xml:space="preserve">Figure </w:t>
      </w:r>
      <w:r w:rsidR="00144D35">
        <w:rPr>
          <w:rFonts w:cs="Times New Roman"/>
          <w:i/>
          <w:szCs w:val="24"/>
        </w:rPr>
        <w:t>8</w:t>
      </w:r>
      <w:r>
        <w:rPr>
          <w:rFonts w:cs="Times New Roman"/>
          <w:szCs w:val="24"/>
        </w:rPr>
        <w:t xml:space="preserve"> for a graphical representation of this interaction.</w:t>
      </w:r>
    </w:p>
    <w:p w14:paraId="569DCACC" w14:textId="0A71B121" w:rsidR="0024360D" w:rsidRDefault="0024360D" w:rsidP="0024360D">
      <w:pPr>
        <w:spacing w:after="0" w:line="480" w:lineRule="auto"/>
        <w:rPr>
          <w:rFonts w:cs="Times New Roman"/>
          <w:szCs w:val="24"/>
        </w:rPr>
      </w:pPr>
      <w:r>
        <w:rPr>
          <w:rFonts w:cs="Times New Roman"/>
          <w:szCs w:val="24"/>
        </w:rPr>
        <w:tab/>
        <w:t>I had also expected the path between the two-way interaction of HIM and mate guarding and marital happiness to be mediated by myth of commitment.</w:t>
      </w:r>
      <w:r w:rsidR="00044657">
        <w:rPr>
          <w:rFonts w:cs="Times New Roman"/>
          <w:szCs w:val="24"/>
        </w:rPr>
        <w:t xml:space="preserve"> Given that the above analysis revealed </w:t>
      </w:r>
      <w:r w:rsidR="0075330F">
        <w:rPr>
          <w:rFonts w:cs="Times New Roman"/>
          <w:szCs w:val="24"/>
        </w:rPr>
        <w:t xml:space="preserve">only </w:t>
      </w:r>
      <w:r w:rsidR="00044657">
        <w:rPr>
          <w:rFonts w:cs="Times New Roman"/>
          <w:szCs w:val="24"/>
        </w:rPr>
        <w:t>a marginally significant interaction term, there was no relationship between this interaction and marital happiness to be explained by a mediator (myth of commitment)</w:t>
      </w:r>
      <w:r w:rsidR="0075330F">
        <w:rPr>
          <w:rFonts w:cs="Times New Roman"/>
          <w:szCs w:val="24"/>
        </w:rPr>
        <w:t>, so I did not pursue this analysis any further</w:t>
      </w:r>
      <w:r w:rsidR="00044657">
        <w:rPr>
          <w:rFonts w:cs="Times New Roman"/>
          <w:szCs w:val="24"/>
        </w:rPr>
        <w:t>.</w:t>
      </w:r>
      <w:r>
        <w:rPr>
          <w:rFonts w:cs="Times New Roman"/>
          <w:szCs w:val="24"/>
        </w:rPr>
        <w:t xml:space="preserve"> </w:t>
      </w:r>
    </w:p>
    <w:p w14:paraId="2167CA6C" w14:textId="77991B05" w:rsidR="00044657" w:rsidRPr="00740973" w:rsidRDefault="00044657" w:rsidP="00E17F75">
      <w:pPr>
        <w:spacing w:after="0" w:line="480" w:lineRule="auto"/>
        <w:ind w:firstLine="720"/>
        <w:rPr>
          <w:rFonts w:cs="Times New Roman"/>
          <w:szCs w:val="24"/>
        </w:rPr>
      </w:pPr>
      <w:r>
        <w:rPr>
          <w:rFonts w:cs="Times New Roman"/>
          <w:szCs w:val="24"/>
        </w:rPr>
        <w:t xml:space="preserve">I next conducted an analysis to assess the predictive ability of culture of honor and myth of commitment in explaining marital happiness. I entered HIM, myth of commitment, and a variable representing their interaction, along with all previously discussed covariates into a model predicting the composite variable marital happiness. This model fit the data well, </w:t>
      </w:r>
      <w:r>
        <w:rPr>
          <w:rFonts w:cs="Times New Roman"/>
          <w:i/>
          <w:szCs w:val="24"/>
        </w:rPr>
        <w:t>R</w:t>
      </w:r>
      <w:r>
        <w:rPr>
          <w:rFonts w:cs="Times New Roman"/>
          <w:szCs w:val="24"/>
          <w:vertAlign w:val="superscript"/>
        </w:rPr>
        <w:t>2</w:t>
      </w:r>
      <w:r>
        <w:rPr>
          <w:rFonts w:cs="Times New Roman"/>
          <w:szCs w:val="24"/>
        </w:rPr>
        <w:t xml:space="preserve"> = .21, </w:t>
      </w:r>
      <w:r>
        <w:rPr>
          <w:rFonts w:cs="Times New Roman"/>
          <w:i/>
          <w:szCs w:val="24"/>
        </w:rPr>
        <w:t>F</w:t>
      </w:r>
      <w:r>
        <w:rPr>
          <w:rFonts w:cs="Times New Roman"/>
          <w:szCs w:val="24"/>
        </w:rPr>
        <w:t xml:space="preserve"> (11, 286) = 6.72, </w:t>
      </w:r>
      <w:r>
        <w:rPr>
          <w:rFonts w:cs="Times New Roman"/>
          <w:i/>
          <w:szCs w:val="24"/>
        </w:rPr>
        <w:t>p</w:t>
      </w:r>
      <w:r>
        <w:rPr>
          <w:rFonts w:cs="Times New Roman"/>
          <w:szCs w:val="24"/>
        </w:rPr>
        <w:t xml:space="preserve"> &lt; </w:t>
      </w:r>
      <w:r>
        <w:rPr>
          <w:rFonts w:cs="Times New Roman"/>
          <w:szCs w:val="24"/>
        </w:rPr>
        <w:lastRenderedPageBreak/>
        <w:t xml:space="preserve">.01. The HIM, β = -.15, </w:t>
      </w:r>
      <w:r>
        <w:rPr>
          <w:rFonts w:cs="Times New Roman"/>
          <w:i/>
          <w:szCs w:val="24"/>
        </w:rPr>
        <w:t>p</w:t>
      </w:r>
      <w:r>
        <w:rPr>
          <w:rFonts w:cs="Times New Roman"/>
          <w:szCs w:val="24"/>
        </w:rPr>
        <w:t xml:space="preserve"> &lt; .01</w:t>
      </w:r>
      <w:r w:rsidR="00D840ED">
        <w:rPr>
          <w:rFonts w:cs="Times New Roman"/>
          <w:szCs w:val="24"/>
        </w:rPr>
        <w:t>,</w:t>
      </w:r>
      <w:r>
        <w:rPr>
          <w:rFonts w:cs="Times New Roman"/>
          <w:szCs w:val="24"/>
        </w:rPr>
        <w:t xml:space="preserve"> and the interaction between HIM and myth of commitment, β = .15, </w:t>
      </w:r>
      <w:r>
        <w:rPr>
          <w:rFonts w:cs="Times New Roman"/>
          <w:i/>
          <w:szCs w:val="24"/>
        </w:rPr>
        <w:t>p</w:t>
      </w:r>
      <w:r>
        <w:rPr>
          <w:rFonts w:cs="Times New Roman"/>
          <w:szCs w:val="24"/>
        </w:rPr>
        <w:t xml:space="preserve"> &lt; .01, both emerged as significant predictors, but the myth of commitment alone, β = .05, </w:t>
      </w:r>
      <w:r>
        <w:rPr>
          <w:rFonts w:cs="Times New Roman"/>
          <w:i/>
          <w:szCs w:val="24"/>
        </w:rPr>
        <w:t>p</w:t>
      </w:r>
      <w:r>
        <w:rPr>
          <w:rFonts w:cs="Times New Roman"/>
          <w:szCs w:val="24"/>
        </w:rPr>
        <w:t xml:space="preserve"> &gt; .05, was not a significant predictor of marital happiness. Self-esteem, β = .30, </w:t>
      </w:r>
      <w:r>
        <w:rPr>
          <w:rFonts w:cs="Times New Roman"/>
          <w:i/>
          <w:szCs w:val="24"/>
        </w:rPr>
        <w:t>p</w:t>
      </w:r>
      <w:r>
        <w:rPr>
          <w:rFonts w:cs="Times New Roman"/>
          <w:szCs w:val="24"/>
        </w:rPr>
        <w:t xml:space="preserve"> &lt; .01, and household income, β = .15, </w:t>
      </w:r>
      <w:r>
        <w:rPr>
          <w:rFonts w:cs="Times New Roman"/>
          <w:i/>
          <w:szCs w:val="24"/>
        </w:rPr>
        <w:t>p</w:t>
      </w:r>
      <w:r>
        <w:rPr>
          <w:rFonts w:cs="Times New Roman"/>
          <w:szCs w:val="24"/>
        </w:rPr>
        <w:t xml:space="preserve"> &lt; .01, were also significant predictors. Refer to Table </w:t>
      </w:r>
      <w:r w:rsidR="00FC2482">
        <w:rPr>
          <w:rFonts w:cs="Times New Roman"/>
          <w:szCs w:val="24"/>
        </w:rPr>
        <w:t>8</w:t>
      </w:r>
      <w:r>
        <w:rPr>
          <w:rFonts w:cs="Times New Roman"/>
          <w:szCs w:val="24"/>
        </w:rPr>
        <w:t xml:space="preserve"> for statistics of all predictors in this model. The</w:t>
      </w:r>
      <w:r w:rsidR="00570604">
        <w:rPr>
          <w:rFonts w:cs="Times New Roman"/>
          <w:szCs w:val="24"/>
        </w:rPr>
        <w:t>re is no</w:t>
      </w:r>
      <w:r>
        <w:rPr>
          <w:rFonts w:cs="Times New Roman"/>
          <w:szCs w:val="24"/>
        </w:rPr>
        <w:t xml:space="preserve"> association between myth of commitment and marital happiness for those 1 standard deviation below the mean of HIM, β = -.</w:t>
      </w:r>
      <w:r w:rsidR="00570604">
        <w:rPr>
          <w:rFonts w:cs="Times New Roman"/>
          <w:szCs w:val="24"/>
        </w:rPr>
        <w:t>08</w:t>
      </w:r>
      <w:r>
        <w:rPr>
          <w:rFonts w:cs="Times New Roman"/>
          <w:szCs w:val="24"/>
        </w:rPr>
        <w:t xml:space="preserve"> =, </w:t>
      </w:r>
      <w:r>
        <w:rPr>
          <w:rFonts w:cs="Times New Roman"/>
          <w:i/>
          <w:szCs w:val="24"/>
        </w:rPr>
        <w:t>t</w:t>
      </w:r>
      <w:r>
        <w:rPr>
          <w:rFonts w:cs="Times New Roman"/>
          <w:szCs w:val="24"/>
        </w:rPr>
        <w:t>(286) = -</w:t>
      </w:r>
      <w:r w:rsidR="00570604">
        <w:rPr>
          <w:rFonts w:cs="Times New Roman"/>
          <w:szCs w:val="24"/>
        </w:rPr>
        <w:t>1.09</w:t>
      </w:r>
      <w:r>
        <w:rPr>
          <w:rFonts w:cs="Times New Roman"/>
          <w:szCs w:val="24"/>
        </w:rPr>
        <w:t xml:space="preserve">, </w:t>
      </w:r>
      <w:r>
        <w:rPr>
          <w:rFonts w:cs="Times New Roman"/>
          <w:i/>
          <w:szCs w:val="24"/>
        </w:rPr>
        <w:t>p</w:t>
      </w:r>
      <w:r>
        <w:rPr>
          <w:rFonts w:cs="Times New Roman"/>
          <w:szCs w:val="24"/>
        </w:rPr>
        <w:t xml:space="preserve"> </w:t>
      </w:r>
      <w:r w:rsidR="00570604">
        <w:rPr>
          <w:rFonts w:cs="Times New Roman"/>
          <w:szCs w:val="24"/>
        </w:rPr>
        <w:t>&gt;</w:t>
      </w:r>
      <w:r>
        <w:rPr>
          <w:rFonts w:cs="Times New Roman"/>
          <w:szCs w:val="24"/>
        </w:rPr>
        <w:t xml:space="preserve"> .0</w:t>
      </w:r>
      <w:r w:rsidR="00570604">
        <w:rPr>
          <w:rFonts w:cs="Times New Roman"/>
          <w:szCs w:val="24"/>
        </w:rPr>
        <w:t>5</w:t>
      </w:r>
      <w:r>
        <w:rPr>
          <w:rFonts w:cs="Times New Roman"/>
          <w:szCs w:val="24"/>
        </w:rPr>
        <w:t>. However, the</w:t>
      </w:r>
      <w:r w:rsidR="00570604">
        <w:rPr>
          <w:rFonts w:cs="Times New Roman"/>
          <w:szCs w:val="24"/>
        </w:rPr>
        <w:t>re is a positive</w:t>
      </w:r>
      <w:r>
        <w:rPr>
          <w:rFonts w:cs="Times New Roman"/>
          <w:szCs w:val="24"/>
        </w:rPr>
        <w:t xml:space="preserve"> association between myth of commitment and marital happiness for those above the mean of HIM, β = </w:t>
      </w:r>
      <w:r w:rsidR="00570604">
        <w:rPr>
          <w:rFonts w:cs="Times New Roman"/>
          <w:szCs w:val="24"/>
        </w:rPr>
        <w:t>.19</w:t>
      </w:r>
      <w:r>
        <w:rPr>
          <w:rFonts w:cs="Times New Roman"/>
          <w:szCs w:val="24"/>
        </w:rPr>
        <w:t xml:space="preserve">, </w:t>
      </w:r>
      <w:r>
        <w:rPr>
          <w:rFonts w:cs="Times New Roman"/>
          <w:i/>
          <w:szCs w:val="24"/>
        </w:rPr>
        <w:t>t</w:t>
      </w:r>
      <w:r>
        <w:rPr>
          <w:rFonts w:cs="Times New Roman"/>
          <w:szCs w:val="24"/>
        </w:rPr>
        <w:t xml:space="preserve">(286) = </w:t>
      </w:r>
      <w:r w:rsidR="00570604">
        <w:rPr>
          <w:rFonts w:cs="Times New Roman"/>
          <w:szCs w:val="24"/>
        </w:rPr>
        <w:t>2.48</w:t>
      </w:r>
      <w:r>
        <w:rPr>
          <w:rFonts w:cs="Times New Roman"/>
          <w:szCs w:val="24"/>
        </w:rPr>
        <w:t xml:space="preserve">, </w:t>
      </w:r>
      <w:r>
        <w:rPr>
          <w:rFonts w:cs="Times New Roman"/>
          <w:i/>
          <w:szCs w:val="24"/>
        </w:rPr>
        <w:t>p</w:t>
      </w:r>
      <w:r>
        <w:rPr>
          <w:rFonts w:cs="Times New Roman"/>
          <w:szCs w:val="24"/>
        </w:rPr>
        <w:t xml:space="preserve"> </w:t>
      </w:r>
      <w:r w:rsidR="00570604">
        <w:rPr>
          <w:rFonts w:cs="Times New Roman"/>
          <w:szCs w:val="24"/>
        </w:rPr>
        <w:t>&lt;</w:t>
      </w:r>
      <w:r>
        <w:rPr>
          <w:rFonts w:cs="Times New Roman"/>
          <w:szCs w:val="24"/>
        </w:rPr>
        <w:t xml:space="preserve"> .05. Refer to </w:t>
      </w:r>
      <w:r>
        <w:rPr>
          <w:rFonts w:cs="Times New Roman"/>
          <w:i/>
          <w:szCs w:val="24"/>
        </w:rPr>
        <w:t xml:space="preserve">Figure </w:t>
      </w:r>
      <w:r w:rsidR="00144D35">
        <w:rPr>
          <w:rFonts w:cs="Times New Roman"/>
          <w:i/>
          <w:szCs w:val="24"/>
        </w:rPr>
        <w:t>9</w:t>
      </w:r>
      <w:r>
        <w:rPr>
          <w:rFonts w:cs="Times New Roman"/>
          <w:szCs w:val="24"/>
        </w:rPr>
        <w:t xml:space="preserve"> for a graphical representation of this interaction.  </w:t>
      </w:r>
    </w:p>
    <w:p w14:paraId="7E79CE9F" w14:textId="77777777" w:rsidR="0024360D" w:rsidRPr="00E121B7" w:rsidRDefault="0024360D" w:rsidP="00E121B7">
      <w:pPr>
        <w:pStyle w:val="Heading3"/>
      </w:pPr>
      <w:bookmarkStart w:id="26" w:name="_Toc450306438"/>
      <w:r w:rsidRPr="00E121B7">
        <w:t>Subjective Evaluation of the Partner</w:t>
      </w:r>
      <w:bookmarkEnd w:id="26"/>
    </w:p>
    <w:p w14:paraId="0FE47015" w14:textId="47AE7D7D" w:rsidR="00F34EED" w:rsidRDefault="0024360D" w:rsidP="0024360D">
      <w:pPr>
        <w:spacing w:after="0" w:line="480" w:lineRule="auto"/>
        <w:rPr>
          <w:rFonts w:cs="Times New Roman"/>
          <w:szCs w:val="24"/>
        </w:rPr>
      </w:pPr>
      <w:r>
        <w:rPr>
          <w:rFonts w:cs="Times New Roman"/>
          <w:szCs w:val="24"/>
        </w:rPr>
        <w:tab/>
        <w:t xml:space="preserve">I was also interested in assessing positive illusions as an outcome variable. I wanted to tease apart whether women who strongly endorse honor norms perceive only certain aspects of mate guarding as positive or view their husbands in a globally idealistic way. To address this question, I regressed HIM, myth of commitment, and their interaction onto positive illusions. This model fit the data well: </w:t>
      </w:r>
      <w:r>
        <w:rPr>
          <w:rFonts w:cs="Times New Roman"/>
          <w:i/>
          <w:szCs w:val="24"/>
        </w:rPr>
        <w:t>R</w:t>
      </w:r>
      <w:r>
        <w:rPr>
          <w:rFonts w:cs="Times New Roman"/>
          <w:szCs w:val="24"/>
          <w:vertAlign w:val="superscript"/>
        </w:rPr>
        <w:t>2</w:t>
      </w:r>
      <w:r>
        <w:rPr>
          <w:rFonts w:cs="Times New Roman"/>
          <w:szCs w:val="24"/>
        </w:rPr>
        <w:t xml:space="preserve"> = .16, </w:t>
      </w:r>
      <w:r>
        <w:rPr>
          <w:rFonts w:cs="Times New Roman"/>
          <w:i/>
          <w:szCs w:val="24"/>
        </w:rPr>
        <w:t>F</w:t>
      </w:r>
      <w:r>
        <w:rPr>
          <w:rFonts w:cs="Times New Roman"/>
          <w:szCs w:val="24"/>
        </w:rPr>
        <w:t xml:space="preserve"> (11, 286) = 4.86, </w:t>
      </w:r>
      <w:r>
        <w:rPr>
          <w:rFonts w:cs="Times New Roman"/>
          <w:i/>
          <w:szCs w:val="24"/>
        </w:rPr>
        <w:t>p</w:t>
      </w:r>
      <w:r>
        <w:rPr>
          <w:rFonts w:cs="Times New Roman"/>
          <w:szCs w:val="24"/>
        </w:rPr>
        <w:t xml:space="preserve"> &lt; .01, but none of the </w:t>
      </w:r>
      <w:r w:rsidR="0049626C">
        <w:rPr>
          <w:rFonts w:cs="Times New Roman"/>
          <w:szCs w:val="24"/>
        </w:rPr>
        <w:t xml:space="preserve">primary predictor </w:t>
      </w:r>
      <w:r>
        <w:rPr>
          <w:rFonts w:cs="Times New Roman"/>
          <w:szCs w:val="24"/>
        </w:rPr>
        <w:t xml:space="preserve">variables emerged as significant. However, when I changed the predictor from myth of commitment to mate guarding, the model provided a better fit to the data: </w:t>
      </w:r>
      <w:r>
        <w:rPr>
          <w:rFonts w:cs="Times New Roman"/>
          <w:i/>
          <w:szCs w:val="24"/>
        </w:rPr>
        <w:t>R</w:t>
      </w:r>
      <w:r>
        <w:rPr>
          <w:rFonts w:cs="Times New Roman"/>
          <w:szCs w:val="24"/>
          <w:vertAlign w:val="superscript"/>
        </w:rPr>
        <w:t>2</w:t>
      </w:r>
      <w:r>
        <w:rPr>
          <w:rFonts w:cs="Times New Roman"/>
          <w:szCs w:val="24"/>
        </w:rPr>
        <w:t xml:space="preserve"> = .21, </w:t>
      </w:r>
      <w:r>
        <w:rPr>
          <w:rFonts w:cs="Times New Roman"/>
          <w:i/>
          <w:szCs w:val="24"/>
        </w:rPr>
        <w:t>F</w:t>
      </w:r>
      <w:r>
        <w:rPr>
          <w:rFonts w:cs="Times New Roman"/>
          <w:szCs w:val="24"/>
        </w:rPr>
        <w:t xml:space="preserve"> (11, 286) = 7.05, </w:t>
      </w:r>
      <w:r>
        <w:rPr>
          <w:rFonts w:cs="Times New Roman"/>
          <w:i/>
          <w:szCs w:val="24"/>
        </w:rPr>
        <w:t>p</w:t>
      </w:r>
      <w:r>
        <w:rPr>
          <w:rFonts w:cs="Times New Roman"/>
          <w:szCs w:val="24"/>
        </w:rPr>
        <w:t xml:space="preserve"> &lt; .01. Here, culture of honor, </w:t>
      </w:r>
      <w:r w:rsidRPr="00E50E29">
        <w:rPr>
          <w:rFonts w:cs="Times New Roman"/>
          <w:szCs w:val="24"/>
        </w:rPr>
        <w:t>β</w:t>
      </w:r>
      <w:r>
        <w:rPr>
          <w:rFonts w:cs="Times New Roman"/>
          <w:szCs w:val="24"/>
        </w:rPr>
        <w:t xml:space="preserve"> = .11</w:t>
      </w:r>
      <w:r w:rsidR="00D840ED">
        <w:rPr>
          <w:rFonts w:cs="Times New Roman"/>
          <w:szCs w:val="24"/>
        </w:rPr>
        <w:t>,</w:t>
      </w:r>
      <w:r>
        <w:rPr>
          <w:rFonts w:cs="Times New Roman"/>
          <w:szCs w:val="24"/>
        </w:rPr>
        <w:t xml:space="preserve"> </w:t>
      </w:r>
      <w:r>
        <w:rPr>
          <w:rFonts w:cs="Times New Roman"/>
          <w:i/>
          <w:szCs w:val="24"/>
        </w:rPr>
        <w:t>p</w:t>
      </w:r>
      <w:r>
        <w:rPr>
          <w:rFonts w:cs="Times New Roman"/>
          <w:szCs w:val="24"/>
        </w:rPr>
        <w:t xml:space="preserve"> &lt; .06, emerged as a marginally significant predictor, and mate guarding</w:t>
      </w:r>
      <w:r w:rsidR="0049626C">
        <w:rPr>
          <w:rFonts w:cs="Times New Roman"/>
          <w:szCs w:val="24"/>
        </w:rPr>
        <w:t xml:space="preserve"> was significant</w:t>
      </w:r>
      <w:r>
        <w:rPr>
          <w:rFonts w:cs="Times New Roman"/>
          <w:szCs w:val="24"/>
        </w:rPr>
        <w:t xml:space="preserve">, </w:t>
      </w:r>
      <w:r w:rsidRPr="00D1240F">
        <w:rPr>
          <w:rFonts w:cs="Times New Roman"/>
          <w:szCs w:val="24"/>
        </w:rPr>
        <w:lastRenderedPageBreak/>
        <w:t>β</w:t>
      </w:r>
      <w:r>
        <w:rPr>
          <w:rFonts w:cs="Times New Roman"/>
          <w:szCs w:val="24"/>
        </w:rPr>
        <w:t xml:space="preserve"> = -.28, </w:t>
      </w:r>
      <w:r>
        <w:rPr>
          <w:rFonts w:cs="Times New Roman"/>
          <w:i/>
          <w:szCs w:val="24"/>
        </w:rPr>
        <w:t>p</w:t>
      </w:r>
      <w:r>
        <w:rPr>
          <w:rFonts w:cs="Times New Roman"/>
          <w:szCs w:val="24"/>
        </w:rPr>
        <w:t xml:space="preserve"> &lt; .01, as was the interaction term (culture of honor X mate guarding), β = .17, </w:t>
      </w:r>
      <w:r>
        <w:rPr>
          <w:rFonts w:cs="Times New Roman"/>
          <w:i/>
          <w:szCs w:val="24"/>
        </w:rPr>
        <w:t>p</w:t>
      </w:r>
      <w:r>
        <w:rPr>
          <w:rFonts w:cs="Times New Roman"/>
          <w:szCs w:val="24"/>
        </w:rPr>
        <w:t xml:space="preserve"> &lt; .01. </w:t>
      </w:r>
      <w:r w:rsidR="0013651C">
        <w:rPr>
          <w:rFonts w:cs="Times New Roman"/>
          <w:szCs w:val="24"/>
        </w:rPr>
        <w:t xml:space="preserve">Table </w:t>
      </w:r>
      <w:r w:rsidR="00FC2482">
        <w:rPr>
          <w:rFonts w:cs="Times New Roman"/>
          <w:szCs w:val="24"/>
        </w:rPr>
        <w:t>9</w:t>
      </w:r>
      <w:r>
        <w:rPr>
          <w:rFonts w:cs="Times New Roman"/>
          <w:szCs w:val="24"/>
        </w:rPr>
        <w:t xml:space="preserve"> presents statistics for all predictors entered in this model. The simple slope of the association between mate guarding and positive illusions for those below the mean of the HIM, β = -.</w:t>
      </w:r>
      <w:r w:rsidR="00FC2482">
        <w:rPr>
          <w:rFonts w:cs="Times New Roman"/>
          <w:szCs w:val="24"/>
        </w:rPr>
        <w:t>46</w:t>
      </w:r>
      <w:r>
        <w:rPr>
          <w:rFonts w:cs="Times New Roman"/>
          <w:szCs w:val="24"/>
        </w:rPr>
        <w:t xml:space="preserve">, </w:t>
      </w:r>
      <w:r>
        <w:rPr>
          <w:rFonts w:cs="Times New Roman"/>
          <w:i/>
          <w:szCs w:val="24"/>
        </w:rPr>
        <w:t>t</w:t>
      </w:r>
      <w:r>
        <w:rPr>
          <w:rFonts w:cs="Times New Roman"/>
          <w:szCs w:val="24"/>
        </w:rPr>
        <w:t>(286) = -4.</w:t>
      </w:r>
      <w:r w:rsidR="00FC2482">
        <w:rPr>
          <w:rFonts w:cs="Times New Roman"/>
          <w:szCs w:val="24"/>
        </w:rPr>
        <w:t>50</w:t>
      </w:r>
      <w:r>
        <w:rPr>
          <w:rFonts w:cs="Times New Roman"/>
          <w:szCs w:val="24"/>
        </w:rPr>
        <w:t xml:space="preserve">, </w:t>
      </w:r>
      <w:r>
        <w:rPr>
          <w:rFonts w:cs="Times New Roman"/>
          <w:i/>
          <w:szCs w:val="24"/>
        </w:rPr>
        <w:t>p</w:t>
      </w:r>
      <w:r>
        <w:rPr>
          <w:rFonts w:cs="Times New Roman"/>
          <w:szCs w:val="24"/>
        </w:rPr>
        <w:t xml:space="preserve"> &lt; .01, is strongly negative, and for those above the mean of the HIM, the association between mate guarding and positive illusions is slightly negative, </w:t>
      </w:r>
      <w:r w:rsidR="00FC2482">
        <w:rPr>
          <w:rFonts w:cs="Times New Roman"/>
          <w:szCs w:val="24"/>
        </w:rPr>
        <w:t>though</w:t>
      </w:r>
      <w:r>
        <w:rPr>
          <w:rFonts w:cs="Times New Roman"/>
          <w:szCs w:val="24"/>
        </w:rPr>
        <w:t xml:space="preserve"> not statistically different from 0, β = </w:t>
      </w:r>
      <w:r w:rsidR="00FC2482">
        <w:rPr>
          <w:rFonts w:cs="Times New Roman"/>
          <w:szCs w:val="24"/>
        </w:rPr>
        <w:t>-.10</w:t>
      </w:r>
      <w:r>
        <w:rPr>
          <w:rFonts w:cs="Times New Roman"/>
          <w:szCs w:val="24"/>
        </w:rPr>
        <w:t xml:space="preserve">, </w:t>
      </w:r>
      <w:r>
        <w:rPr>
          <w:rFonts w:cs="Times New Roman"/>
          <w:i/>
          <w:szCs w:val="24"/>
        </w:rPr>
        <w:t>t</w:t>
      </w:r>
      <w:r>
        <w:rPr>
          <w:rFonts w:cs="Times New Roman"/>
          <w:szCs w:val="24"/>
        </w:rPr>
        <w:t xml:space="preserve">(286) = </w:t>
      </w:r>
      <w:r w:rsidR="00FC2482">
        <w:rPr>
          <w:rFonts w:cs="Times New Roman"/>
          <w:szCs w:val="24"/>
        </w:rPr>
        <w:t>-1.35</w:t>
      </w:r>
      <w:r>
        <w:rPr>
          <w:rFonts w:cs="Times New Roman"/>
          <w:szCs w:val="24"/>
        </w:rPr>
        <w:t xml:space="preserve">, </w:t>
      </w:r>
      <w:r>
        <w:rPr>
          <w:rFonts w:cs="Times New Roman"/>
          <w:i/>
          <w:szCs w:val="24"/>
        </w:rPr>
        <w:t>p</w:t>
      </w:r>
      <w:r w:rsidR="0013651C">
        <w:rPr>
          <w:rFonts w:cs="Times New Roman"/>
          <w:szCs w:val="24"/>
        </w:rPr>
        <w:t xml:space="preserve"> &gt; .05</w:t>
      </w:r>
      <w:r>
        <w:rPr>
          <w:rFonts w:cs="Times New Roman"/>
          <w:szCs w:val="24"/>
        </w:rPr>
        <w:t xml:space="preserve">. Refer to </w:t>
      </w:r>
      <w:r>
        <w:rPr>
          <w:rFonts w:cs="Times New Roman"/>
          <w:i/>
          <w:szCs w:val="24"/>
        </w:rPr>
        <w:t>Figure</w:t>
      </w:r>
      <w:r>
        <w:rPr>
          <w:rFonts w:cs="Times New Roman"/>
          <w:szCs w:val="24"/>
        </w:rPr>
        <w:t xml:space="preserve"> </w:t>
      </w:r>
      <w:r w:rsidR="00144D35" w:rsidRPr="005F1C7B">
        <w:rPr>
          <w:rFonts w:cs="Times New Roman"/>
          <w:i/>
          <w:szCs w:val="24"/>
        </w:rPr>
        <w:t>10</w:t>
      </w:r>
      <w:r>
        <w:rPr>
          <w:rFonts w:cs="Times New Roman"/>
          <w:szCs w:val="24"/>
        </w:rPr>
        <w:t xml:space="preserve"> for a graphical representation of this interaction.</w:t>
      </w:r>
    </w:p>
    <w:p w14:paraId="21F893CA" w14:textId="0C10F9C2" w:rsidR="0024360D" w:rsidRDefault="00F34EED" w:rsidP="0024360D">
      <w:pPr>
        <w:spacing w:after="0" w:line="480" w:lineRule="auto"/>
        <w:rPr>
          <w:rFonts w:cs="Times New Roman"/>
          <w:szCs w:val="24"/>
        </w:rPr>
      </w:pPr>
      <w:r>
        <w:rPr>
          <w:rFonts w:cs="Times New Roman"/>
          <w:szCs w:val="24"/>
        </w:rPr>
        <w:tab/>
      </w:r>
      <w:r>
        <w:t xml:space="preserve">Although this was not of primary interest in this study, I did perform an additional regression with HIM, mate guarding, and their interaction along with all previously mentioned covariates </w:t>
      </w:r>
      <w:r w:rsidR="00F11A12">
        <w:t>predicting years married</w:t>
      </w:r>
      <w:r>
        <w:t xml:space="preserve"> to determine whether the association between mate guarding and length of marriage was different for those who strongly endorsed honor ideology compared to those who did not. </w:t>
      </w:r>
      <w:r w:rsidR="00F11A12">
        <w:t xml:space="preserve"> This model fit the data rather poorly, </w:t>
      </w:r>
      <w:r w:rsidR="00F11A12" w:rsidRPr="00F11A12">
        <w:rPr>
          <w:i/>
        </w:rPr>
        <w:t>R</w:t>
      </w:r>
      <w:r w:rsidR="00F11A12" w:rsidRPr="005326C7">
        <w:rPr>
          <w:vertAlign w:val="superscript"/>
        </w:rPr>
        <w:t>2</w:t>
      </w:r>
      <w:r w:rsidR="005C31B4">
        <w:t xml:space="preserve"> = .10</w:t>
      </w:r>
      <w:r w:rsidR="00F11A12">
        <w:t xml:space="preserve">, </w:t>
      </w:r>
      <w:r w:rsidR="00F11A12" w:rsidRPr="00F11A12">
        <w:rPr>
          <w:i/>
        </w:rPr>
        <w:t>F</w:t>
      </w:r>
      <w:r w:rsidR="00F11A12" w:rsidRPr="005326C7">
        <w:t>(</w:t>
      </w:r>
      <w:r w:rsidR="005C31B4">
        <w:t>3, 287</w:t>
      </w:r>
      <w:r w:rsidR="00F11A12">
        <w:t xml:space="preserve">) = </w:t>
      </w:r>
      <w:r w:rsidR="005C31B4">
        <w:t>3.06</w:t>
      </w:r>
      <w:r w:rsidR="00F11A12">
        <w:t xml:space="preserve">, </w:t>
      </w:r>
      <w:r w:rsidR="00F11A12">
        <w:rPr>
          <w:i/>
        </w:rPr>
        <w:t>p</w:t>
      </w:r>
      <w:r w:rsidR="00F11A12">
        <w:t xml:space="preserve"> &lt; .01. The only significant pr</w:t>
      </w:r>
      <w:r w:rsidR="005C31B4">
        <w:t>edictors were</w:t>
      </w:r>
      <w:r w:rsidR="00F11A12">
        <w:t xml:space="preserve"> whether the couple had one or more children living at home with them, </w:t>
      </w:r>
      <w:r w:rsidR="00F11A12">
        <w:rPr>
          <w:rFonts w:cs="Times New Roman"/>
        </w:rPr>
        <w:t>β</w:t>
      </w:r>
      <w:r w:rsidR="00F11A12">
        <w:t xml:space="preserve"> = -.21, </w:t>
      </w:r>
      <w:r w:rsidR="00F11A12">
        <w:rPr>
          <w:i/>
        </w:rPr>
        <w:t xml:space="preserve">p </w:t>
      </w:r>
      <w:r w:rsidR="00F11A12">
        <w:t>&lt; .01</w:t>
      </w:r>
      <w:r w:rsidR="00D840ED">
        <w:t>,</w:t>
      </w:r>
      <w:r w:rsidR="005C31B4">
        <w:t xml:space="preserve"> and household income, </w:t>
      </w:r>
      <w:r w:rsidR="005C31B4">
        <w:rPr>
          <w:rFonts w:cs="Times New Roman"/>
        </w:rPr>
        <w:t xml:space="preserve">β = .12, </w:t>
      </w:r>
      <w:r w:rsidR="005C31B4">
        <w:rPr>
          <w:rFonts w:cs="Times New Roman"/>
          <w:i/>
        </w:rPr>
        <w:t xml:space="preserve">p </w:t>
      </w:r>
      <w:r w:rsidR="005C31B4">
        <w:rPr>
          <w:rFonts w:cs="Times New Roman"/>
        </w:rPr>
        <w:t>&lt; .01</w:t>
      </w:r>
      <w:r w:rsidR="00F11A12">
        <w:t xml:space="preserve">. Women who had children living with them were more likely to report being married </w:t>
      </w:r>
      <w:r w:rsidR="00F11A12">
        <w:rPr>
          <w:rFonts w:cs="Times New Roman"/>
          <w:szCs w:val="24"/>
        </w:rPr>
        <w:t>for a shorter amount of time than women who did not have children living with them.</w:t>
      </w:r>
      <w:r w:rsidR="005C31B4">
        <w:rPr>
          <w:rFonts w:cs="Times New Roman"/>
          <w:szCs w:val="24"/>
        </w:rPr>
        <w:t xml:space="preserve"> Women who reported higher household incomes reported being married longer. None of the variables of interest, the HIM (</w:t>
      </w:r>
      <w:r w:rsidR="005C31B4">
        <w:rPr>
          <w:rFonts w:cs="Times New Roman"/>
        </w:rPr>
        <w:t xml:space="preserve">β = -.06, </w:t>
      </w:r>
      <w:r w:rsidR="005C31B4">
        <w:rPr>
          <w:rFonts w:cs="Times New Roman"/>
          <w:i/>
        </w:rPr>
        <w:t xml:space="preserve">p </w:t>
      </w:r>
      <w:r w:rsidR="005C31B4">
        <w:rPr>
          <w:rFonts w:cs="Times New Roman"/>
        </w:rPr>
        <w:t>&gt; .05)</w:t>
      </w:r>
      <w:r w:rsidR="005C31B4">
        <w:rPr>
          <w:rFonts w:cs="Times New Roman"/>
          <w:szCs w:val="24"/>
        </w:rPr>
        <w:t>, mate guarding (</w:t>
      </w:r>
      <w:r w:rsidR="005C31B4">
        <w:rPr>
          <w:rFonts w:cs="Times New Roman"/>
        </w:rPr>
        <w:t>β = -</w:t>
      </w:r>
      <w:r w:rsidR="00144D35">
        <w:rPr>
          <w:rFonts w:cs="Times New Roman"/>
        </w:rPr>
        <w:t>.</w:t>
      </w:r>
      <w:r w:rsidR="005C31B4">
        <w:rPr>
          <w:rFonts w:cs="Times New Roman"/>
        </w:rPr>
        <w:t xml:space="preserve">11, </w:t>
      </w:r>
      <w:r w:rsidR="005C31B4">
        <w:rPr>
          <w:rFonts w:cs="Times New Roman"/>
          <w:i/>
        </w:rPr>
        <w:t xml:space="preserve">p </w:t>
      </w:r>
      <w:r w:rsidR="005C31B4">
        <w:rPr>
          <w:rFonts w:cs="Times New Roman"/>
        </w:rPr>
        <w:t>&gt; .05)</w:t>
      </w:r>
      <w:r w:rsidR="005C31B4">
        <w:rPr>
          <w:rFonts w:cs="Times New Roman"/>
          <w:szCs w:val="24"/>
        </w:rPr>
        <w:t>, nor their interaction (</w:t>
      </w:r>
      <w:r w:rsidR="005C31B4">
        <w:rPr>
          <w:rFonts w:cs="Times New Roman"/>
        </w:rPr>
        <w:t xml:space="preserve">β = .01, </w:t>
      </w:r>
      <w:r w:rsidR="005C31B4">
        <w:rPr>
          <w:rFonts w:cs="Times New Roman"/>
          <w:i/>
        </w:rPr>
        <w:t xml:space="preserve">p </w:t>
      </w:r>
      <w:r w:rsidR="005C31B4">
        <w:rPr>
          <w:rFonts w:cs="Times New Roman"/>
        </w:rPr>
        <w:t>&gt; .05)</w:t>
      </w:r>
      <w:r w:rsidR="005C31B4">
        <w:rPr>
          <w:rFonts w:cs="Times New Roman"/>
          <w:szCs w:val="24"/>
        </w:rPr>
        <w:t xml:space="preserve"> significantly predicted duration of marriage.</w:t>
      </w:r>
    </w:p>
    <w:p w14:paraId="386ECB0B" w14:textId="77777777" w:rsidR="0024360D" w:rsidRPr="00E121B7" w:rsidRDefault="0024360D" w:rsidP="00E121B7">
      <w:pPr>
        <w:pStyle w:val="Heading2"/>
      </w:pPr>
      <w:bookmarkStart w:id="27" w:name="_Toc450306439"/>
      <w:r w:rsidRPr="00E121B7">
        <w:lastRenderedPageBreak/>
        <w:t>Discussion</w:t>
      </w:r>
      <w:bookmarkEnd w:id="27"/>
    </w:p>
    <w:p w14:paraId="122F83F8" w14:textId="35DAC9A9" w:rsidR="00E121B7" w:rsidRPr="00F51A67" w:rsidRDefault="0024360D" w:rsidP="00F51A67">
      <w:pPr>
        <w:pStyle w:val="Heading3"/>
        <w:rPr>
          <w:rFonts w:cs="Times New Roman"/>
          <w:i w:val="0"/>
          <w:szCs w:val="24"/>
        </w:rPr>
      </w:pPr>
      <w:bookmarkStart w:id="28" w:name="_Toc450306440"/>
      <w:r w:rsidRPr="00F51A67">
        <w:rPr>
          <w:rStyle w:val="Heading3Char"/>
          <w:i/>
        </w:rPr>
        <w:t>Prima</w:t>
      </w:r>
      <w:r w:rsidR="00E121B7" w:rsidRPr="00F51A67">
        <w:rPr>
          <w:rStyle w:val="Heading3Char"/>
          <w:i/>
        </w:rPr>
        <w:t>ry Analyses</w:t>
      </w:r>
      <w:bookmarkEnd w:id="28"/>
      <w:r w:rsidRPr="00F51A67">
        <w:rPr>
          <w:rFonts w:cs="Times New Roman"/>
          <w:i w:val="0"/>
          <w:szCs w:val="24"/>
        </w:rPr>
        <w:t xml:space="preserve"> </w:t>
      </w:r>
    </w:p>
    <w:p w14:paraId="0D70334D" w14:textId="43E68906" w:rsidR="0024360D" w:rsidRDefault="0024360D" w:rsidP="00E121B7">
      <w:pPr>
        <w:spacing w:after="0" w:line="480" w:lineRule="auto"/>
        <w:ind w:firstLine="720"/>
        <w:rPr>
          <w:rFonts w:cs="Times New Roman"/>
          <w:szCs w:val="24"/>
        </w:rPr>
      </w:pPr>
      <w:r>
        <w:rPr>
          <w:rFonts w:cs="Times New Roman"/>
          <w:szCs w:val="24"/>
        </w:rPr>
        <w:t xml:space="preserve">In conducting this final study, I had several primary aims. In line with predictions, correlational analyses revealed a strong positive association between endorsing honor norms and experiencing mate guarding in marriage. In order to better understand this link, I analyzed the predictive power of honor norms and the perception of mate guarding behaviors as displays of commitment on women’s reported mate guarding experiences. The results of this analysis indicated that perceiving mate guarding behaviors as a sign of commitment partially mediated the link between honor norms and wives’ actual experiences. That is, when women </w:t>
      </w:r>
      <w:r w:rsidR="00343D10">
        <w:rPr>
          <w:rFonts w:cs="Times New Roman"/>
          <w:szCs w:val="24"/>
        </w:rPr>
        <w:t xml:space="preserve">construe </w:t>
      </w:r>
      <w:r>
        <w:rPr>
          <w:rFonts w:cs="Times New Roman"/>
          <w:szCs w:val="24"/>
        </w:rPr>
        <w:t xml:space="preserve">mate guarding as positive displays of commitment, those same women report experiencing higher levels of mate guarding behaviors at the hands of their husbands. This </w:t>
      </w:r>
      <w:r w:rsidR="00343D10">
        <w:rPr>
          <w:rFonts w:cs="Times New Roman"/>
          <w:szCs w:val="24"/>
        </w:rPr>
        <w:t xml:space="preserve">might </w:t>
      </w:r>
      <w:r>
        <w:rPr>
          <w:rFonts w:cs="Times New Roman"/>
          <w:szCs w:val="24"/>
        </w:rPr>
        <w:t xml:space="preserve">be seen as a type of coping mechanism in the attempt to rationalize behaviors that others dislike. </w:t>
      </w:r>
    </w:p>
    <w:p w14:paraId="246CBD55" w14:textId="709E1894" w:rsidR="0024360D" w:rsidRDefault="0024360D" w:rsidP="0024360D">
      <w:pPr>
        <w:spacing w:after="0" w:line="480" w:lineRule="auto"/>
        <w:ind w:firstLine="720"/>
        <w:rPr>
          <w:rFonts w:cs="Times New Roman"/>
          <w:szCs w:val="24"/>
        </w:rPr>
      </w:pPr>
      <w:r>
        <w:rPr>
          <w:rFonts w:cs="Times New Roman"/>
          <w:szCs w:val="24"/>
        </w:rPr>
        <w:t xml:space="preserve">Of course, given the nature of these correlational variables, I can only speculate about the ways these variables combine. It could be that women grow up with cultural values that encourage the perception of mate guarding behaviors as a display of commitment, and therefore, these women seek relationships with men who will frequently check on them and engage in other forms of mate guarding. It could also be that women who find themselves in relationships with frequent experiences of mate guarding cope with such behaviors by coming to view them </w:t>
      </w:r>
      <w:r w:rsidR="00343D10">
        <w:rPr>
          <w:rFonts w:cs="Times New Roman"/>
          <w:szCs w:val="24"/>
        </w:rPr>
        <w:t xml:space="preserve">post hoc </w:t>
      </w:r>
      <w:r>
        <w:rPr>
          <w:rFonts w:cs="Times New Roman"/>
          <w:szCs w:val="24"/>
        </w:rPr>
        <w:t xml:space="preserve">as displays of commitment by their partners. Given the </w:t>
      </w:r>
      <w:r>
        <w:rPr>
          <w:rFonts w:cs="Times New Roman"/>
          <w:szCs w:val="24"/>
        </w:rPr>
        <w:lastRenderedPageBreak/>
        <w:t xml:space="preserve">intertwining of honor values with schemas and scripts as well as the normalization of violence that occurs within cultures of honor, it seems likely that either construal or mate guarding could come first in the chain of causality. In future studies, it would be important to sample both young girls who have no experience with relationships as well as women in established relationships to tease apart whether young girls already construe mate guarding as a form of commitment prior to dating or whether they only come to this conclusion after experiencing mate guarding. </w:t>
      </w:r>
    </w:p>
    <w:p w14:paraId="7AA82DBB" w14:textId="7AD8F7F8" w:rsidR="0024360D" w:rsidRDefault="0024360D" w:rsidP="0024360D">
      <w:pPr>
        <w:spacing w:after="0" w:line="480" w:lineRule="auto"/>
        <w:ind w:firstLine="720"/>
        <w:rPr>
          <w:rFonts w:cs="Times New Roman"/>
          <w:szCs w:val="24"/>
        </w:rPr>
      </w:pPr>
      <w:r>
        <w:rPr>
          <w:rFonts w:cs="Times New Roman"/>
          <w:szCs w:val="24"/>
        </w:rPr>
        <w:t xml:space="preserve">It would also be important to determine if construal precedes actual mate guarding experiences, at what age this occurs. Perhaps young teens have not yet </w:t>
      </w:r>
      <w:r w:rsidR="004D799C">
        <w:rPr>
          <w:rFonts w:cs="Times New Roman"/>
          <w:szCs w:val="24"/>
        </w:rPr>
        <w:t>formed attitudes toward mate guarding in relationships</w:t>
      </w:r>
      <w:r>
        <w:rPr>
          <w:rFonts w:cs="Times New Roman"/>
          <w:szCs w:val="24"/>
        </w:rPr>
        <w:t>, but older teens have</w:t>
      </w:r>
      <w:r w:rsidR="004D799C">
        <w:rPr>
          <w:rFonts w:cs="Times New Roman"/>
          <w:szCs w:val="24"/>
        </w:rPr>
        <w:t xml:space="preserve"> begun to believe mate guarding demonstrates relational commitment</w:t>
      </w:r>
      <w:r>
        <w:rPr>
          <w:rFonts w:cs="Times New Roman"/>
          <w:szCs w:val="24"/>
        </w:rPr>
        <w:t xml:space="preserve"> prior to actually experiencing mate guarding, and this in turn drives the type of relationship they seek. It is also likely that the type of home environment a child experiences influences later relationship perception. If a young girl is raised in a home where her father engages in mate guarding tactics with his wife, it is possible that the young girl comes to see such behaviors as not only normal in a relationship, but also desirable (myth of desirability). These ideas will be important avenues for future research to more fully understand the complex interaction between a female’s relational experiences, her cultural values, and her perceptions of relationships.</w:t>
      </w:r>
    </w:p>
    <w:p w14:paraId="20EF668E" w14:textId="2E45859F" w:rsidR="0024360D" w:rsidRDefault="0024360D" w:rsidP="0024360D">
      <w:pPr>
        <w:spacing w:after="0" w:line="480" w:lineRule="auto"/>
        <w:ind w:firstLine="720"/>
        <w:rPr>
          <w:rFonts w:cs="Times New Roman"/>
          <w:szCs w:val="24"/>
        </w:rPr>
      </w:pPr>
      <w:r w:rsidRPr="00C9276A">
        <w:rPr>
          <w:rFonts w:cs="Times New Roman"/>
          <w:szCs w:val="24"/>
        </w:rPr>
        <w:lastRenderedPageBreak/>
        <w:t>I also found that</w:t>
      </w:r>
      <w:r w:rsidR="004E5F1B">
        <w:rPr>
          <w:rFonts w:cs="Times New Roman"/>
          <w:szCs w:val="24"/>
        </w:rPr>
        <w:t xml:space="preserve"> there is</w:t>
      </w:r>
      <w:r w:rsidRPr="00C9276A">
        <w:rPr>
          <w:rFonts w:cs="Times New Roman"/>
          <w:szCs w:val="24"/>
        </w:rPr>
        <w:t xml:space="preserve"> </w:t>
      </w:r>
      <w:r w:rsidR="004D799C">
        <w:rPr>
          <w:rFonts w:cs="Times New Roman"/>
          <w:szCs w:val="24"/>
        </w:rPr>
        <w:t>a stronger association</w:t>
      </w:r>
      <w:r w:rsidR="004E5F1B">
        <w:rPr>
          <w:rFonts w:cs="Times New Roman"/>
          <w:szCs w:val="24"/>
        </w:rPr>
        <w:t xml:space="preserve"> between</w:t>
      </w:r>
      <w:r w:rsidR="004D799C">
        <w:rPr>
          <w:rFonts w:cs="Times New Roman"/>
          <w:szCs w:val="24"/>
        </w:rPr>
        <w:t xml:space="preserve"> </w:t>
      </w:r>
      <w:r w:rsidR="004E5F1B">
        <w:rPr>
          <w:rFonts w:cs="Times New Roman"/>
          <w:szCs w:val="24"/>
        </w:rPr>
        <w:t>myth of desirability and mate guarding</w:t>
      </w:r>
      <w:r w:rsidRPr="00C9276A">
        <w:rPr>
          <w:rFonts w:cs="Times New Roman"/>
          <w:szCs w:val="24"/>
        </w:rPr>
        <w:t xml:space="preserve"> </w:t>
      </w:r>
      <w:r w:rsidR="004D799C">
        <w:rPr>
          <w:rFonts w:cs="Times New Roman"/>
          <w:szCs w:val="24"/>
        </w:rPr>
        <w:t>than</w:t>
      </w:r>
      <w:r w:rsidRPr="00C9276A">
        <w:rPr>
          <w:rFonts w:cs="Times New Roman"/>
          <w:szCs w:val="24"/>
        </w:rPr>
        <w:t xml:space="preserve"> </w:t>
      </w:r>
      <w:r w:rsidR="004E5F1B">
        <w:rPr>
          <w:rFonts w:cs="Times New Roman"/>
          <w:szCs w:val="24"/>
        </w:rPr>
        <w:t>between</w:t>
      </w:r>
      <w:r w:rsidRPr="00C9276A">
        <w:rPr>
          <w:rFonts w:cs="Times New Roman"/>
          <w:szCs w:val="24"/>
        </w:rPr>
        <w:t xml:space="preserve"> myth of commitment</w:t>
      </w:r>
      <w:r w:rsidR="004E5F1B">
        <w:rPr>
          <w:rFonts w:cs="Times New Roman"/>
          <w:szCs w:val="24"/>
        </w:rPr>
        <w:t xml:space="preserve"> and mate guarding</w:t>
      </w:r>
      <w:r w:rsidRPr="00C9276A">
        <w:rPr>
          <w:rFonts w:cs="Times New Roman"/>
          <w:szCs w:val="24"/>
        </w:rPr>
        <w:t xml:space="preserve">. </w:t>
      </w:r>
      <w:r w:rsidR="00E7076D">
        <w:rPr>
          <w:rFonts w:cs="Times New Roman"/>
          <w:szCs w:val="24"/>
        </w:rPr>
        <w:t>Furthermore</w:t>
      </w:r>
      <w:r w:rsidRPr="00C9276A">
        <w:rPr>
          <w:rFonts w:cs="Times New Roman"/>
          <w:szCs w:val="24"/>
        </w:rPr>
        <w:t xml:space="preserve">, wives’ perceptions of mate guarding behaviors as a positive component of their marriages interacts with honor norms to predict whether women report having experienced mate guarding in their marriages. This interaction is primarily driven by wives who subscribe to honor norms and view mate guarding as </w:t>
      </w:r>
      <w:r w:rsidR="00E7076D">
        <w:rPr>
          <w:rFonts w:cs="Times New Roman"/>
          <w:szCs w:val="24"/>
        </w:rPr>
        <w:t>desirable</w:t>
      </w:r>
      <w:r w:rsidRPr="00C9276A">
        <w:rPr>
          <w:rFonts w:cs="Times New Roman"/>
          <w:szCs w:val="24"/>
        </w:rPr>
        <w:t xml:space="preserve">. These women report significantly higher levels of actual mate guarding in their marriages than </w:t>
      </w:r>
      <w:r w:rsidR="00E7076D">
        <w:rPr>
          <w:rFonts w:cs="Times New Roman"/>
          <w:szCs w:val="24"/>
        </w:rPr>
        <w:t xml:space="preserve">do </w:t>
      </w:r>
      <w:r w:rsidRPr="00C9276A">
        <w:rPr>
          <w:rFonts w:cs="Times New Roman"/>
          <w:szCs w:val="24"/>
        </w:rPr>
        <w:t>all other women.</w:t>
      </w:r>
      <w:r>
        <w:rPr>
          <w:rFonts w:cs="Times New Roman"/>
          <w:szCs w:val="24"/>
        </w:rPr>
        <w:t xml:space="preserve"> Myth of desirability also emerged as a partial mediator of the relationship between honor ideology and mate guarding. This analysis indicates that, in line with my thinking, culture of honor norms influence perceptions, including of desirable behaviors in a partner, and justify controlling behavior.</w:t>
      </w:r>
      <w:r w:rsidRPr="00C9276A">
        <w:rPr>
          <w:rFonts w:cs="Times New Roman"/>
          <w:szCs w:val="24"/>
        </w:rPr>
        <w:t xml:space="preserve"> Viewing mate guarding as desirable could, again, serve as a coping mechanism for those women who are controlled by their husbands and socialized to believe that </w:t>
      </w:r>
      <w:r w:rsidR="00203B06">
        <w:rPr>
          <w:rFonts w:cs="Times New Roman"/>
          <w:szCs w:val="24"/>
        </w:rPr>
        <w:t xml:space="preserve">it </w:t>
      </w:r>
      <w:r w:rsidRPr="00C9276A">
        <w:rPr>
          <w:rFonts w:cs="Times New Roman"/>
          <w:szCs w:val="24"/>
        </w:rPr>
        <w:t>signals a healthy marriage.</w:t>
      </w:r>
    </w:p>
    <w:p w14:paraId="796D4A76" w14:textId="3D026F7F" w:rsidR="00D67ABF" w:rsidRDefault="0024360D" w:rsidP="00F51A67">
      <w:pPr>
        <w:pStyle w:val="Heading3"/>
      </w:pPr>
      <w:bookmarkStart w:id="29" w:name="_Toc450306441"/>
      <w:r w:rsidRPr="00D67ABF">
        <w:t>Secondary Analyses</w:t>
      </w:r>
      <w:bookmarkEnd w:id="29"/>
      <w:r>
        <w:t xml:space="preserve"> </w:t>
      </w:r>
    </w:p>
    <w:p w14:paraId="1B3E26BC" w14:textId="70CE7F9C" w:rsidR="0024360D" w:rsidRDefault="0024360D" w:rsidP="00D67ABF">
      <w:pPr>
        <w:spacing w:after="0" w:line="480" w:lineRule="auto"/>
        <w:ind w:firstLine="720"/>
        <w:rPr>
          <w:rFonts w:cs="Times New Roman"/>
          <w:szCs w:val="24"/>
        </w:rPr>
      </w:pPr>
      <w:r>
        <w:rPr>
          <w:rFonts w:cs="Times New Roman"/>
          <w:szCs w:val="24"/>
        </w:rPr>
        <w:t xml:space="preserve">I also was interested in assessing how well honor norms and mate guarding experiences predict wives’ reported levels of marital happiness. The highest levels of happiness were reported by those women who had not previously experienced mate guarding, whether or not they subscribed to honor norms. For women who had experienced mate guarding in their marriages, those who highly subscribed to honor norms reported </w:t>
      </w:r>
      <w:r w:rsidR="004E5F1B">
        <w:rPr>
          <w:rFonts w:cs="Times New Roman"/>
          <w:szCs w:val="24"/>
        </w:rPr>
        <w:t>equal</w:t>
      </w:r>
      <w:r>
        <w:rPr>
          <w:rFonts w:cs="Times New Roman"/>
          <w:szCs w:val="24"/>
        </w:rPr>
        <w:t xml:space="preserve"> levels of marital happiness </w:t>
      </w:r>
      <w:r w:rsidR="004E5F1B">
        <w:rPr>
          <w:rFonts w:cs="Times New Roman"/>
          <w:szCs w:val="24"/>
        </w:rPr>
        <w:t>as</w:t>
      </w:r>
      <w:r>
        <w:rPr>
          <w:rFonts w:cs="Times New Roman"/>
          <w:szCs w:val="24"/>
        </w:rPr>
        <w:t xml:space="preserve"> those who did not endorse honor norms. If women who subscribe to honor norms are </w:t>
      </w:r>
      <w:r>
        <w:rPr>
          <w:rFonts w:cs="Times New Roman"/>
          <w:szCs w:val="24"/>
        </w:rPr>
        <w:lastRenderedPageBreak/>
        <w:t xml:space="preserve">socialized to believe that mate guarding is a normal and healthy aspect of a relationship, then it would make sense that these women </w:t>
      </w:r>
      <w:r w:rsidR="00203B06">
        <w:rPr>
          <w:rFonts w:cs="Times New Roman"/>
          <w:szCs w:val="24"/>
        </w:rPr>
        <w:t xml:space="preserve">might </w:t>
      </w:r>
      <w:r>
        <w:rPr>
          <w:rFonts w:cs="Times New Roman"/>
          <w:szCs w:val="24"/>
        </w:rPr>
        <w:t xml:space="preserve">report higher satisfaction when those behaviors occur than </w:t>
      </w:r>
      <w:r w:rsidR="00203B06">
        <w:rPr>
          <w:rFonts w:cs="Times New Roman"/>
          <w:szCs w:val="24"/>
        </w:rPr>
        <w:t xml:space="preserve">would </w:t>
      </w:r>
      <w:r>
        <w:rPr>
          <w:rFonts w:cs="Times New Roman"/>
          <w:szCs w:val="24"/>
        </w:rPr>
        <w:t>women who are not socialized to accept such behaviors. One promising result of this analysis is that</w:t>
      </w:r>
      <w:r w:rsidR="00203B06">
        <w:rPr>
          <w:rFonts w:cs="Times New Roman"/>
          <w:szCs w:val="24"/>
        </w:rPr>
        <w:t xml:space="preserve"> even</w:t>
      </w:r>
      <w:r>
        <w:rPr>
          <w:rFonts w:cs="Times New Roman"/>
          <w:szCs w:val="24"/>
        </w:rPr>
        <w:t xml:space="preserve"> among women who highly endorse honor norms, those who have </w:t>
      </w:r>
      <w:r>
        <w:rPr>
          <w:rFonts w:cs="Times New Roman"/>
          <w:i/>
          <w:szCs w:val="24"/>
        </w:rPr>
        <w:t>not</w:t>
      </w:r>
      <w:r>
        <w:rPr>
          <w:rFonts w:cs="Times New Roman"/>
          <w:szCs w:val="24"/>
        </w:rPr>
        <w:t xml:space="preserve"> experienced mate guarding </w:t>
      </w:r>
      <w:r w:rsidR="00203B06">
        <w:rPr>
          <w:rFonts w:cs="Times New Roman"/>
          <w:szCs w:val="24"/>
        </w:rPr>
        <w:t xml:space="preserve">still </w:t>
      </w:r>
      <w:r>
        <w:rPr>
          <w:rFonts w:cs="Times New Roman"/>
          <w:szCs w:val="24"/>
        </w:rPr>
        <w:t>report significantly higher levels of marital satisfaction, suggesting that such behaviors are not pivotal to a satisfying marriage. This pattern of results dovetails nicely with the results of Study 2, which showed that those women who strongly endorse honor norms still indicated greater willingness to pursue the target who exhibited few danger cues in his online profile, despite indicating some willingness to pursue the more dangerous target.</w:t>
      </w:r>
    </w:p>
    <w:p w14:paraId="3A60C946" w14:textId="1E7D5E06" w:rsidR="0024360D" w:rsidRPr="007A1071" w:rsidRDefault="0024360D" w:rsidP="0024360D">
      <w:pPr>
        <w:spacing w:after="0" w:line="480" w:lineRule="auto"/>
        <w:ind w:firstLine="720"/>
        <w:rPr>
          <w:rFonts w:cs="Times New Roman"/>
          <w:szCs w:val="24"/>
        </w:rPr>
      </w:pPr>
      <w:r>
        <w:rPr>
          <w:rFonts w:cs="Times New Roman"/>
          <w:szCs w:val="24"/>
        </w:rPr>
        <w:t xml:space="preserve">I was also interested in teasing apart the general versus potentially more specific insensitivities of women who endorse honor norms, so I included a measure of positive illusions to capture more global positive perceptions of one’s partner. The results of the positive illusions analysis indicated that women who reported low levels of mate guarding saw their husbands as generally positive. As honor ideology endorsement increased, this negative relationship between mate guarding and positive illusions was attenuated. These results suggest that women who strongly endorse honor norms and experience mate guarding see their husbands as generally positive, but not any more than do women who have not experienced mate guarding. Adding support to the findings of Study 2, </w:t>
      </w:r>
      <w:r>
        <w:rPr>
          <w:rFonts w:cs="Times New Roman"/>
          <w:szCs w:val="24"/>
        </w:rPr>
        <w:lastRenderedPageBreak/>
        <w:t xml:space="preserve">endorsement of honor ideology appears to change wives’ overall perceptions of their controlling husbands. Whereas I had predicted that honor endorsement would modify </w:t>
      </w:r>
      <w:r w:rsidRPr="007A1071">
        <w:rPr>
          <w:rFonts w:cs="Times New Roman"/>
          <w:i/>
          <w:szCs w:val="24"/>
        </w:rPr>
        <w:t>only</w:t>
      </w:r>
      <w:r>
        <w:rPr>
          <w:rFonts w:cs="Times New Roman"/>
          <w:i/>
          <w:szCs w:val="24"/>
        </w:rPr>
        <w:t xml:space="preserve"> </w:t>
      </w:r>
      <w:r>
        <w:rPr>
          <w:rFonts w:cs="Times New Roman"/>
          <w:szCs w:val="24"/>
        </w:rPr>
        <w:t xml:space="preserve">wives’ perceptions of the controlling behavior they were experiencing, the results suggest that, in fact, honor values cultivate a more general positive view of the controlling husband as an ideal partner. Women seem to look past </w:t>
      </w:r>
      <w:r w:rsidR="00B61BD4">
        <w:rPr>
          <w:rFonts w:cs="Times New Roman"/>
          <w:szCs w:val="24"/>
        </w:rPr>
        <w:t xml:space="preserve">the </w:t>
      </w:r>
      <w:r>
        <w:rPr>
          <w:rFonts w:cs="Times New Roman"/>
          <w:szCs w:val="24"/>
        </w:rPr>
        <w:t>potentially threatening behavior of their husbands, focusing instead on how those same behaviors and characteristics are favorable (even desirable)</w:t>
      </w:r>
      <w:r w:rsidR="00B61BD4">
        <w:rPr>
          <w:rFonts w:cs="Times New Roman"/>
          <w:szCs w:val="24"/>
        </w:rPr>
        <w:t xml:space="preserve"> and come to see him in generally favorable ways as well</w:t>
      </w:r>
      <w:r>
        <w:rPr>
          <w:rFonts w:cs="Times New Roman"/>
          <w:szCs w:val="24"/>
        </w:rPr>
        <w:t xml:space="preserve">. </w:t>
      </w:r>
    </w:p>
    <w:p w14:paraId="2E164724" w14:textId="77777777" w:rsidR="0024360D" w:rsidRDefault="0024360D" w:rsidP="0024360D">
      <w:pPr>
        <w:pStyle w:val="BodyTextIndent"/>
      </w:pPr>
      <w:r w:rsidRPr="00A504CD">
        <w:t xml:space="preserve">Taken together, the results of the final study suggest that subscribing to honor norms does indeed affect a number of relationship variables. Women in this study reported general satisfaction in their marriages, particularly when they did not also experience mate guarding. This stands to reason because mate guarding behaviors are generally seen as controlling and an element of the cycle of dominance and control employed as a common strategy in abuse. For women governed by honor norms, however, their </w:t>
      </w:r>
      <w:r>
        <w:t>marital happiness</w:t>
      </w:r>
      <w:r w:rsidRPr="00A504CD">
        <w:t xml:space="preserve"> remained high even when they had experienced mate guarding. </w:t>
      </w:r>
    </w:p>
    <w:p w14:paraId="27B3F936" w14:textId="36FD3006" w:rsidR="0024360D" w:rsidRDefault="0024360D" w:rsidP="0024360D">
      <w:pPr>
        <w:pStyle w:val="BodyTextIndent"/>
      </w:pPr>
      <w:r w:rsidRPr="00A504CD">
        <w:t xml:space="preserve">Results also indicated that women who strongly endorse honor norms and who see mate guarding as a positive aspect of their relationships were more likely to have experienced mate guarding. This could mean that any women who have experienced mate guarding and did not view it positively have ended their relationships. This would stand to reason because those women who endure controlling behaviors have two options: believe it to be unhealthy and dissolve the </w:t>
      </w:r>
      <w:r w:rsidRPr="00A504CD">
        <w:lastRenderedPageBreak/>
        <w:t>relationship or view the behaviors in a positive way, as a display of commitment</w:t>
      </w:r>
      <w:r w:rsidR="00B61BD4">
        <w:t>, to “make the best of things</w:t>
      </w:r>
      <w:r w:rsidRPr="00A504CD">
        <w:t>.</w:t>
      </w:r>
      <w:r w:rsidR="00B61BD4">
        <w:t>”</w:t>
      </w:r>
      <w:r>
        <w:t xml:space="preserve"> </w:t>
      </w:r>
    </w:p>
    <w:p w14:paraId="3E6C4AE2" w14:textId="6D9C6A07" w:rsidR="0024360D" w:rsidRDefault="0024360D" w:rsidP="0024360D">
      <w:pPr>
        <w:pStyle w:val="BodyTextIndent"/>
      </w:pPr>
      <w:r>
        <w:t>This could mean that women leave partners who display signs of mate guarding right away. It could also mean that women adopt a perspective that controlling behaviors display love (myth of commitment) in order to justify staying with a partner who introduces mate guarding later in the relationship. Perhaps mate guarding only occurs when a husband perceives (accurately or inaccurately) that his wife is dissatisfied, and thus, he attempts to minimize the chance of her leaving him by guarding her closely. This might be a strategy employed particularly by honor-endorsing men. Future research should attempt to more fully understand how honor values influence mate guarding and its perception for both wives and their husbands.</w:t>
      </w:r>
    </w:p>
    <w:p w14:paraId="6A15CC8F" w14:textId="419CA869" w:rsidR="00EC0988" w:rsidRPr="00E369C1" w:rsidRDefault="0024360D" w:rsidP="002D3930">
      <w:pPr>
        <w:pStyle w:val="BodyText"/>
        <w:ind w:firstLine="720"/>
      </w:pPr>
      <w:r w:rsidRPr="00D51887">
        <w:t>One of the most interesting findings from this study is that mate guarding and viewing mate guarding in a positive way combine to predict women’s perceptions of</w:t>
      </w:r>
      <w:r>
        <w:t xml:space="preserve"> their current marriage</w:t>
      </w:r>
      <w:r w:rsidR="00E01C20">
        <w:t>,</w:t>
      </w:r>
      <w:r>
        <w:t xml:space="preserve"> including satisfaction level, commitment, and</w:t>
      </w:r>
      <w:r w:rsidRPr="00D51887">
        <w:t xml:space="preserve"> how long their current marriage will persist. Honor norms dictate that a good woman will “stand by her man,” and this analysis seems to suggest that she will do so particularly when either a) she experiences mate guarding and views it positively or b) has arguably no reason to view mate guarding positively because she doesn’t experience it.</w:t>
      </w:r>
    </w:p>
    <w:p w14:paraId="1C077361" w14:textId="4A0CD240" w:rsidR="00475A0C" w:rsidRDefault="0099752A" w:rsidP="00E121B7">
      <w:pPr>
        <w:pStyle w:val="Heading1"/>
      </w:pPr>
      <w:bookmarkStart w:id="30" w:name="_Toc450306442"/>
      <w:r>
        <w:t xml:space="preserve">General </w:t>
      </w:r>
      <w:r w:rsidR="00475A0C" w:rsidRPr="003F4B84">
        <w:t>Discussion</w:t>
      </w:r>
      <w:bookmarkEnd w:id="30"/>
    </w:p>
    <w:p w14:paraId="5AA116BB" w14:textId="317CD55C" w:rsidR="008020E6" w:rsidRDefault="008020E6" w:rsidP="002D3930">
      <w:pPr>
        <w:spacing w:after="0" w:line="480" w:lineRule="auto"/>
      </w:pPr>
      <w:r>
        <w:lastRenderedPageBreak/>
        <w:tab/>
      </w:r>
      <w:r w:rsidRPr="008020E6">
        <w:rPr>
          <w:rFonts w:cs="Times New Roman"/>
          <w:szCs w:val="24"/>
        </w:rPr>
        <w:t>The results of this set of studies, in lin</w:t>
      </w:r>
      <w:r w:rsidR="00D67ABF">
        <w:rPr>
          <w:rFonts w:cs="Times New Roman"/>
          <w:szCs w:val="24"/>
        </w:rPr>
        <w:t>e with predictions, display the</w:t>
      </w:r>
      <w:r w:rsidRPr="008020E6">
        <w:rPr>
          <w:rFonts w:cs="Times New Roman"/>
          <w:szCs w:val="24"/>
        </w:rPr>
        <w:t xml:space="preserve"> </w:t>
      </w:r>
      <w:r w:rsidR="005C74CD">
        <w:rPr>
          <w:rFonts w:cs="Times New Roman"/>
          <w:szCs w:val="24"/>
        </w:rPr>
        <w:t>link between</w:t>
      </w:r>
      <w:r w:rsidRPr="008020E6">
        <w:rPr>
          <w:rFonts w:cs="Times New Roman"/>
          <w:szCs w:val="24"/>
        </w:rPr>
        <w:t xml:space="preserve"> culture of honor </w:t>
      </w:r>
      <w:r w:rsidR="005C74CD">
        <w:rPr>
          <w:rFonts w:cs="Times New Roman"/>
          <w:szCs w:val="24"/>
        </w:rPr>
        <w:t>and</w:t>
      </w:r>
      <w:r w:rsidRPr="008020E6">
        <w:rPr>
          <w:rFonts w:cs="Times New Roman"/>
          <w:szCs w:val="24"/>
        </w:rPr>
        <w:t xml:space="preserve"> violence within relationships. As early as high school, dating violence levels are higher among those who </w:t>
      </w:r>
      <w:r w:rsidR="005C74CD">
        <w:rPr>
          <w:rFonts w:cs="Times New Roman"/>
          <w:szCs w:val="24"/>
        </w:rPr>
        <w:t>live in honor states</w:t>
      </w:r>
      <w:r w:rsidRPr="008020E6">
        <w:rPr>
          <w:rFonts w:cs="Times New Roman"/>
          <w:szCs w:val="24"/>
        </w:rPr>
        <w:t>. Women are attracted to a dangerous male more as a dating partner when they hold strong honor values. Finally, perhaps most sobering, mate guarding tactics are construed as a positive display of love and commitment among married women whose lives are governed by honor norms. T</w:t>
      </w:r>
      <w:r w:rsidR="005C74CD">
        <w:rPr>
          <w:rFonts w:cs="Times New Roman"/>
          <w:szCs w:val="24"/>
        </w:rPr>
        <w:t xml:space="preserve">his study suggests </w:t>
      </w:r>
      <w:r w:rsidRPr="008020E6">
        <w:rPr>
          <w:rFonts w:cs="Times New Roman"/>
          <w:szCs w:val="24"/>
        </w:rPr>
        <w:t>tha</w:t>
      </w:r>
      <w:r w:rsidR="0049724B">
        <w:rPr>
          <w:rFonts w:cs="Times New Roman"/>
          <w:szCs w:val="24"/>
        </w:rPr>
        <w:t xml:space="preserve">t people within honor cultures </w:t>
      </w:r>
      <w:r w:rsidRPr="008020E6">
        <w:rPr>
          <w:rFonts w:cs="Times New Roman"/>
          <w:szCs w:val="24"/>
        </w:rPr>
        <w:t xml:space="preserve">condone relational violence. Locating the influence of culture of honor on IPV is an important step in understanding the high rates of </w:t>
      </w:r>
      <w:r w:rsidR="00E01C20">
        <w:rPr>
          <w:rFonts w:cs="Times New Roman"/>
          <w:szCs w:val="24"/>
        </w:rPr>
        <w:t xml:space="preserve">relationship </w:t>
      </w:r>
      <w:r w:rsidRPr="008020E6">
        <w:rPr>
          <w:rFonts w:cs="Times New Roman"/>
          <w:szCs w:val="24"/>
        </w:rPr>
        <w:t>violence currently observed worldwide.</w:t>
      </w:r>
    </w:p>
    <w:p w14:paraId="166B34E7" w14:textId="1BD0B885" w:rsidR="008020E6" w:rsidRDefault="008020E6" w:rsidP="002D3930">
      <w:pPr>
        <w:spacing w:after="0" w:line="480" w:lineRule="auto"/>
      </w:pPr>
      <w:r>
        <w:rPr>
          <w:rFonts w:cs="Times New Roman"/>
          <w:szCs w:val="24"/>
        </w:rPr>
        <w:tab/>
        <w:t xml:space="preserve">In Study 1, </w:t>
      </w:r>
      <w:r w:rsidR="00D8549B">
        <w:rPr>
          <w:rFonts w:cs="Times New Roman"/>
          <w:szCs w:val="24"/>
        </w:rPr>
        <w:t>I showed that female adolescents are at greater risk of experiencing physical dating violence than are male students.</w:t>
      </w:r>
      <w:r w:rsidR="00003A31">
        <w:rPr>
          <w:rFonts w:cs="Times New Roman"/>
          <w:szCs w:val="24"/>
        </w:rPr>
        <w:t xml:space="preserve"> Results indicated that students within the culture of honor are victimized by their partners more often than students outside of honor cultures.</w:t>
      </w:r>
      <w:r w:rsidR="00D8549B">
        <w:rPr>
          <w:rFonts w:cs="Times New Roman"/>
          <w:szCs w:val="24"/>
        </w:rPr>
        <w:t xml:space="preserve"> I also demonstrated that high school students are at greater risk of dating violence as juniors and seniors compared to </w:t>
      </w:r>
      <w:r w:rsidR="00E01C20">
        <w:rPr>
          <w:rFonts w:cs="Times New Roman"/>
          <w:szCs w:val="24"/>
        </w:rPr>
        <w:t>younger</w:t>
      </w:r>
      <w:r w:rsidR="00D8549B">
        <w:rPr>
          <w:rFonts w:cs="Times New Roman"/>
          <w:szCs w:val="24"/>
        </w:rPr>
        <w:t xml:space="preserve"> high school</w:t>
      </w:r>
      <w:r w:rsidR="00E01C20">
        <w:rPr>
          <w:rFonts w:cs="Times New Roman"/>
          <w:szCs w:val="24"/>
        </w:rPr>
        <w:t xml:space="preserve"> students</w:t>
      </w:r>
      <w:r w:rsidR="00D8549B">
        <w:rPr>
          <w:rFonts w:cs="Times New Roman"/>
          <w:szCs w:val="24"/>
        </w:rPr>
        <w:t xml:space="preserve">. Despite my prediction that </w:t>
      </w:r>
      <w:r w:rsidR="00003A31">
        <w:rPr>
          <w:rFonts w:cs="Times New Roman"/>
          <w:szCs w:val="24"/>
        </w:rPr>
        <w:t>students within honor cultures would exhibit a positive linear trend in dating violence as they progress though high school and those outside honor regions would exhibit the opposite trend, results suggested that all students experience higher victimization as they near the end of high school compared to when they begin.</w:t>
      </w:r>
      <w:r w:rsidR="001E491C">
        <w:rPr>
          <w:rFonts w:cs="Times New Roman"/>
          <w:szCs w:val="24"/>
        </w:rPr>
        <w:t xml:space="preserve"> Although the reason for this finding is unclear, it could be due to a number of factors. First, older students could be more heavily influenced by societal norms as they become increasingly </w:t>
      </w:r>
      <w:r w:rsidR="001E491C">
        <w:rPr>
          <w:rFonts w:cs="Times New Roman"/>
          <w:szCs w:val="24"/>
        </w:rPr>
        <w:lastRenderedPageBreak/>
        <w:t>independent, which could lead to a perception of some violence in relationships as “normal.” Stress could also be responsible for this finding: as students near the end of high school, they are under increasing pressure to apply for college or join the workforce, and this stress could result in dating violence. Of course, it is al</w:t>
      </w:r>
      <w:r w:rsidR="00EA2CFA">
        <w:rPr>
          <w:rFonts w:cs="Times New Roman"/>
          <w:szCs w:val="24"/>
        </w:rPr>
        <w:t>so plausible</w:t>
      </w:r>
      <w:r w:rsidR="001E491C">
        <w:rPr>
          <w:rFonts w:cs="Times New Roman"/>
          <w:szCs w:val="24"/>
        </w:rPr>
        <w:t xml:space="preserve"> that older high school students are dating more often than younger students, so there is more room for </w:t>
      </w:r>
      <w:r w:rsidR="00EA2CFA">
        <w:rPr>
          <w:rFonts w:cs="Times New Roman"/>
          <w:szCs w:val="24"/>
        </w:rPr>
        <w:t>dating violence to emerge. Future research should investigate these factors to determine why older high school students report higher levels of dating violence compared to their younger peers.</w:t>
      </w:r>
      <w:r w:rsidR="001E491C">
        <w:rPr>
          <w:rFonts w:cs="Times New Roman"/>
          <w:szCs w:val="24"/>
        </w:rPr>
        <w:t xml:space="preserve">  </w:t>
      </w:r>
    </w:p>
    <w:p w14:paraId="2032B823" w14:textId="7A6FB42E" w:rsidR="0024154B" w:rsidRDefault="0024154B" w:rsidP="00E17F75">
      <w:pPr>
        <w:spacing w:line="480" w:lineRule="auto"/>
      </w:pPr>
      <w:r>
        <w:rPr>
          <w:rFonts w:cs="Times New Roman"/>
          <w:szCs w:val="24"/>
        </w:rPr>
        <w:tab/>
        <w:t xml:space="preserve">This study represents an important first step in identifying a difference in dating violence victimization rates as reported by high school students living within compared to outside culture of honor states. Although I began with </w:t>
      </w:r>
      <w:r w:rsidR="00003A31">
        <w:rPr>
          <w:rFonts w:cs="Times New Roman"/>
          <w:szCs w:val="24"/>
        </w:rPr>
        <w:t>over</w:t>
      </w:r>
      <w:r>
        <w:rPr>
          <w:rFonts w:cs="Times New Roman"/>
          <w:szCs w:val="24"/>
        </w:rPr>
        <w:t xml:space="preserve"> </w:t>
      </w:r>
      <w:r w:rsidR="00003A31">
        <w:rPr>
          <w:rFonts w:cs="Times New Roman"/>
          <w:szCs w:val="24"/>
        </w:rPr>
        <w:t>10</w:t>
      </w:r>
      <w:r>
        <w:rPr>
          <w:rFonts w:cs="Times New Roman"/>
          <w:szCs w:val="24"/>
        </w:rPr>
        <w:t xml:space="preserve">0,000 student surveys, ultimately I was </w:t>
      </w:r>
      <w:r w:rsidR="00950964">
        <w:rPr>
          <w:rFonts w:cs="Times New Roman"/>
          <w:szCs w:val="24"/>
        </w:rPr>
        <w:t xml:space="preserve">limited </w:t>
      </w:r>
      <w:r>
        <w:rPr>
          <w:rFonts w:cs="Times New Roman"/>
          <w:szCs w:val="24"/>
        </w:rPr>
        <w:t xml:space="preserve">to assessing the aggregate violence rates across the five waves of data collection by gender, grade, and state-level culture of honor status. It would have been preferred to analyze these data from a longitudinal perspective, but relying on archival data precluded such analysis. Still, it is unlikely that violence rates reported by high school students in 2005 </w:t>
      </w:r>
      <w:r w:rsidR="00D42F12">
        <w:rPr>
          <w:rFonts w:cs="Times New Roman"/>
          <w:szCs w:val="24"/>
        </w:rPr>
        <w:t xml:space="preserve">should be substantially different than rates reported by students in 2013. Future research should attempt to substantiate this assumption by incorporating the same participants across several waves of data collection. Nevertheless, the beauty of this study is its ability to shed light on a previously unexplored area of the literature: the link between living in a culture of honor and risk of experiencing dating violence in high school. This study is the first known study to </w:t>
      </w:r>
      <w:r w:rsidR="00D42F12">
        <w:rPr>
          <w:rFonts w:cs="Times New Roman"/>
          <w:szCs w:val="24"/>
        </w:rPr>
        <w:lastRenderedPageBreak/>
        <w:t xml:space="preserve">identify a significant difference between victimization of adolescent males and females by culture of honor status. This study </w:t>
      </w:r>
      <w:r w:rsidR="00782915">
        <w:rPr>
          <w:rFonts w:cs="Times New Roman"/>
          <w:szCs w:val="24"/>
        </w:rPr>
        <w:t>adds to the literature by identifying</w:t>
      </w:r>
      <w:r w:rsidR="00D42F12">
        <w:rPr>
          <w:rFonts w:cs="Times New Roman"/>
          <w:szCs w:val="24"/>
        </w:rPr>
        <w:t xml:space="preserve"> significantly higher rates of dating violence among students nearing the end of high school compared to those beginning high school. The results of this study suggest that, in order to identify influences of culture of honor on violence rates, researchers need not consider any younger age group than high school.</w:t>
      </w:r>
    </w:p>
    <w:p w14:paraId="0DFA7E4D" w14:textId="2A604B63" w:rsidR="00AA6667" w:rsidRDefault="006D506F" w:rsidP="002D3930">
      <w:pPr>
        <w:spacing w:after="0" w:line="480" w:lineRule="auto"/>
      </w:pPr>
      <w:r>
        <w:rPr>
          <w:rFonts w:cs="Times New Roman"/>
          <w:szCs w:val="24"/>
        </w:rPr>
        <w:tab/>
        <w:t xml:space="preserve">Study 2 expanded upon Study 1 by taking the assessment of violence into a laboratory setting. For this study, I recruited college females at a large Midwestern university to indicate their willingness to pursue one of two male dating targets. The results of this study suggest that there is a difference in sensitivity to danger cues present in an online dating profile based on one’s level of endorsement of culture of honor values. Women in this study indicated significantly greater willingness to pursue a male dating target who revealed few danger cues in his profile. Women who viewed a profile where the target revealed a high level of danger, as demonstrated by his discussion of getting extremely angry and quitting his job after being insulted by his boss, reported </w:t>
      </w:r>
      <w:r w:rsidR="00D332FA">
        <w:rPr>
          <w:rFonts w:cs="Times New Roman"/>
          <w:szCs w:val="24"/>
        </w:rPr>
        <w:t>less</w:t>
      </w:r>
      <w:r>
        <w:rPr>
          <w:rFonts w:cs="Times New Roman"/>
          <w:szCs w:val="24"/>
        </w:rPr>
        <w:t xml:space="preserve"> willingness to pursue him. However, those women who strongly endorse honor norms reported significantly greater willingness to pursue this target than did women who do not strongly endorse honor norms. </w:t>
      </w:r>
    </w:p>
    <w:p w14:paraId="7DC00D8F" w14:textId="4B38E669" w:rsidR="006D506F" w:rsidRDefault="000A34C4" w:rsidP="002D3930">
      <w:pPr>
        <w:spacing w:after="0" w:line="480" w:lineRule="auto"/>
        <w:ind w:firstLine="720"/>
      </w:pPr>
      <w:r>
        <w:rPr>
          <w:rFonts w:cs="Times New Roman"/>
          <w:szCs w:val="24"/>
        </w:rPr>
        <w:t xml:space="preserve">These results suggest that being exposed to honor norms does affect perceptions of desirable characteristics of a dating partner, and some potentially dangerous qualities (e. g., underage drinking) can be overlooked. Other more </w:t>
      </w:r>
      <w:r>
        <w:rPr>
          <w:rFonts w:cs="Times New Roman"/>
          <w:szCs w:val="24"/>
        </w:rPr>
        <w:lastRenderedPageBreak/>
        <w:t>threatening danger cues, such as a willingness to discuss getting extremely angry over an insult at work, seem to be warning signs even to women who strongly endorse honor norms</w:t>
      </w:r>
      <w:r w:rsidR="00D332FA">
        <w:rPr>
          <w:rFonts w:cs="Times New Roman"/>
          <w:szCs w:val="24"/>
        </w:rPr>
        <w:t>, but less so than they are to women who reject the ideology of honor</w:t>
      </w:r>
      <w:r>
        <w:rPr>
          <w:rFonts w:cs="Times New Roman"/>
          <w:szCs w:val="24"/>
        </w:rPr>
        <w:t xml:space="preserve">. </w:t>
      </w:r>
      <w:r w:rsidR="00AA6667">
        <w:rPr>
          <w:rFonts w:cs="Times New Roman"/>
          <w:szCs w:val="24"/>
        </w:rPr>
        <w:t>This study is the first known attempt at identifying the threshold of danger cues that differentiates women who endorse honor norms from those who do not. Future research should address other types of danger cues to determine if it is the nature of getting angry and quitting a job that women perceive as truly dangerous</w:t>
      </w:r>
      <w:r w:rsidR="005D2155">
        <w:rPr>
          <w:rFonts w:cs="Times New Roman"/>
          <w:szCs w:val="24"/>
        </w:rPr>
        <w:t xml:space="preserve"> or whether a minimum number of danger cues</w:t>
      </w:r>
      <w:r w:rsidR="002C2BCD">
        <w:rPr>
          <w:rFonts w:cs="Times New Roman"/>
          <w:szCs w:val="24"/>
        </w:rPr>
        <w:t xml:space="preserve"> must be present to perceive a real threat</w:t>
      </w:r>
      <w:r w:rsidR="00473ECC">
        <w:rPr>
          <w:rFonts w:cs="Times New Roman"/>
          <w:szCs w:val="24"/>
        </w:rPr>
        <w:t>.</w:t>
      </w:r>
      <w:r w:rsidR="005D2155">
        <w:rPr>
          <w:rFonts w:cs="Times New Roman"/>
          <w:szCs w:val="24"/>
        </w:rPr>
        <w:t xml:space="preserve"> </w:t>
      </w:r>
      <w:r w:rsidR="00473ECC">
        <w:rPr>
          <w:rFonts w:cs="Times New Roman"/>
          <w:szCs w:val="24"/>
        </w:rPr>
        <w:t>Alternatively,</w:t>
      </w:r>
      <w:r w:rsidR="00AA6667">
        <w:rPr>
          <w:rFonts w:cs="Times New Roman"/>
          <w:szCs w:val="24"/>
        </w:rPr>
        <w:t xml:space="preserve"> </w:t>
      </w:r>
      <w:r w:rsidR="002C2BCD">
        <w:rPr>
          <w:rFonts w:cs="Times New Roman"/>
          <w:szCs w:val="24"/>
        </w:rPr>
        <w:t>i</w:t>
      </w:r>
      <w:r w:rsidR="00473ECC">
        <w:rPr>
          <w:rFonts w:cs="Times New Roman"/>
          <w:szCs w:val="24"/>
        </w:rPr>
        <w:t>t could also be that a</w:t>
      </w:r>
      <w:r w:rsidR="00AA6667">
        <w:rPr>
          <w:rFonts w:cs="Times New Roman"/>
          <w:szCs w:val="24"/>
        </w:rPr>
        <w:t xml:space="preserve"> different type of danger cue (perhaps a relationship confession of infidelity) </w:t>
      </w:r>
      <w:r w:rsidR="001E0D6D">
        <w:rPr>
          <w:rFonts w:cs="Times New Roman"/>
          <w:szCs w:val="24"/>
        </w:rPr>
        <w:t>determines how</w:t>
      </w:r>
      <w:r w:rsidR="00AA6667">
        <w:rPr>
          <w:rFonts w:cs="Times New Roman"/>
          <w:szCs w:val="24"/>
        </w:rPr>
        <w:t xml:space="preserve"> honor-endorsing women perceive the level of danger present.</w:t>
      </w:r>
    </w:p>
    <w:p w14:paraId="7B2F06AE" w14:textId="60EC34FE" w:rsidR="00E14496" w:rsidRDefault="003708B3" w:rsidP="002D3930">
      <w:pPr>
        <w:spacing w:after="0" w:line="480" w:lineRule="auto"/>
        <w:ind w:firstLine="720"/>
      </w:pPr>
      <w:r>
        <w:rPr>
          <w:rFonts w:cs="Times New Roman"/>
          <w:szCs w:val="24"/>
        </w:rPr>
        <w:t xml:space="preserve">The third and final study moved into a very different sample of individuals: married women living across the U.S. This study employed a number of variables to assess the role culture of honor norms play in assessing relationship quality and actual experiences. One novelty of this study is the creation of two new variables, the myth of commitment and the myth of desirability. Although similar, correlational analyses reveal that these two scales are only weakly related, and thus, are distinct scales. Both scales were initially derived from </w:t>
      </w:r>
      <w:r w:rsidR="00D52E0E">
        <w:rPr>
          <w:rFonts w:cs="Times New Roman"/>
          <w:szCs w:val="24"/>
        </w:rPr>
        <w:t xml:space="preserve">a subset of items on </w:t>
      </w:r>
      <w:r>
        <w:rPr>
          <w:rFonts w:cs="Times New Roman"/>
          <w:szCs w:val="24"/>
        </w:rPr>
        <w:t xml:space="preserve">the mate retention inventory, which assesses actual controlling behaviors experienced by participants. The myth of commitment includes revised instructions that indicate the potential for these behaviors to signal commitment and asks participants to rate how committed their </w:t>
      </w:r>
      <w:r>
        <w:rPr>
          <w:rFonts w:cs="Times New Roman"/>
          <w:szCs w:val="24"/>
        </w:rPr>
        <w:lastRenderedPageBreak/>
        <w:t xml:space="preserve">husbands would be if they performed these behaviors. The myth of desirability takes the idea of mate guarding as positive one step further and asks participants to rate how much they would actually desire their husbands to perform these </w:t>
      </w:r>
      <w:r w:rsidR="00D52E0E">
        <w:rPr>
          <w:rFonts w:cs="Times New Roman"/>
          <w:szCs w:val="24"/>
        </w:rPr>
        <w:t xml:space="preserve">same </w:t>
      </w:r>
      <w:r>
        <w:rPr>
          <w:rFonts w:cs="Times New Roman"/>
          <w:szCs w:val="24"/>
        </w:rPr>
        <w:t xml:space="preserve">behaviors in their marriages. </w:t>
      </w:r>
    </w:p>
    <w:p w14:paraId="4163A6EF" w14:textId="2783D6A5" w:rsidR="00E14496" w:rsidRDefault="003708B3" w:rsidP="002D3930">
      <w:pPr>
        <w:spacing w:after="0" w:line="480" w:lineRule="auto"/>
        <w:ind w:firstLine="720"/>
      </w:pPr>
      <w:r>
        <w:rPr>
          <w:rFonts w:cs="Times New Roman"/>
          <w:szCs w:val="24"/>
        </w:rPr>
        <w:t xml:space="preserve">One very interesting and important finding with these two scales is that both are positively correlated with endorsing culture of honor norms. </w:t>
      </w:r>
      <w:r w:rsidR="00473672">
        <w:rPr>
          <w:rFonts w:cs="Times New Roman"/>
          <w:szCs w:val="24"/>
        </w:rPr>
        <w:t xml:space="preserve">In addition, this study revealed that wives’ actual experiences of mate guarding in their marriages </w:t>
      </w:r>
      <w:r w:rsidR="00D52E0E">
        <w:rPr>
          <w:rFonts w:cs="Times New Roman"/>
          <w:szCs w:val="24"/>
        </w:rPr>
        <w:t xml:space="preserve">are </w:t>
      </w:r>
      <w:r w:rsidR="00473672">
        <w:rPr>
          <w:rFonts w:cs="Times New Roman"/>
          <w:szCs w:val="24"/>
        </w:rPr>
        <w:t xml:space="preserve">predicted by honor ideology and their perception of mate guarding as a display of commitment. Indeed, those same experiences </w:t>
      </w:r>
      <w:r w:rsidR="00C71D2F">
        <w:rPr>
          <w:rFonts w:cs="Times New Roman"/>
          <w:szCs w:val="24"/>
        </w:rPr>
        <w:t>are</w:t>
      </w:r>
      <w:r w:rsidR="00473672">
        <w:rPr>
          <w:rFonts w:cs="Times New Roman"/>
          <w:szCs w:val="24"/>
        </w:rPr>
        <w:t xml:space="preserve"> predicted even more strongly by the interaction between honor ideology and perceiving mate guarding as </w:t>
      </w:r>
      <w:r w:rsidR="00473672" w:rsidRPr="00E17F75">
        <w:rPr>
          <w:rFonts w:cs="Times New Roman"/>
          <w:i/>
          <w:szCs w:val="24"/>
        </w:rPr>
        <w:t>desirable</w:t>
      </w:r>
      <w:r w:rsidR="00473672">
        <w:rPr>
          <w:rFonts w:cs="Times New Roman"/>
          <w:szCs w:val="24"/>
        </w:rPr>
        <w:t>.</w:t>
      </w:r>
      <w:r w:rsidR="0046643A">
        <w:rPr>
          <w:rFonts w:cs="Times New Roman"/>
          <w:szCs w:val="24"/>
        </w:rPr>
        <w:t xml:space="preserve"> Mediation tests revealed that both myth of commitment and myth of desirability partially account for the relationship between honor ideology and mate guarding.</w:t>
      </w:r>
      <w:r w:rsidR="00C71D2F">
        <w:rPr>
          <w:rFonts w:cs="Times New Roman"/>
          <w:szCs w:val="24"/>
        </w:rPr>
        <w:t xml:space="preserve"> </w:t>
      </w:r>
      <w:r w:rsidR="00473672">
        <w:rPr>
          <w:rFonts w:cs="Times New Roman"/>
          <w:szCs w:val="24"/>
        </w:rPr>
        <w:t>Tho</w:t>
      </w:r>
      <w:r w:rsidR="00003A31">
        <w:rPr>
          <w:rFonts w:cs="Times New Roman"/>
          <w:szCs w:val="24"/>
        </w:rPr>
        <w:t>ugh</w:t>
      </w:r>
      <w:r w:rsidR="00473672">
        <w:rPr>
          <w:rFonts w:cs="Times New Roman"/>
          <w:szCs w:val="24"/>
        </w:rPr>
        <w:t xml:space="preserve"> these results should be interpreted with caution due to the correlational nature of the variables, </w:t>
      </w:r>
      <w:r w:rsidR="00E14496">
        <w:rPr>
          <w:rFonts w:cs="Times New Roman"/>
          <w:szCs w:val="24"/>
        </w:rPr>
        <w:t xml:space="preserve">it is clear that wives who endorse honor ideology experience their relationships differently than those who do not endorse honor ideology. Perhaps even more telling, honor norms and mate guarding experiences interact to predict wives’ reported marital happiness. Overall, women are happiest when they have not experienced mate guarding. However, women who have experienced mate guarding </w:t>
      </w:r>
      <w:r w:rsidR="008C1836">
        <w:rPr>
          <w:rFonts w:cs="Times New Roman"/>
          <w:szCs w:val="24"/>
        </w:rPr>
        <w:t xml:space="preserve">reported slightly higher levels of happiness with their marriages if they </w:t>
      </w:r>
      <w:r w:rsidR="00E14496">
        <w:rPr>
          <w:rFonts w:cs="Times New Roman"/>
          <w:szCs w:val="24"/>
        </w:rPr>
        <w:t>strongly endorse</w:t>
      </w:r>
      <w:r w:rsidR="008C1836">
        <w:rPr>
          <w:rFonts w:cs="Times New Roman"/>
          <w:szCs w:val="24"/>
        </w:rPr>
        <w:t>d</w:t>
      </w:r>
      <w:r w:rsidR="00E14496">
        <w:rPr>
          <w:rFonts w:cs="Times New Roman"/>
          <w:szCs w:val="24"/>
        </w:rPr>
        <w:t xml:space="preserve"> honor norms. </w:t>
      </w:r>
    </w:p>
    <w:p w14:paraId="42B9ED08" w14:textId="0D4E007B" w:rsidR="00FD2B57" w:rsidRDefault="00E14496" w:rsidP="002D3930">
      <w:pPr>
        <w:spacing w:after="0" w:line="480" w:lineRule="auto"/>
        <w:ind w:firstLine="720"/>
      </w:pPr>
      <w:r>
        <w:rPr>
          <w:rFonts w:cs="Times New Roman"/>
          <w:szCs w:val="24"/>
        </w:rPr>
        <w:t xml:space="preserve">In addition, I included a measure of positive illusions to assess whether women who strongly endorse honor norms view every aspect </w:t>
      </w:r>
      <w:r w:rsidR="00555837">
        <w:rPr>
          <w:rFonts w:cs="Times New Roman"/>
          <w:szCs w:val="24"/>
        </w:rPr>
        <w:t xml:space="preserve">of their husbands </w:t>
      </w:r>
      <w:r>
        <w:rPr>
          <w:rFonts w:cs="Times New Roman"/>
          <w:szCs w:val="24"/>
        </w:rPr>
        <w:lastRenderedPageBreak/>
        <w:t xml:space="preserve">(including mate guarding) as extraordinarily positive. </w:t>
      </w:r>
      <w:r w:rsidR="00003A31">
        <w:rPr>
          <w:rFonts w:cs="Times New Roman"/>
          <w:szCs w:val="24"/>
        </w:rPr>
        <w:t xml:space="preserve">Contrary to </w:t>
      </w:r>
      <w:r>
        <w:rPr>
          <w:rFonts w:cs="Times New Roman"/>
          <w:szCs w:val="24"/>
        </w:rPr>
        <w:t xml:space="preserve">predictions, women who strongly endorse honor norms and have experienced mate guarding did also view their husbands as </w:t>
      </w:r>
      <w:r w:rsidR="00003A31">
        <w:rPr>
          <w:rFonts w:cs="Times New Roman"/>
          <w:szCs w:val="24"/>
        </w:rPr>
        <w:t>general</w:t>
      </w:r>
      <w:r>
        <w:rPr>
          <w:rFonts w:cs="Times New Roman"/>
          <w:szCs w:val="24"/>
        </w:rPr>
        <w:t xml:space="preserve">ly positive overall. This is important to </w:t>
      </w:r>
      <w:r w:rsidR="003B000C">
        <w:rPr>
          <w:rFonts w:cs="Times New Roman"/>
          <w:szCs w:val="24"/>
        </w:rPr>
        <w:t>highlight</w:t>
      </w:r>
      <w:r>
        <w:rPr>
          <w:rFonts w:cs="Times New Roman"/>
          <w:szCs w:val="24"/>
        </w:rPr>
        <w:t xml:space="preserve"> that</w:t>
      </w:r>
      <w:r w:rsidR="00003A31">
        <w:rPr>
          <w:rFonts w:cs="Times New Roman"/>
          <w:szCs w:val="24"/>
        </w:rPr>
        <w:t xml:space="preserve"> the culture of honor appears to not only alter the experience of mate guarding in </w:t>
      </w:r>
      <w:r w:rsidR="002F0FE6">
        <w:rPr>
          <w:rFonts w:cs="Times New Roman"/>
          <w:szCs w:val="24"/>
        </w:rPr>
        <w:t>potentially dangerous ways, but also encourages women to view their controlling husbands as ideal partners.</w:t>
      </w:r>
      <w:r w:rsidR="003B000C">
        <w:rPr>
          <w:rFonts w:cs="Times New Roman"/>
          <w:szCs w:val="24"/>
        </w:rPr>
        <w:t xml:space="preserve"> Taken together, these analyses suggest that in assessing both perceptions of one’s romantic partner as well as one’s current relationship, it is important to consider honor ideology, experiences of mate guarding, and perceptions of mate guarding as a form of commitment (myth of commitment) as well as desirable (myth of desirability) and how these variables interact.</w:t>
      </w:r>
      <w:r w:rsidR="00C54E14">
        <w:rPr>
          <w:rFonts w:cs="Times New Roman"/>
          <w:szCs w:val="24"/>
        </w:rPr>
        <w:t xml:space="preserve"> </w:t>
      </w:r>
    </w:p>
    <w:p w14:paraId="63FF273C" w14:textId="71C720B9" w:rsidR="003708B3" w:rsidRPr="00F25B9A" w:rsidRDefault="00C54E14" w:rsidP="002D3930">
      <w:pPr>
        <w:spacing w:after="0" w:line="480" w:lineRule="auto"/>
        <w:ind w:firstLine="720"/>
      </w:pPr>
      <w:r>
        <w:rPr>
          <w:rFonts w:cs="Times New Roman"/>
          <w:szCs w:val="24"/>
        </w:rPr>
        <w:t xml:space="preserve">Future research should address one limitation of the current study by assessing couples. How do husbands perceive the relationship when mate guarding is involved? What is their motivation for controlling the actions of their wives? Unfortunately the current study cannot address these questions, but the inclusion of husbands could lead to under-reporting on the part of the wives. Particularly if there is an abusive relationship, a woman could feel threatened by revealing personal details of her relationship with her husband </w:t>
      </w:r>
      <w:r w:rsidR="00FD2B57">
        <w:rPr>
          <w:rFonts w:cs="Times New Roman"/>
          <w:szCs w:val="24"/>
        </w:rPr>
        <w:t>in close proximity. Still, it is important for future work to delve into both the male and female experience of relationships.</w:t>
      </w:r>
    </w:p>
    <w:p w14:paraId="522FE593" w14:textId="23441469" w:rsidR="00561BE6" w:rsidRDefault="00525ECC" w:rsidP="002C2BCD">
      <w:pPr>
        <w:spacing w:after="0" w:line="480" w:lineRule="auto"/>
        <w:ind w:firstLine="720"/>
        <w:rPr>
          <w:rFonts w:cs="Times New Roman"/>
          <w:szCs w:val="24"/>
        </w:rPr>
      </w:pPr>
      <w:r>
        <w:rPr>
          <w:rFonts w:cs="Times New Roman"/>
          <w:szCs w:val="24"/>
        </w:rPr>
        <w:t xml:space="preserve">IPV </w:t>
      </w:r>
      <w:r w:rsidR="00561BE6">
        <w:rPr>
          <w:rFonts w:cs="Times New Roman"/>
          <w:szCs w:val="24"/>
        </w:rPr>
        <w:t xml:space="preserve">has long been a pervasive social problem. Researchers have recognized the importance of understanding characteristics of abusers as well as a </w:t>
      </w:r>
      <w:r w:rsidR="00561BE6">
        <w:rPr>
          <w:rFonts w:cs="Times New Roman"/>
          <w:szCs w:val="24"/>
        </w:rPr>
        <w:lastRenderedPageBreak/>
        <w:t xml:space="preserve">snapshot of the daily horrors faced by victims. Only recently have incidents including professional athletes come to public awareness. </w:t>
      </w:r>
      <w:r w:rsidR="002C2BCD">
        <w:rPr>
          <w:rFonts w:cs="Times New Roman"/>
          <w:szCs w:val="24"/>
        </w:rPr>
        <w:t>These data suggest a sobering reality that honor norms meaningfully shift perceptions of dangerous behaviors into desirable relationship characteristics</w:t>
      </w:r>
      <w:r w:rsidR="002A6DB0">
        <w:rPr>
          <w:rFonts w:cs="Times New Roman"/>
          <w:szCs w:val="24"/>
        </w:rPr>
        <w:t>.</w:t>
      </w:r>
      <w:r w:rsidR="002C2BCD">
        <w:rPr>
          <w:rFonts w:cs="Times New Roman"/>
          <w:szCs w:val="24"/>
        </w:rPr>
        <w:t xml:space="preserve"> Even given more public outcry against abuse, if victims themselves do not </w:t>
      </w:r>
      <w:r w:rsidR="00DC1D20">
        <w:rPr>
          <w:rFonts w:cs="Times New Roman"/>
          <w:szCs w:val="24"/>
        </w:rPr>
        <w:t>see themselves as victims, they will not likely seek support. After all, if no problem is identified, no solution is sought.</w:t>
      </w:r>
    </w:p>
    <w:p w14:paraId="12872BA5" w14:textId="0BB7D5CC" w:rsidR="00314670" w:rsidRDefault="00314670" w:rsidP="00E21C80">
      <w:pPr>
        <w:spacing w:after="0" w:line="480" w:lineRule="auto"/>
        <w:ind w:firstLine="720"/>
        <w:rPr>
          <w:rFonts w:cs="Times New Roman"/>
          <w:szCs w:val="24"/>
        </w:rPr>
      </w:pPr>
      <w:r>
        <w:rPr>
          <w:rFonts w:cs="Times New Roman"/>
          <w:szCs w:val="24"/>
        </w:rPr>
        <w:t>Nonetheless, the fact that people in general are less able to hide from the reality of intimate partner violence is promising for victims. There is hope that as public awareness of the pervasiveness of IPV increases, people can recognize warning signs of abuse and encourage victims to seek help. The ability to recognize signs of abuse is certainly needed. However, it would be even more beneficial to victims if research provided insight into not only why abuse continues, but why it occurs in the first place</w:t>
      </w:r>
      <w:r w:rsidR="005D06C8">
        <w:rPr>
          <w:rFonts w:cs="Times New Roman"/>
          <w:szCs w:val="24"/>
        </w:rPr>
        <w:t xml:space="preserve"> and how cultural values </w:t>
      </w:r>
      <w:r w:rsidR="00555837">
        <w:rPr>
          <w:rFonts w:cs="Times New Roman"/>
          <w:szCs w:val="24"/>
        </w:rPr>
        <w:t xml:space="preserve">might be </w:t>
      </w:r>
      <w:r w:rsidR="005D06C8">
        <w:rPr>
          <w:rFonts w:cs="Times New Roman"/>
          <w:szCs w:val="24"/>
        </w:rPr>
        <w:t>encourag</w:t>
      </w:r>
      <w:r w:rsidR="00555837">
        <w:rPr>
          <w:rFonts w:cs="Times New Roman"/>
          <w:szCs w:val="24"/>
        </w:rPr>
        <w:t>ing</w:t>
      </w:r>
      <w:r w:rsidR="005D06C8">
        <w:rPr>
          <w:rFonts w:cs="Times New Roman"/>
          <w:szCs w:val="24"/>
        </w:rPr>
        <w:t xml:space="preserve"> the cycle of violence.</w:t>
      </w:r>
    </w:p>
    <w:p w14:paraId="494636E6" w14:textId="6184A79C" w:rsidR="000F75B2" w:rsidRDefault="00DC1D20" w:rsidP="00535314">
      <w:pPr>
        <w:spacing w:after="0" w:line="480" w:lineRule="auto"/>
        <w:ind w:firstLine="720"/>
        <w:rPr>
          <w:rFonts w:cs="Times New Roman"/>
          <w:szCs w:val="24"/>
        </w:rPr>
      </w:pPr>
      <w:r>
        <w:rPr>
          <w:rFonts w:cs="Times New Roman"/>
          <w:szCs w:val="24"/>
        </w:rPr>
        <w:t>It is important to understand the role honor norms play in perpetuating IPV</w:t>
      </w:r>
      <w:r w:rsidR="00E2442D">
        <w:rPr>
          <w:rFonts w:cs="Times New Roman"/>
          <w:szCs w:val="24"/>
        </w:rPr>
        <w:t xml:space="preserve">. It is admirable, even honorable, to </w:t>
      </w:r>
      <w:r w:rsidR="00E2442D" w:rsidRPr="00E2442D">
        <w:rPr>
          <w:rFonts w:cs="Times New Roman"/>
          <w:i/>
          <w:szCs w:val="24"/>
        </w:rPr>
        <w:t>publicly</w:t>
      </w:r>
      <w:r w:rsidR="00E2442D">
        <w:rPr>
          <w:rFonts w:cs="Times New Roman"/>
          <w:szCs w:val="24"/>
        </w:rPr>
        <w:t xml:space="preserve"> denounce rape and abuse, but what happens behind closed doors is another matter altogether. Whereas studies find personality traits such as narcissism (Jacobson &amp; Gottman, 1998) to blame for </w:t>
      </w:r>
      <w:r w:rsidR="00555837">
        <w:rPr>
          <w:rFonts w:cs="Times New Roman"/>
          <w:szCs w:val="24"/>
        </w:rPr>
        <w:t>IPV</w:t>
      </w:r>
      <w:r w:rsidR="00E2442D">
        <w:rPr>
          <w:rFonts w:cs="Times New Roman"/>
          <w:szCs w:val="24"/>
        </w:rPr>
        <w:t xml:space="preserve">, investigating IPV from a </w:t>
      </w:r>
      <w:r w:rsidR="00E2442D">
        <w:rPr>
          <w:rFonts w:cs="Times New Roman"/>
          <w:i/>
          <w:szCs w:val="24"/>
        </w:rPr>
        <w:t>cultural</w:t>
      </w:r>
      <w:r w:rsidR="00E2442D">
        <w:rPr>
          <w:rFonts w:cs="Times New Roman"/>
          <w:szCs w:val="24"/>
        </w:rPr>
        <w:t xml:space="preserve"> perspective paints a different picture. That is, men</w:t>
      </w:r>
      <w:r w:rsidR="00290C96">
        <w:rPr>
          <w:rFonts w:cs="Times New Roman"/>
          <w:szCs w:val="24"/>
        </w:rPr>
        <w:t xml:space="preserve"> who are raised around violence</w:t>
      </w:r>
      <w:r w:rsidR="00E2442D">
        <w:rPr>
          <w:rFonts w:cs="Times New Roman"/>
          <w:szCs w:val="24"/>
        </w:rPr>
        <w:t xml:space="preserve"> learn that law enforcement cannot appropriately handle situations, and crucially, learn that reputation is everything</w:t>
      </w:r>
      <w:r w:rsidR="00D13C93">
        <w:rPr>
          <w:rFonts w:cs="Times New Roman"/>
          <w:szCs w:val="24"/>
        </w:rPr>
        <w:t>,</w:t>
      </w:r>
      <w:r w:rsidR="00290C96">
        <w:rPr>
          <w:rFonts w:cs="Times New Roman"/>
          <w:szCs w:val="24"/>
        </w:rPr>
        <w:t xml:space="preserve"> </w:t>
      </w:r>
      <w:r w:rsidR="00290C96">
        <w:rPr>
          <w:rFonts w:cs="Times New Roman"/>
          <w:szCs w:val="24"/>
        </w:rPr>
        <w:lastRenderedPageBreak/>
        <w:t>and therefore</w:t>
      </w:r>
      <w:r w:rsidR="00D13C93">
        <w:rPr>
          <w:rFonts w:cs="Times New Roman"/>
          <w:szCs w:val="24"/>
        </w:rPr>
        <w:t xml:space="preserve"> would only naturally react to an insult from their wives with aggression. This is not to imply that abuse is excusable; </w:t>
      </w:r>
      <w:r>
        <w:rPr>
          <w:rFonts w:cs="Times New Roman"/>
          <w:szCs w:val="24"/>
        </w:rPr>
        <w:t>in order to more fully understand IPV, these data suggest that looking at the role of</w:t>
      </w:r>
      <w:r w:rsidR="00795134">
        <w:rPr>
          <w:rFonts w:cs="Times New Roman"/>
          <w:szCs w:val="24"/>
        </w:rPr>
        <w:t xml:space="preserve"> honor</w:t>
      </w:r>
      <w:r>
        <w:rPr>
          <w:rFonts w:cs="Times New Roman"/>
          <w:szCs w:val="24"/>
        </w:rPr>
        <w:t xml:space="preserve"> norms is a good place to start</w:t>
      </w:r>
      <w:r w:rsidR="00D13C93">
        <w:rPr>
          <w:rFonts w:cs="Times New Roman"/>
          <w:szCs w:val="24"/>
        </w:rPr>
        <w:t>.</w:t>
      </w:r>
      <w:r w:rsidR="00E2442D">
        <w:rPr>
          <w:rFonts w:cs="Times New Roman"/>
          <w:szCs w:val="24"/>
        </w:rPr>
        <w:t xml:space="preserve">  </w:t>
      </w:r>
      <w:r w:rsidR="000F75B2">
        <w:rPr>
          <w:rFonts w:cs="Times New Roman"/>
          <w:szCs w:val="24"/>
        </w:rPr>
        <w:br w:type="page"/>
      </w:r>
    </w:p>
    <w:p w14:paraId="4E6E9321" w14:textId="6C75F3FD" w:rsidR="003D0C16" w:rsidRPr="00F30765" w:rsidRDefault="003D0C16" w:rsidP="00B14CF0">
      <w:pPr>
        <w:spacing w:after="0" w:line="480" w:lineRule="auto"/>
        <w:rPr>
          <w:b/>
        </w:rPr>
      </w:pPr>
      <w:r w:rsidRPr="00F30765">
        <w:lastRenderedPageBreak/>
        <w:t>Table 1</w:t>
      </w:r>
      <w:r w:rsidR="00B14CF0">
        <w:rPr>
          <w:b/>
        </w:rPr>
        <w:t>.</w:t>
      </w:r>
      <w:r w:rsidRPr="00F30765">
        <w:t xml:space="preserve"> </w:t>
      </w:r>
      <w:r w:rsidRPr="00B14CF0">
        <w:rPr>
          <w:i/>
        </w:rPr>
        <w:t>Covariate-adjusted means and standard error rates of White high school students reporting dating violence by state culture of honor status and sex (Study 1)</w:t>
      </w:r>
    </w:p>
    <w:tbl>
      <w:tblPr>
        <w:tblW w:w="0" w:type="auto"/>
        <w:tblInd w:w="144" w:type="dxa"/>
        <w:tblBorders>
          <w:top w:val="single" w:sz="4" w:space="0" w:color="auto"/>
          <w:bottom w:val="single" w:sz="4" w:space="0" w:color="auto"/>
        </w:tblBorders>
        <w:tblLayout w:type="fixed"/>
        <w:tblLook w:val="06A0" w:firstRow="1" w:lastRow="0" w:firstColumn="1" w:lastColumn="0" w:noHBand="1" w:noVBand="1"/>
      </w:tblPr>
      <w:tblGrid>
        <w:gridCol w:w="288"/>
        <w:gridCol w:w="1980"/>
        <w:gridCol w:w="927"/>
        <w:gridCol w:w="927"/>
        <w:gridCol w:w="470"/>
        <w:gridCol w:w="925"/>
        <w:gridCol w:w="1161"/>
      </w:tblGrid>
      <w:tr w:rsidR="003D0C16" w14:paraId="62410753" w14:textId="77777777" w:rsidTr="00B14CF0">
        <w:trPr>
          <w:cantSplit/>
          <w:trHeight w:val="524"/>
        </w:trPr>
        <w:tc>
          <w:tcPr>
            <w:tcW w:w="288" w:type="dxa"/>
            <w:tcBorders>
              <w:top w:val="single" w:sz="4" w:space="0" w:color="auto"/>
              <w:left w:val="nil"/>
              <w:bottom w:val="nil"/>
              <w:right w:val="nil"/>
            </w:tcBorders>
            <w:vAlign w:val="center"/>
          </w:tcPr>
          <w:p w14:paraId="030F293E" w14:textId="77777777" w:rsidR="003D0C16" w:rsidRDefault="003D0C16" w:rsidP="00902533">
            <w:pPr>
              <w:spacing w:after="0" w:line="240" w:lineRule="auto"/>
              <w:contextualSpacing/>
              <w:rPr>
                <w:rFonts w:eastAsia="Calibri" w:cs="Times New Roman"/>
                <w:szCs w:val="24"/>
              </w:rPr>
            </w:pPr>
          </w:p>
        </w:tc>
        <w:tc>
          <w:tcPr>
            <w:tcW w:w="6390" w:type="dxa"/>
            <w:gridSpan w:val="6"/>
            <w:tcBorders>
              <w:top w:val="single" w:sz="4" w:space="0" w:color="auto"/>
              <w:left w:val="nil"/>
              <w:bottom w:val="single" w:sz="4" w:space="0" w:color="auto"/>
              <w:right w:val="nil"/>
            </w:tcBorders>
            <w:vAlign w:val="center"/>
            <w:hideMark/>
          </w:tcPr>
          <w:p w14:paraId="77ADD13D" w14:textId="77777777" w:rsidR="003D0C16" w:rsidRDefault="003D0C16" w:rsidP="00902533">
            <w:pPr>
              <w:spacing w:after="0" w:line="240" w:lineRule="auto"/>
              <w:contextualSpacing/>
              <w:rPr>
                <w:rFonts w:eastAsia="Calibri" w:cs="Times New Roman"/>
                <w:szCs w:val="24"/>
              </w:rPr>
            </w:pPr>
            <w:r>
              <w:rPr>
                <w:rFonts w:cs="Times New Roman"/>
                <w:szCs w:val="24"/>
              </w:rPr>
              <w:t xml:space="preserve">                               Culture of Honor        Non-Culture of Honor</w:t>
            </w:r>
          </w:p>
        </w:tc>
      </w:tr>
      <w:tr w:rsidR="003D0C16" w14:paraId="6E11E77E" w14:textId="77777777" w:rsidTr="00B14CF0">
        <w:trPr>
          <w:cantSplit/>
          <w:trHeight w:val="524"/>
        </w:trPr>
        <w:tc>
          <w:tcPr>
            <w:tcW w:w="2268" w:type="dxa"/>
            <w:gridSpan w:val="2"/>
            <w:tcBorders>
              <w:top w:val="single" w:sz="4" w:space="0" w:color="auto"/>
              <w:left w:val="nil"/>
              <w:bottom w:val="nil"/>
              <w:right w:val="nil"/>
            </w:tcBorders>
            <w:vAlign w:val="center"/>
          </w:tcPr>
          <w:p w14:paraId="73C2D6C9" w14:textId="77777777" w:rsidR="003D0C16" w:rsidRDefault="003D0C16" w:rsidP="00902533">
            <w:pPr>
              <w:spacing w:after="0" w:line="240" w:lineRule="auto"/>
              <w:contextualSpacing/>
              <w:rPr>
                <w:rFonts w:eastAsia="Calibri" w:cs="Times New Roman"/>
                <w:szCs w:val="24"/>
              </w:rPr>
            </w:pPr>
          </w:p>
        </w:tc>
        <w:tc>
          <w:tcPr>
            <w:tcW w:w="927" w:type="dxa"/>
            <w:tcBorders>
              <w:top w:val="single" w:sz="4" w:space="0" w:color="auto"/>
              <w:left w:val="nil"/>
              <w:bottom w:val="nil"/>
              <w:right w:val="nil"/>
            </w:tcBorders>
            <w:vAlign w:val="bottom"/>
            <w:hideMark/>
          </w:tcPr>
          <w:p w14:paraId="14B6E2D8" w14:textId="77777777" w:rsidR="003D0C16" w:rsidRPr="00AE7D8A" w:rsidRDefault="003D0C16" w:rsidP="005A5BBA">
            <w:pPr>
              <w:jc w:val="center"/>
            </w:pPr>
            <w:r w:rsidRPr="00AE7D8A">
              <w:t>M</w:t>
            </w:r>
          </w:p>
        </w:tc>
        <w:tc>
          <w:tcPr>
            <w:tcW w:w="927" w:type="dxa"/>
            <w:tcBorders>
              <w:top w:val="single" w:sz="4" w:space="0" w:color="auto"/>
              <w:left w:val="nil"/>
              <w:bottom w:val="nil"/>
              <w:right w:val="nil"/>
            </w:tcBorders>
            <w:vAlign w:val="center"/>
            <w:hideMark/>
          </w:tcPr>
          <w:p w14:paraId="47293BD4" w14:textId="77777777" w:rsidR="003D0C16" w:rsidRDefault="003D0C16" w:rsidP="00902533">
            <w:pPr>
              <w:spacing w:after="0" w:line="240" w:lineRule="auto"/>
              <w:contextualSpacing/>
              <w:jc w:val="center"/>
              <w:rPr>
                <w:rFonts w:eastAsia="Calibri" w:cs="Times New Roman"/>
                <w:i/>
                <w:szCs w:val="24"/>
              </w:rPr>
            </w:pPr>
            <w:r>
              <w:rPr>
                <w:rFonts w:cs="Times New Roman"/>
                <w:i/>
                <w:szCs w:val="24"/>
              </w:rPr>
              <w:t>S.E.</w:t>
            </w:r>
          </w:p>
        </w:tc>
        <w:tc>
          <w:tcPr>
            <w:tcW w:w="470" w:type="dxa"/>
            <w:tcBorders>
              <w:top w:val="single" w:sz="4" w:space="0" w:color="auto"/>
              <w:left w:val="nil"/>
              <w:bottom w:val="nil"/>
              <w:right w:val="nil"/>
            </w:tcBorders>
            <w:vAlign w:val="center"/>
          </w:tcPr>
          <w:p w14:paraId="13E9192C" w14:textId="77777777" w:rsidR="003D0C16" w:rsidRDefault="003D0C16" w:rsidP="00902533">
            <w:pPr>
              <w:spacing w:after="0" w:line="240" w:lineRule="auto"/>
              <w:contextualSpacing/>
              <w:jc w:val="center"/>
              <w:rPr>
                <w:rFonts w:eastAsia="Calibri" w:cs="Times New Roman"/>
                <w:szCs w:val="24"/>
              </w:rPr>
            </w:pPr>
          </w:p>
        </w:tc>
        <w:tc>
          <w:tcPr>
            <w:tcW w:w="925" w:type="dxa"/>
            <w:tcBorders>
              <w:top w:val="single" w:sz="4" w:space="0" w:color="auto"/>
              <w:left w:val="nil"/>
              <w:bottom w:val="nil"/>
              <w:right w:val="nil"/>
            </w:tcBorders>
            <w:vAlign w:val="bottom"/>
            <w:hideMark/>
          </w:tcPr>
          <w:p w14:paraId="707768B3" w14:textId="77777777" w:rsidR="003D0C16" w:rsidRPr="00AE7D8A" w:rsidRDefault="003D0C16" w:rsidP="005A5BBA">
            <w:pPr>
              <w:jc w:val="center"/>
            </w:pPr>
            <w:r w:rsidRPr="00AE7D8A">
              <w:t>M</w:t>
            </w:r>
          </w:p>
        </w:tc>
        <w:tc>
          <w:tcPr>
            <w:tcW w:w="1161" w:type="dxa"/>
            <w:tcBorders>
              <w:top w:val="single" w:sz="4" w:space="0" w:color="auto"/>
              <w:left w:val="nil"/>
              <w:bottom w:val="nil"/>
              <w:right w:val="nil"/>
            </w:tcBorders>
            <w:vAlign w:val="center"/>
            <w:hideMark/>
          </w:tcPr>
          <w:p w14:paraId="2FF89251" w14:textId="77777777" w:rsidR="003D0C16" w:rsidRDefault="003D0C16" w:rsidP="00902533">
            <w:pPr>
              <w:spacing w:after="0" w:line="240" w:lineRule="auto"/>
              <w:ind w:left="-112"/>
              <w:contextualSpacing/>
              <w:jc w:val="center"/>
              <w:rPr>
                <w:rFonts w:eastAsia="Calibri" w:cs="Times New Roman"/>
                <w:i/>
                <w:szCs w:val="24"/>
              </w:rPr>
            </w:pPr>
            <w:r>
              <w:rPr>
                <w:rFonts w:cs="Times New Roman"/>
                <w:i/>
                <w:szCs w:val="24"/>
              </w:rPr>
              <w:t>S.E.</w:t>
            </w:r>
          </w:p>
        </w:tc>
      </w:tr>
      <w:tr w:rsidR="003D0C16" w14:paraId="367EE067" w14:textId="77777777" w:rsidTr="00B14CF0">
        <w:trPr>
          <w:cantSplit/>
          <w:trHeight w:val="524"/>
        </w:trPr>
        <w:tc>
          <w:tcPr>
            <w:tcW w:w="2268" w:type="dxa"/>
            <w:gridSpan w:val="2"/>
            <w:tcBorders>
              <w:top w:val="nil"/>
              <w:left w:val="nil"/>
              <w:bottom w:val="nil"/>
              <w:right w:val="nil"/>
            </w:tcBorders>
            <w:vAlign w:val="center"/>
            <w:hideMark/>
          </w:tcPr>
          <w:p w14:paraId="3FEAC436" w14:textId="77777777" w:rsidR="003D0C16" w:rsidRDefault="003D0C16" w:rsidP="00902533">
            <w:pPr>
              <w:spacing w:after="0" w:line="240" w:lineRule="auto"/>
              <w:contextualSpacing/>
              <w:rPr>
                <w:rFonts w:eastAsia="Calibri" w:cs="Times New Roman"/>
                <w:szCs w:val="24"/>
              </w:rPr>
            </w:pPr>
            <w:r>
              <w:rPr>
                <w:rFonts w:cs="Times New Roman"/>
                <w:szCs w:val="24"/>
              </w:rPr>
              <w:t>All Students</w:t>
            </w:r>
          </w:p>
        </w:tc>
        <w:tc>
          <w:tcPr>
            <w:tcW w:w="927" w:type="dxa"/>
            <w:tcBorders>
              <w:top w:val="nil"/>
              <w:left w:val="nil"/>
              <w:bottom w:val="nil"/>
              <w:right w:val="nil"/>
            </w:tcBorders>
            <w:vAlign w:val="center"/>
            <w:hideMark/>
          </w:tcPr>
          <w:p w14:paraId="2C7613C6" w14:textId="77777777" w:rsidR="003D0C16" w:rsidRPr="00353C1C"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7.16</w:t>
            </w:r>
            <w:r>
              <w:rPr>
                <w:rFonts w:cs="Times New Roman"/>
                <w:szCs w:val="24"/>
                <w:vertAlign w:val="subscript"/>
              </w:rPr>
              <w:t>a</w:t>
            </w:r>
          </w:p>
        </w:tc>
        <w:tc>
          <w:tcPr>
            <w:tcW w:w="927" w:type="dxa"/>
            <w:tcBorders>
              <w:top w:val="nil"/>
              <w:left w:val="nil"/>
              <w:bottom w:val="nil"/>
              <w:right w:val="nil"/>
            </w:tcBorders>
            <w:vAlign w:val="center"/>
            <w:hideMark/>
          </w:tcPr>
          <w:p w14:paraId="48E169B2" w14:textId="77777777" w:rsidR="003D0C16" w:rsidRDefault="003D0C16" w:rsidP="00902533">
            <w:pPr>
              <w:tabs>
                <w:tab w:val="decimal" w:pos="225"/>
              </w:tabs>
              <w:spacing w:after="0" w:line="240" w:lineRule="auto"/>
              <w:ind w:left="72"/>
              <w:contextualSpacing/>
              <w:rPr>
                <w:rFonts w:eastAsia="Calibri" w:cs="Times New Roman"/>
                <w:szCs w:val="24"/>
              </w:rPr>
            </w:pPr>
            <w:r>
              <w:rPr>
                <w:rFonts w:cs="Times New Roman"/>
                <w:szCs w:val="24"/>
              </w:rPr>
              <w:t>0.28</w:t>
            </w:r>
          </w:p>
        </w:tc>
        <w:tc>
          <w:tcPr>
            <w:tcW w:w="470" w:type="dxa"/>
            <w:tcBorders>
              <w:top w:val="nil"/>
              <w:left w:val="nil"/>
              <w:bottom w:val="nil"/>
              <w:right w:val="nil"/>
            </w:tcBorders>
            <w:vAlign w:val="center"/>
          </w:tcPr>
          <w:p w14:paraId="0AA0B88B" w14:textId="77777777" w:rsidR="003D0C16" w:rsidRDefault="003D0C16" w:rsidP="00902533">
            <w:pPr>
              <w:spacing w:after="0" w:line="240" w:lineRule="auto"/>
              <w:contextualSpacing/>
              <w:rPr>
                <w:rFonts w:eastAsia="Calibri" w:cs="Times New Roman"/>
                <w:szCs w:val="24"/>
              </w:rPr>
            </w:pPr>
          </w:p>
        </w:tc>
        <w:tc>
          <w:tcPr>
            <w:tcW w:w="925" w:type="dxa"/>
            <w:tcBorders>
              <w:top w:val="nil"/>
              <w:left w:val="nil"/>
              <w:bottom w:val="nil"/>
              <w:right w:val="nil"/>
            </w:tcBorders>
            <w:vAlign w:val="center"/>
            <w:hideMark/>
          </w:tcPr>
          <w:p w14:paraId="52D46F08" w14:textId="77777777" w:rsidR="003D0C16" w:rsidRPr="00353C1C"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6.54</w:t>
            </w:r>
            <w:r>
              <w:rPr>
                <w:rFonts w:cs="Times New Roman"/>
                <w:szCs w:val="24"/>
                <w:vertAlign w:val="subscript"/>
              </w:rPr>
              <w:t>b</w:t>
            </w:r>
          </w:p>
        </w:tc>
        <w:tc>
          <w:tcPr>
            <w:tcW w:w="1161" w:type="dxa"/>
            <w:tcBorders>
              <w:top w:val="nil"/>
              <w:left w:val="nil"/>
              <w:bottom w:val="nil"/>
              <w:right w:val="nil"/>
            </w:tcBorders>
            <w:vAlign w:val="center"/>
            <w:hideMark/>
          </w:tcPr>
          <w:p w14:paraId="3AB46B23"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0.33</w:t>
            </w:r>
          </w:p>
        </w:tc>
      </w:tr>
      <w:tr w:rsidR="003D0C16" w14:paraId="6BD394D0" w14:textId="77777777" w:rsidTr="00B14CF0">
        <w:trPr>
          <w:cantSplit/>
          <w:trHeight w:val="524"/>
        </w:trPr>
        <w:tc>
          <w:tcPr>
            <w:tcW w:w="2268" w:type="dxa"/>
            <w:gridSpan w:val="2"/>
            <w:tcBorders>
              <w:top w:val="nil"/>
              <w:left w:val="nil"/>
              <w:bottom w:val="nil"/>
              <w:right w:val="nil"/>
            </w:tcBorders>
            <w:vAlign w:val="center"/>
            <w:hideMark/>
          </w:tcPr>
          <w:p w14:paraId="3C739C38" w14:textId="77777777" w:rsidR="003D0C16" w:rsidRDefault="003D0C16" w:rsidP="00902533">
            <w:pPr>
              <w:spacing w:after="0" w:line="240" w:lineRule="auto"/>
              <w:contextualSpacing/>
              <w:rPr>
                <w:rFonts w:eastAsia="Calibri" w:cs="Times New Roman"/>
                <w:szCs w:val="24"/>
              </w:rPr>
            </w:pPr>
            <w:r>
              <w:rPr>
                <w:rFonts w:cs="Times New Roman"/>
                <w:szCs w:val="24"/>
              </w:rPr>
              <w:t>Females</w:t>
            </w:r>
          </w:p>
        </w:tc>
        <w:tc>
          <w:tcPr>
            <w:tcW w:w="927" w:type="dxa"/>
            <w:tcBorders>
              <w:top w:val="nil"/>
              <w:left w:val="nil"/>
              <w:bottom w:val="nil"/>
              <w:right w:val="nil"/>
            </w:tcBorders>
            <w:vAlign w:val="center"/>
            <w:hideMark/>
          </w:tcPr>
          <w:p w14:paraId="3A3CF127" w14:textId="77777777" w:rsidR="003D0C16" w:rsidRPr="00353C1C"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8.24</w:t>
            </w:r>
            <w:r>
              <w:rPr>
                <w:rFonts w:cs="Times New Roman"/>
                <w:szCs w:val="24"/>
                <w:vertAlign w:val="subscript"/>
              </w:rPr>
              <w:t>a</w:t>
            </w:r>
          </w:p>
        </w:tc>
        <w:tc>
          <w:tcPr>
            <w:tcW w:w="927" w:type="dxa"/>
            <w:tcBorders>
              <w:top w:val="nil"/>
              <w:left w:val="nil"/>
              <w:bottom w:val="nil"/>
              <w:right w:val="nil"/>
            </w:tcBorders>
            <w:vAlign w:val="center"/>
            <w:hideMark/>
          </w:tcPr>
          <w:p w14:paraId="4EFC32B8" w14:textId="77777777" w:rsidR="003D0C16" w:rsidRDefault="003D0C16" w:rsidP="00902533">
            <w:pPr>
              <w:tabs>
                <w:tab w:val="decimal" w:pos="225"/>
              </w:tabs>
              <w:spacing w:after="0" w:line="240" w:lineRule="auto"/>
              <w:ind w:left="72"/>
              <w:contextualSpacing/>
              <w:rPr>
                <w:rFonts w:eastAsia="Calibri" w:cs="Times New Roman"/>
                <w:szCs w:val="24"/>
              </w:rPr>
            </w:pPr>
            <w:r>
              <w:rPr>
                <w:rFonts w:cs="Times New Roman"/>
                <w:szCs w:val="24"/>
              </w:rPr>
              <w:t>0.36</w:t>
            </w:r>
          </w:p>
        </w:tc>
        <w:tc>
          <w:tcPr>
            <w:tcW w:w="470" w:type="dxa"/>
            <w:tcBorders>
              <w:top w:val="nil"/>
              <w:left w:val="nil"/>
              <w:bottom w:val="nil"/>
              <w:right w:val="nil"/>
            </w:tcBorders>
            <w:vAlign w:val="center"/>
          </w:tcPr>
          <w:p w14:paraId="3C32969C" w14:textId="77777777" w:rsidR="003D0C16" w:rsidRDefault="003D0C16" w:rsidP="00902533">
            <w:pPr>
              <w:spacing w:after="0" w:line="240" w:lineRule="auto"/>
              <w:contextualSpacing/>
              <w:rPr>
                <w:rFonts w:eastAsia="Calibri" w:cs="Times New Roman"/>
                <w:szCs w:val="24"/>
              </w:rPr>
            </w:pPr>
          </w:p>
        </w:tc>
        <w:tc>
          <w:tcPr>
            <w:tcW w:w="925" w:type="dxa"/>
            <w:tcBorders>
              <w:top w:val="nil"/>
              <w:left w:val="nil"/>
              <w:bottom w:val="nil"/>
              <w:right w:val="nil"/>
            </w:tcBorders>
            <w:vAlign w:val="center"/>
            <w:hideMark/>
          </w:tcPr>
          <w:p w14:paraId="7BC8A95F" w14:textId="77777777" w:rsidR="003D0C16" w:rsidRPr="00353C1C"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7.21</w:t>
            </w:r>
            <w:r>
              <w:rPr>
                <w:rFonts w:cs="Times New Roman"/>
                <w:szCs w:val="24"/>
                <w:vertAlign w:val="subscript"/>
              </w:rPr>
              <w:t>a</w:t>
            </w:r>
          </w:p>
        </w:tc>
        <w:tc>
          <w:tcPr>
            <w:tcW w:w="1161" w:type="dxa"/>
            <w:tcBorders>
              <w:top w:val="nil"/>
              <w:left w:val="nil"/>
              <w:bottom w:val="nil"/>
              <w:right w:val="nil"/>
            </w:tcBorders>
            <w:vAlign w:val="center"/>
            <w:hideMark/>
          </w:tcPr>
          <w:p w14:paraId="5C16A562"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0.38</w:t>
            </w:r>
          </w:p>
        </w:tc>
      </w:tr>
      <w:tr w:rsidR="003D0C16" w14:paraId="0CEC6280" w14:textId="77777777" w:rsidTr="00B14CF0">
        <w:trPr>
          <w:cantSplit/>
          <w:trHeight w:val="524"/>
        </w:trPr>
        <w:tc>
          <w:tcPr>
            <w:tcW w:w="2268" w:type="dxa"/>
            <w:gridSpan w:val="2"/>
            <w:tcBorders>
              <w:top w:val="nil"/>
              <w:left w:val="nil"/>
              <w:bottom w:val="single" w:sz="4" w:space="0" w:color="auto"/>
              <w:right w:val="nil"/>
            </w:tcBorders>
            <w:vAlign w:val="center"/>
            <w:hideMark/>
          </w:tcPr>
          <w:p w14:paraId="2F00E534" w14:textId="77777777" w:rsidR="003D0C16" w:rsidRDefault="003D0C16" w:rsidP="00902533">
            <w:pPr>
              <w:spacing w:after="0" w:line="240" w:lineRule="auto"/>
              <w:contextualSpacing/>
              <w:rPr>
                <w:rFonts w:eastAsia="Calibri" w:cs="Times New Roman"/>
                <w:szCs w:val="24"/>
              </w:rPr>
            </w:pPr>
            <w:r>
              <w:rPr>
                <w:rFonts w:cs="Times New Roman"/>
                <w:szCs w:val="24"/>
              </w:rPr>
              <w:t>Males</w:t>
            </w:r>
          </w:p>
        </w:tc>
        <w:tc>
          <w:tcPr>
            <w:tcW w:w="927" w:type="dxa"/>
            <w:tcBorders>
              <w:top w:val="nil"/>
              <w:left w:val="nil"/>
              <w:bottom w:val="single" w:sz="4" w:space="0" w:color="auto"/>
              <w:right w:val="nil"/>
            </w:tcBorders>
            <w:vAlign w:val="center"/>
            <w:hideMark/>
          </w:tcPr>
          <w:p w14:paraId="5065B642" w14:textId="77777777" w:rsidR="003D0C16" w:rsidRPr="00353C1C"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6.07</w:t>
            </w:r>
            <w:r>
              <w:rPr>
                <w:rFonts w:cs="Times New Roman"/>
                <w:szCs w:val="24"/>
                <w:vertAlign w:val="subscript"/>
              </w:rPr>
              <w:t>b</w:t>
            </w:r>
          </w:p>
        </w:tc>
        <w:tc>
          <w:tcPr>
            <w:tcW w:w="927" w:type="dxa"/>
            <w:tcBorders>
              <w:top w:val="nil"/>
              <w:left w:val="nil"/>
              <w:bottom w:val="single" w:sz="4" w:space="0" w:color="auto"/>
              <w:right w:val="nil"/>
            </w:tcBorders>
            <w:vAlign w:val="center"/>
            <w:hideMark/>
          </w:tcPr>
          <w:p w14:paraId="690DEEEC"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0.36</w:t>
            </w:r>
          </w:p>
        </w:tc>
        <w:tc>
          <w:tcPr>
            <w:tcW w:w="470" w:type="dxa"/>
            <w:tcBorders>
              <w:top w:val="nil"/>
              <w:left w:val="nil"/>
              <w:bottom w:val="single" w:sz="4" w:space="0" w:color="auto"/>
              <w:right w:val="nil"/>
            </w:tcBorders>
            <w:vAlign w:val="center"/>
          </w:tcPr>
          <w:p w14:paraId="5693B19E" w14:textId="77777777" w:rsidR="003D0C16" w:rsidRDefault="003D0C16" w:rsidP="00902533">
            <w:pPr>
              <w:spacing w:after="0" w:line="240" w:lineRule="auto"/>
              <w:contextualSpacing/>
              <w:rPr>
                <w:rFonts w:eastAsia="Calibri" w:cs="Times New Roman"/>
                <w:szCs w:val="24"/>
              </w:rPr>
            </w:pPr>
          </w:p>
        </w:tc>
        <w:tc>
          <w:tcPr>
            <w:tcW w:w="925" w:type="dxa"/>
            <w:tcBorders>
              <w:top w:val="nil"/>
              <w:left w:val="nil"/>
              <w:bottom w:val="single" w:sz="4" w:space="0" w:color="auto"/>
              <w:right w:val="nil"/>
            </w:tcBorders>
            <w:vAlign w:val="center"/>
            <w:hideMark/>
          </w:tcPr>
          <w:p w14:paraId="7B11EB16" w14:textId="77777777" w:rsidR="003D0C16" w:rsidRPr="00353C1C"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5.87</w:t>
            </w:r>
            <w:r>
              <w:rPr>
                <w:rFonts w:cs="Times New Roman"/>
                <w:szCs w:val="24"/>
                <w:vertAlign w:val="subscript"/>
              </w:rPr>
              <w:t>b</w:t>
            </w:r>
          </w:p>
        </w:tc>
        <w:tc>
          <w:tcPr>
            <w:tcW w:w="1161" w:type="dxa"/>
            <w:tcBorders>
              <w:top w:val="nil"/>
              <w:left w:val="nil"/>
              <w:bottom w:val="single" w:sz="4" w:space="0" w:color="auto"/>
              <w:right w:val="nil"/>
            </w:tcBorders>
            <w:vAlign w:val="center"/>
            <w:hideMark/>
          </w:tcPr>
          <w:p w14:paraId="7974B262"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0.42</w:t>
            </w:r>
          </w:p>
        </w:tc>
      </w:tr>
    </w:tbl>
    <w:p w14:paraId="638B7694" w14:textId="77777777" w:rsidR="003D0C16" w:rsidRPr="0019613E" w:rsidRDefault="003D0C16" w:rsidP="00E17F75">
      <w:pPr>
        <w:spacing w:after="0" w:line="480" w:lineRule="auto"/>
        <w:rPr>
          <w:rFonts w:cs="Times New Roman"/>
          <w:szCs w:val="24"/>
        </w:rPr>
      </w:pPr>
      <w:r>
        <w:rPr>
          <w:rFonts w:cs="Times New Roman"/>
          <w:szCs w:val="24"/>
        </w:rPr>
        <w:t xml:space="preserve">Note: </w:t>
      </w:r>
      <w:r>
        <w:rPr>
          <w:rFonts w:cs="Times New Roman"/>
          <w:i/>
          <w:szCs w:val="24"/>
        </w:rPr>
        <w:t>N</w:t>
      </w:r>
      <w:r>
        <w:rPr>
          <w:rFonts w:cs="Times New Roman"/>
          <w:szCs w:val="24"/>
        </w:rPr>
        <w:t xml:space="preserve"> = 48 states; Letter subscripts denote significantly different means; covariates: annual mean state temperature; economic deprivation; rurality </w:t>
      </w:r>
    </w:p>
    <w:p w14:paraId="5698AE09" w14:textId="77777777" w:rsidR="003D0C16" w:rsidRDefault="003D0C16" w:rsidP="003D0C16">
      <w:pPr>
        <w:spacing w:after="200" w:line="276" w:lineRule="auto"/>
      </w:pPr>
      <w:r>
        <w:br w:type="page"/>
      </w:r>
    </w:p>
    <w:p w14:paraId="131C691B" w14:textId="4F159C41" w:rsidR="003D0C16" w:rsidRPr="00F30765" w:rsidRDefault="003D0C16" w:rsidP="00B14CF0">
      <w:pPr>
        <w:spacing w:after="0" w:line="480" w:lineRule="auto"/>
        <w:rPr>
          <w:b/>
        </w:rPr>
      </w:pPr>
      <w:r w:rsidRPr="00F30765">
        <w:lastRenderedPageBreak/>
        <w:t>Table 2</w:t>
      </w:r>
      <w:r w:rsidR="00B14CF0">
        <w:rPr>
          <w:b/>
        </w:rPr>
        <w:t>.</w:t>
      </w:r>
      <w:r w:rsidRPr="00F30765">
        <w:t xml:space="preserve"> </w:t>
      </w:r>
      <w:r w:rsidRPr="00B14CF0">
        <w:rPr>
          <w:i/>
        </w:rPr>
        <w:t>Covariate-adjusted means and standard error rates of White high school females reporting dating violence by state culture of honor status and grade level (Study 1)</w:t>
      </w:r>
    </w:p>
    <w:tbl>
      <w:tblPr>
        <w:tblW w:w="7920" w:type="dxa"/>
        <w:tblInd w:w="144" w:type="dxa"/>
        <w:tblBorders>
          <w:top w:val="single" w:sz="4" w:space="0" w:color="auto"/>
          <w:bottom w:val="single" w:sz="4" w:space="0" w:color="auto"/>
        </w:tblBorders>
        <w:tblLook w:val="06A0" w:firstRow="1" w:lastRow="0" w:firstColumn="1" w:lastColumn="0" w:noHBand="1" w:noVBand="1"/>
      </w:tblPr>
      <w:tblGrid>
        <w:gridCol w:w="226"/>
        <w:gridCol w:w="1669"/>
        <w:gridCol w:w="772"/>
        <w:gridCol w:w="813"/>
        <w:gridCol w:w="67"/>
        <w:gridCol w:w="311"/>
        <w:gridCol w:w="864"/>
        <w:gridCol w:w="1341"/>
        <w:gridCol w:w="764"/>
        <w:gridCol w:w="1093"/>
      </w:tblGrid>
      <w:tr w:rsidR="007769B3" w14:paraId="078E4E1E" w14:textId="77777777" w:rsidTr="00145DDD">
        <w:trPr>
          <w:cantSplit/>
          <w:trHeight w:val="524"/>
        </w:trPr>
        <w:tc>
          <w:tcPr>
            <w:tcW w:w="145" w:type="pct"/>
            <w:tcBorders>
              <w:top w:val="single" w:sz="4" w:space="0" w:color="auto"/>
              <w:left w:val="nil"/>
              <w:bottom w:val="nil"/>
              <w:right w:val="nil"/>
            </w:tcBorders>
            <w:vAlign w:val="center"/>
          </w:tcPr>
          <w:p w14:paraId="43F8EC14" w14:textId="77777777" w:rsidR="007769B3" w:rsidRDefault="007769B3" w:rsidP="00902533">
            <w:pPr>
              <w:spacing w:after="0" w:line="240" w:lineRule="auto"/>
              <w:contextualSpacing/>
              <w:rPr>
                <w:rFonts w:eastAsia="Calibri" w:cs="Times New Roman"/>
                <w:szCs w:val="24"/>
              </w:rPr>
            </w:pPr>
          </w:p>
        </w:tc>
        <w:tc>
          <w:tcPr>
            <w:tcW w:w="2104" w:type="pct"/>
            <w:gridSpan w:val="4"/>
            <w:tcBorders>
              <w:top w:val="single" w:sz="4" w:space="0" w:color="auto"/>
              <w:left w:val="nil"/>
              <w:bottom w:val="single" w:sz="4" w:space="0" w:color="auto"/>
              <w:right w:val="nil"/>
            </w:tcBorders>
            <w:vAlign w:val="center"/>
            <w:hideMark/>
          </w:tcPr>
          <w:p w14:paraId="47C65353" w14:textId="574D716D" w:rsidR="007769B3" w:rsidRPr="007769B3" w:rsidRDefault="007769B3" w:rsidP="007769B3">
            <w:pPr>
              <w:pStyle w:val="CommentText"/>
              <w:spacing w:after="0"/>
              <w:contextualSpacing/>
              <w:rPr>
                <w:rFonts w:eastAsia="Calibri" w:cs="Times New Roman"/>
              </w:rPr>
            </w:pPr>
            <w:r w:rsidRPr="007769B3">
              <w:rPr>
                <w:rFonts w:cs="Times New Roman"/>
              </w:rPr>
              <w:t xml:space="preserve">                        Culture of Honor        </w:t>
            </w:r>
          </w:p>
        </w:tc>
        <w:tc>
          <w:tcPr>
            <w:tcW w:w="1593" w:type="pct"/>
            <w:gridSpan w:val="3"/>
            <w:tcBorders>
              <w:top w:val="single" w:sz="4" w:space="0" w:color="auto"/>
              <w:left w:val="nil"/>
              <w:bottom w:val="single" w:sz="4" w:space="0" w:color="auto"/>
              <w:right w:val="nil"/>
            </w:tcBorders>
            <w:vAlign w:val="center"/>
          </w:tcPr>
          <w:p w14:paraId="3F8588BE" w14:textId="52EC0F57" w:rsidR="007769B3" w:rsidRDefault="007769B3" w:rsidP="00902533">
            <w:pPr>
              <w:spacing w:after="0" w:line="240" w:lineRule="auto"/>
              <w:contextualSpacing/>
              <w:rPr>
                <w:rFonts w:eastAsia="Calibri" w:cs="Times New Roman"/>
                <w:szCs w:val="24"/>
              </w:rPr>
            </w:pPr>
            <w:r>
              <w:rPr>
                <w:rFonts w:eastAsia="Calibri" w:cs="Times New Roman"/>
                <w:szCs w:val="24"/>
              </w:rPr>
              <w:t>Non-Culture of Honor</w:t>
            </w:r>
          </w:p>
        </w:tc>
        <w:tc>
          <w:tcPr>
            <w:tcW w:w="1159" w:type="pct"/>
            <w:gridSpan w:val="2"/>
            <w:tcBorders>
              <w:top w:val="single" w:sz="4" w:space="0" w:color="auto"/>
              <w:left w:val="nil"/>
              <w:bottom w:val="single" w:sz="4" w:space="0" w:color="auto"/>
              <w:right w:val="nil"/>
            </w:tcBorders>
            <w:vAlign w:val="center"/>
          </w:tcPr>
          <w:p w14:paraId="00DBB3D3" w14:textId="7D245276" w:rsidR="007769B3" w:rsidRPr="000260F9" w:rsidRDefault="007769B3" w:rsidP="000260F9">
            <w:pPr>
              <w:pStyle w:val="NoSpacing"/>
              <w:jc w:val="center"/>
              <w:rPr>
                <w:rFonts w:cs="Times New Roman"/>
                <w:szCs w:val="24"/>
              </w:rPr>
            </w:pPr>
            <w:r w:rsidRPr="000260F9">
              <w:rPr>
                <w:rFonts w:cs="Times New Roman"/>
                <w:szCs w:val="24"/>
              </w:rPr>
              <w:t>Total</w:t>
            </w:r>
          </w:p>
        </w:tc>
      </w:tr>
      <w:tr w:rsidR="003D0C16" w14:paraId="51F097AD" w14:textId="77777777" w:rsidTr="00145DDD">
        <w:trPr>
          <w:cantSplit/>
          <w:trHeight w:val="524"/>
        </w:trPr>
        <w:tc>
          <w:tcPr>
            <w:tcW w:w="1201" w:type="pct"/>
            <w:gridSpan w:val="2"/>
            <w:tcBorders>
              <w:top w:val="single" w:sz="4" w:space="0" w:color="auto"/>
              <w:left w:val="nil"/>
              <w:bottom w:val="nil"/>
              <w:right w:val="nil"/>
            </w:tcBorders>
            <w:vAlign w:val="center"/>
          </w:tcPr>
          <w:p w14:paraId="79578BAB" w14:textId="77777777" w:rsidR="003D0C16" w:rsidRDefault="003D0C16" w:rsidP="00902533">
            <w:pPr>
              <w:spacing w:after="0" w:line="240" w:lineRule="auto"/>
              <w:contextualSpacing/>
              <w:rPr>
                <w:rFonts w:eastAsia="Calibri" w:cs="Times New Roman"/>
                <w:szCs w:val="24"/>
              </w:rPr>
            </w:pPr>
          </w:p>
        </w:tc>
        <w:tc>
          <w:tcPr>
            <w:tcW w:w="490" w:type="pct"/>
            <w:tcBorders>
              <w:top w:val="single" w:sz="4" w:space="0" w:color="auto"/>
              <w:left w:val="nil"/>
              <w:bottom w:val="nil"/>
              <w:right w:val="nil"/>
            </w:tcBorders>
            <w:vAlign w:val="bottom"/>
            <w:hideMark/>
          </w:tcPr>
          <w:p w14:paraId="2E96225C" w14:textId="77777777" w:rsidR="003D0C16" w:rsidRPr="00AE7D8A" w:rsidRDefault="003D0C16" w:rsidP="005A5BBA">
            <w:pPr>
              <w:jc w:val="center"/>
            </w:pPr>
            <w:r w:rsidRPr="00AE7D8A">
              <w:t>M</w:t>
            </w:r>
          </w:p>
        </w:tc>
        <w:tc>
          <w:tcPr>
            <w:tcW w:w="513" w:type="pct"/>
            <w:tcBorders>
              <w:top w:val="single" w:sz="4" w:space="0" w:color="auto"/>
              <w:left w:val="nil"/>
              <w:bottom w:val="nil"/>
              <w:right w:val="nil"/>
            </w:tcBorders>
            <w:vAlign w:val="center"/>
            <w:hideMark/>
          </w:tcPr>
          <w:p w14:paraId="50B0EFA0" w14:textId="77777777" w:rsidR="003D0C16" w:rsidRDefault="003D0C16" w:rsidP="00902533">
            <w:pPr>
              <w:spacing w:after="0" w:line="240" w:lineRule="auto"/>
              <w:contextualSpacing/>
              <w:jc w:val="center"/>
              <w:rPr>
                <w:rFonts w:eastAsia="Calibri" w:cs="Times New Roman"/>
                <w:i/>
                <w:szCs w:val="24"/>
              </w:rPr>
            </w:pPr>
            <w:r>
              <w:rPr>
                <w:rFonts w:cs="Times New Roman"/>
                <w:i/>
                <w:szCs w:val="24"/>
              </w:rPr>
              <w:t>S.E.</w:t>
            </w:r>
          </w:p>
        </w:tc>
        <w:tc>
          <w:tcPr>
            <w:tcW w:w="244" w:type="pct"/>
            <w:gridSpan w:val="2"/>
            <w:tcBorders>
              <w:top w:val="single" w:sz="4" w:space="0" w:color="auto"/>
              <w:left w:val="nil"/>
              <w:bottom w:val="nil"/>
              <w:right w:val="nil"/>
            </w:tcBorders>
            <w:vAlign w:val="center"/>
          </w:tcPr>
          <w:p w14:paraId="2EE59C8D" w14:textId="77777777" w:rsidR="003D0C16" w:rsidRDefault="003D0C16" w:rsidP="00902533">
            <w:pPr>
              <w:spacing w:after="0" w:line="240" w:lineRule="auto"/>
              <w:contextualSpacing/>
              <w:jc w:val="center"/>
              <w:rPr>
                <w:rFonts w:eastAsia="Calibri" w:cs="Times New Roman"/>
                <w:szCs w:val="24"/>
              </w:rPr>
            </w:pPr>
          </w:p>
        </w:tc>
        <w:tc>
          <w:tcPr>
            <w:tcW w:w="545" w:type="pct"/>
            <w:tcBorders>
              <w:top w:val="single" w:sz="4" w:space="0" w:color="auto"/>
              <w:left w:val="nil"/>
              <w:bottom w:val="nil"/>
              <w:right w:val="nil"/>
            </w:tcBorders>
            <w:vAlign w:val="bottom"/>
            <w:hideMark/>
          </w:tcPr>
          <w:p w14:paraId="39B39561" w14:textId="77777777" w:rsidR="003D0C16" w:rsidRPr="00AE7D8A" w:rsidRDefault="003D0C16" w:rsidP="005A5BBA">
            <w:pPr>
              <w:jc w:val="center"/>
            </w:pPr>
            <w:r w:rsidRPr="00AE7D8A">
              <w:t>M</w:t>
            </w:r>
          </w:p>
        </w:tc>
        <w:tc>
          <w:tcPr>
            <w:tcW w:w="847" w:type="pct"/>
            <w:tcBorders>
              <w:top w:val="single" w:sz="4" w:space="0" w:color="auto"/>
              <w:left w:val="nil"/>
              <w:bottom w:val="nil"/>
              <w:right w:val="nil"/>
            </w:tcBorders>
            <w:vAlign w:val="center"/>
            <w:hideMark/>
          </w:tcPr>
          <w:p w14:paraId="39768102" w14:textId="77777777" w:rsidR="003D0C16" w:rsidRDefault="003D0C16" w:rsidP="00902533">
            <w:pPr>
              <w:spacing w:after="0" w:line="240" w:lineRule="auto"/>
              <w:ind w:left="-112"/>
              <w:contextualSpacing/>
              <w:jc w:val="center"/>
              <w:rPr>
                <w:rFonts w:eastAsia="Calibri" w:cs="Times New Roman"/>
                <w:i/>
                <w:szCs w:val="24"/>
              </w:rPr>
            </w:pPr>
            <w:r>
              <w:rPr>
                <w:rFonts w:cs="Times New Roman"/>
                <w:i/>
                <w:szCs w:val="24"/>
              </w:rPr>
              <w:t>S.E.</w:t>
            </w:r>
          </w:p>
        </w:tc>
        <w:tc>
          <w:tcPr>
            <w:tcW w:w="466" w:type="pct"/>
            <w:tcBorders>
              <w:top w:val="single" w:sz="4" w:space="0" w:color="auto"/>
              <w:left w:val="nil"/>
              <w:right w:val="nil"/>
            </w:tcBorders>
            <w:vAlign w:val="center"/>
          </w:tcPr>
          <w:p w14:paraId="123FEA3E" w14:textId="5BFD34A9" w:rsidR="003D0C16" w:rsidRPr="000260F9" w:rsidRDefault="003D0C16" w:rsidP="000260F9">
            <w:pPr>
              <w:pStyle w:val="NoSpacing"/>
              <w:jc w:val="center"/>
              <w:rPr>
                <w:rFonts w:cs="Times New Roman"/>
                <w:szCs w:val="24"/>
              </w:rPr>
            </w:pPr>
            <w:r w:rsidRPr="000260F9">
              <w:rPr>
                <w:rFonts w:cs="Times New Roman"/>
                <w:szCs w:val="24"/>
              </w:rPr>
              <w:t>M</w:t>
            </w:r>
          </w:p>
        </w:tc>
        <w:tc>
          <w:tcPr>
            <w:tcW w:w="693" w:type="pct"/>
            <w:tcBorders>
              <w:top w:val="single" w:sz="4" w:space="0" w:color="auto"/>
              <w:left w:val="nil"/>
              <w:right w:val="nil"/>
            </w:tcBorders>
            <w:vAlign w:val="center"/>
          </w:tcPr>
          <w:p w14:paraId="390A0F0F" w14:textId="77777777" w:rsidR="003D0C16" w:rsidRDefault="003D0C16" w:rsidP="00902533">
            <w:pPr>
              <w:spacing w:after="0" w:line="240" w:lineRule="auto"/>
              <w:ind w:left="-112"/>
              <w:contextualSpacing/>
              <w:jc w:val="center"/>
              <w:rPr>
                <w:rFonts w:cs="Times New Roman"/>
                <w:i/>
                <w:szCs w:val="24"/>
              </w:rPr>
            </w:pPr>
            <w:r>
              <w:rPr>
                <w:rFonts w:cs="Times New Roman"/>
                <w:i/>
                <w:szCs w:val="24"/>
              </w:rPr>
              <w:t>S.E.</w:t>
            </w:r>
          </w:p>
        </w:tc>
      </w:tr>
      <w:tr w:rsidR="003D0C16" w14:paraId="0F68408E" w14:textId="77777777" w:rsidTr="00145DDD">
        <w:trPr>
          <w:cantSplit/>
          <w:trHeight w:val="524"/>
        </w:trPr>
        <w:tc>
          <w:tcPr>
            <w:tcW w:w="1201" w:type="pct"/>
            <w:gridSpan w:val="2"/>
            <w:tcBorders>
              <w:top w:val="nil"/>
              <w:left w:val="nil"/>
              <w:bottom w:val="nil"/>
              <w:right w:val="nil"/>
            </w:tcBorders>
            <w:vAlign w:val="center"/>
            <w:hideMark/>
          </w:tcPr>
          <w:p w14:paraId="15F7B0E6" w14:textId="77777777" w:rsidR="003D0C16" w:rsidRDefault="003D0C16" w:rsidP="00902533">
            <w:pPr>
              <w:spacing w:after="0" w:line="240" w:lineRule="auto"/>
              <w:contextualSpacing/>
              <w:rPr>
                <w:rFonts w:eastAsia="Calibri" w:cs="Times New Roman"/>
                <w:szCs w:val="24"/>
              </w:rPr>
            </w:pPr>
            <w:r>
              <w:rPr>
                <w:rFonts w:cs="Times New Roman"/>
                <w:szCs w:val="24"/>
              </w:rPr>
              <w:t>9</w:t>
            </w:r>
            <w:r>
              <w:rPr>
                <w:rFonts w:cs="Times New Roman"/>
                <w:szCs w:val="24"/>
                <w:vertAlign w:val="superscript"/>
              </w:rPr>
              <w:t>th</w:t>
            </w:r>
            <w:r>
              <w:rPr>
                <w:rFonts w:cs="Times New Roman"/>
                <w:szCs w:val="24"/>
              </w:rPr>
              <w:t xml:space="preserve"> Graders</w:t>
            </w:r>
          </w:p>
        </w:tc>
        <w:tc>
          <w:tcPr>
            <w:tcW w:w="490" w:type="pct"/>
            <w:tcBorders>
              <w:top w:val="nil"/>
              <w:left w:val="nil"/>
              <w:bottom w:val="nil"/>
              <w:right w:val="nil"/>
            </w:tcBorders>
            <w:vAlign w:val="center"/>
            <w:hideMark/>
          </w:tcPr>
          <w:p w14:paraId="5A4A345B"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6.99</w:t>
            </w:r>
            <w:r>
              <w:rPr>
                <w:rFonts w:cs="Times New Roman"/>
                <w:szCs w:val="24"/>
                <w:vertAlign w:val="subscript"/>
              </w:rPr>
              <w:t>a</w:t>
            </w:r>
          </w:p>
        </w:tc>
        <w:tc>
          <w:tcPr>
            <w:tcW w:w="513" w:type="pct"/>
            <w:tcBorders>
              <w:top w:val="nil"/>
              <w:left w:val="nil"/>
              <w:bottom w:val="nil"/>
              <w:right w:val="nil"/>
            </w:tcBorders>
            <w:vAlign w:val="center"/>
            <w:hideMark/>
          </w:tcPr>
          <w:p w14:paraId="6BC767DD" w14:textId="77777777" w:rsidR="003D0C16" w:rsidRDefault="003D0C16" w:rsidP="00902533">
            <w:pPr>
              <w:tabs>
                <w:tab w:val="decimal" w:pos="225"/>
              </w:tabs>
              <w:spacing w:after="0" w:line="240" w:lineRule="auto"/>
              <w:ind w:left="72"/>
              <w:contextualSpacing/>
              <w:rPr>
                <w:rFonts w:eastAsia="Calibri" w:cs="Times New Roman"/>
                <w:szCs w:val="24"/>
              </w:rPr>
            </w:pPr>
            <w:r>
              <w:rPr>
                <w:rFonts w:cs="Times New Roman"/>
                <w:szCs w:val="24"/>
              </w:rPr>
              <w:t>0.42</w:t>
            </w:r>
          </w:p>
        </w:tc>
        <w:tc>
          <w:tcPr>
            <w:tcW w:w="244" w:type="pct"/>
            <w:gridSpan w:val="2"/>
            <w:tcBorders>
              <w:top w:val="nil"/>
              <w:left w:val="nil"/>
              <w:bottom w:val="nil"/>
              <w:right w:val="nil"/>
            </w:tcBorders>
            <w:vAlign w:val="center"/>
          </w:tcPr>
          <w:p w14:paraId="5BE87D33" w14:textId="77777777" w:rsidR="003D0C16" w:rsidRDefault="003D0C16" w:rsidP="00902533">
            <w:pPr>
              <w:spacing w:after="0" w:line="240" w:lineRule="auto"/>
              <w:contextualSpacing/>
              <w:rPr>
                <w:rFonts w:eastAsia="Calibri" w:cs="Times New Roman"/>
                <w:szCs w:val="24"/>
              </w:rPr>
            </w:pPr>
          </w:p>
        </w:tc>
        <w:tc>
          <w:tcPr>
            <w:tcW w:w="545" w:type="pct"/>
            <w:tcBorders>
              <w:top w:val="nil"/>
              <w:left w:val="nil"/>
              <w:bottom w:val="nil"/>
              <w:right w:val="nil"/>
            </w:tcBorders>
            <w:vAlign w:val="center"/>
            <w:hideMark/>
          </w:tcPr>
          <w:p w14:paraId="0117E75F" w14:textId="77777777" w:rsidR="003D0C16" w:rsidRDefault="003D0C16" w:rsidP="00902533">
            <w:pPr>
              <w:tabs>
                <w:tab w:val="decimal" w:pos="156"/>
              </w:tabs>
              <w:spacing w:after="0" w:line="240" w:lineRule="auto"/>
              <w:contextualSpacing/>
              <w:rPr>
                <w:rFonts w:eastAsia="Calibri" w:cs="Times New Roman"/>
                <w:szCs w:val="24"/>
              </w:rPr>
            </w:pPr>
            <w:r>
              <w:rPr>
                <w:rFonts w:cs="Times New Roman"/>
                <w:szCs w:val="24"/>
              </w:rPr>
              <w:t>6.37</w:t>
            </w:r>
            <w:r w:rsidRPr="0091273E">
              <w:rPr>
                <w:rFonts w:cs="Times New Roman"/>
                <w:szCs w:val="24"/>
                <w:vertAlign w:val="subscript"/>
              </w:rPr>
              <w:t>b</w:t>
            </w:r>
          </w:p>
        </w:tc>
        <w:tc>
          <w:tcPr>
            <w:tcW w:w="847" w:type="pct"/>
            <w:tcBorders>
              <w:top w:val="nil"/>
              <w:left w:val="nil"/>
              <w:bottom w:val="nil"/>
              <w:right w:val="nil"/>
            </w:tcBorders>
            <w:vAlign w:val="center"/>
            <w:hideMark/>
          </w:tcPr>
          <w:p w14:paraId="0D13D2D3" w14:textId="77777777" w:rsidR="003D0C16" w:rsidRDefault="003D0C16" w:rsidP="00145DDD">
            <w:pPr>
              <w:tabs>
                <w:tab w:val="decimal" w:pos="248"/>
              </w:tabs>
              <w:spacing w:after="0" w:line="240" w:lineRule="auto"/>
              <w:contextualSpacing/>
              <w:jc w:val="center"/>
              <w:rPr>
                <w:rFonts w:eastAsia="Calibri" w:cs="Times New Roman"/>
                <w:szCs w:val="24"/>
              </w:rPr>
            </w:pPr>
            <w:r>
              <w:rPr>
                <w:rFonts w:cs="Times New Roman"/>
                <w:szCs w:val="24"/>
              </w:rPr>
              <w:t>0.49</w:t>
            </w:r>
          </w:p>
        </w:tc>
        <w:tc>
          <w:tcPr>
            <w:tcW w:w="466" w:type="pct"/>
            <w:tcBorders>
              <w:left w:val="nil"/>
              <w:right w:val="nil"/>
            </w:tcBorders>
            <w:vAlign w:val="center"/>
          </w:tcPr>
          <w:p w14:paraId="4C8B9BAE"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6.68</w:t>
            </w:r>
          </w:p>
        </w:tc>
        <w:tc>
          <w:tcPr>
            <w:tcW w:w="693" w:type="pct"/>
            <w:tcBorders>
              <w:left w:val="nil"/>
              <w:right w:val="nil"/>
            </w:tcBorders>
            <w:vAlign w:val="center"/>
          </w:tcPr>
          <w:p w14:paraId="22E03BF1"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0.30</w:t>
            </w:r>
          </w:p>
        </w:tc>
      </w:tr>
      <w:tr w:rsidR="003D0C16" w14:paraId="3FF50A96" w14:textId="77777777" w:rsidTr="00145DDD">
        <w:trPr>
          <w:cantSplit/>
          <w:trHeight w:val="524"/>
        </w:trPr>
        <w:tc>
          <w:tcPr>
            <w:tcW w:w="1201" w:type="pct"/>
            <w:gridSpan w:val="2"/>
            <w:tcBorders>
              <w:top w:val="nil"/>
              <w:left w:val="nil"/>
              <w:bottom w:val="nil"/>
              <w:right w:val="nil"/>
            </w:tcBorders>
            <w:vAlign w:val="center"/>
            <w:hideMark/>
          </w:tcPr>
          <w:p w14:paraId="2D813D50" w14:textId="77777777" w:rsidR="003D0C16" w:rsidRDefault="003D0C16" w:rsidP="00902533">
            <w:pPr>
              <w:spacing w:after="0" w:line="240" w:lineRule="auto"/>
              <w:contextualSpacing/>
              <w:rPr>
                <w:rFonts w:eastAsia="Calibri" w:cs="Times New Roman"/>
                <w:szCs w:val="24"/>
              </w:rPr>
            </w:pPr>
            <w:r>
              <w:rPr>
                <w:rFonts w:cs="Times New Roman"/>
                <w:szCs w:val="24"/>
              </w:rPr>
              <w:t>10</w:t>
            </w:r>
            <w:r>
              <w:rPr>
                <w:rFonts w:cs="Times New Roman"/>
                <w:szCs w:val="24"/>
                <w:vertAlign w:val="superscript"/>
              </w:rPr>
              <w:t>th</w:t>
            </w:r>
            <w:r>
              <w:rPr>
                <w:rFonts w:cs="Times New Roman"/>
                <w:szCs w:val="24"/>
              </w:rPr>
              <w:t xml:space="preserve"> Graders</w:t>
            </w:r>
          </w:p>
        </w:tc>
        <w:tc>
          <w:tcPr>
            <w:tcW w:w="490" w:type="pct"/>
            <w:tcBorders>
              <w:top w:val="nil"/>
              <w:left w:val="nil"/>
              <w:bottom w:val="nil"/>
              <w:right w:val="nil"/>
            </w:tcBorders>
            <w:vAlign w:val="center"/>
            <w:hideMark/>
          </w:tcPr>
          <w:p w14:paraId="5219E29B"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8.55</w:t>
            </w:r>
            <w:r>
              <w:rPr>
                <w:rFonts w:cs="Times New Roman"/>
                <w:szCs w:val="24"/>
                <w:vertAlign w:val="subscript"/>
              </w:rPr>
              <w:t>c</w:t>
            </w:r>
          </w:p>
        </w:tc>
        <w:tc>
          <w:tcPr>
            <w:tcW w:w="513" w:type="pct"/>
            <w:tcBorders>
              <w:top w:val="nil"/>
              <w:left w:val="nil"/>
              <w:bottom w:val="nil"/>
              <w:right w:val="nil"/>
            </w:tcBorders>
            <w:vAlign w:val="center"/>
            <w:hideMark/>
          </w:tcPr>
          <w:p w14:paraId="46172528"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0.54</w:t>
            </w:r>
          </w:p>
        </w:tc>
        <w:tc>
          <w:tcPr>
            <w:tcW w:w="244" w:type="pct"/>
            <w:gridSpan w:val="2"/>
            <w:tcBorders>
              <w:top w:val="nil"/>
              <w:left w:val="nil"/>
              <w:bottom w:val="nil"/>
              <w:right w:val="nil"/>
            </w:tcBorders>
            <w:vAlign w:val="center"/>
          </w:tcPr>
          <w:p w14:paraId="00F94900" w14:textId="77777777" w:rsidR="003D0C16" w:rsidRDefault="003D0C16" w:rsidP="00902533">
            <w:pPr>
              <w:spacing w:after="0" w:line="240" w:lineRule="auto"/>
              <w:contextualSpacing/>
              <w:rPr>
                <w:rFonts w:eastAsia="Calibri" w:cs="Times New Roman"/>
                <w:szCs w:val="24"/>
              </w:rPr>
            </w:pPr>
          </w:p>
        </w:tc>
        <w:tc>
          <w:tcPr>
            <w:tcW w:w="545" w:type="pct"/>
            <w:tcBorders>
              <w:top w:val="nil"/>
              <w:left w:val="nil"/>
              <w:bottom w:val="nil"/>
              <w:right w:val="nil"/>
            </w:tcBorders>
            <w:vAlign w:val="center"/>
            <w:hideMark/>
          </w:tcPr>
          <w:p w14:paraId="767233D4" w14:textId="77777777" w:rsidR="003D0C16" w:rsidRPr="00946E12"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6.66</w:t>
            </w:r>
            <w:r>
              <w:rPr>
                <w:rFonts w:cs="Times New Roman"/>
                <w:szCs w:val="24"/>
                <w:vertAlign w:val="subscript"/>
              </w:rPr>
              <w:t>a,b</w:t>
            </w:r>
          </w:p>
        </w:tc>
        <w:tc>
          <w:tcPr>
            <w:tcW w:w="847" w:type="pct"/>
            <w:tcBorders>
              <w:top w:val="nil"/>
              <w:left w:val="nil"/>
              <w:bottom w:val="nil"/>
              <w:right w:val="nil"/>
            </w:tcBorders>
            <w:vAlign w:val="center"/>
            <w:hideMark/>
          </w:tcPr>
          <w:p w14:paraId="163B3A04" w14:textId="77777777" w:rsidR="003D0C16" w:rsidRDefault="003D0C16" w:rsidP="00145DDD">
            <w:pPr>
              <w:tabs>
                <w:tab w:val="decimal" w:pos="248"/>
              </w:tabs>
              <w:spacing w:after="0" w:line="240" w:lineRule="auto"/>
              <w:contextualSpacing/>
              <w:jc w:val="center"/>
              <w:rPr>
                <w:rFonts w:eastAsia="Calibri" w:cs="Times New Roman"/>
                <w:szCs w:val="24"/>
              </w:rPr>
            </w:pPr>
            <w:r>
              <w:rPr>
                <w:rFonts w:cs="Times New Roman"/>
                <w:szCs w:val="24"/>
              </w:rPr>
              <w:t>0.63</w:t>
            </w:r>
          </w:p>
        </w:tc>
        <w:tc>
          <w:tcPr>
            <w:tcW w:w="466" w:type="pct"/>
            <w:tcBorders>
              <w:left w:val="nil"/>
              <w:right w:val="nil"/>
            </w:tcBorders>
            <w:vAlign w:val="center"/>
          </w:tcPr>
          <w:p w14:paraId="792D5CFA" w14:textId="77777777" w:rsidR="003D0C16" w:rsidRPr="00946E12" w:rsidRDefault="003D0C16" w:rsidP="00902533">
            <w:pPr>
              <w:tabs>
                <w:tab w:val="decimal" w:pos="248"/>
              </w:tabs>
              <w:spacing w:after="0" w:line="240" w:lineRule="auto"/>
              <w:contextualSpacing/>
              <w:rPr>
                <w:rFonts w:cs="Times New Roman"/>
                <w:szCs w:val="24"/>
                <w:vertAlign w:val="subscript"/>
              </w:rPr>
            </w:pPr>
            <w:r>
              <w:rPr>
                <w:rFonts w:cs="Times New Roman"/>
                <w:szCs w:val="24"/>
              </w:rPr>
              <w:t>7.61</w:t>
            </w:r>
          </w:p>
        </w:tc>
        <w:tc>
          <w:tcPr>
            <w:tcW w:w="693" w:type="pct"/>
            <w:tcBorders>
              <w:left w:val="nil"/>
              <w:right w:val="nil"/>
            </w:tcBorders>
            <w:vAlign w:val="center"/>
          </w:tcPr>
          <w:p w14:paraId="5C54E57E"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0.38</w:t>
            </w:r>
          </w:p>
        </w:tc>
      </w:tr>
      <w:tr w:rsidR="003D0C16" w14:paraId="78C26ADE" w14:textId="77777777" w:rsidTr="00145DDD">
        <w:trPr>
          <w:cantSplit/>
          <w:trHeight w:val="524"/>
        </w:trPr>
        <w:tc>
          <w:tcPr>
            <w:tcW w:w="1201" w:type="pct"/>
            <w:gridSpan w:val="2"/>
            <w:tcBorders>
              <w:top w:val="nil"/>
              <w:left w:val="nil"/>
              <w:bottom w:val="nil"/>
              <w:right w:val="nil"/>
            </w:tcBorders>
            <w:vAlign w:val="center"/>
            <w:hideMark/>
          </w:tcPr>
          <w:p w14:paraId="36A3E0FA" w14:textId="77777777" w:rsidR="003D0C16" w:rsidRDefault="003D0C16" w:rsidP="00902533">
            <w:pPr>
              <w:spacing w:after="0" w:line="240" w:lineRule="auto"/>
              <w:contextualSpacing/>
              <w:rPr>
                <w:rFonts w:eastAsia="Calibri" w:cs="Times New Roman"/>
                <w:szCs w:val="24"/>
              </w:rPr>
            </w:pPr>
            <w:r>
              <w:rPr>
                <w:rFonts w:cs="Times New Roman"/>
                <w:szCs w:val="24"/>
              </w:rPr>
              <w:t>11</w:t>
            </w:r>
            <w:r>
              <w:rPr>
                <w:rFonts w:cs="Times New Roman"/>
                <w:szCs w:val="24"/>
                <w:vertAlign w:val="superscript"/>
              </w:rPr>
              <w:t>th</w:t>
            </w:r>
            <w:r>
              <w:rPr>
                <w:rFonts w:cs="Times New Roman"/>
                <w:szCs w:val="24"/>
              </w:rPr>
              <w:t xml:space="preserve"> Graders</w:t>
            </w:r>
          </w:p>
        </w:tc>
        <w:tc>
          <w:tcPr>
            <w:tcW w:w="490" w:type="pct"/>
            <w:tcBorders>
              <w:top w:val="nil"/>
              <w:left w:val="nil"/>
              <w:bottom w:val="nil"/>
              <w:right w:val="nil"/>
            </w:tcBorders>
            <w:vAlign w:val="center"/>
            <w:hideMark/>
          </w:tcPr>
          <w:p w14:paraId="47FAB169"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9.16</w:t>
            </w:r>
            <w:r>
              <w:rPr>
                <w:rFonts w:cs="Times New Roman"/>
                <w:szCs w:val="24"/>
                <w:vertAlign w:val="subscript"/>
              </w:rPr>
              <w:t>d</w:t>
            </w:r>
          </w:p>
        </w:tc>
        <w:tc>
          <w:tcPr>
            <w:tcW w:w="513" w:type="pct"/>
            <w:tcBorders>
              <w:top w:val="nil"/>
              <w:left w:val="nil"/>
              <w:bottom w:val="nil"/>
              <w:right w:val="nil"/>
            </w:tcBorders>
            <w:vAlign w:val="center"/>
            <w:hideMark/>
          </w:tcPr>
          <w:p w14:paraId="7774D3C5"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0.48</w:t>
            </w:r>
          </w:p>
        </w:tc>
        <w:tc>
          <w:tcPr>
            <w:tcW w:w="244" w:type="pct"/>
            <w:gridSpan w:val="2"/>
            <w:tcBorders>
              <w:top w:val="nil"/>
              <w:left w:val="nil"/>
              <w:bottom w:val="nil"/>
              <w:right w:val="nil"/>
            </w:tcBorders>
            <w:vAlign w:val="center"/>
          </w:tcPr>
          <w:p w14:paraId="57ED2979" w14:textId="77777777" w:rsidR="003D0C16" w:rsidRDefault="003D0C16" w:rsidP="00902533">
            <w:pPr>
              <w:spacing w:after="0" w:line="240" w:lineRule="auto"/>
              <w:contextualSpacing/>
              <w:rPr>
                <w:rFonts w:eastAsia="Calibri" w:cs="Times New Roman"/>
                <w:szCs w:val="24"/>
              </w:rPr>
            </w:pPr>
          </w:p>
        </w:tc>
        <w:tc>
          <w:tcPr>
            <w:tcW w:w="545" w:type="pct"/>
            <w:tcBorders>
              <w:top w:val="nil"/>
              <w:left w:val="nil"/>
              <w:bottom w:val="nil"/>
              <w:right w:val="nil"/>
            </w:tcBorders>
            <w:vAlign w:val="center"/>
            <w:hideMark/>
          </w:tcPr>
          <w:p w14:paraId="405CD901" w14:textId="77777777" w:rsidR="003D0C16" w:rsidRPr="00946E12"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8.15</w:t>
            </w:r>
            <w:r>
              <w:rPr>
                <w:rFonts w:cs="Times New Roman"/>
                <w:szCs w:val="24"/>
                <w:vertAlign w:val="subscript"/>
              </w:rPr>
              <w:t>c</w:t>
            </w:r>
          </w:p>
        </w:tc>
        <w:tc>
          <w:tcPr>
            <w:tcW w:w="847" w:type="pct"/>
            <w:tcBorders>
              <w:top w:val="nil"/>
              <w:left w:val="nil"/>
              <w:bottom w:val="nil"/>
              <w:right w:val="nil"/>
            </w:tcBorders>
            <w:vAlign w:val="center"/>
            <w:hideMark/>
          </w:tcPr>
          <w:p w14:paraId="44FDD13B" w14:textId="77777777" w:rsidR="003D0C16" w:rsidRDefault="003D0C16" w:rsidP="00145DDD">
            <w:pPr>
              <w:tabs>
                <w:tab w:val="decimal" w:pos="248"/>
              </w:tabs>
              <w:spacing w:after="0" w:line="240" w:lineRule="auto"/>
              <w:contextualSpacing/>
              <w:jc w:val="center"/>
              <w:rPr>
                <w:rFonts w:eastAsia="Calibri" w:cs="Times New Roman"/>
                <w:szCs w:val="24"/>
              </w:rPr>
            </w:pPr>
            <w:r>
              <w:rPr>
                <w:rFonts w:cs="Times New Roman"/>
                <w:szCs w:val="24"/>
              </w:rPr>
              <w:t>0.56</w:t>
            </w:r>
          </w:p>
        </w:tc>
        <w:tc>
          <w:tcPr>
            <w:tcW w:w="466" w:type="pct"/>
            <w:tcBorders>
              <w:left w:val="nil"/>
              <w:right w:val="nil"/>
            </w:tcBorders>
            <w:vAlign w:val="center"/>
          </w:tcPr>
          <w:p w14:paraId="5850A46A" w14:textId="77777777" w:rsidR="003D0C16" w:rsidRPr="00946E12" w:rsidRDefault="003D0C16" w:rsidP="00902533">
            <w:pPr>
              <w:tabs>
                <w:tab w:val="decimal" w:pos="248"/>
              </w:tabs>
              <w:spacing w:after="0" w:line="240" w:lineRule="auto"/>
              <w:contextualSpacing/>
              <w:rPr>
                <w:rFonts w:cs="Times New Roman"/>
                <w:szCs w:val="24"/>
                <w:vertAlign w:val="subscript"/>
              </w:rPr>
            </w:pPr>
            <w:r>
              <w:rPr>
                <w:rFonts w:cs="Times New Roman"/>
                <w:szCs w:val="24"/>
              </w:rPr>
              <w:t>8.66</w:t>
            </w:r>
          </w:p>
        </w:tc>
        <w:tc>
          <w:tcPr>
            <w:tcW w:w="693" w:type="pct"/>
            <w:tcBorders>
              <w:left w:val="nil"/>
              <w:right w:val="nil"/>
            </w:tcBorders>
            <w:vAlign w:val="center"/>
          </w:tcPr>
          <w:p w14:paraId="28C06A80"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0.34</w:t>
            </w:r>
          </w:p>
        </w:tc>
      </w:tr>
      <w:tr w:rsidR="003D0C16" w14:paraId="7AC06B54" w14:textId="77777777" w:rsidTr="00145DDD">
        <w:trPr>
          <w:cantSplit/>
          <w:trHeight w:val="524"/>
        </w:trPr>
        <w:tc>
          <w:tcPr>
            <w:tcW w:w="1201" w:type="pct"/>
            <w:gridSpan w:val="2"/>
            <w:tcBorders>
              <w:top w:val="nil"/>
              <w:left w:val="nil"/>
              <w:bottom w:val="single" w:sz="4" w:space="0" w:color="auto"/>
              <w:right w:val="nil"/>
            </w:tcBorders>
            <w:vAlign w:val="center"/>
            <w:hideMark/>
          </w:tcPr>
          <w:p w14:paraId="558AB398" w14:textId="77777777" w:rsidR="003D0C16" w:rsidRDefault="003D0C16" w:rsidP="00902533">
            <w:pPr>
              <w:spacing w:after="0" w:line="240" w:lineRule="auto"/>
              <w:contextualSpacing/>
              <w:rPr>
                <w:rFonts w:eastAsia="Calibri" w:cs="Times New Roman"/>
                <w:szCs w:val="24"/>
              </w:rPr>
            </w:pPr>
            <w:r>
              <w:rPr>
                <w:rFonts w:cs="Times New Roman"/>
                <w:szCs w:val="24"/>
              </w:rPr>
              <w:t>12</w:t>
            </w:r>
            <w:r>
              <w:rPr>
                <w:rFonts w:cs="Times New Roman"/>
                <w:szCs w:val="24"/>
                <w:vertAlign w:val="superscript"/>
              </w:rPr>
              <w:t>th</w:t>
            </w:r>
            <w:r>
              <w:rPr>
                <w:rFonts w:cs="Times New Roman"/>
                <w:szCs w:val="24"/>
              </w:rPr>
              <w:t xml:space="preserve"> Graders</w:t>
            </w:r>
          </w:p>
        </w:tc>
        <w:tc>
          <w:tcPr>
            <w:tcW w:w="490" w:type="pct"/>
            <w:tcBorders>
              <w:top w:val="nil"/>
              <w:left w:val="nil"/>
              <w:bottom w:val="single" w:sz="4" w:space="0" w:color="auto"/>
              <w:right w:val="nil"/>
            </w:tcBorders>
            <w:vAlign w:val="center"/>
            <w:hideMark/>
          </w:tcPr>
          <w:p w14:paraId="4518AC41"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8.79</w:t>
            </w:r>
            <w:r>
              <w:rPr>
                <w:rFonts w:cs="Times New Roman"/>
                <w:szCs w:val="24"/>
                <w:vertAlign w:val="subscript"/>
              </w:rPr>
              <w:t>d</w:t>
            </w:r>
          </w:p>
        </w:tc>
        <w:tc>
          <w:tcPr>
            <w:tcW w:w="513" w:type="pct"/>
            <w:tcBorders>
              <w:top w:val="nil"/>
              <w:left w:val="nil"/>
              <w:bottom w:val="single" w:sz="4" w:space="0" w:color="auto"/>
              <w:right w:val="nil"/>
            </w:tcBorders>
            <w:vAlign w:val="center"/>
            <w:hideMark/>
          </w:tcPr>
          <w:p w14:paraId="5E9511E1"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 xml:space="preserve"> 0.50</w:t>
            </w:r>
          </w:p>
        </w:tc>
        <w:tc>
          <w:tcPr>
            <w:tcW w:w="244" w:type="pct"/>
            <w:gridSpan w:val="2"/>
            <w:tcBorders>
              <w:top w:val="nil"/>
              <w:left w:val="nil"/>
              <w:bottom w:val="single" w:sz="4" w:space="0" w:color="auto"/>
              <w:right w:val="nil"/>
            </w:tcBorders>
            <w:vAlign w:val="center"/>
          </w:tcPr>
          <w:p w14:paraId="17DBBD88" w14:textId="77777777" w:rsidR="003D0C16" w:rsidRDefault="003D0C16" w:rsidP="00902533">
            <w:pPr>
              <w:spacing w:after="0" w:line="240" w:lineRule="auto"/>
              <w:contextualSpacing/>
              <w:rPr>
                <w:rFonts w:eastAsia="Calibri" w:cs="Times New Roman"/>
                <w:szCs w:val="24"/>
              </w:rPr>
            </w:pPr>
          </w:p>
        </w:tc>
        <w:tc>
          <w:tcPr>
            <w:tcW w:w="545" w:type="pct"/>
            <w:tcBorders>
              <w:top w:val="nil"/>
              <w:left w:val="nil"/>
              <w:bottom w:val="single" w:sz="4" w:space="0" w:color="auto"/>
              <w:right w:val="nil"/>
            </w:tcBorders>
            <w:vAlign w:val="center"/>
            <w:hideMark/>
          </w:tcPr>
          <w:p w14:paraId="6402C73F" w14:textId="77777777" w:rsidR="003D0C16" w:rsidRPr="00946E12"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7.23</w:t>
            </w:r>
            <w:r>
              <w:rPr>
                <w:rFonts w:cs="Times New Roman"/>
                <w:szCs w:val="24"/>
                <w:vertAlign w:val="subscript"/>
              </w:rPr>
              <w:t>b,c</w:t>
            </w:r>
          </w:p>
        </w:tc>
        <w:tc>
          <w:tcPr>
            <w:tcW w:w="847" w:type="pct"/>
            <w:tcBorders>
              <w:top w:val="nil"/>
              <w:left w:val="nil"/>
              <w:bottom w:val="single" w:sz="4" w:space="0" w:color="auto"/>
              <w:right w:val="nil"/>
            </w:tcBorders>
            <w:vAlign w:val="center"/>
            <w:hideMark/>
          </w:tcPr>
          <w:p w14:paraId="59A2A89B" w14:textId="77777777" w:rsidR="003D0C16" w:rsidRDefault="003D0C16" w:rsidP="00145DDD">
            <w:pPr>
              <w:tabs>
                <w:tab w:val="decimal" w:pos="248"/>
              </w:tabs>
              <w:spacing w:after="0" w:line="240" w:lineRule="auto"/>
              <w:contextualSpacing/>
              <w:jc w:val="center"/>
              <w:rPr>
                <w:rFonts w:eastAsia="Calibri" w:cs="Times New Roman"/>
                <w:szCs w:val="24"/>
              </w:rPr>
            </w:pPr>
            <w:r>
              <w:rPr>
                <w:rFonts w:cs="Times New Roman"/>
                <w:szCs w:val="24"/>
              </w:rPr>
              <w:t>0.59</w:t>
            </w:r>
          </w:p>
        </w:tc>
        <w:tc>
          <w:tcPr>
            <w:tcW w:w="466" w:type="pct"/>
            <w:tcBorders>
              <w:left w:val="nil"/>
              <w:bottom w:val="single" w:sz="4" w:space="0" w:color="auto"/>
              <w:right w:val="nil"/>
            </w:tcBorders>
            <w:vAlign w:val="center"/>
          </w:tcPr>
          <w:p w14:paraId="502B31A7" w14:textId="77777777" w:rsidR="003D0C16" w:rsidRPr="00946E12" w:rsidRDefault="003D0C16" w:rsidP="00902533">
            <w:pPr>
              <w:tabs>
                <w:tab w:val="decimal" w:pos="248"/>
              </w:tabs>
              <w:spacing w:after="0" w:line="240" w:lineRule="auto"/>
              <w:contextualSpacing/>
              <w:rPr>
                <w:rFonts w:cs="Times New Roman"/>
                <w:szCs w:val="24"/>
                <w:vertAlign w:val="subscript"/>
              </w:rPr>
            </w:pPr>
            <w:r>
              <w:rPr>
                <w:rFonts w:cs="Times New Roman"/>
                <w:szCs w:val="24"/>
              </w:rPr>
              <w:t>8.01</w:t>
            </w:r>
          </w:p>
        </w:tc>
        <w:tc>
          <w:tcPr>
            <w:tcW w:w="693" w:type="pct"/>
            <w:tcBorders>
              <w:left w:val="nil"/>
              <w:bottom w:val="single" w:sz="4" w:space="0" w:color="auto"/>
              <w:right w:val="nil"/>
            </w:tcBorders>
            <w:vAlign w:val="center"/>
          </w:tcPr>
          <w:p w14:paraId="241CAA5D"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0.36</w:t>
            </w:r>
          </w:p>
        </w:tc>
      </w:tr>
    </w:tbl>
    <w:p w14:paraId="42E26289" w14:textId="77777777" w:rsidR="003D0C16" w:rsidRPr="0019613E" w:rsidRDefault="003D0C16" w:rsidP="00E17F75">
      <w:pPr>
        <w:spacing w:after="0" w:line="480" w:lineRule="auto"/>
        <w:rPr>
          <w:rFonts w:cs="Times New Roman"/>
          <w:szCs w:val="24"/>
        </w:rPr>
      </w:pPr>
      <w:r>
        <w:rPr>
          <w:rFonts w:cs="Times New Roman"/>
          <w:szCs w:val="24"/>
        </w:rPr>
        <w:t xml:space="preserve">Note: </w:t>
      </w:r>
      <w:r>
        <w:rPr>
          <w:rFonts w:cs="Times New Roman"/>
          <w:i/>
          <w:szCs w:val="24"/>
        </w:rPr>
        <w:t>N</w:t>
      </w:r>
      <w:r>
        <w:rPr>
          <w:rFonts w:cs="Times New Roman"/>
          <w:szCs w:val="24"/>
        </w:rPr>
        <w:t xml:space="preserve"> = 46 states with at least 20 respondents per grade level; Letter subscripts denote significantly different means; covariates: annual mean state temperature; economic deprivation; rurality</w:t>
      </w:r>
    </w:p>
    <w:p w14:paraId="01EB06B4" w14:textId="77777777" w:rsidR="003D0C16" w:rsidRDefault="003D0C16" w:rsidP="003D0C16">
      <w:pPr>
        <w:rPr>
          <w:rFonts w:cs="Times New Roman"/>
          <w:szCs w:val="24"/>
        </w:rPr>
      </w:pPr>
      <w:r>
        <w:rPr>
          <w:rFonts w:cs="Times New Roman"/>
          <w:szCs w:val="24"/>
        </w:rPr>
        <w:br w:type="page"/>
      </w:r>
    </w:p>
    <w:p w14:paraId="592F7E2D" w14:textId="2107DF57" w:rsidR="003D0C16" w:rsidRPr="00F30765" w:rsidRDefault="003D0C16" w:rsidP="00145DDD">
      <w:pPr>
        <w:spacing w:after="0" w:line="480" w:lineRule="auto"/>
      </w:pPr>
      <w:r w:rsidRPr="00F30765">
        <w:lastRenderedPageBreak/>
        <w:t>Table 3</w:t>
      </w:r>
      <w:r w:rsidR="00145DDD">
        <w:t>.</w:t>
      </w:r>
      <w:r w:rsidRPr="00F30765">
        <w:t xml:space="preserve"> </w:t>
      </w:r>
      <w:r w:rsidRPr="00145DDD">
        <w:rPr>
          <w:i/>
        </w:rPr>
        <w:t>Covariate-adjusted means and standard error rates of White high school males reporting dating violence by state culture of honor status and grade level (Study 1)</w:t>
      </w:r>
    </w:p>
    <w:tbl>
      <w:tblPr>
        <w:tblW w:w="7920" w:type="dxa"/>
        <w:tblInd w:w="144" w:type="dxa"/>
        <w:tblBorders>
          <w:top w:val="single" w:sz="4" w:space="0" w:color="auto"/>
          <w:bottom w:val="single" w:sz="4" w:space="0" w:color="auto"/>
        </w:tblBorders>
        <w:tblLook w:val="06A0" w:firstRow="1" w:lastRow="0" w:firstColumn="1" w:lastColumn="0" w:noHBand="1" w:noVBand="1"/>
      </w:tblPr>
      <w:tblGrid>
        <w:gridCol w:w="1414"/>
        <w:gridCol w:w="1138"/>
        <w:gridCol w:w="1219"/>
        <w:gridCol w:w="333"/>
        <w:gridCol w:w="1129"/>
        <w:gridCol w:w="1145"/>
        <w:gridCol w:w="771"/>
        <w:gridCol w:w="771"/>
      </w:tblGrid>
      <w:tr w:rsidR="003D0C16" w14:paraId="6CC39FA9" w14:textId="77777777" w:rsidTr="00145DDD">
        <w:trPr>
          <w:trHeight w:val="524"/>
        </w:trPr>
        <w:tc>
          <w:tcPr>
            <w:tcW w:w="0" w:type="auto"/>
            <w:tcBorders>
              <w:top w:val="single" w:sz="4" w:space="0" w:color="auto"/>
              <w:left w:val="nil"/>
              <w:bottom w:val="nil"/>
              <w:right w:val="nil"/>
            </w:tcBorders>
            <w:vAlign w:val="center"/>
          </w:tcPr>
          <w:p w14:paraId="0E087AAA" w14:textId="77777777" w:rsidR="003D0C16" w:rsidRDefault="003D0C16" w:rsidP="00902533">
            <w:pPr>
              <w:spacing w:after="0" w:line="240" w:lineRule="auto"/>
              <w:contextualSpacing/>
              <w:rPr>
                <w:rFonts w:eastAsia="Calibri" w:cs="Times New Roman"/>
                <w:szCs w:val="24"/>
              </w:rPr>
            </w:pPr>
          </w:p>
        </w:tc>
        <w:tc>
          <w:tcPr>
            <w:tcW w:w="0" w:type="auto"/>
            <w:gridSpan w:val="5"/>
            <w:tcBorders>
              <w:top w:val="single" w:sz="4" w:space="0" w:color="auto"/>
              <w:left w:val="nil"/>
              <w:bottom w:val="single" w:sz="4" w:space="0" w:color="auto"/>
              <w:right w:val="nil"/>
            </w:tcBorders>
            <w:vAlign w:val="center"/>
            <w:hideMark/>
          </w:tcPr>
          <w:p w14:paraId="765677F6" w14:textId="0D26B559" w:rsidR="003D0C16" w:rsidRDefault="00145DDD" w:rsidP="00902533">
            <w:pPr>
              <w:spacing w:after="0" w:line="240" w:lineRule="auto"/>
              <w:contextualSpacing/>
              <w:rPr>
                <w:rFonts w:eastAsia="Calibri" w:cs="Times New Roman"/>
                <w:szCs w:val="24"/>
              </w:rPr>
            </w:pPr>
            <w:r>
              <w:rPr>
                <w:rFonts w:cs="Times New Roman"/>
                <w:szCs w:val="24"/>
              </w:rPr>
              <w:t xml:space="preserve">       </w:t>
            </w:r>
            <w:r w:rsidR="003D0C16">
              <w:rPr>
                <w:rFonts w:cs="Times New Roman"/>
                <w:szCs w:val="24"/>
              </w:rPr>
              <w:t>Culture of Honor        Non-Culture of Honor</w:t>
            </w:r>
          </w:p>
        </w:tc>
        <w:tc>
          <w:tcPr>
            <w:tcW w:w="0" w:type="auto"/>
            <w:gridSpan w:val="2"/>
            <w:tcBorders>
              <w:top w:val="single" w:sz="4" w:space="0" w:color="auto"/>
              <w:left w:val="nil"/>
              <w:bottom w:val="single" w:sz="4" w:space="0" w:color="auto"/>
              <w:right w:val="nil"/>
            </w:tcBorders>
            <w:vAlign w:val="bottom"/>
          </w:tcPr>
          <w:p w14:paraId="6E451F03" w14:textId="77777777" w:rsidR="003D0C16" w:rsidRDefault="003D0C16" w:rsidP="005A5BBA">
            <w:pPr>
              <w:jc w:val="center"/>
            </w:pPr>
            <w:r>
              <w:t>Total</w:t>
            </w:r>
          </w:p>
        </w:tc>
      </w:tr>
      <w:tr w:rsidR="00145DDD" w14:paraId="54853A71" w14:textId="77777777" w:rsidTr="00145DDD">
        <w:trPr>
          <w:trHeight w:val="524"/>
        </w:trPr>
        <w:tc>
          <w:tcPr>
            <w:tcW w:w="0" w:type="auto"/>
            <w:tcBorders>
              <w:top w:val="single" w:sz="4" w:space="0" w:color="auto"/>
              <w:left w:val="nil"/>
              <w:bottom w:val="nil"/>
              <w:right w:val="nil"/>
            </w:tcBorders>
            <w:vAlign w:val="center"/>
          </w:tcPr>
          <w:p w14:paraId="27D1140D" w14:textId="77777777" w:rsidR="003D0C16" w:rsidRDefault="003D0C16" w:rsidP="00902533">
            <w:pPr>
              <w:spacing w:after="0" w:line="240" w:lineRule="auto"/>
              <w:contextualSpacing/>
              <w:rPr>
                <w:rFonts w:eastAsia="Calibri" w:cs="Times New Roman"/>
                <w:szCs w:val="24"/>
              </w:rPr>
            </w:pPr>
          </w:p>
        </w:tc>
        <w:tc>
          <w:tcPr>
            <w:tcW w:w="0" w:type="auto"/>
            <w:tcBorders>
              <w:top w:val="single" w:sz="4" w:space="0" w:color="auto"/>
              <w:left w:val="nil"/>
              <w:bottom w:val="nil"/>
              <w:right w:val="nil"/>
            </w:tcBorders>
            <w:vAlign w:val="bottom"/>
            <w:hideMark/>
          </w:tcPr>
          <w:p w14:paraId="1AFB01BA" w14:textId="77777777" w:rsidR="003D0C16" w:rsidRPr="00AE7D8A" w:rsidRDefault="003D0C16" w:rsidP="005A5BBA">
            <w:pPr>
              <w:jc w:val="center"/>
            </w:pPr>
            <w:r w:rsidRPr="00AE7D8A">
              <w:t>M</w:t>
            </w:r>
          </w:p>
        </w:tc>
        <w:tc>
          <w:tcPr>
            <w:tcW w:w="0" w:type="auto"/>
            <w:tcBorders>
              <w:top w:val="single" w:sz="4" w:space="0" w:color="auto"/>
              <w:left w:val="nil"/>
              <w:bottom w:val="nil"/>
              <w:right w:val="nil"/>
            </w:tcBorders>
            <w:vAlign w:val="center"/>
            <w:hideMark/>
          </w:tcPr>
          <w:p w14:paraId="2A7E0F98" w14:textId="77777777" w:rsidR="003D0C16" w:rsidRDefault="003D0C16" w:rsidP="00902533">
            <w:pPr>
              <w:spacing w:after="0" w:line="240" w:lineRule="auto"/>
              <w:contextualSpacing/>
              <w:jc w:val="center"/>
              <w:rPr>
                <w:rFonts w:eastAsia="Calibri" w:cs="Times New Roman"/>
                <w:i/>
                <w:szCs w:val="24"/>
              </w:rPr>
            </w:pPr>
            <w:r>
              <w:rPr>
                <w:rFonts w:cs="Times New Roman"/>
                <w:i/>
                <w:szCs w:val="24"/>
              </w:rPr>
              <w:t>S.E.</w:t>
            </w:r>
          </w:p>
        </w:tc>
        <w:tc>
          <w:tcPr>
            <w:tcW w:w="0" w:type="auto"/>
            <w:tcBorders>
              <w:top w:val="single" w:sz="4" w:space="0" w:color="auto"/>
              <w:left w:val="nil"/>
              <w:bottom w:val="nil"/>
              <w:right w:val="nil"/>
            </w:tcBorders>
            <w:vAlign w:val="center"/>
          </w:tcPr>
          <w:p w14:paraId="4128F796" w14:textId="77777777" w:rsidR="003D0C16" w:rsidRDefault="003D0C16" w:rsidP="00902533">
            <w:pPr>
              <w:spacing w:after="0" w:line="240" w:lineRule="auto"/>
              <w:contextualSpacing/>
              <w:jc w:val="center"/>
              <w:rPr>
                <w:rFonts w:eastAsia="Calibri" w:cs="Times New Roman"/>
                <w:szCs w:val="24"/>
              </w:rPr>
            </w:pPr>
          </w:p>
        </w:tc>
        <w:tc>
          <w:tcPr>
            <w:tcW w:w="0" w:type="auto"/>
            <w:tcBorders>
              <w:top w:val="single" w:sz="4" w:space="0" w:color="auto"/>
              <w:left w:val="nil"/>
              <w:bottom w:val="nil"/>
              <w:right w:val="nil"/>
            </w:tcBorders>
            <w:vAlign w:val="bottom"/>
            <w:hideMark/>
          </w:tcPr>
          <w:p w14:paraId="5BAF0643" w14:textId="77777777" w:rsidR="003D0C16" w:rsidRPr="00AE7D8A" w:rsidRDefault="003D0C16" w:rsidP="005A5BBA">
            <w:pPr>
              <w:jc w:val="center"/>
            </w:pPr>
            <w:r w:rsidRPr="00AE7D8A">
              <w:t>M</w:t>
            </w:r>
          </w:p>
        </w:tc>
        <w:tc>
          <w:tcPr>
            <w:tcW w:w="0" w:type="auto"/>
            <w:tcBorders>
              <w:top w:val="single" w:sz="4" w:space="0" w:color="auto"/>
              <w:left w:val="nil"/>
              <w:bottom w:val="nil"/>
              <w:right w:val="nil"/>
            </w:tcBorders>
            <w:vAlign w:val="center"/>
            <w:hideMark/>
          </w:tcPr>
          <w:p w14:paraId="64903133" w14:textId="77777777" w:rsidR="003D0C16" w:rsidRDefault="003D0C16" w:rsidP="00902533">
            <w:pPr>
              <w:spacing w:after="0" w:line="240" w:lineRule="auto"/>
              <w:ind w:left="-112"/>
              <w:contextualSpacing/>
              <w:jc w:val="center"/>
              <w:rPr>
                <w:rFonts w:eastAsia="Calibri" w:cs="Times New Roman"/>
                <w:i/>
                <w:szCs w:val="24"/>
              </w:rPr>
            </w:pPr>
            <w:r>
              <w:rPr>
                <w:rFonts w:cs="Times New Roman"/>
                <w:i/>
                <w:szCs w:val="24"/>
              </w:rPr>
              <w:t>S.E.</w:t>
            </w:r>
          </w:p>
        </w:tc>
        <w:tc>
          <w:tcPr>
            <w:tcW w:w="0" w:type="auto"/>
            <w:tcBorders>
              <w:top w:val="single" w:sz="4" w:space="0" w:color="auto"/>
              <w:left w:val="nil"/>
              <w:right w:val="nil"/>
            </w:tcBorders>
            <w:vAlign w:val="bottom"/>
          </w:tcPr>
          <w:p w14:paraId="0ABC4AD8" w14:textId="77777777" w:rsidR="003D0C16" w:rsidRPr="00FB2C36" w:rsidRDefault="003D0C16" w:rsidP="005A5BBA">
            <w:pPr>
              <w:jc w:val="center"/>
            </w:pPr>
            <w:r w:rsidRPr="00FB2C36">
              <w:t>M</w:t>
            </w:r>
          </w:p>
        </w:tc>
        <w:tc>
          <w:tcPr>
            <w:tcW w:w="0" w:type="auto"/>
            <w:tcBorders>
              <w:top w:val="single" w:sz="4" w:space="0" w:color="auto"/>
              <w:left w:val="nil"/>
              <w:right w:val="nil"/>
            </w:tcBorders>
            <w:vAlign w:val="center"/>
          </w:tcPr>
          <w:p w14:paraId="749007B9" w14:textId="77777777" w:rsidR="003D0C16" w:rsidRDefault="003D0C16" w:rsidP="00902533">
            <w:pPr>
              <w:spacing w:after="0" w:line="240" w:lineRule="auto"/>
              <w:ind w:left="-112"/>
              <w:contextualSpacing/>
              <w:jc w:val="center"/>
              <w:rPr>
                <w:rFonts w:cs="Times New Roman"/>
                <w:i/>
                <w:szCs w:val="24"/>
              </w:rPr>
            </w:pPr>
            <w:r>
              <w:rPr>
                <w:rFonts w:cs="Times New Roman"/>
                <w:i/>
                <w:szCs w:val="24"/>
              </w:rPr>
              <w:t>S.E.</w:t>
            </w:r>
          </w:p>
        </w:tc>
      </w:tr>
      <w:tr w:rsidR="00145DDD" w14:paraId="46E6F484" w14:textId="77777777" w:rsidTr="00145DDD">
        <w:trPr>
          <w:trHeight w:val="524"/>
        </w:trPr>
        <w:tc>
          <w:tcPr>
            <w:tcW w:w="0" w:type="auto"/>
            <w:tcBorders>
              <w:top w:val="nil"/>
              <w:left w:val="nil"/>
              <w:bottom w:val="nil"/>
              <w:right w:val="nil"/>
            </w:tcBorders>
            <w:vAlign w:val="center"/>
            <w:hideMark/>
          </w:tcPr>
          <w:p w14:paraId="161FF32B" w14:textId="77777777" w:rsidR="003D0C16" w:rsidRDefault="003D0C16" w:rsidP="00902533">
            <w:pPr>
              <w:spacing w:after="0" w:line="240" w:lineRule="auto"/>
              <w:contextualSpacing/>
              <w:rPr>
                <w:rFonts w:eastAsia="Calibri" w:cs="Times New Roman"/>
                <w:szCs w:val="24"/>
              </w:rPr>
            </w:pPr>
            <w:r>
              <w:rPr>
                <w:rFonts w:cs="Times New Roman"/>
                <w:szCs w:val="24"/>
              </w:rPr>
              <w:t>9</w:t>
            </w:r>
            <w:r>
              <w:rPr>
                <w:rFonts w:cs="Times New Roman"/>
                <w:szCs w:val="24"/>
                <w:vertAlign w:val="superscript"/>
              </w:rPr>
              <w:t>th</w:t>
            </w:r>
            <w:r>
              <w:rPr>
                <w:rFonts w:cs="Times New Roman"/>
                <w:szCs w:val="24"/>
              </w:rPr>
              <w:t xml:space="preserve"> Graders</w:t>
            </w:r>
          </w:p>
        </w:tc>
        <w:tc>
          <w:tcPr>
            <w:tcW w:w="0" w:type="auto"/>
            <w:tcBorders>
              <w:top w:val="nil"/>
              <w:left w:val="nil"/>
              <w:bottom w:val="nil"/>
              <w:right w:val="nil"/>
            </w:tcBorders>
            <w:vAlign w:val="center"/>
            <w:hideMark/>
          </w:tcPr>
          <w:p w14:paraId="62C08499"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eastAsia="Calibri" w:cs="Times New Roman"/>
                <w:szCs w:val="24"/>
              </w:rPr>
              <w:t>4.72</w:t>
            </w:r>
            <w:r>
              <w:rPr>
                <w:rFonts w:eastAsia="Calibri" w:cs="Times New Roman"/>
                <w:szCs w:val="24"/>
                <w:vertAlign w:val="subscript"/>
              </w:rPr>
              <w:t>a</w:t>
            </w:r>
          </w:p>
        </w:tc>
        <w:tc>
          <w:tcPr>
            <w:tcW w:w="0" w:type="auto"/>
            <w:tcBorders>
              <w:top w:val="nil"/>
              <w:left w:val="nil"/>
              <w:bottom w:val="nil"/>
              <w:right w:val="nil"/>
            </w:tcBorders>
            <w:vAlign w:val="center"/>
            <w:hideMark/>
          </w:tcPr>
          <w:p w14:paraId="0EABC278" w14:textId="77777777" w:rsidR="003D0C16" w:rsidRDefault="003D0C16" w:rsidP="00902533">
            <w:pPr>
              <w:tabs>
                <w:tab w:val="decimal" w:pos="225"/>
              </w:tabs>
              <w:spacing w:after="0" w:line="240" w:lineRule="auto"/>
              <w:ind w:left="72"/>
              <w:contextualSpacing/>
              <w:rPr>
                <w:rFonts w:eastAsia="Calibri" w:cs="Times New Roman"/>
                <w:szCs w:val="24"/>
              </w:rPr>
            </w:pPr>
            <w:r>
              <w:rPr>
                <w:rFonts w:cs="Times New Roman"/>
                <w:szCs w:val="24"/>
              </w:rPr>
              <w:t>0.61</w:t>
            </w:r>
          </w:p>
        </w:tc>
        <w:tc>
          <w:tcPr>
            <w:tcW w:w="0" w:type="auto"/>
            <w:tcBorders>
              <w:top w:val="nil"/>
              <w:left w:val="nil"/>
              <w:bottom w:val="nil"/>
              <w:right w:val="nil"/>
            </w:tcBorders>
            <w:vAlign w:val="center"/>
          </w:tcPr>
          <w:p w14:paraId="6E5023BF" w14:textId="77777777" w:rsidR="003D0C16" w:rsidRDefault="003D0C16" w:rsidP="00902533">
            <w:pPr>
              <w:spacing w:after="0" w:line="240" w:lineRule="auto"/>
              <w:contextualSpacing/>
              <w:rPr>
                <w:rFonts w:eastAsia="Calibri" w:cs="Times New Roman"/>
                <w:szCs w:val="24"/>
              </w:rPr>
            </w:pPr>
          </w:p>
        </w:tc>
        <w:tc>
          <w:tcPr>
            <w:tcW w:w="0" w:type="auto"/>
            <w:tcBorders>
              <w:top w:val="nil"/>
              <w:left w:val="nil"/>
              <w:bottom w:val="nil"/>
              <w:right w:val="nil"/>
            </w:tcBorders>
            <w:vAlign w:val="center"/>
            <w:hideMark/>
          </w:tcPr>
          <w:p w14:paraId="13785265" w14:textId="77777777" w:rsidR="003D0C16" w:rsidRDefault="003D0C16" w:rsidP="00902533">
            <w:pPr>
              <w:tabs>
                <w:tab w:val="decimal" w:pos="156"/>
              </w:tabs>
              <w:spacing w:after="0" w:line="240" w:lineRule="auto"/>
              <w:contextualSpacing/>
              <w:rPr>
                <w:rFonts w:eastAsia="Calibri" w:cs="Times New Roman"/>
                <w:szCs w:val="24"/>
              </w:rPr>
            </w:pPr>
            <w:r>
              <w:rPr>
                <w:rFonts w:cs="Times New Roman"/>
                <w:szCs w:val="24"/>
              </w:rPr>
              <w:t>4.71</w:t>
            </w:r>
            <w:r w:rsidRPr="00946E12">
              <w:rPr>
                <w:rFonts w:cs="Times New Roman"/>
                <w:szCs w:val="24"/>
                <w:vertAlign w:val="subscript"/>
              </w:rPr>
              <w:t>a</w:t>
            </w:r>
          </w:p>
        </w:tc>
        <w:tc>
          <w:tcPr>
            <w:tcW w:w="0" w:type="auto"/>
            <w:tcBorders>
              <w:top w:val="nil"/>
              <w:left w:val="nil"/>
              <w:bottom w:val="nil"/>
              <w:right w:val="nil"/>
            </w:tcBorders>
            <w:vAlign w:val="center"/>
            <w:hideMark/>
          </w:tcPr>
          <w:p w14:paraId="09FDB7D9"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0.71</w:t>
            </w:r>
          </w:p>
        </w:tc>
        <w:tc>
          <w:tcPr>
            <w:tcW w:w="0" w:type="auto"/>
            <w:tcBorders>
              <w:left w:val="nil"/>
              <w:right w:val="nil"/>
            </w:tcBorders>
            <w:vAlign w:val="center"/>
          </w:tcPr>
          <w:p w14:paraId="6582BA6D"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4.71</w:t>
            </w:r>
          </w:p>
        </w:tc>
        <w:tc>
          <w:tcPr>
            <w:tcW w:w="0" w:type="auto"/>
            <w:tcBorders>
              <w:left w:val="nil"/>
              <w:right w:val="nil"/>
            </w:tcBorders>
            <w:vAlign w:val="center"/>
          </w:tcPr>
          <w:p w14:paraId="6336C315"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0.43</w:t>
            </w:r>
          </w:p>
        </w:tc>
      </w:tr>
      <w:tr w:rsidR="00145DDD" w14:paraId="50A277DB" w14:textId="77777777" w:rsidTr="00145DDD">
        <w:trPr>
          <w:trHeight w:val="524"/>
        </w:trPr>
        <w:tc>
          <w:tcPr>
            <w:tcW w:w="0" w:type="auto"/>
            <w:tcBorders>
              <w:top w:val="nil"/>
              <w:left w:val="nil"/>
              <w:bottom w:val="nil"/>
              <w:right w:val="nil"/>
            </w:tcBorders>
            <w:vAlign w:val="center"/>
            <w:hideMark/>
          </w:tcPr>
          <w:p w14:paraId="253F3768" w14:textId="77777777" w:rsidR="003D0C16" w:rsidRDefault="003D0C16" w:rsidP="00902533">
            <w:pPr>
              <w:spacing w:after="0" w:line="240" w:lineRule="auto"/>
              <w:contextualSpacing/>
              <w:rPr>
                <w:rFonts w:eastAsia="Calibri" w:cs="Times New Roman"/>
                <w:szCs w:val="24"/>
              </w:rPr>
            </w:pPr>
            <w:r>
              <w:rPr>
                <w:rFonts w:cs="Times New Roman"/>
                <w:szCs w:val="24"/>
              </w:rPr>
              <w:t>10</w:t>
            </w:r>
            <w:r>
              <w:rPr>
                <w:rFonts w:cs="Times New Roman"/>
                <w:szCs w:val="24"/>
                <w:vertAlign w:val="superscript"/>
              </w:rPr>
              <w:t>th</w:t>
            </w:r>
            <w:r>
              <w:rPr>
                <w:rFonts w:cs="Times New Roman"/>
                <w:szCs w:val="24"/>
              </w:rPr>
              <w:t xml:space="preserve"> Graders</w:t>
            </w:r>
          </w:p>
        </w:tc>
        <w:tc>
          <w:tcPr>
            <w:tcW w:w="0" w:type="auto"/>
            <w:tcBorders>
              <w:top w:val="nil"/>
              <w:left w:val="nil"/>
              <w:bottom w:val="nil"/>
              <w:right w:val="nil"/>
            </w:tcBorders>
            <w:vAlign w:val="center"/>
            <w:hideMark/>
          </w:tcPr>
          <w:p w14:paraId="053D6741"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5.30</w:t>
            </w:r>
            <w:r>
              <w:rPr>
                <w:rFonts w:cs="Times New Roman"/>
                <w:szCs w:val="24"/>
                <w:vertAlign w:val="subscript"/>
              </w:rPr>
              <w:t>a</w:t>
            </w:r>
          </w:p>
        </w:tc>
        <w:tc>
          <w:tcPr>
            <w:tcW w:w="0" w:type="auto"/>
            <w:tcBorders>
              <w:top w:val="nil"/>
              <w:left w:val="nil"/>
              <w:bottom w:val="nil"/>
              <w:right w:val="nil"/>
            </w:tcBorders>
            <w:vAlign w:val="center"/>
            <w:hideMark/>
          </w:tcPr>
          <w:p w14:paraId="1FAECD41"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0.48</w:t>
            </w:r>
          </w:p>
        </w:tc>
        <w:tc>
          <w:tcPr>
            <w:tcW w:w="0" w:type="auto"/>
            <w:tcBorders>
              <w:top w:val="nil"/>
              <w:left w:val="nil"/>
              <w:bottom w:val="nil"/>
              <w:right w:val="nil"/>
            </w:tcBorders>
            <w:vAlign w:val="center"/>
          </w:tcPr>
          <w:p w14:paraId="100509A3" w14:textId="77777777" w:rsidR="003D0C16" w:rsidRDefault="003D0C16" w:rsidP="00902533">
            <w:pPr>
              <w:spacing w:after="0" w:line="240" w:lineRule="auto"/>
              <w:contextualSpacing/>
              <w:rPr>
                <w:rFonts w:eastAsia="Calibri" w:cs="Times New Roman"/>
                <w:szCs w:val="24"/>
              </w:rPr>
            </w:pPr>
          </w:p>
        </w:tc>
        <w:tc>
          <w:tcPr>
            <w:tcW w:w="0" w:type="auto"/>
            <w:tcBorders>
              <w:top w:val="nil"/>
              <w:left w:val="nil"/>
              <w:bottom w:val="nil"/>
              <w:right w:val="nil"/>
            </w:tcBorders>
            <w:vAlign w:val="center"/>
            <w:hideMark/>
          </w:tcPr>
          <w:p w14:paraId="2C4F6F95" w14:textId="77777777" w:rsidR="003D0C16" w:rsidRPr="00946E12"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5.33</w:t>
            </w:r>
            <w:r>
              <w:rPr>
                <w:rFonts w:cs="Times New Roman"/>
                <w:szCs w:val="24"/>
                <w:vertAlign w:val="subscript"/>
              </w:rPr>
              <w:t>a</w:t>
            </w:r>
          </w:p>
        </w:tc>
        <w:tc>
          <w:tcPr>
            <w:tcW w:w="0" w:type="auto"/>
            <w:tcBorders>
              <w:top w:val="nil"/>
              <w:left w:val="nil"/>
              <w:bottom w:val="nil"/>
              <w:right w:val="nil"/>
            </w:tcBorders>
            <w:vAlign w:val="center"/>
            <w:hideMark/>
          </w:tcPr>
          <w:p w14:paraId="7E7877E6"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0.56</w:t>
            </w:r>
          </w:p>
        </w:tc>
        <w:tc>
          <w:tcPr>
            <w:tcW w:w="0" w:type="auto"/>
            <w:tcBorders>
              <w:left w:val="nil"/>
              <w:right w:val="nil"/>
            </w:tcBorders>
            <w:vAlign w:val="center"/>
          </w:tcPr>
          <w:p w14:paraId="6E9CAB69"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5.32</w:t>
            </w:r>
          </w:p>
        </w:tc>
        <w:tc>
          <w:tcPr>
            <w:tcW w:w="0" w:type="auto"/>
            <w:tcBorders>
              <w:left w:val="nil"/>
              <w:right w:val="nil"/>
            </w:tcBorders>
            <w:vAlign w:val="center"/>
          </w:tcPr>
          <w:p w14:paraId="0B68DAE7"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0.34</w:t>
            </w:r>
          </w:p>
        </w:tc>
      </w:tr>
      <w:tr w:rsidR="00145DDD" w14:paraId="31479B5A" w14:textId="77777777" w:rsidTr="00145DDD">
        <w:trPr>
          <w:trHeight w:val="524"/>
        </w:trPr>
        <w:tc>
          <w:tcPr>
            <w:tcW w:w="0" w:type="auto"/>
            <w:tcBorders>
              <w:top w:val="nil"/>
              <w:left w:val="nil"/>
              <w:bottom w:val="nil"/>
              <w:right w:val="nil"/>
            </w:tcBorders>
            <w:vAlign w:val="center"/>
            <w:hideMark/>
          </w:tcPr>
          <w:p w14:paraId="03DCDF49" w14:textId="77777777" w:rsidR="003D0C16" w:rsidRDefault="003D0C16" w:rsidP="00902533">
            <w:pPr>
              <w:spacing w:after="0" w:line="240" w:lineRule="auto"/>
              <w:contextualSpacing/>
              <w:rPr>
                <w:rFonts w:eastAsia="Calibri" w:cs="Times New Roman"/>
                <w:szCs w:val="24"/>
              </w:rPr>
            </w:pPr>
            <w:r>
              <w:rPr>
                <w:rFonts w:cs="Times New Roman"/>
                <w:szCs w:val="24"/>
              </w:rPr>
              <w:t>11</w:t>
            </w:r>
            <w:r>
              <w:rPr>
                <w:rFonts w:cs="Times New Roman"/>
                <w:szCs w:val="24"/>
                <w:vertAlign w:val="superscript"/>
              </w:rPr>
              <w:t>th</w:t>
            </w:r>
            <w:r>
              <w:rPr>
                <w:rFonts w:cs="Times New Roman"/>
                <w:szCs w:val="24"/>
              </w:rPr>
              <w:t xml:space="preserve"> Graders</w:t>
            </w:r>
          </w:p>
        </w:tc>
        <w:tc>
          <w:tcPr>
            <w:tcW w:w="0" w:type="auto"/>
            <w:tcBorders>
              <w:top w:val="nil"/>
              <w:left w:val="nil"/>
              <w:bottom w:val="nil"/>
              <w:right w:val="nil"/>
            </w:tcBorders>
            <w:vAlign w:val="center"/>
            <w:hideMark/>
          </w:tcPr>
          <w:p w14:paraId="4B6E9503"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6.44</w:t>
            </w:r>
            <w:r>
              <w:rPr>
                <w:rFonts w:cs="Times New Roman"/>
                <w:szCs w:val="24"/>
                <w:vertAlign w:val="subscript"/>
              </w:rPr>
              <w:t>b</w:t>
            </w:r>
          </w:p>
        </w:tc>
        <w:tc>
          <w:tcPr>
            <w:tcW w:w="0" w:type="auto"/>
            <w:tcBorders>
              <w:top w:val="nil"/>
              <w:left w:val="nil"/>
              <w:bottom w:val="nil"/>
              <w:right w:val="nil"/>
            </w:tcBorders>
            <w:vAlign w:val="center"/>
            <w:hideMark/>
          </w:tcPr>
          <w:p w14:paraId="6C577558"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0.56</w:t>
            </w:r>
          </w:p>
        </w:tc>
        <w:tc>
          <w:tcPr>
            <w:tcW w:w="0" w:type="auto"/>
            <w:tcBorders>
              <w:top w:val="nil"/>
              <w:left w:val="nil"/>
              <w:bottom w:val="nil"/>
              <w:right w:val="nil"/>
            </w:tcBorders>
            <w:vAlign w:val="center"/>
          </w:tcPr>
          <w:p w14:paraId="723DA854" w14:textId="77777777" w:rsidR="003D0C16" w:rsidRDefault="003D0C16" w:rsidP="00902533">
            <w:pPr>
              <w:spacing w:after="0" w:line="240" w:lineRule="auto"/>
              <w:contextualSpacing/>
              <w:rPr>
                <w:rFonts w:eastAsia="Calibri" w:cs="Times New Roman"/>
                <w:szCs w:val="24"/>
              </w:rPr>
            </w:pPr>
          </w:p>
        </w:tc>
        <w:tc>
          <w:tcPr>
            <w:tcW w:w="0" w:type="auto"/>
            <w:tcBorders>
              <w:top w:val="nil"/>
              <w:left w:val="nil"/>
              <w:bottom w:val="nil"/>
              <w:right w:val="nil"/>
            </w:tcBorders>
            <w:vAlign w:val="center"/>
            <w:hideMark/>
          </w:tcPr>
          <w:p w14:paraId="426F85FE" w14:textId="77777777" w:rsidR="003D0C16" w:rsidRPr="00946E12"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5.98</w:t>
            </w:r>
            <w:r>
              <w:rPr>
                <w:rFonts w:cs="Times New Roman"/>
                <w:szCs w:val="24"/>
                <w:vertAlign w:val="subscript"/>
              </w:rPr>
              <w:t>b</w:t>
            </w:r>
          </w:p>
        </w:tc>
        <w:tc>
          <w:tcPr>
            <w:tcW w:w="0" w:type="auto"/>
            <w:tcBorders>
              <w:top w:val="nil"/>
              <w:left w:val="nil"/>
              <w:bottom w:val="nil"/>
              <w:right w:val="nil"/>
            </w:tcBorders>
            <w:vAlign w:val="center"/>
            <w:hideMark/>
          </w:tcPr>
          <w:p w14:paraId="4B743545"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0.65</w:t>
            </w:r>
          </w:p>
        </w:tc>
        <w:tc>
          <w:tcPr>
            <w:tcW w:w="0" w:type="auto"/>
            <w:tcBorders>
              <w:left w:val="nil"/>
              <w:right w:val="nil"/>
            </w:tcBorders>
            <w:vAlign w:val="center"/>
          </w:tcPr>
          <w:p w14:paraId="442C634B"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6.21</w:t>
            </w:r>
          </w:p>
        </w:tc>
        <w:tc>
          <w:tcPr>
            <w:tcW w:w="0" w:type="auto"/>
            <w:tcBorders>
              <w:left w:val="nil"/>
              <w:right w:val="nil"/>
            </w:tcBorders>
            <w:vAlign w:val="center"/>
          </w:tcPr>
          <w:p w14:paraId="75EA1C2B"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0.40</w:t>
            </w:r>
          </w:p>
        </w:tc>
      </w:tr>
      <w:tr w:rsidR="00145DDD" w14:paraId="768133AF" w14:textId="77777777" w:rsidTr="00145DDD">
        <w:trPr>
          <w:trHeight w:val="524"/>
        </w:trPr>
        <w:tc>
          <w:tcPr>
            <w:tcW w:w="0" w:type="auto"/>
            <w:tcBorders>
              <w:top w:val="nil"/>
              <w:left w:val="nil"/>
              <w:bottom w:val="single" w:sz="4" w:space="0" w:color="auto"/>
              <w:right w:val="nil"/>
            </w:tcBorders>
            <w:vAlign w:val="center"/>
            <w:hideMark/>
          </w:tcPr>
          <w:p w14:paraId="231F9DBE" w14:textId="77777777" w:rsidR="003D0C16" w:rsidRDefault="003D0C16" w:rsidP="00902533">
            <w:pPr>
              <w:spacing w:after="0" w:line="240" w:lineRule="auto"/>
              <w:contextualSpacing/>
              <w:rPr>
                <w:rFonts w:eastAsia="Calibri" w:cs="Times New Roman"/>
                <w:szCs w:val="24"/>
              </w:rPr>
            </w:pPr>
            <w:r>
              <w:rPr>
                <w:rFonts w:cs="Times New Roman"/>
                <w:szCs w:val="24"/>
              </w:rPr>
              <w:t>12</w:t>
            </w:r>
            <w:r>
              <w:rPr>
                <w:rFonts w:cs="Times New Roman"/>
                <w:szCs w:val="24"/>
                <w:vertAlign w:val="superscript"/>
              </w:rPr>
              <w:t>th</w:t>
            </w:r>
            <w:r>
              <w:rPr>
                <w:rFonts w:cs="Times New Roman"/>
                <w:szCs w:val="24"/>
              </w:rPr>
              <w:t xml:space="preserve"> Graders</w:t>
            </w:r>
          </w:p>
        </w:tc>
        <w:tc>
          <w:tcPr>
            <w:tcW w:w="0" w:type="auto"/>
            <w:tcBorders>
              <w:top w:val="nil"/>
              <w:left w:val="nil"/>
              <w:bottom w:val="single" w:sz="4" w:space="0" w:color="auto"/>
              <w:right w:val="nil"/>
            </w:tcBorders>
            <w:vAlign w:val="center"/>
            <w:hideMark/>
          </w:tcPr>
          <w:p w14:paraId="0EF357E5" w14:textId="77777777" w:rsidR="003D0C16" w:rsidRPr="00946E12" w:rsidRDefault="003D0C16" w:rsidP="00902533">
            <w:pPr>
              <w:tabs>
                <w:tab w:val="decimal" w:pos="162"/>
              </w:tabs>
              <w:spacing w:after="0" w:line="240" w:lineRule="auto"/>
              <w:contextualSpacing/>
              <w:rPr>
                <w:rFonts w:eastAsia="Calibri" w:cs="Times New Roman"/>
                <w:szCs w:val="24"/>
                <w:vertAlign w:val="subscript"/>
              </w:rPr>
            </w:pPr>
            <w:r>
              <w:rPr>
                <w:rFonts w:cs="Times New Roman"/>
                <w:szCs w:val="24"/>
              </w:rPr>
              <w:t>8.23</w:t>
            </w:r>
            <w:r>
              <w:rPr>
                <w:rFonts w:cs="Times New Roman"/>
                <w:szCs w:val="24"/>
                <w:vertAlign w:val="subscript"/>
              </w:rPr>
              <w:t>c</w:t>
            </w:r>
          </w:p>
        </w:tc>
        <w:tc>
          <w:tcPr>
            <w:tcW w:w="0" w:type="auto"/>
            <w:tcBorders>
              <w:top w:val="nil"/>
              <w:left w:val="nil"/>
              <w:bottom w:val="single" w:sz="4" w:space="0" w:color="auto"/>
              <w:right w:val="nil"/>
            </w:tcBorders>
            <w:vAlign w:val="center"/>
            <w:hideMark/>
          </w:tcPr>
          <w:p w14:paraId="287FA5D0" w14:textId="77777777" w:rsidR="003D0C16" w:rsidRDefault="003D0C16" w:rsidP="00902533">
            <w:pPr>
              <w:tabs>
                <w:tab w:val="decimal" w:pos="252"/>
              </w:tabs>
              <w:spacing w:after="0" w:line="240" w:lineRule="auto"/>
              <w:ind w:left="72" w:right="-108"/>
              <w:contextualSpacing/>
              <w:rPr>
                <w:rFonts w:eastAsia="Calibri" w:cs="Times New Roman"/>
                <w:szCs w:val="24"/>
              </w:rPr>
            </w:pPr>
            <w:r>
              <w:rPr>
                <w:rFonts w:cs="Times New Roman"/>
                <w:szCs w:val="24"/>
              </w:rPr>
              <w:t xml:space="preserve"> 0.71</w:t>
            </w:r>
          </w:p>
        </w:tc>
        <w:tc>
          <w:tcPr>
            <w:tcW w:w="0" w:type="auto"/>
            <w:tcBorders>
              <w:top w:val="nil"/>
              <w:left w:val="nil"/>
              <w:bottom w:val="single" w:sz="4" w:space="0" w:color="auto"/>
              <w:right w:val="nil"/>
            </w:tcBorders>
            <w:vAlign w:val="center"/>
          </w:tcPr>
          <w:p w14:paraId="4408EA30" w14:textId="77777777" w:rsidR="003D0C16" w:rsidRDefault="003D0C16" w:rsidP="00902533">
            <w:pPr>
              <w:spacing w:after="0" w:line="240" w:lineRule="auto"/>
              <w:contextualSpacing/>
              <w:rPr>
                <w:rFonts w:eastAsia="Calibri" w:cs="Times New Roman"/>
                <w:szCs w:val="24"/>
              </w:rPr>
            </w:pPr>
          </w:p>
        </w:tc>
        <w:tc>
          <w:tcPr>
            <w:tcW w:w="0" w:type="auto"/>
            <w:tcBorders>
              <w:top w:val="nil"/>
              <w:left w:val="nil"/>
              <w:bottom w:val="single" w:sz="4" w:space="0" w:color="auto"/>
              <w:right w:val="nil"/>
            </w:tcBorders>
            <w:vAlign w:val="center"/>
            <w:hideMark/>
          </w:tcPr>
          <w:p w14:paraId="250D142C" w14:textId="77777777" w:rsidR="003D0C16" w:rsidRPr="00946E12" w:rsidRDefault="003D0C16" w:rsidP="00902533">
            <w:pPr>
              <w:tabs>
                <w:tab w:val="decimal" w:pos="156"/>
              </w:tabs>
              <w:spacing w:after="0" w:line="240" w:lineRule="auto"/>
              <w:contextualSpacing/>
              <w:rPr>
                <w:rFonts w:eastAsia="Calibri" w:cs="Times New Roman"/>
                <w:szCs w:val="24"/>
                <w:vertAlign w:val="subscript"/>
              </w:rPr>
            </w:pPr>
            <w:r>
              <w:rPr>
                <w:rFonts w:cs="Times New Roman"/>
                <w:szCs w:val="24"/>
              </w:rPr>
              <w:t>7.26</w:t>
            </w:r>
            <w:r>
              <w:rPr>
                <w:rFonts w:cs="Times New Roman"/>
                <w:szCs w:val="24"/>
                <w:vertAlign w:val="subscript"/>
              </w:rPr>
              <w:t>c</w:t>
            </w:r>
          </w:p>
        </w:tc>
        <w:tc>
          <w:tcPr>
            <w:tcW w:w="0" w:type="auto"/>
            <w:tcBorders>
              <w:top w:val="nil"/>
              <w:left w:val="nil"/>
              <w:bottom w:val="single" w:sz="4" w:space="0" w:color="auto"/>
              <w:right w:val="nil"/>
            </w:tcBorders>
            <w:vAlign w:val="center"/>
            <w:hideMark/>
          </w:tcPr>
          <w:p w14:paraId="01CBA292" w14:textId="77777777" w:rsidR="003D0C16" w:rsidRDefault="003D0C16" w:rsidP="00902533">
            <w:pPr>
              <w:tabs>
                <w:tab w:val="decimal" w:pos="248"/>
              </w:tabs>
              <w:spacing w:after="0" w:line="240" w:lineRule="auto"/>
              <w:contextualSpacing/>
              <w:rPr>
                <w:rFonts w:eastAsia="Calibri" w:cs="Times New Roman"/>
                <w:szCs w:val="24"/>
              </w:rPr>
            </w:pPr>
            <w:r>
              <w:rPr>
                <w:rFonts w:cs="Times New Roman"/>
                <w:szCs w:val="24"/>
              </w:rPr>
              <w:t>0.83</w:t>
            </w:r>
          </w:p>
        </w:tc>
        <w:tc>
          <w:tcPr>
            <w:tcW w:w="0" w:type="auto"/>
            <w:tcBorders>
              <w:left w:val="nil"/>
              <w:bottom w:val="single" w:sz="4" w:space="0" w:color="auto"/>
              <w:right w:val="nil"/>
            </w:tcBorders>
            <w:vAlign w:val="center"/>
          </w:tcPr>
          <w:p w14:paraId="7C28728F"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7.75</w:t>
            </w:r>
          </w:p>
        </w:tc>
        <w:tc>
          <w:tcPr>
            <w:tcW w:w="0" w:type="auto"/>
            <w:tcBorders>
              <w:left w:val="nil"/>
              <w:bottom w:val="single" w:sz="4" w:space="0" w:color="auto"/>
              <w:right w:val="nil"/>
            </w:tcBorders>
            <w:vAlign w:val="center"/>
          </w:tcPr>
          <w:p w14:paraId="36BFC8A5" w14:textId="77777777" w:rsidR="003D0C16" w:rsidRDefault="003D0C16" w:rsidP="00902533">
            <w:pPr>
              <w:tabs>
                <w:tab w:val="decimal" w:pos="248"/>
              </w:tabs>
              <w:spacing w:after="0" w:line="240" w:lineRule="auto"/>
              <w:contextualSpacing/>
              <w:rPr>
                <w:rFonts w:cs="Times New Roman"/>
                <w:szCs w:val="24"/>
              </w:rPr>
            </w:pPr>
            <w:r>
              <w:rPr>
                <w:rFonts w:cs="Times New Roman"/>
                <w:szCs w:val="24"/>
              </w:rPr>
              <w:t>0.50</w:t>
            </w:r>
          </w:p>
        </w:tc>
      </w:tr>
    </w:tbl>
    <w:p w14:paraId="1C9FABED" w14:textId="77777777" w:rsidR="003D0C16" w:rsidRDefault="003D0C16" w:rsidP="003D0C16">
      <w:pPr>
        <w:pStyle w:val="CommentText"/>
        <w:spacing w:after="0" w:line="480" w:lineRule="auto"/>
        <w:rPr>
          <w:rFonts w:cs="Times New Roman"/>
        </w:rPr>
      </w:pPr>
      <w:r>
        <w:rPr>
          <w:rFonts w:cs="Times New Roman"/>
        </w:rPr>
        <w:t xml:space="preserve">Note: </w:t>
      </w:r>
      <w:r>
        <w:rPr>
          <w:rFonts w:cs="Times New Roman"/>
          <w:i/>
        </w:rPr>
        <w:t>N</w:t>
      </w:r>
      <w:r>
        <w:rPr>
          <w:rFonts w:cs="Times New Roman"/>
        </w:rPr>
        <w:t xml:space="preserve"> = 46 states with at least 20 respondents per grade level; Letter subscripts denote significantly different means; covariates: annual mean state temperature; economic deprivation; rurality </w:t>
      </w:r>
    </w:p>
    <w:p w14:paraId="70D11730" w14:textId="77777777" w:rsidR="003D0C16" w:rsidRDefault="003D0C16">
      <w:pPr>
        <w:rPr>
          <w:rFonts w:cs="Times New Roman"/>
          <w:szCs w:val="24"/>
        </w:rPr>
      </w:pPr>
      <w:r>
        <w:rPr>
          <w:rFonts w:cs="Times New Roman"/>
        </w:rPr>
        <w:br w:type="page"/>
      </w:r>
    </w:p>
    <w:p w14:paraId="71CBB942" w14:textId="0FA85716" w:rsidR="003D0C16" w:rsidRPr="00F30765" w:rsidRDefault="003D0C16" w:rsidP="00145DDD">
      <w:pPr>
        <w:spacing w:after="0" w:line="480" w:lineRule="auto"/>
      </w:pPr>
      <w:r w:rsidRPr="00F30765">
        <w:lastRenderedPageBreak/>
        <w:t>Table 4</w:t>
      </w:r>
      <w:r w:rsidR="00145DDD">
        <w:t>.</w:t>
      </w:r>
      <w:r w:rsidR="00F30765">
        <w:t xml:space="preserve"> </w:t>
      </w:r>
      <w:r w:rsidRPr="00145DDD">
        <w:rPr>
          <w:i/>
        </w:rPr>
        <w:t>Correlations and Descriptive Statistics Among Study 3 Variables (Alphas on Diagonals)</w:t>
      </w:r>
    </w:p>
    <w:tbl>
      <w:tblPr>
        <w:tblW w:w="792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679"/>
        <w:gridCol w:w="588"/>
        <w:gridCol w:w="661"/>
        <w:gridCol w:w="661"/>
        <w:gridCol w:w="661"/>
        <w:gridCol w:w="734"/>
        <w:gridCol w:w="734"/>
        <w:gridCol w:w="734"/>
        <w:gridCol w:w="734"/>
        <w:gridCol w:w="734"/>
      </w:tblGrid>
      <w:tr w:rsidR="0002278C" w14:paraId="26426D96" w14:textId="77777777" w:rsidTr="00384C8A">
        <w:trPr>
          <w:cantSplit/>
          <w:trHeight w:val="20"/>
        </w:trPr>
        <w:tc>
          <w:tcPr>
            <w:tcW w:w="2065" w:type="dxa"/>
            <w:tcBorders>
              <w:top w:val="single" w:sz="4" w:space="0" w:color="auto"/>
              <w:bottom w:val="single" w:sz="4" w:space="0" w:color="auto"/>
            </w:tcBorders>
          </w:tcPr>
          <w:p w14:paraId="5C3E32FE" w14:textId="77777777" w:rsidR="0002278C" w:rsidRDefault="0002278C" w:rsidP="0002278C">
            <w:pPr>
              <w:pStyle w:val="CommentText"/>
              <w:rPr>
                <w:rFonts w:cs="Times New Roman"/>
              </w:rPr>
            </w:pPr>
          </w:p>
        </w:tc>
        <w:tc>
          <w:tcPr>
            <w:tcW w:w="720" w:type="dxa"/>
            <w:tcBorders>
              <w:top w:val="single" w:sz="4" w:space="0" w:color="auto"/>
              <w:bottom w:val="single" w:sz="4" w:space="0" w:color="auto"/>
            </w:tcBorders>
          </w:tcPr>
          <w:p w14:paraId="59372FD6" w14:textId="77777777" w:rsidR="0002278C" w:rsidRDefault="0002278C" w:rsidP="0002278C">
            <w:pPr>
              <w:pStyle w:val="CommentText"/>
              <w:jc w:val="center"/>
              <w:rPr>
                <w:rFonts w:cs="Times New Roman"/>
              </w:rPr>
            </w:pPr>
            <w:r>
              <w:rPr>
                <w:rFonts w:cs="Times New Roman"/>
              </w:rPr>
              <w:t>1.</w:t>
            </w:r>
          </w:p>
        </w:tc>
        <w:tc>
          <w:tcPr>
            <w:tcW w:w="810" w:type="dxa"/>
            <w:tcBorders>
              <w:top w:val="single" w:sz="4" w:space="0" w:color="auto"/>
              <w:bottom w:val="single" w:sz="4" w:space="0" w:color="auto"/>
            </w:tcBorders>
          </w:tcPr>
          <w:p w14:paraId="3532FE5B" w14:textId="77777777" w:rsidR="0002278C" w:rsidRDefault="0002278C" w:rsidP="0002278C">
            <w:pPr>
              <w:pStyle w:val="CommentText"/>
              <w:jc w:val="center"/>
              <w:rPr>
                <w:rFonts w:cs="Times New Roman"/>
              </w:rPr>
            </w:pPr>
            <w:r>
              <w:rPr>
                <w:rFonts w:cs="Times New Roman"/>
              </w:rPr>
              <w:t>2.</w:t>
            </w:r>
          </w:p>
        </w:tc>
        <w:tc>
          <w:tcPr>
            <w:tcW w:w="810" w:type="dxa"/>
            <w:tcBorders>
              <w:top w:val="single" w:sz="4" w:space="0" w:color="auto"/>
              <w:bottom w:val="single" w:sz="4" w:space="0" w:color="auto"/>
            </w:tcBorders>
          </w:tcPr>
          <w:p w14:paraId="0054CC31" w14:textId="77777777" w:rsidR="0002278C" w:rsidRDefault="0002278C" w:rsidP="0002278C">
            <w:pPr>
              <w:pStyle w:val="CommentText"/>
              <w:jc w:val="center"/>
              <w:rPr>
                <w:rFonts w:cs="Times New Roman"/>
              </w:rPr>
            </w:pPr>
            <w:r>
              <w:rPr>
                <w:rFonts w:cs="Times New Roman"/>
              </w:rPr>
              <w:t>3.</w:t>
            </w:r>
          </w:p>
        </w:tc>
        <w:tc>
          <w:tcPr>
            <w:tcW w:w="810" w:type="dxa"/>
            <w:tcBorders>
              <w:top w:val="single" w:sz="4" w:space="0" w:color="auto"/>
              <w:bottom w:val="single" w:sz="4" w:space="0" w:color="auto"/>
            </w:tcBorders>
          </w:tcPr>
          <w:p w14:paraId="502A3331" w14:textId="77777777" w:rsidR="0002278C" w:rsidRDefault="0002278C" w:rsidP="0002278C">
            <w:pPr>
              <w:pStyle w:val="CommentText"/>
              <w:jc w:val="center"/>
              <w:rPr>
                <w:rFonts w:cs="Times New Roman"/>
              </w:rPr>
            </w:pPr>
            <w:r>
              <w:rPr>
                <w:rFonts w:cs="Times New Roman"/>
              </w:rPr>
              <w:t>4.</w:t>
            </w:r>
          </w:p>
        </w:tc>
        <w:tc>
          <w:tcPr>
            <w:tcW w:w="900" w:type="dxa"/>
            <w:tcBorders>
              <w:top w:val="single" w:sz="4" w:space="0" w:color="auto"/>
              <w:bottom w:val="single" w:sz="4" w:space="0" w:color="auto"/>
            </w:tcBorders>
          </w:tcPr>
          <w:p w14:paraId="7DFAABE6" w14:textId="77777777" w:rsidR="0002278C" w:rsidRDefault="0002278C" w:rsidP="0002278C">
            <w:pPr>
              <w:pStyle w:val="CommentText"/>
              <w:jc w:val="center"/>
              <w:rPr>
                <w:rFonts w:cs="Times New Roman"/>
              </w:rPr>
            </w:pPr>
            <w:r>
              <w:rPr>
                <w:rFonts w:cs="Times New Roman"/>
              </w:rPr>
              <w:t>5.</w:t>
            </w:r>
          </w:p>
        </w:tc>
        <w:tc>
          <w:tcPr>
            <w:tcW w:w="900" w:type="dxa"/>
            <w:tcBorders>
              <w:top w:val="single" w:sz="4" w:space="0" w:color="auto"/>
              <w:bottom w:val="single" w:sz="4" w:space="0" w:color="auto"/>
            </w:tcBorders>
          </w:tcPr>
          <w:p w14:paraId="14A1A1A0" w14:textId="77777777" w:rsidR="0002278C" w:rsidRDefault="0002278C" w:rsidP="0002278C">
            <w:pPr>
              <w:pStyle w:val="CommentText"/>
              <w:jc w:val="center"/>
              <w:rPr>
                <w:rFonts w:cs="Times New Roman"/>
              </w:rPr>
            </w:pPr>
            <w:r>
              <w:rPr>
                <w:rFonts w:cs="Times New Roman"/>
              </w:rPr>
              <w:t>6.</w:t>
            </w:r>
          </w:p>
        </w:tc>
        <w:tc>
          <w:tcPr>
            <w:tcW w:w="900" w:type="dxa"/>
            <w:tcBorders>
              <w:top w:val="single" w:sz="4" w:space="0" w:color="auto"/>
              <w:bottom w:val="single" w:sz="4" w:space="0" w:color="auto"/>
            </w:tcBorders>
          </w:tcPr>
          <w:p w14:paraId="17C22F66" w14:textId="77777777" w:rsidR="0002278C" w:rsidRDefault="0002278C" w:rsidP="0002278C">
            <w:pPr>
              <w:pStyle w:val="CommentText"/>
              <w:jc w:val="center"/>
              <w:rPr>
                <w:rFonts w:cs="Times New Roman"/>
              </w:rPr>
            </w:pPr>
            <w:r>
              <w:rPr>
                <w:rFonts w:cs="Times New Roman"/>
              </w:rPr>
              <w:t>7.</w:t>
            </w:r>
          </w:p>
        </w:tc>
        <w:tc>
          <w:tcPr>
            <w:tcW w:w="900" w:type="dxa"/>
            <w:tcBorders>
              <w:top w:val="single" w:sz="4" w:space="0" w:color="auto"/>
              <w:bottom w:val="single" w:sz="4" w:space="0" w:color="auto"/>
            </w:tcBorders>
          </w:tcPr>
          <w:p w14:paraId="0FA11F58" w14:textId="77777777" w:rsidR="0002278C" w:rsidRDefault="0002278C" w:rsidP="0002278C">
            <w:pPr>
              <w:pStyle w:val="CommentText"/>
              <w:jc w:val="center"/>
              <w:rPr>
                <w:rFonts w:cs="Times New Roman"/>
              </w:rPr>
            </w:pPr>
            <w:r>
              <w:rPr>
                <w:rFonts w:cs="Times New Roman"/>
              </w:rPr>
              <w:t>8.</w:t>
            </w:r>
          </w:p>
        </w:tc>
        <w:tc>
          <w:tcPr>
            <w:tcW w:w="900" w:type="dxa"/>
            <w:tcBorders>
              <w:top w:val="single" w:sz="4" w:space="0" w:color="auto"/>
              <w:bottom w:val="single" w:sz="4" w:space="0" w:color="auto"/>
            </w:tcBorders>
          </w:tcPr>
          <w:p w14:paraId="333C2ACB" w14:textId="77777777" w:rsidR="0002278C" w:rsidRDefault="0002278C" w:rsidP="0002278C">
            <w:pPr>
              <w:pStyle w:val="CommentText"/>
              <w:jc w:val="center"/>
              <w:rPr>
                <w:rFonts w:cs="Times New Roman"/>
              </w:rPr>
            </w:pPr>
            <w:r>
              <w:rPr>
                <w:rFonts w:cs="Times New Roman"/>
              </w:rPr>
              <w:t>9.</w:t>
            </w:r>
          </w:p>
        </w:tc>
      </w:tr>
      <w:tr w:rsidR="0002278C" w14:paraId="410D77D8" w14:textId="77777777" w:rsidTr="00384C8A">
        <w:trPr>
          <w:cantSplit/>
          <w:trHeight w:val="20"/>
        </w:trPr>
        <w:tc>
          <w:tcPr>
            <w:tcW w:w="2065" w:type="dxa"/>
            <w:tcBorders>
              <w:top w:val="single" w:sz="4" w:space="0" w:color="auto"/>
            </w:tcBorders>
            <w:vAlign w:val="center"/>
          </w:tcPr>
          <w:p w14:paraId="5D72E40A" w14:textId="77777777" w:rsidR="0002278C" w:rsidRDefault="0002278C" w:rsidP="0002278C">
            <w:pPr>
              <w:pStyle w:val="CommentText"/>
              <w:rPr>
                <w:rFonts w:cs="Times New Roman"/>
              </w:rPr>
            </w:pPr>
            <w:r w:rsidRPr="0044712B">
              <w:rPr>
                <w:rFonts w:cs="Times New Roman"/>
              </w:rPr>
              <w:t>1.</w:t>
            </w:r>
            <w:r>
              <w:rPr>
                <w:rFonts w:cs="Times New Roman"/>
              </w:rPr>
              <w:t xml:space="preserve"> HIM</w:t>
            </w:r>
          </w:p>
        </w:tc>
        <w:tc>
          <w:tcPr>
            <w:tcW w:w="720" w:type="dxa"/>
            <w:tcBorders>
              <w:top w:val="single" w:sz="4" w:space="0" w:color="auto"/>
            </w:tcBorders>
          </w:tcPr>
          <w:p w14:paraId="1BA33797" w14:textId="77777777" w:rsidR="0002278C" w:rsidRPr="00FB57A5" w:rsidRDefault="0002278C" w:rsidP="0002278C">
            <w:pPr>
              <w:pStyle w:val="CommentText"/>
              <w:rPr>
                <w:rFonts w:cs="Times New Roman"/>
                <w:i/>
              </w:rPr>
            </w:pPr>
            <w:r>
              <w:rPr>
                <w:rFonts w:cs="Times New Roman"/>
                <w:i/>
              </w:rPr>
              <w:t>.94</w:t>
            </w:r>
          </w:p>
        </w:tc>
        <w:tc>
          <w:tcPr>
            <w:tcW w:w="810" w:type="dxa"/>
            <w:tcBorders>
              <w:top w:val="single" w:sz="4" w:space="0" w:color="auto"/>
            </w:tcBorders>
          </w:tcPr>
          <w:p w14:paraId="5F985B2B" w14:textId="77777777" w:rsidR="0002278C" w:rsidRDefault="0002278C" w:rsidP="0002278C">
            <w:pPr>
              <w:pStyle w:val="CommentText"/>
              <w:rPr>
                <w:rFonts w:cs="Times New Roman"/>
              </w:rPr>
            </w:pPr>
            <w:r>
              <w:rPr>
                <w:rFonts w:cs="Times New Roman"/>
              </w:rPr>
              <w:t>.33**</w:t>
            </w:r>
          </w:p>
        </w:tc>
        <w:tc>
          <w:tcPr>
            <w:tcW w:w="810" w:type="dxa"/>
            <w:tcBorders>
              <w:top w:val="single" w:sz="4" w:space="0" w:color="auto"/>
            </w:tcBorders>
          </w:tcPr>
          <w:p w14:paraId="72EE6D1D" w14:textId="77777777" w:rsidR="0002278C" w:rsidRDefault="0002278C" w:rsidP="0002278C">
            <w:pPr>
              <w:pStyle w:val="CommentText"/>
              <w:rPr>
                <w:rFonts w:cs="Times New Roman"/>
              </w:rPr>
            </w:pPr>
            <w:r>
              <w:rPr>
                <w:rFonts w:cs="Times New Roman"/>
              </w:rPr>
              <w:t>.36**</w:t>
            </w:r>
          </w:p>
        </w:tc>
        <w:tc>
          <w:tcPr>
            <w:tcW w:w="810" w:type="dxa"/>
            <w:tcBorders>
              <w:top w:val="single" w:sz="4" w:space="0" w:color="auto"/>
            </w:tcBorders>
          </w:tcPr>
          <w:p w14:paraId="3FDCF256" w14:textId="77777777" w:rsidR="0002278C" w:rsidRDefault="0002278C" w:rsidP="0002278C">
            <w:pPr>
              <w:pStyle w:val="CommentText"/>
              <w:rPr>
                <w:rFonts w:cs="Times New Roman"/>
              </w:rPr>
            </w:pPr>
            <w:r>
              <w:rPr>
                <w:rFonts w:cs="Times New Roman"/>
              </w:rPr>
              <w:t>.41**</w:t>
            </w:r>
          </w:p>
        </w:tc>
        <w:tc>
          <w:tcPr>
            <w:tcW w:w="900" w:type="dxa"/>
            <w:tcBorders>
              <w:top w:val="single" w:sz="4" w:space="0" w:color="auto"/>
            </w:tcBorders>
          </w:tcPr>
          <w:p w14:paraId="1A49B060" w14:textId="77777777" w:rsidR="0002278C" w:rsidRDefault="0002278C" w:rsidP="0002278C">
            <w:pPr>
              <w:pStyle w:val="CommentText"/>
              <w:rPr>
                <w:rFonts w:cs="Times New Roman"/>
              </w:rPr>
            </w:pPr>
            <w:r>
              <w:rPr>
                <w:rFonts w:cs="Times New Roman"/>
              </w:rPr>
              <w:t>-.12*</w:t>
            </w:r>
          </w:p>
        </w:tc>
        <w:tc>
          <w:tcPr>
            <w:tcW w:w="900" w:type="dxa"/>
            <w:tcBorders>
              <w:top w:val="single" w:sz="4" w:space="0" w:color="auto"/>
            </w:tcBorders>
          </w:tcPr>
          <w:p w14:paraId="18001244" w14:textId="77777777" w:rsidR="0002278C" w:rsidRDefault="0002278C" w:rsidP="0002278C">
            <w:pPr>
              <w:pStyle w:val="CommentText"/>
              <w:rPr>
                <w:rFonts w:cs="Times New Roman"/>
              </w:rPr>
            </w:pPr>
            <w:r>
              <w:rPr>
                <w:rFonts w:cs="Times New Roman"/>
              </w:rPr>
              <w:t>-.07</w:t>
            </w:r>
          </w:p>
        </w:tc>
        <w:tc>
          <w:tcPr>
            <w:tcW w:w="900" w:type="dxa"/>
            <w:tcBorders>
              <w:top w:val="single" w:sz="4" w:space="0" w:color="auto"/>
            </w:tcBorders>
          </w:tcPr>
          <w:p w14:paraId="55C987CE" w14:textId="77777777" w:rsidR="0002278C" w:rsidRDefault="0002278C" w:rsidP="0002278C">
            <w:pPr>
              <w:pStyle w:val="CommentText"/>
              <w:rPr>
                <w:rFonts w:cs="Times New Roman"/>
              </w:rPr>
            </w:pPr>
            <w:r>
              <w:rPr>
                <w:rFonts w:cs="Times New Roman"/>
              </w:rPr>
              <w:t>-.10</w:t>
            </w:r>
          </w:p>
        </w:tc>
        <w:tc>
          <w:tcPr>
            <w:tcW w:w="900" w:type="dxa"/>
            <w:tcBorders>
              <w:top w:val="single" w:sz="4" w:space="0" w:color="auto"/>
            </w:tcBorders>
          </w:tcPr>
          <w:p w14:paraId="2F6BC028" w14:textId="77777777" w:rsidR="0002278C" w:rsidRDefault="0002278C" w:rsidP="0002278C">
            <w:pPr>
              <w:pStyle w:val="CommentText"/>
              <w:rPr>
                <w:rFonts w:cs="Times New Roman"/>
              </w:rPr>
            </w:pPr>
            <w:r>
              <w:rPr>
                <w:rFonts w:cs="Times New Roman"/>
              </w:rPr>
              <w:t>.01</w:t>
            </w:r>
          </w:p>
        </w:tc>
        <w:tc>
          <w:tcPr>
            <w:tcW w:w="900" w:type="dxa"/>
            <w:tcBorders>
              <w:top w:val="single" w:sz="4" w:space="0" w:color="auto"/>
            </w:tcBorders>
          </w:tcPr>
          <w:p w14:paraId="53B77B99" w14:textId="77777777" w:rsidR="0002278C" w:rsidRDefault="0002278C" w:rsidP="0002278C">
            <w:pPr>
              <w:pStyle w:val="CommentText"/>
              <w:rPr>
                <w:rFonts w:cs="Times New Roman"/>
              </w:rPr>
            </w:pPr>
            <w:r>
              <w:rPr>
                <w:rFonts w:cs="Times New Roman"/>
              </w:rPr>
              <w:t>-.02</w:t>
            </w:r>
          </w:p>
        </w:tc>
      </w:tr>
      <w:tr w:rsidR="0002278C" w14:paraId="0BB014CE" w14:textId="77777777" w:rsidTr="00384C8A">
        <w:trPr>
          <w:cantSplit/>
          <w:trHeight w:val="20"/>
        </w:trPr>
        <w:tc>
          <w:tcPr>
            <w:tcW w:w="2065" w:type="dxa"/>
          </w:tcPr>
          <w:p w14:paraId="3CBB7C73" w14:textId="77777777" w:rsidR="0002278C" w:rsidRDefault="0002278C" w:rsidP="0002278C">
            <w:pPr>
              <w:pStyle w:val="CommentText"/>
              <w:rPr>
                <w:rFonts w:cs="Times New Roman"/>
              </w:rPr>
            </w:pPr>
            <w:r>
              <w:rPr>
                <w:rFonts w:cs="Times New Roman"/>
              </w:rPr>
              <w:t>2. Mate Guarding</w:t>
            </w:r>
          </w:p>
        </w:tc>
        <w:tc>
          <w:tcPr>
            <w:tcW w:w="720" w:type="dxa"/>
          </w:tcPr>
          <w:p w14:paraId="7FA21F97" w14:textId="77777777" w:rsidR="0002278C" w:rsidRDefault="0002278C" w:rsidP="0002278C">
            <w:pPr>
              <w:pStyle w:val="CommentText"/>
              <w:rPr>
                <w:rFonts w:cs="Times New Roman"/>
              </w:rPr>
            </w:pPr>
          </w:p>
        </w:tc>
        <w:tc>
          <w:tcPr>
            <w:tcW w:w="810" w:type="dxa"/>
          </w:tcPr>
          <w:p w14:paraId="09A2DF91" w14:textId="77777777" w:rsidR="0002278C" w:rsidRPr="00FB57A5" w:rsidRDefault="0002278C" w:rsidP="0002278C">
            <w:pPr>
              <w:pStyle w:val="CommentText"/>
              <w:rPr>
                <w:rFonts w:cs="Times New Roman"/>
                <w:i/>
              </w:rPr>
            </w:pPr>
            <w:r>
              <w:rPr>
                <w:rFonts w:cs="Times New Roman"/>
                <w:i/>
              </w:rPr>
              <w:t>.91</w:t>
            </w:r>
          </w:p>
        </w:tc>
        <w:tc>
          <w:tcPr>
            <w:tcW w:w="810" w:type="dxa"/>
          </w:tcPr>
          <w:p w14:paraId="48676CF5" w14:textId="77777777" w:rsidR="0002278C" w:rsidRDefault="0002278C" w:rsidP="0002278C">
            <w:pPr>
              <w:pStyle w:val="CommentText"/>
              <w:rPr>
                <w:rFonts w:cs="Times New Roman"/>
              </w:rPr>
            </w:pPr>
            <w:r>
              <w:rPr>
                <w:rFonts w:cs="Times New Roman"/>
              </w:rPr>
              <w:t>.25**</w:t>
            </w:r>
          </w:p>
        </w:tc>
        <w:tc>
          <w:tcPr>
            <w:tcW w:w="810" w:type="dxa"/>
          </w:tcPr>
          <w:p w14:paraId="42CBBE15" w14:textId="77777777" w:rsidR="0002278C" w:rsidRDefault="0002278C" w:rsidP="0002278C">
            <w:pPr>
              <w:pStyle w:val="CommentText"/>
              <w:rPr>
                <w:rFonts w:cs="Times New Roman"/>
              </w:rPr>
            </w:pPr>
            <w:r>
              <w:rPr>
                <w:rFonts w:cs="Times New Roman"/>
              </w:rPr>
              <w:t>.57**</w:t>
            </w:r>
          </w:p>
        </w:tc>
        <w:tc>
          <w:tcPr>
            <w:tcW w:w="900" w:type="dxa"/>
          </w:tcPr>
          <w:p w14:paraId="1D48059F" w14:textId="77777777" w:rsidR="0002278C" w:rsidRDefault="0002278C" w:rsidP="0002278C">
            <w:pPr>
              <w:pStyle w:val="CommentText"/>
              <w:rPr>
                <w:rFonts w:cs="Times New Roman"/>
              </w:rPr>
            </w:pPr>
            <w:r>
              <w:rPr>
                <w:rFonts w:cs="Times New Roman"/>
              </w:rPr>
              <w:t>-.30**</w:t>
            </w:r>
          </w:p>
        </w:tc>
        <w:tc>
          <w:tcPr>
            <w:tcW w:w="900" w:type="dxa"/>
          </w:tcPr>
          <w:p w14:paraId="6F0C5E01" w14:textId="77777777" w:rsidR="0002278C" w:rsidRDefault="0002278C" w:rsidP="0002278C">
            <w:pPr>
              <w:pStyle w:val="CommentText"/>
              <w:rPr>
                <w:rFonts w:cs="Times New Roman"/>
              </w:rPr>
            </w:pPr>
            <w:r>
              <w:rPr>
                <w:rFonts w:cs="Times New Roman"/>
              </w:rPr>
              <w:t>-.43**</w:t>
            </w:r>
          </w:p>
        </w:tc>
        <w:tc>
          <w:tcPr>
            <w:tcW w:w="900" w:type="dxa"/>
          </w:tcPr>
          <w:p w14:paraId="487F43E0" w14:textId="77777777" w:rsidR="0002278C" w:rsidRDefault="0002278C" w:rsidP="0002278C">
            <w:pPr>
              <w:pStyle w:val="CommentText"/>
              <w:rPr>
                <w:rFonts w:cs="Times New Roman"/>
              </w:rPr>
            </w:pPr>
            <w:r>
              <w:rPr>
                <w:rFonts w:cs="Times New Roman"/>
              </w:rPr>
              <w:t>-.34**</w:t>
            </w:r>
          </w:p>
        </w:tc>
        <w:tc>
          <w:tcPr>
            <w:tcW w:w="900" w:type="dxa"/>
          </w:tcPr>
          <w:p w14:paraId="555BB76C" w14:textId="77777777" w:rsidR="0002278C" w:rsidRDefault="0002278C" w:rsidP="0002278C">
            <w:pPr>
              <w:pStyle w:val="CommentText"/>
              <w:rPr>
                <w:rFonts w:cs="Times New Roman"/>
              </w:rPr>
            </w:pPr>
            <w:r>
              <w:rPr>
                <w:rFonts w:cs="Times New Roman"/>
              </w:rPr>
              <w:t>-.26**</w:t>
            </w:r>
          </w:p>
        </w:tc>
        <w:tc>
          <w:tcPr>
            <w:tcW w:w="900" w:type="dxa"/>
          </w:tcPr>
          <w:p w14:paraId="3A989C47" w14:textId="77777777" w:rsidR="0002278C" w:rsidRDefault="0002278C" w:rsidP="0002278C">
            <w:pPr>
              <w:pStyle w:val="CommentText"/>
              <w:rPr>
                <w:rFonts w:cs="Times New Roman"/>
              </w:rPr>
            </w:pPr>
            <w:r>
              <w:rPr>
                <w:rFonts w:cs="Times New Roman"/>
              </w:rPr>
              <w:t>-.25**</w:t>
            </w:r>
          </w:p>
        </w:tc>
      </w:tr>
      <w:tr w:rsidR="0002278C" w14:paraId="5B5FA924" w14:textId="77777777" w:rsidTr="00384C8A">
        <w:trPr>
          <w:cantSplit/>
          <w:trHeight w:val="20"/>
        </w:trPr>
        <w:tc>
          <w:tcPr>
            <w:tcW w:w="2065" w:type="dxa"/>
          </w:tcPr>
          <w:p w14:paraId="7D1AE179" w14:textId="77777777" w:rsidR="0002278C" w:rsidRDefault="0002278C" w:rsidP="0002278C">
            <w:pPr>
              <w:pStyle w:val="CommentText"/>
              <w:rPr>
                <w:rFonts w:cs="Times New Roman"/>
              </w:rPr>
            </w:pPr>
            <w:r>
              <w:rPr>
                <w:rFonts w:cs="Times New Roman"/>
              </w:rPr>
              <w:t>3. M. Commitment</w:t>
            </w:r>
          </w:p>
        </w:tc>
        <w:tc>
          <w:tcPr>
            <w:tcW w:w="720" w:type="dxa"/>
          </w:tcPr>
          <w:p w14:paraId="0B48D978" w14:textId="77777777" w:rsidR="0002278C" w:rsidRDefault="0002278C" w:rsidP="0002278C">
            <w:pPr>
              <w:pStyle w:val="CommentText"/>
              <w:rPr>
                <w:rFonts w:cs="Times New Roman"/>
              </w:rPr>
            </w:pPr>
          </w:p>
        </w:tc>
        <w:tc>
          <w:tcPr>
            <w:tcW w:w="810" w:type="dxa"/>
          </w:tcPr>
          <w:p w14:paraId="04CB8379" w14:textId="77777777" w:rsidR="0002278C" w:rsidRDefault="0002278C" w:rsidP="0002278C">
            <w:pPr>
              <w:pStyle w:val="CommentText"/>
              <w:rPr>
                <w:rFonts w:cs="Times New Roman"/>
              </w:rPr>
            </w:pPr>
          </w:p>
        </w:tc>
        <w:tc>
          <w:tcPr>
            <w:tcW w:w="810" w:type="dxa"/>
          </w:tcPr>
          <w:p w14:paraId="0E7F7940" w14:textId="77777777" w:rsidR="0002278C" w:rsidRPr="00FB57A5" w:rsidRDefault="0002278C" w:rsidP="0002278C">
            <w:pPr>
              <w:pStyle w:val="CommentText"/>
              <w:rPr>
                <w:rFonts w:cs="Times New Roman"/>
                <w:i/>
              </w:rPr>
            </w:pPr>
            <w:r>
              <w:rPr>
                <w:rFonts w:cs="Times New Roman"/>
                <w:i/>
              </w:rPr>
              <w:t>.95</w:t>
            </w:r>
          </w:p>
        </w:tc>
        <w:tc>
          <w:tcPr>
            <w:tcW w:w="810" w:type="dxa"/>
          </w:tcPr>
          <w:p w14:paraId="4B5B39E2" w14:textId="77777777" w:rsidR="0002278C" w:rsidRDefault="0002278C" w:rsidP="0002278C">
            <w:pPr>
              <w:pStyle w:val="CommentText"/>
              <w:rPr>
                <w:rFonts w:cs="Times New Roman"/>
              </w:rPr>
            </w:pPr>
            <w:r>
              <w:rPr>
                <w:rFonts w:cs="Times New Roman"/>
              </w:rPr>
              <w:t>.41**</w:t>
            </w:r>
          </w:p>
        </w:tc>
        <w:tc>
          <w:tcPr>
            <w:tcW w:w="900" w:type="dxa"/>
          </w:tcPr>
          <w:p w14:paraId="05C85E55" w14:textId="77777777" w:rsidR="0002278C" w:rsidRDefault="0002278C" w:rsidP="0002278C">
            <w:pPr>
              <w:pStyle w:val="CommentText"/>
              <w:rPr>
                <w:rFonts w:cs="Times New Roman"/>
              </w:rPr>
            </w:pPr>
            <w:r>
              <w:rPr>
                <w:rFonts w:cs="Times New Roman"/>
              </w:rPr>
              <w:t xml:space="preserve"> .00</w:t>
            </w:r>
          </w:p>
        </w:tc>
        <w:tc>
          <w:tcPr>
            <w:tcW w:w="900" w:type="dxa"/>
          </w:tcPr>
          <w:p w14:paraId="72D7A470" w14:textId="77777777" w:rsidR="0002278C" w:rsidRDefault="0002278C" w:rsidP="0002278C">
            <w:pPr>
              <w:pStyle w:val="CommentText"/>
              <w:rPr>
                <w:rFonts w:cs="Times New Roman"/>
              </w:rPr>
            </w:pPr>
            <w:r>
              <w:rPr>
                <w:rFonts w:cs="Times New Roman"/>
              </w:rPr>
              <w:t xml:space="preserve"> .00</w:t>
            </w:r>
          </w:p>
        </w:tc>
        <w:tc>
          <w:tcPr>
            <w:tcW w:w="900" w:type="dxa"/>
          </w:tcPr>
          <w:p w14:paraId="55CC5A6B" w14:textId="77777777" w:rsidR="0002278C" w:rsidRDefault="0002278C" w:rsidP="0002278C">
            <w:pPr>
              <w:pStyle w:val="CommentText"/>
              <w:rPr>
                <w:rFonts w:cs="Times New Roman"/>
              </w:rPr>
            </w:pPr>
            <w:r>
              <w:rPr>
                <w:rFonts w:cs="Times New Roman"/>
              </w:rPr>
              <w:t>-.03</w:t>
            </w:r>
          </w:p>
        </w:tc>
        <w:tc>
          <w:tcPr>
            <w:tcW w:w="900" w:type="dxa"/>
          </w:tcPr>
          <w:p w14:paraId="1BB58CEC" w14:textId="77777777" w:rsidR="0002278C" w:rsidRDefault="0002278C" w:rsidP="0002278C">
            <w:pPr>
              <w:pStyle w:val="CommentText"/>
              <w:rPr>
                <w:rFonts w:cs="Times New Roman"/>
              </w:rPr>
            </w:pPr>
            <w:r>
              <w:rPr>
                <w:rFonts w:cs="Times New Roman"/>
              </w:rPr>
              <w:t>-.02</w:t>
            </w:r>
          </w:p>
        </w:tc>
        <w:tc>
          <w:tcPr>
            <w:tcW w:w="900" w:type="dxa"/>
          </w:tcPr>
          <w:p w14:paraId="1EEBE93E" w14:textId="77777777" w:rsidR="0002278C" w:rsidRDefault="0002278C" w:rsidP="0002278C">
            <w:pPr>
              <w:pStyle w:val="CommentText"/>
              <w:rPr>
                <w:rFonts w:cs="Times New Roman"/>
              </w:rPr>
            </w:pPr>
            <w:r>
              <w:rPr>
                <w:rFonts w:cs="Times New Roman"/>
              </w:rPr>
              <w:t>-.03</w:t>
            </w:r>
          </w:p>
        </w:tc>
      </w:tr>
      <w:tr w:rsidR="0002278C" w14:paraId="721E8E41" w14:textId="77777777" w:rsidTr="00384C8A">
        <w:trPr>
          <w:cantSplit/>
          <w:trHeight w:val="20"/>
        </w:trPr>
        <w:tc>
          <w:tcPr>
            <w:tcW w:w="2065" w:type="dxa"/>
          </w:tcPr>
          <w:p w14:paraId="7FE8BE10" w14:textId="77777777" w:rsidR="0002278C" w:rsidRDefault="0002278C" w:rsidP="0002278C">
            <w:pPr>
              <w:pStyle w:val="CommentText"/>
              <w:rPr>
                <w:rFonts w:cs="Times New Roman"/>
              </w:rPr>
            </w:pPr>
            <w:r>
              <w:rPr>
                <w:rFonts w:cs="Times New Roman"/>
              </w:rPr>
              <w:t>4. M. Desirability</w:t>
            </w:r>
          </w:p>
        </w:tc>
        <w:tc>
          <w:tcPr>
            <w:tcW w:w="720" w:type="dxa"/>
          </w:tcPr>
          <w:p w14:paraId="1ED072E9" w14:textId="77777777" w:rsidR="0002278C" w:rsidRDefault="0002278C" w:rsidP="0002278C">
            <w:pPr>
              <w:pStyle w:val="CommentText"/>
              <w:rPr>
                <w:rFonts w:cs="Times New Roman"/>
              </w:rPr>
            </w:pPr>
          </w:p>
        </w:tc>
        <w:tc>
          <w:tcPr>
            <w:tcW w:w="810" w:type="dxa"/>
          </w:tcPr>
          <w:p w14:paraId="3DD51B4D" w14:textId="77777777" w:rsidR="0002278C" w:rsidRDefault="0002278C" w:rsidP="0002278C">
            <w:pPr>
              <w:pStyle w:val="CommentText"/>
              <w:rPr>
                <w:rFonts w:cs="Times New Roman"/>
              </w:rPr>
            </w:pPr>
          </w:p>
        </w:tc>
        <w:tc>
          <w:tcPr>
            <w:tcW w:w="810" w:type="dxa"/>
          </w:tcPr>
          <w:p w14:paraId="33853DD4" w14:textId="77777777" w:rsidR="0002278C" w:rsidRDefault="0002278C" w:rsidP="0002278C">
            <w:pPr>
              <w:pStyle w:val="CommentText"/>
              <w:rPr>
                <w:rFonts w:cs="Times New Roman"/>
              </w:rPr>
            </w:pPr>
          </w:p>
        </w:tc>
        <w:tc>
          <w:tcPr>
            <w:tcW w:w="810" w:type="dxa"/>
          </w:tcPr>
          <w:p w14:paraId="19A1B43A" w14:textId="77777777" w:rsidR="0002278C" w:rsidRPr="00FB57A5" w:rsidRDefault="0002278C" w:rsidP="0002278C">
            <w:pPr>
              <w:pStyle w:val="CommentText"/>
              <w:rPr>
                <w:rFonts w:cs="Times New Roman"/>
                <w:i/>
              </w:rPr>
            </w:pPr>
            <w:r>
              <w:rPr>
                <w:rFonts w:cs="Times New Roman"/>
                <w:i/>
              </w:rPr>
              <w:t>.92</w:t>
            </w:r>
          </w:p>
        </w:tc>
        <w:tc>
          <w:tcPr>
            <w:tcW w:w="900" w:type="dxa"/>
          </w:tcPr>
          <w:p w14:paraId="6B8BD01D" w14:textId="77777777" w:rsidR="0002278C" w:rsidRDefault="0002278C" w:rsidP="0002278C">
            <w:pPr>
              <w:pStyle w:val="CommentText"/>
              <w:rPr>
                <w:rFonts w:cs="Times New Roman"/>
              </w:rPr>
            </w:pPr>
            <w:r>
              <w:rPr>
                <w:rFonts w:cs="Times New Roman"/>
              </w:rPr>
              <w:t>-.18**</w:t>
            </w:r>
          </w:p>
        </w:tc>
        <w:tc>
          <w:tcPr>
            <w:tcW w:w="900" w:type="dxa"/>
          </w:tcPr>
          <w:p w14:paraId="6DBBC778" w14:textId="77777777" w:rsidR="0002278C" w:rsidRDefault="0002278C" w:rsidP="0002278C">
            <w:pPr>
              <w:pStyle w:val="CommentText"/>
              <w:rPr>
                <w:rFonts w:cs="Times New Roman"/>
              </w:rPr>
            </w:pPr>
            <w:r>
              <w:rPr>
                <w:rFonts w:cs="Times New Roman"/>
              </w:rPr>
              <w:t>-.17**</w:t>
            </w:r>
          </w:p>
        </w:tc>
        <w:tc>
          <w:tcPr>
            <w:tcW w:w="900" w:type="dxa"/>
          </w:tcPr>
          <w:p w14:paraId="57E025D4" w14:textId="77777777" w:rsidR="0002278C" w:rsidRDefault="0002278C" w:rsidP="0002278C">
            <w:pPr>
              <w:pStyle w:val="CommentText"/>
              <w:rPr>
                <w:rFonts w:cs="Times New Roman"/>
              </w:rPr>
            </w:pPr>
            <w:r>
              <w:rPr>
                <w:rFonts w:cs="Times New Roman"/>
              </w:rPr>
              <w:t>-.15*</w:t>
            </w:r>
          </w:p>
        </w:tc>
        <w:tc>
          <w:tcPr>
            <w:tcW w:w="900" w:type="dxa"/>
          </w:tcPr>
          <w:p w14:paraId="4D180AC2" w14:textId="77777777" w:rsidR="0002278C" w:rsidRDefault="0002278C" w:rsidP="0002278C">
            <w:pPr>
              <w:pStyle w:val="CommentText"/>
              <w:rPr>
                <w:rFonts w:cs="Times New Roman"/>
              </w:rPr>
            </w:pPr>
            <w:r>
              <w:rPr>
                <w:rFonts w:cs="Times New Roman"/>
              </w:rPr>
              <w:t>-.10</w:t>
            </w:r>
          </w:p>
        </w:tc>
        <w:tc>
          <w:tcPr>
            <w:tcW w:w="900" w:type="dxa"/>
          </w:tcPr>
          <w:p w14:paraId="2E619F07" w14:textId="77777777" w:rsidR="0002278C" w:rsidRDefault="0002278C" w:rsidP="0002278C">
            <w:pPr>
              <w:pStyle w:val="CommentText"/>
              <w:rPr>
                <w:rFonts w:cs="Times New Roman"/>
              </w:rPr>
            </w:pPr>
            <w:r>
              <w:rPr>
                <w:rFonts w:cs="Times New Roman"/>
              </w:rPr>
              <w:t>-.22**</w:t>
            </w:r>
          </w:p>
        </w:tc>
      </w:tr>
      <w:tr w:rsidR="0002278C" w14:paraId="5F229B45" w14:textId="77777777" w:rsidTr="00384C8A">
        <w:trPr>
          <w:cantSplit/>
          <w:trHeight w:val="20"/>
        </w:trPr>
        <w:tc>
          <w:tcPr>
            <w:tcW w:w="2065" w:type="dxa"/>
          </w:tcPr>
          <w:p w14:paraId="19445518" w14:textId="77777777" w:rsidR="0002278C" w:rsidRDefault="0002278C" w:rsidP="0002278C">
            <w:pPr>
              <w:pStyle w:val="CommentText"/>
              <w:rPr>
                <w:rFonts w:cs="Times New Roman"/>
              </w:rPr>
            </w:pPr>
            <w:r>
              <w:rPr>
                <w:rFonts w:cs="Times New Roman"/>
              </w:rPr>
              <w:t>5. Perc. Long.</w:t>
            </w:r>
          </w:p>
        </w:tc>
        <w:tc>
          <w:tcPr>
            <w:tcW w:w="720" w:type="dxa"/>
          </w:tcPr>
          <w:p w14:paraId="6D812866" w14:textId="77777777" w:rsidR="0002278C" w:rsidRDefault="0002278C" w:rsidP="0002278C">
            <w:pPr>
              <w:pStyle w:val="CommentText"/>
              <w:rPr>
                <w:rFonts w:cs="Times New Roman"/>
              </w:rPr>
            </w:pPr>
          </w:p>
        </w:tc>
        <w:tc>
          <w:tcPr>
            <w:tcW w:w="810" w:type="dxa"/>
          </w:tcPr>
          <w:p w14:paraId="0EF7B11E" w14:textId="77777777" w:rsidR="0002278C" w:rsidRDefault="0002278C" w:rsidP="0002278C">
            <w:pPr>
              <w:pStyle w:val="CommentText"/>
              <w:rPr>
                <w:rFonts w:cs="Times New Roman"/>
              </w:rPr>
            </w:pPr>
          </w:p>
        </w:tc>
        <w:tc>
          <w:tcPr>
            <w:tcW w:w="810" w:type="dxa"/>
          </w:tcPr>
          <w:p w14:paraId="4F527A47" w14:textId="77777777" w:rsidR="0002278C" w:rsidRDefault="0002278C" w:rsidP="0002278C">
            <w:pPr>
              <w:pStyle w:val="CommentText"/>
              <w:rPr>
                <w:rFonts w:cs="Times New Roman"/>
              </w:rPr>
            </w:pPr>
          </w:p>
        </w:tc>
        <w:tc>
          <w:tcPr>
            <w:tcW w:w="810" w:type="dxa"/>
          </w:tcPr>
          <w:p w14:paraId="2A29E058" w14:textId="77777777" w:rsidR="0002278C" w:rsidRDefault="0002278C" w:rsidP="0002278C">
            <w:pPr>
              <w:pStyle w:val="CommentText"/>
              <w:rPr>
                <w:rFonts w:cs="Times New Roman"/>
              </w:rPr>
            </w:pPr>
          </w:p>
        </w:tc>
        <w:tc>
          <w:tcPr>
            <w:tcW w:w="900" w:type="dxa"/>
          </w:tcPr>
          <w:p w14:paraId="23904EB0" w14:textId="77777777" w:rsidR="0002278C" w:rsidRPr="00FB57A5" w:rsidRDefault="0002278C" w:rsidP="0002278C">
            <w:pPr>
              <w:pStyle w:val="CommentText"/>
              <w:rPr>
                <w:rFonts w:cs="Times New Roman"/>
                <w:i/>
              </w:rPr>
            </w:pPr>
            <w:r>
              <w:rPr>
                <w:rFonts w:cs="Times New Roman"/>
                <w:i/>
              </w:rPr>
              <w:t xml:space="preserve">  —</w:t>
            </w:r>
          </w:p>
        </w:tc>
        <w:tc>
          <w:tcPr>
            <w:tcW w:w="900" w:type="dxa"/>
          </w:tcPr>
          <w:p w14:paraId="72276AAF" w14:textId="77777777" w:rsidR="0002278C" w:rsidRDefault="0002278C" w:rsidP="0002278C">
            <w:pPr>
              <w:pStyle w:val="CommentText"/>
              <w:rPr>
                <w:rFonts w:cs="Times New Roman"/>
              </w:rPr>
            </w:pPr>
            <w:r>
              <w:rPr>
                <w:rFonts w:cs="Times New Roman"/>
              </w:rPr>
              <w:t>.48**</w:t>
            </w:r>
          </w:p>
        </w:tc>
        <w:tc>
          <w:tcPr>
            <w:tcW w:w="900" w:type="dxa"/>
          </w:tcPr>
          <w:p w14:paraId="6D34B6FB" w14:textId="77777777" w:rsidR="0002278C" w:rsidRDefault="0002278C" w:rsidP="0002278C">
            <w:pPr>
              <w:pStyle w:val="CommentText"/>
              <w:rPr>
                <w:rFonts w:cs="Times New Roman"/>
              </w:rPr>
            </w:pPr>
            <w:r>
              <w:rPr>
                <w:rFonts w:cs="Times New Roman"/>
              </w:rPr>
              <w:t>.31**</w:t>
            </w:r>
          </w:p>
        </w:tc>
        <w:tc>
          <w:tcPr>
            <w:tcW w:w="900" w:type="dxa"/>
          </w:tcPr>
          <w:p w14:paraId="1A5C9B52" w14:textId="77777777" w:rsidR="0002278C" w:rsidRDefault="0002278C" w:rsidP="0002278C">
            <w:pPr>
              <w:pStyle w:val="CommentText"/>
              <w:rPr>
                <w:rFonts w:cs="Times New Roman"/>
              </w:rPr>
            </w:pPr>
            <w:r>
              <w:rPr>
                <w:rFonts w:cs="Times New Roman"/>
              </w:rPr>
              <w:t>.43**</w:t>
            </w:r>
          </w:p>
        </w:tc>
        <w:tc>
          <w:tcPr>
            <w:tcW w:w="900" w:type="dxa"/>
          </w:tcPr>
          <w:p w14:paraId="6DBF4E10" w14:textId="77777777" w:rsidR="0002278C" w:rsidRDefault="0002278C" w:rsidP="0002278C">
            <w:pPr>
              <w:pStyle w:val="CommentText"/>
              <w:rPr>
                <w:rFonts w:cs="Times New Roman"/>
              </w:rPr>
            </w:pPr>
            <w:r>
              <w:rPr>
                <w:rFonts w:cs="Times New Roman"/>
              </w:rPr>
              <w:t>.16**</w:t>
            </w:r>
          </w:p>
        </w:tc>
      </w:tr>
      <w:tr w:rsidR="0002278C" w14:paraId="42A9AE4C" w14:textId="77777777" w:rsidTr="00384C8A">
        <w:trPr>
          <w:cantSplit/>
          <w:trHeight w:val="20"/>
        </w:trPr>
        <w:tc>
          <w:tcPr>
            <w:tcW w:w="2065" w:type="dxa"/>
          </w:tcPr>
          <w:p w14:paraId="4DAB8FCA" w14:textId="77777777" w:rsidR="0002278C" w:rsidRDefault="0002278C" w:rsidP="0002278C">
            <w:pPr>
              <w:pStyle w:val="CommentText"/>
              <w:rPr>
                <w:rFonts w:cs="Times New Roman"/>
              </w:rPr>
            </w:pPr>
            <w:r>
              <w:rPr>
                <w:rFonts w:cs="Times New Roman"/>
              </w:rPr>
              <w:t>6. Commitment</w:t>
            </w:r>
          </w:p>
        </w:tc>
        <w:tc>
          <w:tcPr>
            <w:tcW w:w="720" w:type="dxa"/>
          </w:tcPr>
          <w:p w14:paraId="49B81D89" w14:textId="77777777" w:rsidR="0002278C" w:rsidRDefault="0002278C" w:rsidP="0002278C">
            <w:pPr>
              <w:pStyle w:val="CommentText"/>
              <w:rPr>
                <w:rFonts w:cs="Times New Roman"/>
              </w:rPr>
            </w:pPr>
          </w:p>
        </w:tc>
        <w:tc>
          <w:tcPr>
            <w:tcW w:w="810" w:type="dxa"/>
          </w:tcPr>
          <w:p w14:paraId="3751F2DA" w14:textId="77777777" w:rsidR="0002278C" w:rsidRDefault="0002278C" w:rsidP="0002278C">
            <w:pPr>
              <w:pStyle w:val="CommentText"/>
              <w:rPr>
                <w:rFonts w:cs="Times New Roman"/>
              </w:rPr>
            </w:pPr>
          </w:p>
        </w:tc>
        <w:tc>
          <w:tcPr>
            <w:tcW w:w="810" w:type="dxa"/>
          </w:tcPr>
          <w:p w14:paraId="5DDE661E" w14:textId="77777777" w:rsidR="0002278C" w:rsidRDefault="0002278C" w:rsidP="0002278C">
            <w:pPr>
              <w:pStyle w:val="CommentText"/>
              <w:rPr>
                <w:rFonts w:cs="Times New Roman"/>
              </w:rPr>
            </w:pPr>
          </w:p>
        </w:tc>
        <w:tc>
          <w:tcPr>
            <w:tcW w:w="810" w:type="dxa"/>
          </w:tcPr>
          <w:p w14:paraId="38006D55" w14:textId="77777777" w:rsidR="0002278C" w:rsidRDefault="0002278C" w:rsidP="0002278C">
            <w:pPr>
              <w:pStyle w:val="CommentText"/>
              <w:rPr>
                <w:rFonts w:cs="Times New Roman"/>
              </w:rPr>
            </w:pPr>
          </w:p>
        </w:tc>
        <w:tc>
          <w:tcPr>
            <w:tcW w:w="900" w:type="dxa"/>
          </w:tcPr>
          <w:p w14:paraId="036F26F5" w14:textId="77777777" w:rsidR="0002278C" w:rsidRDefault="0002278C" w:rsidP="0002278C">
            <w:pPr>
              <w:pStyle w:val="CommentText"/>
              <w:rPr>
                <w:rFonts w:cs="Times New Roman"/>
              </w:rPr>
            </w:pPr>
          </w:p>
        </w:tc>
        <w:tc>
          <w:tcPr>
            <w:tcW w:w="900" w:type="dxa"/>
          </w:tcPr>
          <w:p w14:paraId="5A3626A5" w14:textId="77777777" w:rsidR="0002278C" w:rsidRPr="00FB57A5" w:rsidRDefault="0002278C" w:rsidP="0002278C">
            <w:pPr>
              <w:pStyle w:val="CommentText"/>
              <w:rPr>
                <w:rFonts w:cs="Times New Roman"/>
                <w:i/>
              </w:rPr>
            </w:pPr>
            <w:r>
              <w:rPr>
                <w:rFonts w:cs="Times New Roman"/>
                <w:i/>
              </w:rPr>
              <w:t>.96</w:t>
            </w:r>
          </w:p>
        </w:tc>
        <w:tc>
          <w:tcPr>
            <w:tcW w:w="900" w:type="dxa"/>
          </w:tcPr>
          <w:p w14:paraId="6A757722" w14:textId="77777777" w:rsidR="0002278C" w:rsidRDefault="0002278C" w:rsidP="0002278C">
            <w:pPr>
              <w:pStyle w:val="CommentText"/>
              <w:rPr>
                <w:rFonts w:cs="Times New Roman"/>
              </w:rPr>
            </w:pPr>
            <w:r>
              <w:rPr>
                <w:rFonts w:cs="Times New Roman"/>
              </w:rPr>
              <w:t>.62**</w:t>
            </w:r>
          </w:p>
        </w:tc>
        <w:tc>
          <w:tcPr>
            <w:tcW w:w="900" w:type="dxa"/>
          </w:tcPr>
          <w:p w14:paraId="37684279" w14:textId="77777777" w:rsidR="0002278C" w:rsidRDefault="0002278C" w:rsidP="0002278C">
            <w:pPr>
              <w:pStyle w:val="CommentText"/>
              <w:rPr>
                <w:rFonts w:cs="Times New Roman"/>
              </w:rPr>
            </w:pPr>
            <w:r>
              <w:rPr>
                <w:rFonts w:cs="Times New Roman"/>
              </w:rPr>
              <w:t>.39**</w:t>
            </w:r>
          </w:p>
        </w:tc>
        <w:tc>
          <w:tcPr>
            <w:tcW w:w="900" w:type="dxa"/>
          </w:tcPr>
          <w:p w14:paraId="35CADDBF" w14:textId="77777777" w:rsidR="0002278C" w:rsidRDefault="0002278C" w:rsidP="0002278C">
            <w:pPr>
              <w:pStyle w:val="CommentText"/>
              <w:rPr>
                <w:rFonts w:cs="Times New Roman"/>
              </w:rPr>
            </w:pPr>
            <w:r>
              <w:rPr>
                <w:rFonts w:cs="Times New Roman"/>
              </w:rPr>
              <w:t>.35**</w:t>
            </w:r>
          </w:p>
        </w:tc>
      </w:tr>
      <w:tr w:rsidR="0002278C" w14:paraId="1841A1A9" w14:textId="77777777" w:rsidTr="00384C8A">
        <w:trPr>
          <w:cantSplit/>
          <w:trHeight w:val="20"/>
        </w:trPr>
        <w:tc>
          <w:tcPr>
            <w:tcW w:w="2065" w:type="dxa"/>
          </w:tcPr>
          <w:p w14:paraId="02905F26" w14:textId="77777777" w:rsidR="0002278C" w:rsidRDefault="0002278C" w:rsidP="0002278C">
            <w:pPr>
              <w:pStyle w:val="CommentText"/>
              <w:rPr>
                <w:rFonts w:cs="Times New Roman"/>
              </w:rPr>
            </w:pPr>
            <w:r>
              <w:rPr>
                <w:rFonts w:cs="Times New Roman"/>
              </w:rPr>
              <w:t>7. Satisfaction</w:t>
            </w:r>
          </w:p>
        </w:tc>
        <w:tc>
          <w:tcPr>
            <w:tcW w:w="720" w:type="dxa"/>
          </w:tcPr>
          <w:p w14:paraId="779ED77E" w14:textId="77777777" w:rsidR="0002278C" w:rsidRDefault="0002278C" w:rsidP="0002278C">
            <w:pPr>
              <w:pStyle w:val="CommentText"/>
              <w:rPr>
                <w:rFonts w:cs="Times New Roman"/>
              </w:rPr>
            </w:pPr>
          </w:p>
        </w:tc>
        <w:tc>
          <w:tcPr>
            <w:tcW w:w="810" w:type="dxa"/>
          </w:tcPr>
          <w:p w14:paraId="23BE00CD" w14:textId="77777777" w:rsidR="0002278C" w:rsidRDefault="0002278C" w:rsidP="0002278C">
            <w:pPr>
              <w:pStyle w:val="CommentText"/>
              <w:rPr>
                <w:rFonts w:cs="Times New Roman"/>
              </w:rPr>
            </w:pPr>
          </w:p>
        </w:tc>
        <w:tc>
          <w:tcPr>
            <w:tcW w:w="810" w:type="dxa"/>
          </w:tcPr>
          <w:p w14:paraId="4B3184F9" w14:textId="77777777" w:rsidR="0002278C" w:rsidRDefault="0002278C" w:rsidP="0002278C">
            <w:pPr>
              <w:pStyle w:val="CommentText"/>
              <w:rPr>
                <w:rFonts w:cs="Times New Roman"/>
              </w:rPr>
            </w:pPr>
          </w:p>
        </w:tc>
        <w:tc>
          <w:tcPr>
            <w:tcW w:w="810" w:type="dxa"/>
          </w:tcPr>
          <w:p w14:paraId="45C72FC1" w14:textId="77777777" w:rsidR="0002278C" w:rsidRDefault="0002278C" w:rsidP="0002278C">
            <w:pPr>
              <w:pStyle w:val="CommentText"/>
              <w:rPr>
                <w:rFonts w:cs="Times New Roman"/>
              </w:rPr>
            </w:pPr>
          </w:p>
        </w:tc>
        <w:tc>
          <w:tcPr>
            <w:tcW w:w="900" w:type="dxa"/>
          </w:tcPr>
          <w:p w14:paraId="057FDD27" w14:textId="77777777" w:rsidR="0002278C" w:rsidRDefault="0002278C" w:rsidP="0002278C">
            <w:pPr>
              <w:pStyle w:val="CommentText"/>
              <w:rPr>
                <w:rFonts w:cs="Times New Roman"/>
              </w:rPr>
            </w:pPr>
          </w:p>
        </w:tc>
        <w:tc>
          <w:tcPr>
            <w:tcW w:w="900" w:type="dxa"/>
          </w:tcPr>
          <w:p w14:paraId="1553D313" w14:textId="77777777" w:rsidR="0002278C" w:rsidRDefault="0002278C" w:rsidP="0002278C">
            <w:pPr>
              <w:pStyle w:val="CommentText"/>
              <w:rPr>
                <w:rFonts w:cs="Times New Roman"/>
              </w:rPr>
            </w:pPr>
          </w:p>
        </w:tc>
        <w:tc>
          <w:tcPr>
            <w:tcW w:w="900" w:type="dxa"/>
          </w:tcPr>
          <w:p w14:paraId="4BD53254" w14:textId="77777777" w:rsidR="0002278C" w:rsidRPr="00FB57A5" w:rsidRDefault="0002278C" w:rsidP="0002278C">
            <w:pPr>
              <w:pStyle w:val="CommentText"/>
              <w:rPr>
                <w:rFonts w:cs="Times New Roman"/>
                <w:i/>
              </w:rPr>
            </w:pPr>
            <w:r>
              <w:rPr>
                <w:rFonts w:cs="Times New Roman"/>
                <w:i/>
              </w:rPr>
              <w:t>.97</w:t>
            </w:r>
          </w:p>
        </w:tc>
        <w:tc>
          <w:tcPr>
            <w:tcW w:w="900" w:type="dxa"/>
          </w:tcPr>
          <w:p w14:paraId="4CF8A3B8" w14:textId="77777777" w:rsidR="0002278C" w:rsidRDefault="0002278C" w:rsidP="0002278C">
            <w:pPr>
              <w:pStyle w:val="CommentText"/>
              <w:rPr>
                <w:rFonts w:cs="Times New Roman"/>
              </w:rPr>
            </w:pPr>
            <w:r>
              <w:rPr>
                <w:rFonts w:cs="Times New Roman"/>
              </w:rPr>
              <w:t>.49**</w:t>
            </w:r>
          </w:p>
        </w:tc>
        <w:tc>
          <w:tcPr>
            <w:tcW w:w="900" w:type="dxa"/>
          </w:tcPr>
          <w:p w14:paraId="79ADB690" w14:textId="77777777" w:rsidR="0002278C" w:rsidRDefault="0002278C" w:rsidP="0002278C">
            <w:pPr>
              <w:pStyle w:val="CommentText"/>
              <w:rPr>
                <w:rFonts w:cs="Times New Roman"/>
              </w:rPr>
            </w:pPr>
            <w:r>
              <w:rPr>
                <w:rFonts w:cs="Times New Roman"/>
              </w:rPr>
              <w:t>.29**</w:t>
            </w:r>
          </w:p>
        </w:tc>
      </w:tr>
      <w:tr w:rsidR="0002278C" w14:paraId="221D388D" w14:textId="77777777" w:rsidTr="00384C8A">
        <w:trPr>
          <w:cantSplit/>
          <w:trHeight w:val="20"/>
        </w:trPr>
        <w:tc>
          <w:tcPr>
            <w:tcW w:w="2065" w:type="dxa"/>
          </w:tcPr>
          <w:p w14:paraId="28E380E0" w14:textId="77777777" w:rsidR="0002278C" w:rsidRPr="00744F0D" w:rsidRDefault="0002278C" w:rsidP="0002278C">
            <w:pPr>
              <w:pStyle w:val="CommentText"/>
              <w:rPr>
                <w:rFonts w:cs="Times New Roman"/>
              </w:rPr>
            </w:pPr>
            <w:r>
              <w:rPr>
                <w:rFonts w:cs="Times New Roman"/>
              </w:rPr>
              <w:t>8. Pos. Illusions</w:t>
            </w:r>
          </w:p>
        </w:tc>
        <w:tc>
          <w:tcPr>
            <w:tcW w:w="720" w:type="dxa"/>
            <w:vAlign w:val="center"/>
          </w:tcPr>
          <w:p w14:paraId="3AD3D8DB" w14:textId="77777777" w:rsidR="0002278C" w:rsidRDefault="0002278C" w:rsidP="0002278C">
            <w:pPr>
              <w:pStyle w:val="CommentText"/>
              <w:rPr>
                <w:rFonts w:cs="Times New Roman"/>
              </w:rPr>
            </w:pPr>
          </w:p>
        </w:tc>
        <w:tc>
          <w:tcPr>
            <w:tcW w:w="810" w:type="dxa"/>
          </w:tcPr>
          <w:p w14:paraId="6C332E56" w14:textId="77777777" w:rsidR="0002278C" w:rsidRDefault="0002278C" w:rsidP="0002278C">
            <w:pPr>
              <w:pStyle w:val="CommentText"/>
              <w:rPr>
                <w:rFonts w:cs="Times New Roman"/>
              </w:rPr>
            </w:pPr>
          </w:p>
        </w:tc>
        <w:tc>
          <w:tcPr>
            <w:tcW w:w="810" w:type="dxa"/>
          </w:tcPr>
          <w:p w14:paraId="02857ED9" w14:textId="77777777" w:rsidR="0002278C" w:rsidRDefault="0002278C" w:rsidP="0002278C">
            <w:pPr>
              <w:pStyle w:val="CommentText"/>
              <w:rPr>
                <w:rFonts w:cs="Times New Roman"/>
              </w:rPr>
            </w:pPr>
          </w:p>
        </w:tc>
        <w:tc>
          <w:tcPr>
            <w:tcW w:w="810" w:type="dxa"/>
          </w:tcPr>
          <w:p w14:paraId="566009FF" w14:textId="77777777" w:rsidR="0002278C" w:rsidRDefault="0002278C" w:rsidP="0002278C">
            <w:pPr>
              <w:pStyle w:val="CommentText"/>
              <w:rPr>
                <w:rFonts w:cs="Times New Roman"/>
              </w:rPr>
            </w:pPr>
          </w:p>
        </w:tc>
        <w:tc>
          <w:tcPr>
            <w:tcW w:w="900" w:type="dxa"/>
          </w:tcPr>
          <w:p w14:paraId="3D6C5A33" w14:textId="77777777" w:rsidR="0002278C" w:rsidRDefault="0002278C" w:rsidP="0002278C">
            <w:pPr>
              <w:pStyle w:val="CommentText"/>
              <w:rPr>
                <w:rFonts w:cs="Times New Roman"/>
              </w:rPr>
            </w:pPr>
          </w:p>
        </w:tc>
        <w:tc>
          <w:tcPr>
            <w:tcW w:w="900" w:type="dxa"/>
          </w:tcPr>
          <w:p w14:paraId="00CD29DA" w14:textId="77777777" w:rsidR="0002278C" w:rsidRDefault="0002278C" w:rsidP="0002278C">
            <w:pPr>
              <w:pStyle w:val="CommentText"/>
              <w:rPr>
                <w:rFonts w:cs="Times New Roman"/>
              </w:rPr>
            </w:pPr>
          </w:p>
        </w:tc>
        <w:tc>
          <w:tcPr>
            <w:tcW w:w="900" w:type="dxa"/>
          </w:tcPr>
          <w:p w14:paraId="59CB4312" w14:textId="77777777" w:rsidR="0002278C" w:rsidRDefault="0002278C" w:rsidP="0002278C">
            <w:pPr>
              <w:pStyle w:val="CommentText"/>
              <w:rPr>
                <w:rFonts w:cs="Times New Roman"/>
              </w:rPr>
            </w:pPr>
          </w:p>
        </w:tc>
        <w:tc>
          <w:tcPr>
            <w:tcW w:w="900" w:type="dxa"/>
          </w:tcPr>
          <w:p w14:paraId="65D8F031" w14:textId="77777777" w:rsidR="0002278C" w:rsidRPr="0044712B" w:rsidRDefault="0002278C" w:rsidP="0002278C">
            <w:pPr>
              <w:pStyle w:val="CommentText"/>
              <w:rPr>
                <w:rFonts w:cs="Times New Roman"/>
                <w:i/>
              </w:rPr>
            </w:pPr>
            <w:r>
              <w:rPr>
                <w:rFonts w:cs="Times New Roman"/>
                <w:i/>
              </w:rPr>
              <w:t>.86</w:t>
            </w:r>
          </w:p>
        </w:tc>
        <w:tc>
          <w:tcPr>
            <w:tcW w:w="900" w:type="dxa"/>
          </w:tcPr>
          <w:p w14:paraId="4E836742" w14:textId="77777777" w:rsidR="0002278C" w:rsidRPr="00C9276A" w:rsidRDefault="0002278C" w:rsidP="0002278C">
            <w:pPr>
              <w:pStyle w:val="CommentText"/>
              <w:rPr>
                <w:rFonts w:cs="Times New Roman"/>
              </w:rPr>
            </w:pPr>
            <w:r>
              <w:rPr>
                <w:rFonts w:cs="Times New Roman"/>
              </w:rPr>
              <w:t>.3</w:t>
            </w:r>
            <w:r w:rsidRPr="00C9276A">
              <w:rPr>
                <w:rFonts w:cs="Times New Roman"/>
              </w:rPr>
              <w:t>6**</w:t>
            </w:r>
          </w:p>
        </w:tc>
      </w:tr>
      <w:tr w:rsidR="0002278C" w14:paraId="15570149" w14:textId="77777777" w:rsidTr="00384C8A">
        <w:trPr>
          <w:cantSplit/>
          <w:trHeight w:val="20"/>
        </w:trPr>
        <w:tc>
          <w:tcPr>
            <w:tcW w:w="2065" w:type="dxa"/>
          </w:tcPr>
          <w:p w14:paraId="560F5070" w14:textId="77777777" w:rsidR="0002278C" w:rsidRDefault="0002278C" w:rsidP="0002278C">
            <w:pPr>
              <w:pStyle w:val="CommentText"/>
              <w:rPr>
                <w:rFonts w:cs="Times New Roman"/>
              </w:rPr>
            </w:pPr>
            <w:r>
              <w:rPr>
                <w:rFonts w:cs="Times New Roman"/>
              </w:rPr>
              <w:t>9. Self-Esteem</w:t>
            </w:r>
          </w:p>
        </w:tc>
        <w:tc>
          <w:tcPr>
            <w:tcW w:w="720" w:type="dxa"/>
            <w:vAlign w:val="center"/>
          </w:tcPr>
          <w:p w14:paraId="248DC303" w14:textId="77777777" w:rsidR="0002278C" w:rsidRDefault="0002278C" w:rsidP="0002278C">
            <w:pPr>
              <w:pStyle w:val="CommentText"/>
              <w:rPr>
                <w:rFonts w:cs="Times New Roman"/>
              </w:rPr>
            </w:pPr>
          </w:p>
        </w:tc>
        <w:tc>
          <w:tcPr>
            <w:tcW w:w="810" w:type="dxa"/>
          </w:tcPr>
          <w:p w14:paraId="6D7F1A43" w14:textId="77777777" w:rsidR="0002278C" w:rsidRDefault="0002278C" w:rsidP="0002278C">
            <w:pPr>
              <w:pStyle w:val="CommentText"/>
              <w:rPr>
                <w:rFonts w:cs="Times New Roman"/>
              </w:rPr>
            </w:pPr>
          </w:p>
        </w:tc>
        <w:tc>
          <w:tcPr>
            <w:tcW w:w="810" w:type="dxa"/>
          </w:tcPr>
          <w:p w14:paraId="401F63D1" w14:textId="77777777" w:rsidR="0002278C" w:rsidRDefault="0002278C" w:rsidP="0002278C">
            <w:pPr>
              <w:pStyle w:val="CommentText"/>
              <w:rPr>
                <w:rFonts w:cs="Times New Roman"/>
              </w:rPr>
            </w:pPr>
          </w:p>
        </w:tc>
        <w:tc>
          <w:tcPr>
            <w:tcW w:w="810" w:type="dxa"/>
          </w:tcPr>
          <w:p w14:paraId="0F451CEC" w14:textId="77777777" w:rsidR="0002278C" w:rsidRDefault="0002278C" w:rsidP="0002278C">
            <w:pPr>
              <w:pStyle w:val="CommentText"/>
              <w:rPr>
                <w:rFonts w:cs="Times New Roman"/>
              </w:rPr>
            </w:pPr>
          </w:p>
        </w:tc>
        <w:tc>
          <w:tcPr>
            <w:tcW w:w="900" w:type="dxa"/>
          </w:tcPr>
          <w:p w14:paraId="697354F6" w14:textId="77777777" w:rsidR="0002278C" w:rsidRDefault="0002278C" w:rsidP="0002278C">
            <w:pPr>
              <w:pStyle w:val="CommentText"/>
              <w:rPr>
                <w:rFonts w:cs="Times New Roman"/>
              </w:rPr>
            </w:pPr>
          </w:p>
        </w:tc>
        <w:tc>
          <w:tcPr>
            <w:tcW w:w="900" w:type="dxa"/>
          </w:tcPr>
          <w:p w14:paraId="088F494C" w14:textId="77777777" w:rsidR="0002278C" w:rsidRDefault="0002278C" w:rsidP="0002278C">
            <w:pPr>
              <w:pStyle w:val="CommentText"/>
              <w:rPr>
                <w:rFonts w:cs="Times New Roman"/>
              </w:rPr>
            </w:pPr>
          </w:p>
        </w:tc>
        <w:tc>
          <w:tcPr>
            <w:tcW w:w="900" w:type="dxa"/>
          </w:tcPr>
          <w:p w14:paraId="7BFB999C" w14:textId="77777777" w:rsidR="0002278C" w:rsidRDefault="0002278C" w:rsidP="0002278C">
            <w:pPr>
              <w:pStyle w:val="CommentText"/>
              <w:rPr>
                <w:rFonts w:cs="Times New Roman"/>
              </w:rPr>
            </w:pPr>
          </w:p>
        </w:tc>
        <w:tc>
          <w:tcPr>
            <w:tcW w:w="900" w:type="dxa"/>
          </w:tcPr>
          <w:p w14:paraId="7E40EDEE" w14:textId="77777777" w:rsidR="0002278C" w:rsidRDefault="0002278C" w:rsidP="0002278C">
            <w:pPr>
              <w:pStyle w:val="CommentText"/>
              <w:rPr>
                <w:rFonts w:cs="Times New Roman"/>
                <w:i/>
              </w:rPr>
            </w:pPr>
          </w:p>
        </w:tc>
        <w:tc>
          <w:tcPr>
            <w:tcW w:w="900" w:type="dxa"/>
          </w:tcPr>
          <w:p w14:paraId="1BF4B1D5" w14:textId="77777777" w:rsidR="0002278C" w:rsidRDefault="0002278C" w:rsidP="0002278C">
            <w:pPr>
              <w:pStyle w:val="CommentText"/>
              <w:rPr>
                <w:rFonts w:cs="Times New Roman"/>
                <w:i/>
              </w:rPr>
            </w:pPr>
            <w:r>
              <w:rPr>
                <w:rFonts w:cs="Times New Roman"/>
                <w:i/>
              </w:rPr>
              <w:t>.92</w:t>
            </w:r>
          </w:p>
        </w:tc>
      </w:tr>
      <w:tr w:rsidR="0002278C" w14:paraId="6F8B6038" w14:textId="77777777" w:rsidTr="00384C8A">
        <w:trPr>
          <w:cantSplit/>
          <w:trHeight w:val="20"/>
        </w:trPr>
        <w:tc>
          <w:tcPr>
            <w:tcW w:w="2065" w:type="dxa"/>
          </w:tcPr>
          <w:p w14:paraId="45D91D3E" w14:textId="77777777" w:rsidR="0002278C" w:rsidRPr="00FB57A5" w:rsidRDefault="0002278C" w:rsidP="0002278C">
            <w:pPr>
              <w:pStyle w:val="CommentText"/>
              <w:rPr>
                <w:rFonts w:cs="Times New Roman"/>
                <w:i/>
              </w:rPr>
            </w:pPr>
            <w:r>
              <w:rPr>
                <w:rFonts w:cs="Times New Roman"/>
                <w:i/>
              </w:rPr>
              <w:t>M</w:t>
            </w:r>
          </w:p>
        </w:tc>
        <w:tc>
          <w:tcPr>
            <w:tcW w:w="720" w:type="dxa"/>
            <w:vAlign w:val="center"/>
          </w:tcPr>
          <w:p w14:paraId="3543B78E" w14:textId="77777777" w:rsidR="0002278C" w:rsidRDefault="0002278C" w:rsidP="0002278C">
            <w:pPr>
              <w:pStyle w:val="CommentText"/>
              <w:rPr>
                <w:rFonts w:cs="Times New Roman"/>
              </w:rPr>
            </w:pPr>
            <w:r>
              <w:rPr>
                <w:rFonts w:cs="Times New Roman"/>
              </w:rPr>
              <w:t>4.36</w:t>
            </w:r>
          </w:p>
        </w:tc>
        <w:tc>
          <w:tcPr>
            <w:tcW w:w="810" w:type="dxa"/>
          </w:tcPr>
          <w:p w14:paraId="01E588DF" w14:textId="77777777" w:rsidR="0002278C" w:rsidRDefault="0002278C" w:rsidP="0002278C">
            <w:pPr>
              <w:pStyle w:val="CommentText"/>
              <w:rPr>
                <w:rFonts w:cs="Times New Roman"/>
              </w:rPr>
            </w:pPr>
            <w:r>
              <w:rPr>
                <w:rFonts w:cs="Times New Roman"/>
              </w:rPr>
              <w:t>1.41</w:t>
            </w:r>
          </w:p>
        </w:tc>
        <w:tc>
          <w:tcPr>
            <w:tcW w:w="810" w:type="dxa"/>
          </w:tcPr>
          <w:p w14:paraId="5DC09506" w14:textId="77777777" w:rsidR="0002278C" w:rsidRDefault="0002278C" w:rsidP="0002278C">
            <w:pPr>
              <w:pStyle w:val="CommentText"/>
              <w:rPr>
                <w:rFonts w:cs="Times New Roman"/>
              </w:rPr>
            </w:pPr>
            <w:r>
              <w:rPr>
                <w:rFonts w:cs="Times New Roman"/>
              </w:rPr>
              <w:t>3.67</w:t>
            </w:r>
          </w:p>
        </w:tc>
        <w:tc>
          <w:tcPr>
            <w:tcW w:w="810" w:type="dxa"/>
          </w:tcPr>
          <w:p w14:paraId="4021E1FF" w14:textId="77777777" w:rsidR="0002278C" w:rsidRDefault="0002278C" w:rsidP="0002278C">
            <w:pPr>
              <w:pStyle w:val="CommentText"/>
              <w:rPr>
                <w:rFonts w:cs="Times New Roman"/>
              </w:rPr>
            </w:pPr>
            <w:r>
              <w:rPr>
                <w:rFonts w:cs="Times New Roman"/>
              </w:rPr>
              <w:t>2.17</w:t>
            </w:r>
          </w:p>
        </w:tc>
        <w:tc>
          <w:tcPr>
            <w:tcW w:w="900" w:type="dxa"/>
          </w:tcPr>
          <w:p w14:paraId="6EE7C3CF" w14:textId="77777777" w:rsidR="0002278C" w:rsidRDefault="0002278C" w:rsidP="0002278C">
            <w:pPr>
              <w:pStyle w:val="CommentText"/>
              <w:rPr>
                <w:rFonts w:cs="Times New Roman"/>
              </w:rPr>
            </w:pPr>
            <w:r>
              <w:rPr>
                <w:rFonts w:cs="Times New Roman"/>
              </w:rPr>
              <w:t>6.26</w:t>
            </w:r>
          </w:p>
        </w:tc>
        <w:tc>
          <w:tcPr>
            <w:tcW w:w="900" w:type="dxa"/>
          </w:tcPr>
          <w:p w14:paraId="4C4FC3AD" w14:textId="77777777" w:rsidR="0002278C" w:rsidRDefault="0002278C" w:rsidP="0002278C">
            <w:pPr>
              <w:pStyle w:val="CommentText"/>
              <w:rPr>
                <w:rFonts w:cs="Times New Roman"/>
              </w:rPr>
            </w:pPr>
            <w:r>
              <w:rPr>
                <w:rFonts w:cs="Times New Roman"/>
              </w:rPr>
              <w:t>7.36</w:t>
            </w:r>
          </w:p>
        </w:tc>
        <w:tc>
          <w:tcPr>
            <w:tcW w:w="900" w:type="dxa"/>
          </w:tcPr>
          <w:p w14:paraId="2B1297D8" w14:textId="77777777" w:rsidR="0002278C" w:rsidRDefault="0002278C" w:rsidP="0002278C">
            <w:pPr>
              <w:pStyle w:val="CommentText"/>
              <w:rPr>
                <w:rFonts w:cs="Times New Roman"/>
              </w:rPr>
            </w:pPr>
            <w:r>
              <w:rPr>
                <w:rFonts w:cs="Times New Roman"/>
              </w:rPr>
              <w:t>5.83</w:t>
            </w:r>
          </w:p>
        </w:tc>
        <w:tc>
          <w:tcPr>
            <w:tcW w:w="900" w:type="dxa"/>
          </w:tcPr>
          <w:p w14:paraId="035804B3" w14:textId="77777777" w:rsidR="0002278C" w:rsidRDefault="0002278C" w:rsidP="0002278C">
            <w:pPr>
              <w:pStyle w:val="CommentText"/>
              <w:rPr>
                <w:rFonts w:cs="Times New Roman"/>
              </w:rPr>
            </w:pPr>
            <w:r>
              <w:rPr>
                <w:rFonts w:cs="Times New Roman"/>
              </w:rPr>
              <w:t>7.04</w:t>
            </w:r>
          </w:p>
        </w:tc>
        <w:tc>
          <w:tcPr>
            <w:tcW w:w="900" w:type="dxa"/>
          </w:tcPr>
          <w:p w14:paraId="62B90896" w14:textId="77777777" w:rsidR="0002278C" w:rsidRDefault="0002278C" w:rsidP="0002278C">
            <w:pPr>
              <w:pStyle w:val="CommentText"/>
              <w:rPr>
                <w:rFonts w:cs="Times New Roman"/>
              </w:rPr>
            </w:pPr>
            <w:r>
              <w:rPr>
                <w:rFonts w:cs="Times New Roman"/>
              </w:rPr>
              <w:t>4.68</w:t>
            </w:r>
          </w:p>
        </w:tc>
      </w:tr>
      <w:tr w:rsidR="0002278C" w14:paraId="7E791573" w14:textId="77777777" w:rsidTr="00384C8A">
        <w:trPr>
          <w:cantSplit/>
          <w:trHeight w:val="20"/>
        </w:trPr>
        <w:tc>
          <w:tcPr>
            <w:tcW w:w="2065" w:type="dxa"/>
          </w:tcPr>
          <w:p w14:paraId="50F73C9A" w14:textId="77777777" w:rsidR="0002278C" w:rsidRDefault="0002278C" w:rsidP="0002278C">
            <w:pPr>
              <w:pStyle w:val="CommentText"/>
              <w:rPr>
                <w:rFonts w:cs="Times New Roman"/>
                <w:i/>
              </w:rPr>
            </w:pPr>
            <w:r>
              <w:rPr>
                <w:rFonts w:cs="Times New Roman"/>
                <w:i/>
              </w:rPr>
              <w:t>SD</w:t>
            </w:r>
          </w:p>
        </w:tc>
        <w:tc>
          <w:tcPr>
            <w:tcW w:w="720" w:type="dxa"/>
            <w:vAlign w:val="center"/>
          </w:tcPr>
          <w:p w14:paraId="37DCCE51" w14:textId="77777777" w:rsidR="0002278C" w:rsidRDefault="0002278C" w:rsidP="0002278C">
            <w:pPr>
              <w:pStyle w:val="CommentText"/>
              <w:rPr>
                <w:rFonts w:cs="Times New Roman"/>
              </w:rPr>
            </w:pPr>
            <w:r>
              <w:rPr>
                <w:rFonts w:cs="Times New Roman"/>
              </w:rPr>
              <w:t>1.68</w:t>
            </w:r>
          </w:p>
        </w:tc>
        <w:tc>
          <w:tcPr>
            <w:tcW w:w="810" w:type="dxa"/>
          </w:tcPr>
          <w:p w14:paraId="2CE3C242" w14:textId="77777777" w:rsidR="0002278C" w:rsidRDefault="0002278C" w:rsidP="0002278C">
            <w:pPr>
              <w:pStyle w:val="CommentText"/>
              <w:rPr>
                <w:rFonts w:cs="Times New Roman"/>
              </w:rPr>
            </w:pPr>
            <w:r>
              <w:rPr>
                <w:rFonts w:cs="Times New Roman"/>
              </w:rPr>
              <w:t>0.54</w:t>
            </w:r>
          </w:p>
        </w:tc>
        <w:tc>
          <w:tcPr>
            <w:tcW w:w="810" w:type="dxa"/>
          </w:tcPr>
          <w:p w14:paraId="38A026BC" w14:textId="77777777" w:rsidR="0002278C" w:rsidRDefault="0002278C" w:rsidP="0002278C">
            <w:pPr>
              <w:pStyle w:val="CommentText"/>
              <w:rPr>
                <w:rFonts w:cs="Times New Roman"/>
              </w:rPr>
            </w:pPr>
            <w:r>
              <w:rPr>
                <w:rFonts w:cs="Times New Roman"/>
              </w:rPr>
              <w:t>1.49</w:t>
            </w:r>
          </w:p>
        </w:tc>
        <w:tc>
          <w:tcPr>
            <w:tcW w:w="810" w:type="dxa"/>
          </w:tcPr>
          <w:p w14:paraId="72FABC15" w14:textId="77777777" w:rsidR="0002278C" w:rsidRDefault="0002278C" w:rsidP="0002278C">
            <w:pPr>
              <w:pStyle w:val="CommentText"/>
              <w:rPr>
                <w:rFonts w:cs="Times New Roman"/>
              </w:rPr>
            </w:pPr>
            <w:r>
              <w:rPr>
                <w:rFonts w:cs="Times New Roman"/>
              </w:rPr>
              <w:t>1.23</w:t>
            </w:r>
          </w:p>
        </w:tc>
        <w:tc>
          <w:tcPr>
            <w:tcW w:w="900" w:type="dxa"/>
          </w:tcPr>
          <w:p w14:paraId="180E5DE7" w14:textId="77777777" w:rsidR="0002278C" w:rsidRDefault="0002278C" w:rsidP="0002278C">
            <w:pPr>
              <w:pStyle w:val="CommentText"/>
              <w:rPr>
                <w:rFonts w:cs="Times New Roman"/>
              </w:rPr>
            </w:pPr>
            <w:r>
              <w:rPr>
                <w:rFonts w:cs="Times New Roman"/>
              </w:rPr>
              <w:t>1.49</w:t>
            </w:r>
          </w:p>
        </w:tc>
        <w:tc>
          <w:tcPr>
            <w:tcW w:w="900" w:type="dxa"/>
          </w:tcPr>
          <w:p w14:paraId="7A352C86" w14:textId="77777777" w:rsidR="0002278C" w:rsidRDefault="0002278C" w:rsidP="0002278C">
            <w:pPr>
              <w:pStyle w:val="CommentText"/>
              <w:rPr>
                <w:rFonts w:cs="Times New Roman"/>
              </w:rPr>
            </w:pPr>
            <w:r>
              <w:rPr>
                <w:rFonts w:cs="Times New Roman"/>
              </w:rPr>
              <w:t>1.61</w:t>
            </w:r>
          </w:p>
        </w:tc>
        <w:tc>
          <w:tcPr>
            <w:tcW w:w="900" w:type="dxa"/>
          </w:tcPr>
          <w:p w14:paraId="64FA0711" w14:textId="77777777" w:rsidR="0002278C" w:rsidRDefault="0002278C" w:rsidP="0002278C">
            <w:pPr>
              <w:pStyle w:val="CommentText"/>
              <w:rPr>
                <w:rFonts w:cs="Times New Roman"/>
              </w:rPr>
            </w:pPr>
            <w:r>
              <w:rPr>
                <w:rFonts w:cs="Times New Roman"/>
              </w:rPr>
              <w:t>1.27</w:t>
            </w:r>
          </w:p>
        </w:tc>
        <w:tc>
          <w:tcPr>
            <w:tcW w:w="900" w:type="dxa"/>
          </w:tcPr>
          <w:p w14:paraId="66EDF0B7" w14:textId="77777777" w:rsidR="0002278C" w:rsidRDefault="0002278C" w:rsidP="0002278C">
            <w:pPr>
              <w:pStyle w:val="CommentText"/>
              <w:rPr>
                <w:rFonts w:cs="Times New Roman"/>
              </w:rPr>
            </w:pPr>
            <w:r>
              <w:rPr>
                <w:rFonts w:cs="Times New Roman"/>
              </w:rPr>
              <w:t>1.30</w:t>
            </w:r>
          </w:p>
        </w:tc>
        <w:tc>
          <w:tcPr>
            <w:tcW w:w="900" w:type="dxa"/>
          </w:tcPr>
          <w:p w14:paraId="513878A4" w14:textId="77777777" w:rsidR="0002278C" w:rsidRDefault="0002278C" w:rsidP="0002278C">
            <w:pPr>
              <w:pStyle w:val="CommentText"/>
              <w:rPr>
                <w:rFonts w:cs="Times New Roman"/>
              </w:rPr>
            </w:pPr>
            <w:r>
              <w:rPr>
                <w:rFonts w:cs="Times New Roman"/>
              </w:rPr>
              <w:t>0.93</w:t>
            </w:r>
          </w:p>
        </w:tc>
      </w:tr>
    </w:tbl>
    <w:p w14:paraId="131DDA9F" w14:textId="77777777" w:rsidR="003D0C16" w:rsidRPr="0044712B" w:rsidRDefault="003D0C16" w:rsidP="003D0C16">
      <w:pPr>
        <w:rPr>
          <w:rFonts w:cs="Times New Roman"/>
          <w:szCs w:val="24"/>
        </w:rPr>
      </w:pPr>
      <w:r w:rsidRPr="0044712B">
        <w:rPr>
          <w:rFonts w:cs="Times New Roman"/>
          <w:i/>
          <w:szCs w:val="24"/>
        </w:rPr>
        <w:t xml:space="preserve">Note. </w:t>
      </w:r>
      <w:r w:rsidRPr="0044712B">
        <w:rPr>
          <w:rFonts w:cs="Times New Roman"/>
          <w:szCs w:val="24"/>
        </w:rPr>
        <w:t>M. Commitment = Myth of Commitment; M. Desirability = Myth of Desirability;</w:t>
      </w:r>
      <w:r>
        <w:rPr>
          <w:rFonts w:cs="Times New Roman"/>
          <w:szCs w:val="24"/>
        </w:rPr>
        <w:t xml:space="preserve"> Perc. Long. = Perceived Longevity of Marriage; Pos.</w:t>
      </w:r>
      <w:r w:rsidRPr="0044712B">
        <w:rPr>
          <w:rFonts w:cs="Times New Roman"/>
          <w:szCs w:val="24"/>
        </w:rPr>
        <w:t xml:space="preserve"> Illusions = Positive Illusions</w:t>
      </w:r>
    </w:p>
    <w:p w14:paraId="7B58BBDB" w14:textId="77777777" w:rsidR="003D0C16" w:rsidRPr="0044712B" w:rsidRDefault="003D0C16" w:rsidP="003D0C16">
      <w:pPr>
        <w:rPr>
          <w:rFonts w:cs="Times New Roman"/>
          <w:szCs w:val="24"/>
        </w:rPr>
      </w:pPr>
      <w:r w:rsidRPr="0044712B">
        <w:rPr>
          <w:rFonts w:cs="Times New Roman"/>
          <w:szCs w:val="24"/>
        </w:rPr>
        <w:t xml:space="preserve">* = </w:t>
      </w:r>
      <w:r>
        <w:rPr>
          <w:rFonts w:cs="Times New Roman"/>
          <w:szCs w:val="24"/>
        </w:rPr>
        <w:t>significant at .05 level</w:t>
      </w:r>
    </w:p>
    <w:p w14:paraId="162BC64F" w14:textId="77777777" w:rsidR="003D0C16" w:rsidRDefault="003D0C16" w:rsidP="003D0C16">
      <w:pPr>
        <w:rPr>
          <w:rFonts w:cs="Times New Roman"/>
          <w:szCs w:val="24"/>
        </w:rPr>
      </w:pPr>
      <w:r w:rsidRPr="0044712B">
        <w:rPr>
          <w:rFonts w:cs="Times New Roman"/>
          <w:szCs w:val="24"/>
        </w:rPr>
        <w:t>**=</w:t>
      </w:r>
      <w:r>
        <w:rPr>
          <w:rFonts w:cs="Times New Roman"/>
          <w:szCs w:val="24"/>
        </w:rPr>
        <w:t xml:space="preserve"> significant at .01 level</w:t>
      </w:r>
      <w:r w:rsidRPr="00DE2F65">
        <w:rPr>
          <w:rFonts w:cs="Times New Roman"/>
          <w:szCs w:val="24"/>
        </w:rPr>
        <w:t xml:space="preserve"> </w:t>
      </w:r>
    </w:p>
    <w:p w14:paraId="28638105" w14:textId="77777777" w:rsidR="003D0C16" w:rsidRDefault="003D0C16" w:rsidP="003D0C16">
      <w:pPr>
        <w:rPr>
          <w:rFonts w:cs="Times New Roman"/>
          <w:szCs w:val="24"/>
        </w:rPr>
      </w:pPr>
      <w:r>
        <w:rPr>
          <w:rFonts w:cs="Times New Roman"/>
          <w:szCs w:val="24"/>
        </w:rPr>
        <w:br w:type="page"/>
      </w:r>
    </w:p>
    <w:p w14:paraId="5AAEF04E" w14:textId="763C54B2" w:rsidR="003D0C16" w:rsidRPr="00F30765" w:rsidRDefault="003D0C16" w:rsidP="00145DDD">
      <w:pPr>
        <w:spacing w:after="0" w:line="480" w:lineRule="auto"/>
      </w:pPr>
      <w:r w:rsidRPr="00F30765">
        <w:lastRenderedPageBreak/>
        <w:t>Table 5</w:t>
      </w:r>
      <w:r w:rsidR="00145DDD">
        <w:t>.</w:t>
      </w:r>
      <w:r w:rsidR="00F30765">
        <w:t xml:space="preserve"> </w:t>
      </w:r>
      <w:r w:rsidRPr="00145DDD">
        <w:rPr>
          <w:i/>
        </w:rPr>
        <w:t>Summary of Multiple Regression Analyses for Variables Predicting Mate Guarding</w:t>
      </w:r>
    </w:p>
    <w:tbl>
      <w:tblPr>
        <w:tblW w:w="7920" w:type="dxa"/>
        <w:tblInd w:w="144" w:type="dxa"/>
        <w:tblLook w:val="04A0" w:firstRow="1" w:lastRow="0" w:firstColumn="1" w:lastColumn="0" w:noHBand="0" w:noVBand="1"/>
      </w:tblPr>
      <w:tblGrid>
        <w:gridCol w:w="1817"/>
        <w:gridCol w:w="1220"/>
        <w:gridCol w:w="1220"/>
        <w:gridCol w:w="1370"/>
        <w:gridCol w:w="1164"/>
        <w:gridCol w:w="1129"/>
      </w:tblGrid>
      <w:tr w:rsidR="003D0C16" w14:paraId="362223E4" w14:textId="77777777" w:rsidTr="00145DDD">
        <w:tc>
          <w:tcPr>
            <w:tcW w:w="1953" w:type="dxa"/>
            <w:tcBorders>
              <w:top w:val="single" w:sz="4" w:space="0" w:color="auto"/>
              <w:bottom w:val="single" w:sz="4" w:space="0" w:color="auto"/>
            </w:tcBorders>
          </w:tcPr>
          <w:p w14:paraId="0445B469" w14:textId="77777777" w:rsidR="003D0C16" w:rsidRDefault="003D0C16" w:rsidP="00902533">
            <w:pPr>
              <w:rPr>
                <w:rFonts w:cs="Times New Roman"/>
                <w:szCs w:val="24"/>
              </w:rPr>
            </w:pPr>
            <w:r>
              <w:rPr>
                <w:rFonts w:cs="Times New Roman"/>
                <w:szCs w:val="24"/>
              </w:rPr>
              <w:t>Variable</w:t>
            </w:r>
          </w:p>
        </w:tc>
        <w:tc>
          <w:tcPr>
            <w:tcW w:w="1510" w:type="dxa"/>
            <w:tcBorders>
              <w:top w:val="single" w:sz="4" w:space="0" w:color="auto"/>
              <w:bottom w:val="single" w:sz="4" w:space="0" w:color="auto"/>
            </w:tcBorders>
          </w:tcPr>
          <w:p w14:paraId="0126CBFB" w14:textId="77777777" w:rsidR="003D0C16" w:rsidRPr="005A5BBA" w:rsidRDefault="003D0C16" w:rsidP="005A5BBA">
            <w:pPr>
              <w:rPr>
                <w:i/>
              </w:rPr>
            </w:pPr>
            <w:r w:rsidRPr="005A5BBA">
              <w:rPr>
                <w:i/>
              </w:rPr>
              <w:t>B</w:t>
            </w:r>
          </w:p>
        </w:tc>
        <w:tc>
          <w:tcPr>
            <w:tcW w:w="1510" w:type="dxa"/>
            <w:tcBorders>
              <w:top w:val="single" w:sz="4" w:space="0" w:color="auto"/>
              <w:bottom w:val="single" w:sz="4" w:space="0" w:color="auto"/>
            </w:tcBorders>
          </w:tcPr>
          <w:p w14:paraId="486C19A0" w14:textId="77777777" w:rsidR="003D0C16" w:rsidRPr="005A5BBA" w:rsidRDefault="003D0C16" w:rsidP="005A5BBA">
            <w:pPr>
              <w:rPr>
                <w:i/>
              </w:rPr>
            </w:pPr>
            <w:r w:rsidRPr="005A5BBA">
              <w:rPr>
                <w:i/>
              </w:rPr>
              <w:t>SE B</w:t>
            </w:r>
          </w:p>
        </w:tc>
        <w:tc>
          <w:tcPr>
            <w:tcW w:w="1623" w:type="dxa"/>
            <w:tcBorders>
              <w:top w:val="single" w:sz="4" w:space="0" w:color="auto"/>
              <w:bottom w:val="single" w:sz="4" w:space="0" w:color="auto"/>
            </w:tcBorders>
          </w:tcPr>
          <w:p w14:paraId="761FE6DD" w14:textId="77777777" w:rsidR="003D0C16" w:rsidRDefault="003D0C16" w:rsidP="00902533">
            <w:pPr>
              <w:rPr>
                <w:rFonts w:cs="Times New Roman"/>
                <w:szCs w:val="24"/>
              </w:rPr>
            </w:pPr>
            <w:r>
              <w:rPr>
                <w:rFonts w:cs="Times New Roman"/>
                <w:szCs w:val="24"/>
              </w:rPr>
              <w:t>β</w:t>
            </w:r>
          </w:p>
        </w:tc>
        <w:tc>
          <w:tcPr>
            <w:tcW w:w="1382" w:type="dxa"/>
            <w:tcBorders>
              <w:top w:val="single" w:sz="4" w:space="0" w:color="auto"/>
              <w:bottom w:val="single" w:sz="4" w:space="0" w:color="auto"/>
            </w:tcBorders>
          </w:tcPr>
          <w:p w14:paraId="40E8AC7D" w14:textId="77777777" w:rsidR="003D0C16" w:rsidRPr="000B62B8" w:rsidRDefault="003D0C16" w:rsidP="00902533">
            <w:pPr>
              <w:rPr>
                <w:rFonts w:cs="Times New Roman"/>
                <w:szCs w:val="24"/>
              </w:rPr>
            </w:pPr>
            <w:r>
              <w:rPr>
                <w:rFonts w:cs="Times New Roman"/>
                <w:i/>
                <w:szCs w:val="24"/>
              </w:rPr>
              <w:t>t</w:t>
            </w:r>
          </w:p>
        </w:tc>
        <w:tc>
          <w:tcPr>
            <w:tcW w:w="1382" w:type="dxa"/>
            <w:tcBorders>
              <w:top w:val="single" w:sz="4" w:space="0" w:color="auto"/>
              <w:bottom w:val="single" w:sz="4" w:space="0" w:color="auto"/>
            </w:tcBorders>
          </w:tcPr>
          <w:p w14:paraId="392E0928" w14:textId="77777777" w:rsidR="003D0C16" w:rsidRPr="000B62B8" w:rsidRDefault="003D0C16" w:rsidP="00902533">
            <w:pPr>
              <w:rPr>
                <w:rFonts w:cs="Times New Roman"/>
                <w:i/>
                <w:szCs w:val="24"/>
              </w:rPr>
            </w:pPr>
            <w:r>
              <w:rPr>
                <w:rFonts w:cs="Times New Roman"/>
                <w:i/>
                <w:szCs w:val="24"/>
              </w:rPr>
              <w:t>p</w:t>
            </w:r>
          </w:p>
        </w:tc>
      </w:tr>
      <w:tr w:rsidR="003D0C16" w14:paraId="3AA0AB82" w14:textId="77777777" w:rsidTr="00145DDD">
        <w:tc>
          <w:tcPr>
            <w:tcW w:w="1953" w:type="dxa"/>
            <w:tcBorders>
              <w:top w:val="single" w:sz="4" w:space="0" w:color="auto"/>
            </w:tcBorders>
          </w:tcPr>
          <w:p w14:paraId="56C7ABEE" w14:textId="77777777" w:rsidR="003D0C16" w:rsidRDefault="003D0C16" w:rsidP="00902533">
            <w:pPr>
              <w:rPr>
                <w:rFonts w:cs="Times New Roman"/>
                <w:szCs w:val="24"/>
              </w:rPr>
            </w:pPr>
            <w:r>
              <w:rPr>
                <w:rFonts w:cs="Times New Roman"/>
                <w:szCs w:val="24"/>
              </w:rPr>
              <w:t>HIM</w:t>
            </w:r>
          </w:p>
        </w:tc>
        <w:tc>
          <w:tcPr>
            <w:tcW w:w="1510" w:type="dxa"/>
            <w:tcBorders>
              <w:top w:val="single" w:sz="4" w:space="0" w:color="auto"/>
            </w:tcBorders>
          </w:tcPr>
          <w:p w14:paraId="451BBBF4" w14:textId="77777777" w:rsidR="003D0C16" w:rsidRDefault="003D0C16" w:rsidP="00902533">
            <w:pPr>
              <w:rPr>
                <w:rFonts w:cs="Times New Roman"/>
                <w:szCs w:val="24"/>
              </w:rPr>
            </w:pPr>
            <w:r>
              <w:rPr>
                <w:rFonts w:cs="Times New Roman"/>
                <w:szCs w:val="24"/>
              </w:rPr>
              <w:t>.14</w:t>
            </w:r>
          </w:p>
        </w:tc>
        <w:tc>
          <w:tcPr>
            <w:tcW w:w="1510" w:type="dxa"/>
            <w:tcBorders>
              <w:top w:val="single" w:sz="4" w:space="0" w:color="auto"/>
            </w:tcBorders>
          </w:tcPr>
          <w:p w14:paraId="54064818" w14:textId="77777777" w:rsidR="003D0C16" w:rsidRDefault="003D0C16" w:rsidP="00902533">
            <w:pPr>
              <w:rPr>
                <w:rFonts w:cs="Times New Roman"/>
                <w:szCs w:val="24"/>
              </w:rPr>
            </w:pPr>
            <w:r>
              <w:rPr>
                <w:rFonts w:cs="Times New Roman"/>
                <w:szCs w:val="24"/>
              </w:rPr>
              <w:t>.03</w:t>
            </w:r>
          </w:p>
        </w:tc>
        <w:tc>
          <w:tcPr>
            <w:tcW w:w="1623" w:type="dxa"/>
            <w:tcBorders>
              <w:top w:val="single" w:sz="4" w:space="0" w:color="auto"/>
            </w:tcBorders>
          </w:tcPr>
          <w:p w14:paraId="1008B35D" w14:textId="77777777" w:rsidR="003D0C16" w:rsidRDefault="003D0C16" w:rsidP="00902533">
            <w:pPr>
              <w:rPr>
                <w:rFonts w:cs="Times New Roman"/>
                <w:szCs w:val="24"/>
              </w:rPr>
            </w:pPr>
            <w:r>
              <w:rPr>
                <w:rFonts w:cs="Times New Roman"/>
                <w:szCs w:val="24"/>
              </w:rPr>
              <w:t>.25**</w:t>
            </w:r>
          </w:p>
        </w:tc>
        <w:tc>
          <w:tcPr>
            <w:tcW w:w="1382" w:type="dxa"/>
            <w:tcBorders>
              <w:top w:val="single" w:sz="4" w:space="0" w:color="auto"/>
            </w:tcBorders>
          </w:tcPr>
          <w:p w14:paraId="38D5A6D1" w14:textId="77777777" w:rsidR="003D0C16" w:rsidRDefault="003D0C16" w:rsidP="00902533">
            <w:pPr>
              <w:rPr>
                <w:rFonts w:cs="Times New Roman"/>
                <w:szCs w:val="24"/>
              </w:rPr>
            </w:pPr>
            <w:r>
              <w:rPr>
                <w:rFonts w:cs="Times New Roman"/>
                <w:szCs w:val="24"/>
              </w:rPr>
              <w:t>4.41</w:t>
            </w:r>
          </w:p>
        </w:tc>
        <w:tc>
          <w:tcPr>
            <w:tcW w:w="1382" w:type="dxa"/>
            <w:tcBorders>
              <w:top w:val="single" w:sz="4" w:space="0" w:color="auto"/>
            </w:tcBorders>
          </w:tcPr>
          <w:p w14:paraId="776D63F5" w14:textId="77777777" w:rsidR="003D0C16" w:rsidRDefault="003D0C16" w:rsidP="00902533">
            <w:pPr>
              <w:rPr>
                <w:rFonts w:cs="Times New Roman"/>
                <w:szCs w:val="24"/>
              </w:rPr>
            </w:pPr>
            <w:r>
              <w:rPr>
                <w:rFonts w:cs="Times New Roman"/>
                <w:szCs w:val="24"/>
              </w:rPr>
              <w:t>.00</w:t>
            </w:r>
          </w:p>
        </w:tc>
      </w:tr>
      <w:tr w:rsidR="003D0C16" w14:paraId="468D91E1" w14:textId="77777777" w:rsidTr="00145DDD">
        <w:tc>
          <w:tcPr>
            <w:tcW w:w="1953" w:type="dxa"/>
          </w:tcPr>
          <w:p w14:paraId="40E07DA8" w14:textId="77777777" w:rsidR="003D0C16" w:rsidRDefault="003D0C16" w:rsidP="00902533">
            <w:pPr>
              <w:rPr>
                <w:rFonts w:cs="Times New Roman"/>
                <w:szCs w:val="24"/>
              </w:rPr>
            </w:pPr>
            <w:r>
              <w:rPr>
                <w:rFonts w:cs="Times New Roman"/>
                <w:szCs w:val="24"/>
              </w:rPr>
              <w:t>Myth of Commitment</w:t>
            </w:r>
          </w:p>
        </w:tc>
        <w:tc>
          <w:tcPr>
            <w:tcW w:w="1510" w:type="dxa"/>
          </w:tcPr>
          <w:p w14:paraId="7F41714A" w14:textId="77777777" w:rsidR="003D0C16" w:rsidRDefault="003D0C16" w:rsidP="00902533">
            <w:pPr>
              <w:rPr>
                <w:rFonts w:cs="Times New Roman"/>
                <w:szCs w:val="24"/>
              </w:rPr>
            </w:pPr>
            <w:r>
              <w:rPr>
                <w:rFonts w:cs="Times New Roman"/>
                <w:szCs w:val="24"/>
              </w:rPr>
              <w:t>.07</w:t>
            </w:r>
          </w:p>
        </w:tc>
        <w:tc>
          <w:tcPr>
            <w:tcW w:w="1510" w:type="dxa"/>
          </w:tcPr>
          <w:p w14:paraId="0CA42D3B" w14:textId="77777777" w:rsidR="003D0C16" w:rsidRDefault="003D0C16" w:rsidP="00902533">
            <w:pPr>
              <w:rPr>
                <w:rFonts w:cs="Times New Roman"/>
                <w:szCs w:val="24"/>
              </w:rPr>
            </w:pPr>
            <w:r>
              <w:rPr>
                <w:rFonts w:cs="Times New Roman"/>
                <w:szCs w:val="24"/>
              </w:rPr>
              <w:t>.03</w:t>
            </w:r>
          </w:p>
        </w:tc>
        <w:tc>
          <w:tcPr>
            <w:tcW w:w="1623" w:type="dxa"/>
          </w:tcPr>
          <w:p w14:paraId="1167E1F7" w14:textId="77777777" w:rsidR="003D0C16" w:rsidRDefault="003D0C16" w:rsidP="00902533">
            <w:pPr>
              <w:rPr>
                <w:rFonts w:cs="Times New Roman"/>
                <w:szCs w:val="24"/>
              </w:rPr>
            </w:pPr>
            <w:r>
              <w:rPr>
                <w:rFonts w:cs="Times New Roman"/>
                <w:szCs w:val="24"/>
              </w:rPr>
              <w:t>.13*</w:t>
            </w:r>
          </w:p>
        </w:tc>
        <w:tc>
          <w:tcPr>
            <w:tcW w:w="1382" w:type="dxa"/>
          </w:tcPr>
          <w:p w14:paraId="595476AD" w14:textId="77777777" w:rsidR="003D0C16" w:rsidRDefault="003D0C16" w:rsidP="00902533">
            <w:pPr>
              <w:rPr>
                <w:rFonts w:cs="Times New Roman"/>
                <w:szCs w:val="24"/>
              </w:rPr>
            </w:pPr>
            <w:r>
              <w:rPr>
                <w:rFonts w:cs="Times New Roman"/>
                <w:szCs w:val="24"/>
              </w:rPr>
              <w:t>2.31</w:t>
            </w:r>
          </w:p>
        </w:tc>
        <w:tc>
          <w:tcPr>
            <w:tcW w:w="1382" w:type="dxa"/>
          </w:tcPr>
          <w:p w14:paraId="1859C2A9" w14:textId="77777777" w:rsidR="003D0C16" w:rsidRDefault="003D0C16" w:rsidP="00902533">
            <w:pPr>
              <w:rPr>
                <w:rFonts w:cs="Times New Roman"/>
                <w:szCs w:val="24"/>
              </w:rPr>
            </w:pPr>
            <w:r>
              <w:rPr>
                <w:rFonts w:cs="Times New Roman"/>
                <w:szCs w:val="24"/>
              </w:rPr>
              <w:t>.02</w:t>
            </w:r>
          </w:p>
        </w:tc>
      </w:tr>
      <w:tr w:rsidR="003D0C16" w14:paraId="0708F632" w14:textId="77777777" w:rsidTr="00145DDD">
        <w:tc>
          <w:tcPr>
            <w:tcW w:w="1953" w:type="dxa"/>
          </w:tcPr>
          <w:p w14:paraId="40223F54" w14:textId="77777777" w:rsidR="003D0C16" w:rsidRDefault="003D0C16" w:rsidP="00902533">
            <w:pPr>
              <w:rPr>
                <w:rFonts w:cs="Times New Roman"/>
                <w:szCs w:val="24"/>
              </w:rPr>
            </w:pPr>
            <w:r>
              <w:rPr>
                <w:rFonts w:cs="Times New Roman"/>
                <w:szCs w:val="24"/>
              </w:rPr>
              <w:t>HIM x Myth</w:t>
            </w:r>
          </w:p>
        </w:tc>
        <w:tc>
          <w:tcPr>
            <w:tcW w:w="1510" w:type="dxa"/>
          </w:tcPr>
          <w:p w14:paraId="7CE44424" w14:textId="77777777" w:rsidR="003D0C16" w:rsidRDefault="003D0C16" w:rsidP="00902533">
            <w:pPr>
              <w:rPr>
                <w:rFonts w:cs="Times New Roman"/>
                <w:szCs w:val="24"/>
              </w:rPr>
            </w:pPr>
            <w:r>
              <w:rPr>
                <w:rFonts w:cs="Times New Roman"/>
                <w:szCs w:val="24"/>
              </w:rPr>
              <w:t>.00</w:t>
            </w:r>
          </w:p>
        </w:tc>
        <w:tc>
          <w:tcPr>
            <w:tcW w:w="1510" w:type="dxa"/>
          </w:tcPr>
          <w:p w14:paraId="5C1715FB" w14:textId="77777777" w:rsidR="003D0C16" w:rsidRDefault="003D0C16" w:rsidP="00902533">
            <w:pPr>
              <w:rPr>
                <w:rFonts w:cs="Times New Roman"/>
                <w:szCs w:val="24"/>
              </w:rPr>
            </w:pPr>
            <w:r>
              <w:rPr>
                <w:rFonts w:cs="Times New Roman"/>
                <w:szCs w:val="24"/>
              </w:rPr>
              <w:t>.03</w:t>
            </w:r>
          </w:p>
        </w:tc>
        <w:tc>
          <w:tcPr>
            <w:tcW w:w="1623" w:type="dxa"/>
          </w:tcPr>
          <w:p w14:paraId="7CB33697" w14:textId="77777777" w:rsidR="003D0C16" w:rsidRDefault="003D0C16" w:rsidP="00902533">
            <w:pPr>
              <w:rPr>
                <w:rFonts w:cs="Times New Roman"/>
                <w:szCs w:val="24"/>
              </w:rPr>
            </w:pPr>
            <w:r>
              <w:rPr>
                <w:rFonts w:cs="Times New Roman"/>
                <w:szCs w:val="24"/>
              </w:rPr>
              <w:t>.00</w:t>
            </w:r>
          </w:p>
        </w:tc>
        <w:tc>
          <w:tcPr>
            <w:tcW w:w="1382" w:type="dxa"/>
          </w:tcPr>
          <w:p w14:paraId="02423B17" w14:textId="77777777" w:rsidR="003D0C16" w:rsidRDefault="003D0C16" w:rsidP="00902533">
            <w:pPr>
              <w:rPr>
                <w:rFonts w:cs="Times New Roman"/>
                <w:szCs w:val="24"/>
              </w:rPr>
            </w:pPr>
            <w:r>
              <w:rPr>
                <w:rFonts w:cs="Times New Roman"/>
                <w:szCs w:val="24"/>
              </w:rPr>
              <w:t>-.01</w:t>
            </w:r>
          </w:p>
        </w:tc>
        <w:tc>
          <w:tcPr>
            <w:tcW w:w="1382" w:type="dxa"/>
          </w:tcPr>
          <w:p w14:paraId="41E19B20" w14:textId="77777777" w:rsidR="003D0C16" w:rsidRDefault="003D0C16" w:rsidP="00902533">
            <w:pPr>
              <w:rPr>
                <w:rFonts w:cs="Times New Roman"/>
                <w:szCs w:val="24"/>
              </w:rPr>
            </w:pPr>
            <w:r>
              <w:rPr>
                <w:rFonts w:cs="Times New Roman"/>
                <w:szCs w:val="24"/>
              </w:rPr>
              <w:t>.99</w:t>
            </w:r>
          </w:p>
        </w:tc>
      </w:tr>
      <w:tr w:rsidR="003D0C16" w14:paraId="5A8BA40E" w14:textId="77777777" w:rsidTr="00145DDD">
        <w:tc>
          <w:tcPr>
            <w:tcW w:w="1953" w:type="dxa"/>
          </w:tcPr>
          <w:p w14:paraId="7DD97EED" w14:textId="77777777" w:rsidR="003D0C16" w:rsidRDefault="003D0C16" w:rsidP="00902533">
            <w:pPr>
              <w:rPr>
                <w:rFonts w:cs="Times New Roman"/>
                <w:szCs w:val="24"/>
              </w:rPr>
            </w:pPr>
            <w:r>
              <w:rPr>
                <w:rFonts w:cs="Times New Roman"/>
                <w:szCs w:val="24"/>
              </w:rPr>
              <w:t>Self-Esteem</w:t>
            </w:r>
          </w:p>
        </w:tc>
        <w:tc>
          <w:tcPr>
            <w:tcW w:w="1510" w:type="dxa"/>
          </w:tcPr>
          <w:p w14:paraId="1BE75518" w14:textId="77777777" w:rsidR="003D0C16" w:rsidRDefault="003D0C16" w:rsidP="00902533">
            <w:pPr>
              <w:rPr>
                <w:rFonts w:cs="Times New Roman"/>
                <w:szCs w:val="24"/>
              </w:rPr>
            </w:pPr>
            <w:r>
              <w:rPr>
                <w:rFonts w:cs="Times New Roman"/>
                <w:szCs w:val="24"/>
              </w:rPr>
              <w:t>-.11</w:t>
            </w:r>
          </w:p>
        </w:tc>
        <w:tc>
          <w:tcPr>
            <w:tcW w:w="1510" w:type="dxa"/>
          </w:tcPr>
          <w:p w14:paraId="14B82B19" w14:textId="77777777" w:rsidR="003D0C16" w:rsidRDefault="003D0C16" w:rsidP="00902533">
            <w:pPr>
              <w:rPr>
                <w:rFonts w:cs="Times New Roman"/>
                <w:szCs w:val="24"/>
              </w:rPr>
            </w:pPr>
            <w:r>
              <w:rPr>
                <w:rFonts w:cs="Times New Roman"/>
                <w:szCs w:val="24"/>
              </w:rPr>
              <w:t>.03</w:t>
            </w:r>
          </w:p>
        </w:tc>
        <w:tc>
          <w:tcPr>
            <w:tcW w:w="1623" w:type="dxa"/>
          </w:tcPr>
          <w:p w14:paraId="785A2C74" w14:textId="77777777" w:rsidR="003D0C16" w:rsidRDefault="003D0C16" w:rsidP="00902533">
            <w:pPr>
              <w:rPr>
                <w:rFonts w:cs="Times New Roman"/>
                <w:szCs w:val="24"/>
              </w:rPr>
            </w:pPr>
            <w:r>
              <w:rPr>
                <w:rFonts w:cs="Times New Roman"/>
                <w:szCs w:val="24"/>
              </w:rPr>
              <w:t>-.21**</w:t>
            </w:r>
          </w:p>
        </w:tc>
        <w:tc>
          <w:tcPr>
            <w:tcW w:w="1382" w:type="dxa"/>
          </w:tcPr>
          <w:p w14:paraId="36685E32" w14:textId="77777777" w:rsidR="003D0C16" w:rsidRDefault="003D0C16" w:rsidP="00902533">
            <w:pPr>
              <w:rPr>
                <w:rFonts w:cs="Times New Roman"/>
                <w:szCs w:val="24"/>
              </w:rPr>
            </w:pPr>
            <w:r>
              <w:rPr>
                <w:rFonts w:cs="Times New Roman"/>
                <w:szCs w:val="24"/>
              </w:rPr>
              <w:t>-3.73</w:t>
            </w:r>
          </w:p>
        </w:tc>
        <w:tc>
          <w:tcPr>
            <w:tcW w:w="1382" w:type="dxa"/>
          </w:tcPr>
          <w:p w14:paraId="5CF267F9" w14:textId="77777777" w:rsidR="003D0C16" w:rsidRDefault="003D0C16" w:rsidP="00902533">
            <w:pPr>
              <w:rPr>
                <w:rFonts w:cs="Times New Roman"/>
                <w:szCs w:val="24"/>
              </w:rPr>
            </w:pPr>
            <w:r>
              <w:rPr>
                <w:rFonts w:cs="Times New Roman"/>
                <w:szCs w:val="24"/>
              </w:rPr>
              <w:t>.00</w:t>
            </w:r>
          </w:p>
        </w:tc>
      </w:tr>
      <w:tr w:rsidR="003D0C16" w14:paraId="6F85F27D" w14:textId="77777777" w:rsidTr="00145DDD">
        <w:tc>
          <w:tcPr>
            <w:tcW w:w="1953" w:type="dxa"/>
          </w:tcPr>
          <w:p w14:paraId="3A219CCE" w14:textId="77777777" w:rsidR="003D0C16" w:rsidRDefault="003D0C16" w:rsidP="00902533">
            <w:pPr>
              <w:rPr>
                <w:rFonts w:cs="Times New Roman"/>
                <w:szCs w:val="24"/>
              </w:rPr>
            </w:pPr>
            <w:r>
              <w:rPr>
                <w:rFonts w:cs="Times New Roman"/>
                <w:szCs w:val="24"/>
              </w:rPr>
              <w:t>Kids</w:t>
            </w:r>
          </w:p>
        </w:tc>
        <w:tc>
          <w:tcPr>
            <w:tcW w:w="1510" w:type="dxa"/>
          </w:tcPr>
          <w:p w14:paraId="36895E02" w14:textId="77777777" w:rsidR="003D0C16" w:rsidRDefault="003D0C16" w:rsidP="00902533">
            <w:pPr>
              <w:rPr>
                <w:rFonts w:cs="Times New Roman"/>
                <w:szCs w:val="24"/>
              </w:rPr>
            </w:pPr>
            <w:r>
              <w:rPr>
                <w:rFonts w:cs="Times New Roman"/>
                <w:szCs w:val="24"/>
              </w:rPr>
              <w:t>.03</w:t>
            </w:r>
          </w:p>
        </w:tc>
        <w:tc>
          <w:tcPr>
            <w:tcW w:w="1510" w:type="dxa"/>
          </w:tcPr>
          <w:p w14:paraId="4EE83E07" w14:textId="77777777" w:rsidR="003D0C16" w:rsidRDefault="003D0C16" w:rsidP="00902533">
            <w:pPr>
              <w:rPr>
                <w:rFonts w:cs="Times New Roman"/>
                <w:szCs w:val="24"/>
              </w:rPr>
            </w:pPr>
            <w:r>
              <w:rPr>
                <w:rFonts w:cs="Times New Roman"/>
                <w:szCs w:val="24"/>
              </w:rPr>
              <w:t>.03</w:t>
            </w:r>
          </w:p>
        </w:tc>
        <w:tc>
          <w:tcPr>
            <w:tcW w:w="1623" w:type="dxa"/>
          </w:tcPr>
          <w:p w14:paraId="3EA08170" w14:textId="77777777" w:rsidR="003D0C16" w:rsidRDefault="003D0C16" w:rsidP="00902533">
            <w:pPr>
              <w:rPr>
                <w:rFonts w:cs="Times New Roman"/>
                <w:szCs w:val="24"/>
              </w:rPr>
            </w:pPr>
            <w:r>
              <w:rPr>
                <w:rFonts w:cs="Times New Roman"/>
                <w:szCs w:val="24"/>
              </w:rPr>
              <w:t>.06</w:t>
            </w:r>
          </w:p>
        </w:tc>
        <w:tc>
          <w:tcPr>
            <w:tcW w:w="1382" w:type="dxa"/>
          </w:tcPr>
          <w:p w14:paraId="2E9278EF" w14:textId="77777777" w:rsidR="003D0C16" w:rsidRDefault="003D0C16" w:rsidP="00902533">
            <w:pPr>
              <w:rPr>
                <w:rFonts w:cs="Times New Roman"/>
                <w:szCs w:val="24"/>
              </w:rPr>
            </w:pPr>
            <w:r>
              <w:rPr>
                <w:rFonts w:cs="Times New Roman"/>
                <w:szCs w:val="24"/>
              </w:rPr>
              <w:t>1.06</w:t>
            </w:r>
          </w:p>
        </w:tc>
        <w:tc>
          <w:tcPr>
            <w:tcW w:w="1382" w:type="dxa"/>
          </w:tcPr>
          <w:p w14:paraId="44363B18" w14:textId="77777777" w:rsidR="003D0C16" w:rsidRDefault="003D0C16" w:rsidP="00902533">
            <w:pPr>
              <w:rPr>
                <w:rFonts w:cs="Times New Roman"/>
                <w:szCs w:val="24"/>
              </w:rPr>
            </w:pPr>
            <w:r>
              <w:rPr>
                <w:rFonts w:cs="Times New Roman"/>
                <w:szCs w:val="24"/>
              </w:rPr>
              <w:t>.30</w:t>
            </w:r>
          </w:p>
        </w:tc>
      </w:tr>
      <w:tr w:rsidR="003D0C16" w14:paraId="7D1E1EF2" w14:textId="77777777" w:rsidTr="00145DDD">
        <w:tc>
          <w:tcPr>
            <w:tcW w:w="1953" w:type="dxa"/>
          </w:tcPr>
          <w:p w14:paraId="00B49F66" w14:textId="77777777" w:rsidR="003D0C16" w:rsidRDefault="003D0C16" w:rsidP="00902533">
            <w:pPr>
              <w:rPr>
                <w:rFonts w:cs="Times New Roman"/>
                <w:szCs w:val="24"/>
              </w:rPr>
            </w:pPr>
            <w:r>
              <w:rPr>
                <w:rFonts w:cs="Times New Roman"/>
                <w:szCs w:val="24"/>
              </w:rPr>
              <w:t>Previous kids</w:t>
            </w:r>
          </w:p>
        </w:tc>
        <w:tc>
          <w:tcPr>
            <w:tcW w:w="1510" w:type="dxa"/>
          </w:tcPr>
          <w:p w14:paraId="2C53B471" w14:textId="77777777" w:rsidR="003D0C16" w:rsidRDefault="003D0C16" w:rsidP="00902533">
            <w:pPr>
              <w:rPr>
                <w:rFonts w:cs="Times New Roman"/>
                <w:szCs w:val="24"/>
              </w:rPr>
            </w:pPr>
            <w:r>
              <w:rPr>
                <w:rFonts w:cs="Times New Roman"/>
                <w:szCs w:val="24"/>
              </w:rPr>
              <w:t>-.03</w:t>
            </w:r>
          </w:p>
        </w:tc>
        <w:tc>
          <w:tcPr>
            <w:tcW w:w="1510" w:type="dxa"/>
          </w:tcPr>
          <w:p w14:paraId="223E2939" w14:textId="77777777" w:rsidR="003D0C16" w:rsidRDefault="003D0C16" w:rsidP="00902533">
            <w:pPr>
              <w:rPr>
                <w:rFonts w:cs="Times New Roman"/>
                <w:szCs w:val="24"/>
              </w:rPr>
            </w:pPr>
            <w:r>
              <w:rPr>
                <w:rFonts w:cs="Times New Roman"/>
                <w:szCs w:val="24"/>
              </w:rPr>
              <w:t>.03</w:t>
            </w:r>
          </w:p>
        </w:tc>
        <w:tc>
          <w:tcPr>
            <w:tcW w:w="1623" w:type="dxa"/>
          </w:tcPr>
          <w:p w14:paraId="45C02A57" w14:textId="77777777" w:rsidR="003D0C16" w:rsidRDefault="003D0C16" w:rsidP="00902533">
            <w:pPr>
              <w:rPr>
                <w:rFonts w:cs="Times New Roman"/>
                <w:szCs w:val="24"/>
              </w:rPr>
            </w:pPr>
            <w:r>
              <w:rPr>
                <w:rFonts w:cs="Times New Roman"/>
                <w:szCs w:val="24"/>
              </w:rPr>
              <w:t>-.06</w:t>
            </w:r>
          </w:p>
        </w:tc>
        <w:tc>
          <w:tcPr>
            <w:tcW w:w="1382" w:type="dxa"/>
          </w:tcPr>
          <w:p w14:paraId="78251764" w14:textId="77777777" w:rsidR="003D0C16" w:rsidRDefault="003D0C16" w:rsidP="00902533">
            <w:pPr>
              <w:rPr>
                <w:rFonts w:cs="Times New Roman"/>
                <w:szCs w:val="24"/>
              </w:rPr>
            </w:pPr>
            <w:r>
              <w:rPr>
                <w:rFonts w:cs="Times New Roman"/>
                <w:szCs w:val="24"/>
              </w:rPr>
              <w:t>-.94</w:t>
            </w:r>
          </w:p>
        </w:tc>
        <w:tc>
          <w:tcPr>
            <w:tcW w:w="1382" w:type="dxa"/>
          </w:tcPr>
          <w:p w14:paraId="41FF604C" w14:textId="77777777" w:rsidR="003D0C16" w:rsidRDefault="003D0C16" w:rsidP="00902533">
            <w:pPr>
              <w:rPr>
                <w:rFonts w:cs="Times New Roman"/>
                <w:szCs w:val="24"/>
              </w:rPr>
            </w:pPr>
            <w:r>
              <w:rPr>
                <w:rFonts w:cs="Times New Roman"/>
                <w:szCs w:val="24"/>
              </w:rPr>
              <w:t>.35</w:t>
            </w:r>
          </w:p>
        </w:tc>
      </w:tr>
      <w:tr w:rsidR="003D0C16" w14:paraId="7B051D1C" w14:textId="77777777" w:rsidTr="00145DDD">
        <w:tc>
          <w:tcPr>
            <w:tcW w:w="1953" w:type="dxa"/>
          </w:tcPr>
          <w:p w14:paraId="079613DE" w14:textId="77777777" w:rsidR="003D0C16" w:rsidRDefault="003D0C16" w:rsidP="00902533">
            <w:pPr>
              <w:rPr>
                <w:rFonts w:cs="Times New Roman"/>
                <w:szCs w:val="24"/>
              </w:rPr>
            </w:pPr>
            <w:r>
              <w:rPr>
                <w:rFonts w:cs="Times New Roman"/>
                <w:szCs w:val="24"/>
              </w:rPr>
              <w:t>Previous marriage</w:t>
            </w:r>
          </w:p>
        </w:tc>
        <w:tc>
          <w:tcPr>
            <w:tcW w:w="1510" w:type="dxa"/>
          </w:tcPr>
          <w:p w14:paraId="2384D922" w14:textId="77777777" w:rsidR="003D0C16" w:rsidRDefault="003D0C16" w:rsidP="00902533">
            <w:pPr>
              <w:rPr>
                <w:rFonts w:cs="Times New Roman"/>
                <w:szCs w:val="24"/>
              </w:rPr>
            </w:pPr>
            <w:r>
              <w:rPr>
                <w:rFonts w:cs="Times New Roman"/>
                <w:szCs w:val="24"/>
              </w:rPr>
              <w:t>-.01</w:t>
            </w:r>
          </w:p>
        </w:tc>
        <w:tc>
          <w:tcPr>
            <w:tcW w:w="1510" w:type="dxa"/>
          </w:tcPr>
          <w:p w14:paraId="3A8AAAA5" w14:textId="77777777" w:rsidR="003D0C16" w:rsidRDefault="003D0C16" w:rsidP="00902533">
            <w:pPr>
              <w:rPr>
                <w:rFonts w:cs="Times New Roman"/>
                <w:szCs w:val="24"/>
              </w:rPr>
            </w:pPr>
            <w:r>
              <w:rPr>
                <w:rFonts w:cs="Times New Roman"/>
                <w:szCs w:val="24"/>
              </w:rPr>
              <w:t>.03</w:t>
            </w:r>
          </w:p>
        </w:tc>
        <w:tc>
          <w:tcPr>
            <w:tcW w:w="1623" w:type="dxa"/>
          </w:tcPr>
          <w:p w14:paraId="74C145BE" w14:textId="77777777" w:rsidR="003D0C16" w:rsidRDefault="003D0C16" w:rsidP="00902533">
            <w:pPr>
              <w:rPr>
                <w:rFonts w:cs="Times New Roman"/>
                <w:szCs w:val="24"/>
              </w:rPr>
            </w:pPr>
            <w:r>
              <w:rPr>
                <w:rFonts w:cs="Times New Roman"/>
                <w:szCs w:val="24"/>
              </w:rPr>
              <w:t>-.01</w:t>
            </w:r>
          </w:p>
        </w:tc>
        <w:tc>
          <w:tcPr>
            <w:tcW w:w="1382" w:type="dxa"/>
          </w:tcPr>
          <w:p w14:paraId="359D8701" w14:textId="77777777" w:rsidR="003D0C16" w:rsidRDefault="003D0C16" w:rsidP="00902533">
            <w:pPr>
              <w:rPr>
                <w:rFonts w:cs="Times New Roman"/>
                <w:szCs w:val="24"/>
              </w:rPr>
            </w:pPr>
            <w:r>
              <w:rPr>
                <w:rFonts w:cs="Times New Roman"/>
                <w:szCs w:val="24"/>
              </w:rPr>
              <w:t>-.18</w:t>
            </w:r>
          </w:p>
        </w:tc>
        <w:tc>
          <w:tcPr>
            <w:tcW w:w="1382" w:type="dxa"/>
          </w:tcPr>
          <w:p w14:paraId="77510A4D" w14:textId="77777777" w:rsidR="003D0C16" w:rsidRDefault="003D0C16" w:rsidP="00902533">
            <w:pPr>
              <w:rPr>
                <w:rFonts w:cs="Times New Roman"/>
                <w:szCs w:val="24"/>
              </w:rPr>
            </w:pPr>
            <w:r>
              <w:rPr>
                <w:rFonts w:cs="Times New Roman"/>
                <w:szCs w:val="24"/>
              </w:rPr>
              <w:t>.86</w:t>
            </w:r>
          </w:p>
        </w:tc>
      </w:tr>
      <w:tr w:rsidR="003D0C16" w14:paraId="2B584E2D" w14:textId="77777777" w:rsidTr="00145DDD">
        <w:tc>
          <w:tcPr>
            <w:tcW w:w="1953" w:type="dxa"/>
          </w:tcPr>
          <w:p w14:paraId="0E3AC62B" w14:textId="77777777" w:rsidR="003D0C16" w:rsidRDefault="003D0C16" w:rsidP="00902533">
            <w:pPr>
              <w:rPr>
                <w:rFonts w:cs="Times New Roman"/>
                <w:szCs w:val="24"/>
              </w:rPr>
            </w:pPr>
            <w:r>
              <w:rPr>
                <w:rFonts w:cs="Times New Roman"/>
                <w:szCs w:val="24"/>
              </w:rPr>
              <w:t>Employment</w:t>
            </w:r>
          </w:p>
        </w:tc>
        <w:tc>
          <w:tcPr>
            <w:tcW w:w="1510" w:type="dxa"/>
          </w:tcPr>
          <w:p w14:paraId="7FD110FF" w14:textId="77777777" w:rsidR="003D0C16" w:rsidRDefault="003D0C16" w:rsidP="00902533">
            <w:pPr>
              <w:rPr>
                <w:rFonts w:cs="Times New Roman"/>
                <w:szCs w:val="24"/>
              </w:rPr>
            </w:pPr>
            <w:r>
              <w:rPr>
                <w:rFonts w:cs="Times New Roman"/>
                <w:szCs w:val="24"/>
              </w:rPr>
              <w:t>-.03</w:t>
            </w:r>
          </w:p>
        </w:tc>
        <w:tc>
          <w:tcPr>
            <w:tcW w:w="1510" w:type="dxa"/>
          </w:tcPr>
          <w:p w14:paraId="1285FB61" w14:textId="77777777" w:rsidR="003D0C16" w:rsidRDefault="003D0C16" w:rsidP="00902533">
            <w:pPr>
              <w:rPr>
                <w:rFonts w:cs="Times New Roman"/>
                <w:szCs w:val="24"/>
              </w:rPr>
            </w:pPr>
            <w:r>
              <w:rPr>
                <w:rFonts w:cs="Times New Roman"/>
                <w:szCs w:val="24"/>
              </w:rPr>
              <w:t>.03</w:t>
            </w:r>
          </w:p>
        </w:tc>
        <w:tc>
          <w:tcPr>
            <w:tcW w:w="1623" w:type="dxa"/>
          </w:tcPr>
          <w:p w14:paraId="39096BB7" w14:textId="77777777" w:rsidR="003D0C16" w:rsidRDefault="003D0C16" w:rsidP="00902533">
            <w:pPr>
              <w:rPr>
                <w:rFonts w:cs="Times New Roman"/>
                <w:szCs w:val="24"/>
              </w:rPr>
            </w:pPr>
            <w:r>
              <w:rPr>
                <w:rFonts w:cs="Times New Roman"/>
                <w:szCs w:val="24"/>
              </w:rPr>
              <w:t>-.05</w:t>
            </w:r>
          </w:p>
        </w:tc>
        <w:tc>
          <w:tcPr>
            <w:tcW w:w="1382" w:type="dxa"/>
          </w:tcPr>
          <w:p w14:paraId="39761D27" w14:textId="77777777" w:rsidR="003D0C16" w:rsidRDefault="003D0C16" w:rsidP="00902533">
            <w:pPr>
              <w:rPr>
                <w:rFonts w:cs="Times New Roman"/>
                <w:szCs w:val="24"/>
              </w:rPr>
            </w:pPr>
            <w:r>
              <w:rPr>
                <w:rFonts w:cs="Times New Roman"/>
                <w:szCs w:val="24"/>
              </w:rPr>
              <w:t>-.99</w:t>
            </w:r>
          </w:p>
        </w:tc>
        <w:tc>
          <w:tcPr>
            <w:tcW w:w="1382" w:type="dxa"/>
          </w:tcPr>
          <w:p w14:paraId="03493A90" w14:textId="77777777" w:rsidR="003D0C16" w:rsidRDefault="003D0C16" w:rsidP="00902533">
            <w:pPr>
              <w:rPr>
                <w:rFonts w:cs="Times New Roman"/>
                <w:szCs w:val="24"/>
              </w:rPr>
            </w:pPr>
            <w:r>
              <w:rPr>
                <w:rFonts w:cs="Times New Roman"/>
                <w:szCs w:val="24"/>
              </w:rPr>
              <w:t>.33</w:t>
            </w:r>
          </w:p>
        </w:tc>
      </w:tr>
      <w:tr w:rsidR="003D0C16" w14:paraId="51AA418A" w14:textId="77777777" w:rsidTr="00145DDD">
        <w:tc>
          <w:tcPr>
            <w:tcW w:w="1953" w:type="dxa"/>
          </w:tcPr>
          <w:p w14:paraId="75BBE019" w14:textId="77777777" w:rsidR="003D0C16" w:rsidRDefault="003D0C16" w:rsidP="00902533">
            <w:pPr>
              <w:rPr>
                <w:rFonts w:cs="Times New Roman"/>
                <w:szCs w:val="24"/>
              </w:rPr>
            </w:pPr>
            <w:r>
              <w:rPr>
                <w:rFonts w:cs="Times New Roman"/>
                <w:szCs w:val="24"/>
              </w:rPr>
              <w:t>Education</w:t>
            </w:r>
          </w:p>
        </w:tc>
        <w:tc>
          <w:tcPr>
            <w:tcW w:w="1510" w:type="dxa"/>
          </w:tcPr>
          <w:p w14:paraId="4391286D" w14:textId="77777777" w:rsidR="003D0C16" w:rsidRDefault="003D0C16" w:rsidP="00902533">
            <w:pPr>
              <w:rPr>
                <w:rFonts w:cs="Times New Roman"/>
                <w:szCs w:val="24"/>
              </w:rPr>
            </w:pPr>
            <w:r>
              <w:rPr>
                <w:rFonts w:cs="Times New Roman"/>
                <w:szCs w:val="24"/>
              </w:rPr>
              <w:t>-.06</w:t>
            </w:r>
          </w:p>
        </w:tc>
        <w:tc>
          <w:tcPr>
            <w:tcW w:w="1510" w:type="dxa"/>
          </w:tcPr>
          <w:p w14:paraId="32C8B57D" w14:textId="77777777" w:rsidR="003D0C16" w:rsidRDefault="003D0C16" w:rsidP="00902533">
            <w:pPr>
              <w:rPr>
                <w:rFonts w:cs="Times New Roman"/>
                <w:szCs w:val="24"/>
              </w:rPr>
            </w:pPr>
            <w:r>
              <w:rPr>
                <w:rFonts w:cs="Times New Roman"/>
                <w:szCs w:val="24"/>
              </w:rPr>
              <w:t>.03</w:t>
            </w:r>
          </w:p>
        </w:tc>
        <w:tc>
          <w:tcPr>
            <w:tcW w:w="1623" w:type="dxa"/>
          </w:tcPr>
          <w:p w14:paraId="58E758B8" w14:textId="77777777" w:rsidR="003D0C16" w:rsidRDefault="003D0C16" w:rsidP="00902533">
            <w:pPr>
              <w:rPr>
                <w:rFonts w:cs="Times New Roman"/>
                <w:szCs w:val="24"/>
              </w:rPr>
            </w:pPr>
            <w:r>
              <w:rPr>
                <w:rFonts w:cs="Times New Roman"/>
                <w:szCs w:val="24"/>
              </w:rPr>
              <w:t>-.11</w:t>
            </w:r>
          </w:p>
        </w:tc>
        <w:tc>
          <w:tcPr>
            <w:tcW w:w="1382" w:type="dxa"/>
          </w:tcPr>
          <w:p w14:paraId="3E4382A8" w14:textId="77777777" w:rsidR="003D0C16" w:rsidRDefault="003D0C16" w:rsidP="00902533">
            <w:pPr>
              <w:rPr>
                <w:rFonts w:cs="Times New Roman"/>
                <w:szCs w:val="24"/>
              </w:rPr>
            </w:pPr>
            <w:r>
              <w:rPr>
                <w:rFonts w:cs="Times New Roman"/>
                <w:szCs w:val="24"/>
              </w:rPr>
              <w:t>-1.85</w:t>
            </w:r>
          </w:p>
        </w:tc>
        <w:tc>
          <w:tcPr>
            <w:tcW w:w="1382" w:type="dxa"/>
          </w:tcPr>
          <w:p w14:paraId="3EF82B84" w14:textId="77777777" w:rsidR="003D0C16" w:rsidRDefault="003D0C16" w:rsidP="00902533">
            <w:pPr>
              <w:rPr>
                <w:rFonts w:cs="Times New Roman"/>
                <w:szCs w:val="24"/>
              </w:rPr>
            </w:pPr>
            <w:r>
              <w:rPr>
                <w:rFonts w:cs="Times New Roman"/>
                <w:szCs w:val="24"/>
              </w:rPr>
              <w:t>.07</w:t>
            </w:r>
          </w:p>
        </w:tc>
      </w:tr>
      <w:tr w:rsidR="003D0C16" w14:paraId="5C494E2E" w14:textId="77777777" w:rsidTr="00145DDD">
        <w:tc>
          <w:tcPr>
            <w:tcW w:w="1953" w:type="dxa"/>
          </w:tcPr>
          <w:p w14:paraId="0BA13C21" w14:textId="77777777" w:rsidR="003D0C16" w:rsidRDefault="003D0C16" w:rsidP="00902533">
            <w:pPr>
              <w:rPr>
                <w:rFonts w:cs="Times New Roman"/>
                <w:szCs w:val="24"/>
              </w:rPr>
            </w:pPr>
            <w:r>
              <w:rPr>
                <w:rFonts w:cs="Times New Roman"/>
                <w:szCs w:val="24"/>
              </w:rPr>
              <w:t>Income</w:t>
            </w:r>
          </w:p>
        </w:tc>
        <w:tc>
          <w:tcPr>
            <w:tcW w:w="1510" w:type="dxa"/>
          </w:tcPr>
          <w:p w14:paraId="438C6E2B" w14:textId="77777777" w:rsidR="003D0C16" w:rsidRDefault="003D0C16" w:rsidP="00902533">
            <w:pPr>
              <w:rPr>
                <w:rFonts w:cs="Times New Roman"/>
                <w:szCs w:val="24"/>
              </w:rPr>
            </w:pPr>
            <w:r>
              <w:rPr>
                <w:rFonts w:cs="Times New Roman"/>
                <w:szCs w:val="24"/>
              </w:rPr>
              <w:t>-.03</w:t>
            </w:r>
          </w:p>
        </w:tc>
        <w:tc>
          <w:tcPr>
            <w:tcW w:w="1510" w:type="dxa"/>
          </w:tcPr>
          <w:p w14:paraId="7D6B3997" w14:textId="77777777" w:rsidR="003D0C16" w:rsidRDefault="003D0C16" w:rsidP="00902533">
            <w:pPr>
              <w:rPr>
                <w:rFonts w:cs="Times New Roman"/>
                <w:szCs w:val="24"/>
              </w:rPr>
            </w:pPr>
            <w:r>
              <w:rPr>
                <w:rFonts w:cs="Times New Roman"/>
                <w:szCs w:val="24"/>
              </w:rPr>
              <w:t>.03</w:t>
            </w:r>
          </w:p>
        </w:tc>
        <w:tc>
          <w:tcPr>
            <w:tcW w:w="1623" w:type="dxa"/>
          </w:tcPr>
          <w:p w14:paraId="158D4B1F" w14:textId="77777777" w:rsidR="003D0C16" w:rsidRDefault="003D0C16" w:rsidP="00902533">
            <w:pPr>
              <w:rPr>
                <w:rFonts w:cs="Times New Roman"/>
                <w:szCs w:val="24"/>
              </w:rPr>
            </w:pPr>
            <w:r>
              <w:rPr>
                <w:rFonts w:cs="Times New Roman"/>
                <w:szCs w:val="24"/>
              </w:rPr>
              <w:t>-.06</w:t>
            </w:r>
          </w:p>
        </w:tc>
        <w:tc>
          <w:tcPr>
            <w:tcW w:w="1382" w:type="dxa"/>
          </w:tcPr>
          <w:p w14:paraId="6887A213" w14:textId="77777777" w:rsidR="003D0C16" w:rsidRDefault="003D0C16" w:rsidP="00902533">
            <w:pPr>
              <w:rPr>
                <w:rFonts w:cs="Times New Roman"/>
                <w:szCs w:val="24"/>
              </w:rPr>
            </w:pPr>
            <w:r>
              <w:rPr>
                <w:rFonts w:cs="Times New Roman"/>
                <w:szCs w:val="24"/>
              </w:rPr>
              <w:t>-.94</w:t>
            </w:r>
          </w:p>
        </w:tc>
        <w:tc>
          <w:tcPr>
            <w:tcW w:w="1382" w:type="dxa"/>
          </w:tcPr>
          <w:p w14:paraId="3661AD7C" w14:textId="77777777" w:rsidR="003D0C16" w:rsidRDefault="003D0C16" w:rsidP="00902533">
            <w:pPr>
              <w:rPr>
                <w:rFonts w:cs="Times New Roman"/>
                <w:szCs w:val="24"/>
              </w:rPr>
            </w:pPr>
            <w:r>
              <w:rPr>
                <w:rFonts w:cs="Times New Roman"/>
                <w:szCs w:val="24"/>
              </w:rPr>
              <w:t>.35</w:t>
            </w:r>
          </w:p>
        </w:tc>
      </w:tr>
      <w:tr w:rsidR="003D0C16" w14:paraId="6B4B0BD1" w14:textId="77777777" w:rsidTr="00145DDD">
        <w:tc>
          <w:tcPr>
            <w:tcW w:w="1953" w:type="dxa"/>
            <w:tcBorders>
              <w:bottom w:val="single" w:sz="4" w:space="0" w:color="auto"/>
            </w:tcBorders>
          </w:tcPr>
          <w:p w14:paraId="03491647" w14:textId="77777777" w:rsidR="003D0C16" w:rsidRDefault="003D0C16" w:rsidP="00902533">
            <w:pPr>
              <w:rPr>
                <w:rFonts w:cs="Times New Roman"/>
                <w:szCs w:val="24"/>
              </w:rPr>
            </w:pPr>
            <w:r>
              <w:rPr>
                <w:rFonts w:cs="Times New Roman"/>
                <w:szCs w:val="24"/>
              </w:rPr>
              <w:t>Years Married</w:t>
            </w:r>
          </w:p>
        </w:tc>
        <w:tc>
          <w:tcPr>
            <w:tcW w:w="1510" w:type="dxa"/>
            <w:tcBorders>
              <w:bottom w:val="single" w:sz="4" w:space="0" w:color="auto"/>
            </w:tcBorders>
          </w:tcPr>
          <w:p w14:paraId="25E853EC" w14:textId="77777777" w:rsidR="003D0C16" w:rsidRDefault="003D0C16" w:rsidP="00902533">
            <w:pPr>
              <w:rPr>
                <w:rFonts w:cs="Times New Roman"/>
                <w:szCs w:val="24"/>
              </w:rPr>
            </w:pPr>
            <w:r>
              <w:rPr>
                <w:rFonts w:cs="Times New Roman"/>
                <w:szCs w:val="24"/>
              </w:rPr>
              <w:t>-.04</w:t>
            </w:r>
          </w:p>
        </w:tc>
        <w:tc>
          <w:tcPr>
            <w:tcW w:w="1510" w:type="dxa"/>
            <w:tcBorders>
              <w:bottom w:val="single" w:sz="4" w:space="0" w:color="auto"/>
            </w:tcBorders>
          </w:tcPr>
          <w:p w14:paraId="5CE84C11" w14:textId="77777777" w:rsidR="003D0C16" w:rsidRDefault="003D0C16" w:rsidP="00902533">
            <w:pPr>
              <w:rPr>
                <w:rFonts w:cs="Times New Roman"/>
                <w:szCs w:val="24"/>
              </w:rPr>
            </w:pPr>
            <w:r>
              <w:rPr>
                <w:rFonts w:cs="Times New Roman"/>
                <w:szCs w:val="24"/>
              </w:rPr>
              <w:t>.03</w:t>
            </w:r>
          </w:p>
        </w:tc>
        <w:tc>
          <w:tcPr>
            <w:tcW w:w="1623" w:type="dxa"/>
            <w:tcBorders>
              <w:bottom w:val="single" w:sz="4" w:space="0" w:color="auto"/>
            </w:tcBorders>
          </w:tcPr>
          <w:p w14:paraId="56BB1605" w14:textId="77777777" w:rsidR="003D0C16" w:rsidRDefault="003D0C16" w:rsidP="00902533">
            <w:pPr>
              <w:rPr>
                <w:rFonts w:cs="Times New Roman"/>
                <w:szCs w:val="24"/>
              </w:rPr>
            </w:pPr>
            <w:r>
              <w:rPr>
                <w:rFonts w:cs="Times New Roman"/>
                <w:szCs w:val="24"/>
              </w:rPr>
              <w:t>-.08</w:t>
            </w:r>
          </w:p>
        </w:tc>
        <w:tc>
          <w:tcPr>
            <w:tcW w:w="1382" w:type="dxa"/>
            <w:tcBorders>
              <w:bottom w:val="single" w:sz="4" w:space="0" w:color="auto"/>
            </w:tcBorders>
          </w:tcPr>
          <w:p w14:paraId="6248A298" w14:textId="77777777" w:rsidR="003D0C16" w:rsidRDefault="003D0C16" w:rsidP="00902533">
            <w:pPr>
              <w:rPr>
                <w:rFonts w:cs="Times New Roman"/>
                <w:szCs w:val="24"/>
              </w:rPr>
            </w:pPr>
            <w:r>
              <w:rPr>
                <w:rFonts w:cs="Times New Roman"/>
                <w:szCs w:val="24"/>
              </w:rPr>
              <w:t>-1.43</w:t>
            </w:r>
          </w:p>
        </w:tc>
        <w:tc>
          <w:tcPr>
            <w:tcW w:w="1382" w:type="dxa"/>
            <w:tcBorders>
              <w:bottom w:val="single" w:sz="4" w:space="0" w:color="auto"/>
            </w:tcBorders>
          </w:tcPr>
          <w:p w14:paraId="179286D3" w14:textId="77777777" w:rsidR="003D0C16" w:rsidRDefault="003D0C16" w:rsidP="00902533">
            <w:pPr>
              <w:rPr>
                <w:rFonts w:cs="Times New Roman"/>
                <w:szCs w:val="24"/>
              </w:rPr>
            </w:pPr>
            <w:r>
              <w:rPr>
                <w:rFonts w:cs="Times New Roman"/>
                <w:szCs w:val="24"/>
              </w:rPr>
              <w:t>.15</w:t>
            </w:r>
          </w:p>
        </w:tc>
      </w:tr>
    </w:tbl>
    <w:p w14:paraId="39112F7C" w14:textId="77777777" w:rsidR="003D0C16" w:rsidRDefault="003D0C16" w:rsidP="003D0C16">
      <w:pPr>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p>
    <w:p w14:paraId="63578AE0" w14:textId="77777777" w:rsidR="003D0C16" w:rsidRDefault="003D0C16" w:rsidP="003D0C16">
      <w:pPr>
        <w:rPr>
          <w:rFonts w:cs="Times New Roman"/>
          <w:szCs w:val="24"/>
        </w:rPr>
      </w:pPr>
      <w:r>
        <w:rPr>
          <w:rFonts w:cs="Times New Roman"/>
          <w:szCs w:val="24"/>
        </w:rPr>
        <w:br w:type="page"/>
      </w:r>
    </w:p>
    <w:p w14:paraId="78CCC1FB" w14:textId="51408E01" w:rsidR="003D0C16" w:rsidRPr="00F30765" w:rsidRDefault="003D0C16" w:rsidP="00440537">
      <w:pPr>
        <w:spacing w:after="0" w:line="480" w:lineRule="auto"/>
      </w:pPr>
      <w:r w:rsidRPr="00F30765">
        <w:lastRenderedPageBreak/>
        <w:t>Table 6</w:t>
      </w:r>
      <w:r w:rsidR="00440537">
        <w:t>.</w:t>
      </w:r>
      <w:r w:rsidR="00F30765">
        <w:t xml:space="preserve"> </w:t>
      </w:r>
      <w:r w:rsidRPr="00440537">
        <w:rPr>
          <w:i/>
        </w:rPr>
        <w:t>Summary of Multiple Regression Analyses for Variables Predicting Mate Guarding</w:t>
      </w:r>
    </w:p>
    <w:tbl>
      <w:tblPr>
        <w:tblW w:w="7920" w:type="dxa"/>
        <w:tblInd w:w="144" w:type="dxa"/>
        <w:tblLook w:val="04A0" w:firstRow="1" w:lastRow="0" w:firstColumn="1" w:lastColumn="0" w:noHBand="0" w:noVBand="1"/>
      </w:tblPr>
      <w:tblGrid>
        <w:gridCol w:w="1808"/>
        <w:gridCol w:w="1222"/>
        <w:gridCol w:w="1222"/>
        <w:gridCol w:w="1371"/>
        <w:gridCol w:w="1166"/>
        <w:gridCol w:w="1131"/>
      </w:tblGrid>
      <w:tr w:rsidR="003D0C16" w:rsidRPr="000B62B8" w14:paraId="42A27EC5" w14:textId="77777777" w:rsidTr="00145DDD">
        <w:tc>
          <w:tcPr>
            <w:tcW w:w="1953" w:type="dxa"/>
            <w:tcBorders>
              <w:top w:val="single" w:sz="4" w:space="0" w:color="auto"/>
              <w:bottom w:val="single" w:sz="4" w:space="0" w:color="auto"/>
            </w:tcBorders>
          </w:tcPr>
          <w:p w14:paraId="623AB55D" w14:textId="77777777" w:rsidR="003D0C16" w:rsidRDefault="003D0C16" w:rsidP="00902533">
            <w:pPr>
              <w:rPr>
                <w:rFonts w:cs="Times New Roman"/>
                <w:szCs w:val="24"/>
              </w:rPr>
            </w:pPr>
            <w:r>
              <w:rPr>
                <w:rFonts w:cs="Times New Roman"/>
                <w:szCs w:val="24"/>
              </w:rPr>
              <w:t>Variable</w:t>
            </w:r>
          </w:p>
        </w:tc>
        <w:tc>
          <w:tcPr>
            <w:tcW w:w="1510" w:type="dxa"/>
            <w:tcBorders>
              <w:top w:val="single" w:sz="4" w:space="0" w:color="auto"/>
              <w:bottom w:val="single" w:sz="4" w:space="0" w:color="auto"/>
            </w:tcBorders>
          </w:tcPr>
          <w:p w14:paraId="014CA24E" w14:textId="77777777" w:rsidR="003D0C16" w:rsidRPr="005A5BBA" w:rsidRDefault="003D0C16" w:rsidP="005A5BBA">
            <w:pPr>
              <w:rPr>
                <w:i/>
              </w:rPr>
            </w:pPr>
            <w:r w:rsidRPr="005A5BBA">
              <w:rPr>
                <w:i/>
              </w:rPr>
              <w:t>B</w:t>
            </w:r>
          </w:p>
        </w:tc>
        <w:tc>
          <w:tcPr>
            <w:tcW w:w="1510" w:type="dxa"/>
            <w:tcBorders>
              <w:top w:val="single" w:sz="4" w:space="0" w:color="auto"/>
              <w:bottom w:val="single" w:sz="4" w:space="0" w:color="auto"/>
            </w:tcBorders>
          </w:tcPr>
          <w:p w14:paraId="73FB44ED" w14:textId="77777777" w:rsidR="003D0C16" w:rsidRPr="005A5BBA" w:rsidRDefault="003D0C16" w:rsidP="005A5BBA">
            <w:pPr>
              <w:rPr>
                <w:i/>
              </w:rPr>
            </w:pPr>
            <w:r w:rsidRPr="005A5BBA">
              <w:rPr>
                <w:i/>
              </w:rPr>
              <w:t>SE B</w:t>
            </w:r>
          </w:p>
        </w:tc>
        <w:tc>
          <w:tcPr>
            <w:tcW w:w="1623" w:type="dxa"/>
            <w:tcBorders>
              <w:top w:val="single" w:sz="4" w:space="0" w:color="auto"/>
              <w:bottom w:val="single" w:sz="4" w:space="0" w:color="auto"/>
            </w:tcBorders>
          </w:tcPr>
          <w:p w14:paraId="099039F4" w14:textId="77777777" w:rsidR="003D0C16" w:rsidRDefault="003D0C16" w:rsidP="00902533">
            <w:pPr>
              <w:rPr>
                <w:rFonts w:cs="Times New Roman"/>
                <w:szCs w:val="24"/>
              </w:rPr>
            </w:pPr>
            <w:r>
              <w:rPr>
                <w:rFonts w:cs="Times New Roman"/>
                <w:szCs w:val="24"/>
              </w:rPr>
              <w:t>β</w:t>
            </w:r>
          </w:p>
        </w:tc>
        <w:tc>
          <w:tcPr>
            <w:tcW w:w="1382" w:type="dxa"/>
            <w:tcBorders>
              <w:top w:val="single" w:sz="4" w:space="0" w:color="auto"/>
              <w:bottom w:val="single" w:sz="4" w:space="0" w:color="auto"/>
            </w:tcBorders>
          </w:tcPr>
          <w:p w14:paraId="7D0BFC69" w14:textId="77777777" w:rsidR="003D0C16" w:rsidRPr="000B62B8" w:rsidRDefault="003D0C16" w:rsidP="00902533">
            <w:pPr>
              <w:rPr>
                <w:rFonts w:cs="Times New Roman"/>
                <w:szCs w:val="24"/>
              </w:rPr>
            </w:pPr>
            <w:r>
              <w:rPr>
                <w:rFonts w:cs="Times New Roman"/>
                <w:i/>
                <w:szCs w:val="24"/>
              </w:rPr>
              <w:t>t</w:t>
            </w:r>
          </w:p>
        </w:tc>
        <w:tc>
          <w:tcPr>
            <w:tcW w:w="1382" w:type="dxa"/>
            <w:tcBorders>
              <w:top w:val="single" w:sz="4" w:space="0" w:color="auto"/>
              <w:bottom w:val="single" w:sz="4" w:space="0" w:color="auto"/>
            </w:tcBorders>
          </w:tcPr>
          <w:p w14:paraId="4FDF3FE1" w14:textId="77777777" w:rsidR="003D0C16" w:rsidRPr="000B62B8" w:rsidRDefault="003D0C16" w:rsidP="00902533">
            <w:pPr>
              <w:rPr>
                <w:rFonts w:cs="Times New Roman"/>
                <w:i/>
                <w:szCs w:val="24"/>
              </w:rPr>
            </w:pPr>
            <w:r>
              <w:rPr>
                <w:rFonts w:cs="Times New Roman"/>
                <w:i/>
                <w:szCs w:val="24"/>
              </w:rPr>
              <w:t>p</w:t>
            </w:r>
          </w:p>
        </w:tc>
      </w:tr>
      <w:tr w:rsidR="003D0C16" w14:paraId="58321E75" w14:textId="77777777" w:rsidTr="00145DDD">
        <w:tc>
          <w:tcPr>
            <w:tcW w:w="1953" w:type="dxa"/>
            <w:tcBorders>
              <w:top w:val="single" w:sz="4" w:space="0" w:color="auto"/>
            </w:tcBorders>
          </w:tcPr>
          <w:p w14:paraId="6EE611D9" w14:textId="77777777" w:rsidR="003D0C16" w:rsidRDefault="003D0C16" w:rsidP="00902533">
            <w:pPr>
              <w:rPr>
                <w:rFonts w:cs="Times New Roman"/>
                <w:szCs w:val="24"/>
              </w:rPr>
            </w:pPr>
            <w:r>
              <w:rPr>
                <w:rFonts w:cs="Times New Roman"/>
                <w:szCs w:val="24"/>
              </w:rPr>
              <w:t>HIM</w:t>
            </w:r>
          </w:p>
        </w:tc>
        <w:tc>
          <w:tcPr>
            <w:tcW w:w="1510" w:type="dxa"/>
            <w:tcBorders>
              <w:top w:val="single" w:sz="4" w:space="0" w:color="auto"/>
            </w:tcBorders>
          </w:tcPr>
          <w:p w14:paraId="0B479A36" w14:textId="77777777" w:rsidR="003D0C16" w:rsidRDefault="003D0C16" w:rsidP="00902533">
            <w:pPr>
              <w:rPr>
                <w:rFonts w:cs="Times New Roman"/>
                <w:szCs w:val="24"/>
              </w:rPr>
            </w:pPr>
            <w:r>
              <w:rPr>
                <w:rFonts w:cs="Times New Roman"/>
                <w:szCs w:val="24"/>
              </w:rPr>
              <w:t>.08</w:t>
            </w:r>
          </w:p>
        </w:tc>
        <w:tc>
          <w:tcPr>
            <w:tcW w:w="1510" w:type="dxa"/>
            <w:tcBorders>
              <w:top w:val="single" w:sz="4" w:space="0" w:color="auto"/>
            </w:tcBorders>
          </w:tcPr>
          <w:p w14:paraId="54F3BE24" w14:textId="77777777" w:rsidR="003D0C16" w:rsidRDefault="003D0C16" w:rsidP="00902533">
            <w:pPr>
              <w:rPr>
                <w:rFonts w:cs="Times New Roman"/>
                <w:szCs w:val="24"/>
              </w:rPr>
            </w:pPr>
            <w:r>
              <w:rPr>
                <w:rFonts w:cs="Times New Roman"/>
                <w:szCs w:val="24"/>
              </w:rPr>
              <w:t>.03</w:t>
            </w:r>
          </w:p>
        </w:tc>
        <w:tc>
          <w:tcPr>
            <w:tcW w:w="1623" w:type="dxa"/>
            <w:tcBorders>
              <w:top w:val="single" w:sz="4" w:space="0" w:color="auto"/>
            </w:tcBorders>
          </w:tcPr>
          <w:p w14:paraId="25D25195" w14:textId="77777777" w:rsidR="003D0C16" w:rsidRDefault="003D0C16" w:rsidP="00902533">
            <w:pPr>
              <w:rPr>
                <w:rFonts w:cs="Times New Roman"/>
                <w:szCs w:val="24"/>
              </w:rPr>
            </w:pPr>
            <w:r>
              <w:rPr>
                <w:rFonts w:cs="Times New Roman"/>
                <w:szCs w:val="24"/>
              </w:rPr>
              <w:t>.14**</w:t>
            </w:r>
          </w:p>
        </w:tc>
        <w:tc>
          <w:tcPr>
            <w:tcW w:w="1382" w:type="dxa"/>
            <w:tcBorders>
              <w:top w:val="single" w:sz="4" w:space="0" w:color="auto"/>
            </w:tcBorders>
          </w:tcPr>
          <w:p w14:paraId="10908731" w14:textId="77777777" w:rsidR="003D0C16" w:rsidRDefault="003D0C16" w:rsidP="00902533">
            <w:pPr>
              <w:rPr>
                <w:rFonts w:cs="Times New Roman"/>
                <w:szCs w:val="24"/>
              </w:rPr>
            </w:pPr>
            <w:r>
              <w:rPr>
                <w:rFonts w:cs="Times New Roman"/>
                <w:szCs w:val="24"/>
              </w:rPr>
              <w:t>2.67</w:t>
            </w:r>
          </w:p>
        </w:tc>
        <w:tc>
          <w:tcPr>
            <w:tcW w:w="1382" w:type="dxa"/>
            <w:tcBorders>
              <w:top w:val="single" w:sz="4" w:space="0" w:color="auto"/>
            </w:tcBorders>
          </w:tcPr>
          <w:p w14:paraId="139F0FE9" w14:textId="77777777" w:rsidR="003D0C16" w:rsidRDefault="003D0C16" w:rsidP="00902533">
            <w:pPr>
              <w:rPr>
                <w:rFonts w:cs="Times New Roman"/>
                <w:szCs w:val="24"/>
              </w:rPr>
            </w:pPr>
            <w:r>
              <w:rPr>
                <w:rFonts w:cs="Times New Roman"/>
                <w:szCs w:val="24"/>
              </w:rPr>
              <w:t>.01</w:t>
            </w:r>
          </w:p>
        </w:tc>
      </w:tr>
      <w:tr w:rsidR="003D0C16" w14:paraId="40BA6243" w14:textId="77777777" w:rsidTr="00145DDD">
        <w:tc>
          <w:tcPr>
            <w:tcW w:w="1953" w:type="dxa"/>
          </w:tcPr>
          <w:p w14:paraId="15C74CEB" w14:textId="77777777" w:rsidR="003D0C16" w:rsidRDefault="003D0C16" w:rsidP="00902533">
            <w:pPr>
              <w:rPr>
                <w:rFonts w:cs="Times New Roman"/>
                <w:szCs w:val="24"/>
              </w:rPr>
            </w:pPr>
            <w:r>
              <w:rPr>
                <w:rFonts w:cs="Times New Roman"/>
                <w:szCs w:val="24"/>
              </w:rPr>
              <w:t>Myth of Desirability</w:t>
            </w:r>
          </w:p>
        </w:tc>
        <w:tc>
          <w:tcPr>
            <w:tcW w:w="1510" w:type="dxa"/>
          </w:tcPr>
          <w:p w14:paraId="19DE81C1" w14:textId="77777777" w:rsidR="003D0C16" w:rsidRDefault="003D0C16" w:rsidP="00902533">
            <w:pPr>
              <w:rPr>
                <w:rFonts w:cs="Times New Roman"/>
                <w:szCs w:val="24"/>
              </w:rPr>
            </w:pPr>
            <w:r>
              <w:rPr>
                <w:rFonts w:cs="Times New Roman"/>
                <w:szCs w:val="24"/>
              </w:rPr>
              <w:t>.24</w:t>
            </w:r>
          </w:p>
        </w:tc>
        <w:tc>
          <w:tcPr>
            <w:tcW w:w="1510" w:type="dxa"/>
          </w:tcPr>
          <w:p w14:paraId="08248D4D" w14:textId="77777777" w:rsidR="003D0C16" w:rsidRDefault="003D0C16" w:rsidP="00902533">
            <w:pPr>
              <w:rPr>
                <w:rFonts w:cs="Times New Roman"/>
                <w:szCs w:val="24"/>
              </w:rPr>
            </w:pPr>
            <w:r>
              <w:rPr>
                <w:rFonts w:cs="Times New Roman"/>
                <w:szCs w:val="24"/>
              </w:rPr>
              <w:t>.03</w:t>
            </w:r>
          </w:p>
        </w:tc>
        <w:tc>
          <w:tcPr>
            <w:tcW w:w="1623" w:type="dxa"/>
          </w:tcPr>
          <w:p w14:paraId="7D4D81AF" w14:textId="77777777" w:rsidR="003D0C16" w:rsidRDefault="003D0C16" w:rsidP="00902533">
            <w:pPr>
              <w:rPr>
                <w:rFonts w:cs="Times New Roman"/>
                <w:szCs w:val="24"/>
              </w:rPr>
            </w:pPr>
            <w:r>
              <w:rPr>
                <w:rFonts w:cs="Times New Roman"/>
                <w:szCs w:val="24"/>
              </w:rPr>
              <w:t>.44**</w:t>
            </w:r>
          </w:p>
        </w:tc>
        <w:tc>
          <w:tcPr>
            <w:tcW w:w="1382" w:type="dxa"/>
          </w:tcPr>
          <w:p w14:paraId="2175180D" w14:textId="1483235F" w:rsidR="003D0C16" w:rsidRDefault="00514F7A" w:rsidP="00902533">
            <w:pPr>
              <w:rPr>
                <w:rFonts w:cs="Times New Roman"/>
                <w:szCs w:val="24"/>
              </w:rPr>
            </w:pPr>
            <w:r>
              <w:rPr>
                <w:rFonts w:cs="Times New Roman"/>
                <w:szCs w:val="24"/>
              </w:rPr>
              <w:t>8.08</w:t>
            </w:r>
          </w:p>
        </w:tc>
        <w:tc>
          <w:tcPr>
            <w:tcW w:w="1382" w:type="dxa"/>
          </w:tcPr>
          <w:p w14:paraId="24287FC5" w14:textId="77777777" w:rsidR="003D0C16" w:rsidRDefault="003D0C16" w:rsidP="00902533">
            <w:pPr>
              <w:rPr>
                <w:rFonts w:cs="Times New Roman"/>
                <w:szCs w:val="24"/>
              </w:rPr>
            </w:pPr>
            <w:r>
              <w:rPr>
                <w:rFonts w:cs="Times New Roman"/>
                <w:szCs w:val="24"/>
              </w:rPr>
              <w:t>.00</w:t>
            </w:r>
          </w:p>
        </w:tc>
      </w:tr>
      <w:tr w:rsidR="003D0C16" w14:paraId="4A362FED" w14:textId="77777777" w:rsidTr="00145DDD">
        <w:tc>
          <w:tcPr>
            <w:tcW w:w="1953" w:type="dxa"/>
          </w:tcPr>
          <w:p w14:paraId="495878EF" w14:textId="77777777" w:rsidR="003D0C16" w:rsidRDefault="003D0C16" w:rsidP="00902533">
            <w:pPr>
              <w:rPr>
                <w:rFonts w:cs="Times New Roman"/>
                <w:szCs w:val="24"/>
              </w:rPr>
            </w:pPr>
            <w:r>
              <w:rPr>
                <w:rFonts w:cs="Times New Roman"/>
                <w:szCs w:val="24"/>
              </w:rPr>
              <w:t>HIM x Myth</w:t>
            </w:r>
          </w:p>
        </w:tc>
        <w:tc>
          <w:tcPr>
            <w:tcW w:w="1510" w:type="dxa"/>
          </w:tcPr>
          <w:p w14:paraId="6224456F" w14:textId="77777777" w:rsidR="003D0C16" w:rsidRDefault="003D0C16" w:rsidP="00902533">
            <w:pPr>
              <w:rPr>
                <w:rFonts w:cs="Times New Roman"/>
                <w:szCs w:val="24"/>
              </w:rPr>
            </w:pPr>
            <w:r>
              <w:rPr>
                <w:rFonts w:cs="Times New Roman"/>
                <w:szCs w:val="24"/>
              </w:rPr>
              <w:t>.07</w:t>
            </w:r>
          </w:p>
        </w:tc>
        <w:tc>
          <w:tcPr>
            <w:tcW w:w="1510" w:type="dxa"/>
          </w:tcPr>
          <w:p w14:paraId="2488A0A6" w14:textId="77777777" w:rsidR="003D0C16" w:rsidRDefault="003D0C16" w:rsidP="00902533">
            <w:pPr>
              <w:rPr>
                <w:rFonts w:cs="Times New Roman"/>
                <w:szCs w:val="24"/>
              </w:rPr>
            </w:pPr>
            <w:r>
              <w:rPr>
                <w:rFonts w:cs="Times New Roman"/>
                <w:szCs w:val="24"/>
              </w:rPr>
              <w:t>.03</w:t>
            </w:r>
          </w:p>
        </w:tc>
        <w:tc>
          <w:tcPr>
            <w:tcW w:w="1623" w:type="dxa"/>
          </w:tcPr>
          <w:p w14:paraId="2887B44F" w14:textId="77777777" w:rsidR="003D0C16" w:rsidRDefault="003D0C16" w:rsidP="00902533">
            <w:pPr>
              <w:rPr>
                <w:rFonts w:cs="Times New Roman"/>
                <w:szCs w:val="24"/>
              </w:rPr>
            </w:pPr>
            <w:r>
              <w:rPr>
                <w:rFonts w:cs="Times New Roman"/>
                <w:szCs w:val="24"/>
              </w:rPr>
              <w:t>.13**</w:t>
            </w:r>
          </w:p>
        </w:tc>
        <w:tc>
          <w:tcPr>
            <w:tcW w:w="1382" w:type="dxa"/>
          </w:tcPr>
          <w:p w14:paraId="791CF06B" w14:textId="77777777" w:rsidR="003D0C16" w:rsidRDefault="003D0C16" w:rsidP="00902533">
            <w:pPr>
              <w:rPr>
                <w:rFonts w:cs="Times New Roman"/>
                <w:szCs w:val="24"/>
              </w:rPr>
            </w:pPr>
            <w:r>
              <w:rPr>
                <w:rFonts w:cs="Times New Roman"/>
                <w:szCs w:val="24"/>
              </w:rPr>
              <w:t>2.59</w:t>
            </w:r>
          </w:p>
        </w:tc>
        <w:tc>
          <w:tcPr>
            <w:tcW w:w="1382" w:type="dxa"/>
          </w:tcPr>
          <w:p w14:paraId="66404223" w14:textId="77777777" w:rsidR="003D0C16" w:rsidRDefault="003D0C16" w:rsidP="00902533">
            <w:pPr>
              <w:rPr>
                <w:rFonts w:cs="Times New Roman"/>
                <w:szCs w:val="24"/>
              </w:rPr>
            </w:pPr>
            <w:r>
              <w:rPr>
                <w:rFonts w:cs="Times New Roman"/>
                <w:szCs w:val="24"/>
              </w:rPr>
              <w:t>.01</w:t>
            </w:r>
          </w:p>
        </w:tc>
      </w:tr>
      <w:tr w:rsidR="003D0C16" w14:paraId="151A4EEA" w14:textId="77777777" w:rsidTr="00145DDD">
        <w:tc>
          <w:tcPr>
            <w:tcW w:w="1953" w:type="dxa"/>
          </w:tcPr>
          <w:p w14:paraId="1BD97091" w14:textId="77777777" w:rsidR="003D0C16" w:rsidRDefault="003D0C16" w:rsidP="00902533">
            <w:pPr>
              <w:rPr>
                <w:rFonts w:cs="Times New Roman"/>
                <w:szCs w:val="24"/>
              </w:rPr>
            </w:pPr>
            <w:r>
              <w:rPr>
                <w:rFonts w:cs="Times New Roman"/>
                <w:szCs w:val="24"/>
              </w:rPr>
              <w:t>Self-Esteem</w:t>
            </w:r>
          </w:p>
        </w:tc>
        <w:tc>
          <w:tcPr>
            <w:tcW w:w="1510" w:type="dxa"/>
          </w:tcPr>
          <w:p w14:paraId="7FC01981" w14:textId="77777777" w:rsidR="003D0C16" w:rsidRDefault="003D0C16" w:rsidP="00902533">
            <w:pPr>
              <w:rPr>
                <w:rFonts w:cs="Times New Roman"/>
                <w:szCs w:val="24"/>
              </w:rPr>
            </w:pPr>
            <w:r>
              <w:rPr>
                <w:rFonts w:cs="Times New Roman"/>
                <w:szCs w:val="24"/>
              </w:rPr>
              <w:t>-.06</w:t>
            </w:r>
          </w:p>
        </w:tc>
        <w:tc>
          <w:tcPr>
            <w:tcW w:w="1510" w:type="dxa"/>
          </w:tcPr>
          <w:p w14:paraId="079F57DD" w14:textId="77777777" w:rsidR="003D0C16" w:rsidRDefault="003D0C16" w:rsidP="00902533">
            <w:pPr>
              <w:rPr>
                <w:rFonts w:cs="Times New Roman"/>
                <w:szCs w:val="24"/>
              </w:rPr>
            </w:pPr>
            <w:r>
              <w:rPr>
                <w:rFonts w:cs="Times New Roman"/>
                <w:szCs w:val="24"/>
              </w:rPr>
              <w:t>.03</w:t>
            </w:r>
          </w:p>
        </w:tc>
        <w:tc>
          <w:tcPr>
            <w:tcW w:w="1623" w:type="dxa"/>
          </w:tcPr>
          <w:p w14:paraId="06FA5F47" w14:textId="77777777" w:rsidR="003D0C16" w:rsidRDefault="003D0C16" w:rsidP="00902533">
            <w:pPr>
              <w:rPr>
                <w:rFonts w:cs="Times New Roman"/>
                <w:szCs w:val="24"/>
              </w:rPr>
            </w:pPr>
            <w:r>
              <w:rPr>
                <w:rFonts w:cs="Times New Roman"/>
                <w:szCs w:val="24"/>
              </w:rPr>
              <w:t>-.12*</w:t>
            </w:r>
          </w:p>
        </w:tc>
        <w:tc>
          <w:tcPr>
            <w:tcW w:w="1382" w:type="dxa"/>
          </w:tcPr>
          <w:p w14:paraId="4E25DDCA" w14:textId="11FF8E99" w:rsidR="003D0C16" w:rsidRDefault="003D0C16" w:rsidP="00902533">
            <w:pPr>
              <w:rPr>
                <w:rFonts w:cs="Times New Roman"/>
                <w:szCs w:val="24"/>
              </w:rPr>
            </w:pPr>
            <w:r>
              <w:rPr>
                <w:rFonts w:cs="Times New Roman"/>
                <w:szCs w:val="24"/>
              </w:rPr>
              <w:t>-</w:t>
            </w:r>
            <w:r w:rsidR="006B0EA0">
              <w:rPr>
                <w:rFonts w:cs="Times New Roman"/>
                <w:szCs w:val="24"/>
              </w:rPr>
              <w:t>2.40</w:t>
            </w:r>
          </w:p>
        </w:tc>
        <w:tc>
          <w:tcPr>
            <w:tcW w:w="1382" w:type="dxa"/>
          </w:tcPr>
          <w:p w14:paraId="1DBA74AA" w14:textId="77777777" w:rsidR="003D0C16" w:rsidRDefault="003D0C16" w:rsidP="00902533">
            <w:pPr>
              <w:rPr>
                <w:rFonts w:cs="Times New Roman"/>
                <w:szCs w:val="24"/>
              </w:rPr>
            </w:pPr>
            <w:r>
              <w:rPr>
                <w:rFonts w:cs="Times New Roman"/>
                <w:szCs w:val="24"/>
              </w:rPr>
              <w:t>.02</w:t>
            </w:r>
          </w:p>
        </w:tc>
      </w:tr>
      <w:tr w:rsidR="003D0C16" w14:paraId="57446AB6" w14:textId="77777777" w:rsidTr="00145DDD">
        <w:tc>
          <w:tcPr>
            <w:tcW w:w="1953" w:type="dxa"/>
          </w:tcPr>
          <w:p w14:paraId="2D52207B" w14:textId="77777777" w:rsidR="003D0C16" w:rsidRDefault="003D0C16" w:rsidP="00902533">
            <w:pPr>
              <w:rPr>
                <w:rFonts w:cs="Times New Roman"/>
                <w:szCs w:val="24"/>
              </w:rPr>
            </w:pPr>
            <w:r>
              <w:rPr>
                <w:rFonts w:cs="Times New Roman"/>
                <w:szCs w:val="24"/>
              </w:rPr>
              <w:t>Kids</w:t>
            </w:r>
          </w:p>
        </w:tc>
        <w:tc>
          <w:tcPr>
            <w:tcW w:w="1510" w:type="dxa"/>
          </w:tcPr>
          <w:p w14:paraId="42B4CE5F" w14:textId="77777777" w:rsidR="003D0C16" w:rsidRDefault="003D0C16" w:rsidP="00902533">
            <w:pPr>
              <w:rPr>
                <w:rFonts w:cs="Times New Roman"/>
                <w:szCs w:val="24"/>
              </w:rPr>
            </w:pPr>
            <w:r>
              <w:rPr>
                <w:rFonts w:cs="Times New Roman"/>
                <w:szCs w:val="24"/>
              </w:rPr>
              <w:t>.04</w:t>
            </w:r>
          </w:p>
        </w:tc>
        <w:tc>
          <w:tcPr>
            <w:tcW w:w="1510" w:type="dxa"/>
          </w:tcPr>
          <w:p w14:paraId="2D5DFB7D" w14:textId="77777777" w:rsidR="003D0C16" w:rsidRDefault="003D0C16" w:rsidP="00902533">
            <w:pPr>
              <w:rPr>
                <w:rFonts w:cs="Times New Roman"/>
                <w:szCs w:val="24"/>
              </w:rPr>
            </w:pPr>
            <w:r>
              <w:rPr>
                <w:rFonts w:cs="Times New Roman"/>
                <w:szCs w:val="24"/>
              </w:rPr>
              <w:t>.03</w:t>
            </w:r>
          </w:p>
        </w:tc>
        <w:tc>
          <w:tcPr>
            <w:tcW w:w="1623" w:type="dxa"/>
          </w:tcPr>
          <w:p w14:paraId="0985B03F" w14:textId="77777777" w:rsidR="003D0C16" w:rsidRDefault="003D0C16" w:rsidP="00902533">
            <w:pPr>
              <w:rPr>
                <w:rFonts w:cs="Times New Roman"/>
                <w:szCs w:val="24"/>
              </w:rPr>
            </w:pPr>
            <w:r>
              <w:rPr>
                <w:rFonts w:cs="Times New Roman"/>
                <w:szCs w:val="24"/>
              </w:rPr>
              <w:t>.07</w:t>
            </w:r>
          </w:p>
        </w:tc>
        <w:tc>
          <w:tcPr>
            <w:tcW w:w="1382" w:type="dxa"/>
          </w:tcPr>
          <w:p w14:paraId="68C71F73" w14:textId="77777777" w:rsidR="003D0C16" w:rsidRDefault="003D0C16" w:rsidP="00902533">
            <w:pPr>
              <w:rPr>
                <w:rFonts w:cs="Times New Roman"/>
                <w:szCs w:val="24"/>
              </w:rPr>
            </w:pPr>
            <w:r>
              <w:rPr>
                <w:rFonts w:cs="Times New Roman"/>
                <w:szCs w:val="24"/>
              </w:rPr>
              <w:t>1.34</w:t>
            </w:r>
          </w:p>
        </w:tc>
        <w:tc>
          <w:tcPr>
            <w:tcW w:w="1382" w:type="dxa"/>
          </w:tcPr>
          <w:p w14:paraId="3A0E7251" w14:textId="77777777" w:rsidR="003D0C16" w:rsidRDefault="003D0C16" w:rsidP="00902533">
            <w:pPr>
              <w:rPr>
                <w:rFonts w:cs="Times New Roman"/>
                <w:szCs w:val="24"/>
              </w:rPr>
            </w:pPr>
            <w:r>
              <w:rPr>
                <w:rFonts w:cs="Times New Roman"/>
                <w:szCs w:val="24"/>
              </w:rPr>
              <w:t>.18</w:t>
            </w:r>
          </w:p>
        </w:tc>
      </w:tr>
      <w:tr w:rsidR="003D0C16" w14:paraId="27DC9A34" w14:textId="77777777" w:rsidTr="00145DDD">
        <w:tc>
          <w:tcPr>
            <w:tcW w:w="1953" w:type="dxa"/>
          </w:tcPr>
          <w:p w14:paraId="76BEA76C" w14:textId="77777777" w:rsidR="003D0C16" w:rsidRDefault="003D0C16" w:rsidP="00902533">
            <w:pPr>
              <w:rPr>
                <w:rFonts w:cs="Times New Roman"/>
                <w:szCs w:val="24"/>
              </w:rPr>
            </w:pPr>
            <w:r>
              <w:rPr>
                <w:rFonts w:cs="Times New Roman"/>
                <w:szCs w:val="24"/>
              </w:rPr>
              <w:t>Previous kids</w:t>
            </w:r>
          </w:p>
        </w:tc>
        <w:tc>
          <w:tcPr>
            <w:tcW w:w="1510" w:type="dxa"/>
          </w:tcPr>
          <w:p w14:paraId="0B29DC3D" w14:textId="77777777" w:rsidR="003D0C16" w:rsidRDefault="003D0C16" w:rsidP="00902533">
            <w:pPr>
              <w:rPr>
                <w:rFonts w:cs="Times New Roman"/>
                <w:szCs w:val="24"/>
              </w:rPr>
            </w:pPr>
            <w:r>
              <w:rPr>
                <w:rFonts w:cs="Times New Roman"/>
                <w:szCs w:val="24"/>
              </w:rPr>
              <w:t>-.04</w:t>
            </w:r>
          </w:p>
        </w:tc>
        <w:tc>
          <w:tcPr>
            <w:tcW w:w="1510" w:type="dxa"/>
          </w:tcPr>
          <w:p w14:paraId="5FF2C954" w14:textId="77777777" w:rsidR="003D0C16" w:rsidRDefault="003D0C16" w:rsidP="00902533">
            <w:pPr>
              <w:rPr>
                <w:rFonts w:cs="Times New Roman"/>
                <w:szCs w:val="24"/>
              </w:rPr>
            </w:pPr>
            <w:r>
              <w:rPr>
                <w:rFonts w:cs="Times New Roman"/>
                <w:szCs w:val="24"/>
              </w:rPr>
              <w:t>.03</w:t>
            </w:r>
          </w:p>
        </w:tc>
        <w:tc>
          <w:tcPr>
            <w:tcW w:w="1623" w:type="dxa"/>
          </w:tcPr>
          <w:p w14:paraId="00228C10" w14:textId="77777777" w:rsidR="003D0C16" w:rsidRDefault="003D0C16" w:rsidP="00902533">
            <w:pPr>
              <w:rPr>
                <w:rFonts w:cs="Times New Roman"/>
                <w:szCs w:val="24"/>
              </w:rPr>
            </w:pPr>
            <w:r>
              <w:rPr>
                <w:rFonts w:cs="Times New Roman"/>
                <w:szCs w:val="24"/>
              </w:rPr>
              <w:t>-.07</w:t>
            </w:r>
          </w:p>
        </w:tc>
        <w:tc>
          <w:tcPr>
            <w:tcW w:w="1382" w:type="dxa"/>
          </w:tcPr>
          <w:p w14:paraId="4863EE8B" w14:textId="77777777" w:rsidR="003D0C16" w:rsidRDefault="003D0C16" w:rsidP="00902533">
            <w:pPr>
              <w:rPr>
                <w:rFonts w:cs="Times New Roman"/>
                <w:szCs w:val="24"/>
              </w:rPr>
            </w:pPr>
            <w:r>
              <w:rPr>
                <w:rFonts w:cs="Times New Roman"/>
                <w:szCs w:val="24"/>
              </w:rPr>
              <w:t>-1.22</w:t>
            </w:r>
          </w:p>
        </w:tc>
        <w:tc>
          <w:tcPr>
            <w:tcW w:w="1382" w:type="dxa"/>
          </w:tcPr>
          <w:p w14:paraId="3CC33532" w14:textId="77777777" w:rsidR="003D0C16" w:rsidRDefault="003D0C16" w:rsidP="00902533">
            <w:pPr>
              <w:rPr>
                <w:rFonts w:cs="Times New Roman"/>
                <w:szCs w:val="24"/>
              </w:rPr>
            </w:pPr>
            <w:r>
              <w:rPr>
                <w:rFonts w:cs="Times New Roman"/>
                <w:szCs w:val="24"/>
              </w:rPr>
              <w:t>.23</w:t>
            </w:r>
          </w:p>
        </w:tc>
      </w:tr>
      <w:tr w:rsidR="003D0C16" w14:paraId="0CBAD843" w14:textId="77777777" w:rsidTr="00145DDD">
        <w:tc>
          <w:tcPr>
            <w:tcW w:w="1953" w:type="dxa"/>
          </w:tcPr>
          <w:p w14:paraId="55148AF7" w14:textId="77777777" w:rsidR="003D0C16" w:rsidRDefault="003D0C16" w:rsidP="00902533">
            <w:pPr>
              <w:rPr>
                <w:rFonts w:cs="Times New Roman"/>
                <w:szCs w:val="24"/>
              </w:rPr>
            </w:pPr>
            <w:r>
              <w:rPr>
                <w:rFonts w:cs="Times New Roman"/>
                <w:szCs w:val="24"/>
              </w:rPr>
              <w:t>Previous marriage</w:t>
            </w:r>
          </w:p>
        </w:tc>
        <w:tc>
          <w:tcPr>
            <w:tcW w:w="1510" w:type="dxa"/>
          </w:tcPr>
          <w:p w14:paraId="102409EA" w14:textId="77777777" w:rsidR="003D0C16" w:rsidRDefault="003D0C16" w:rsidP="00902533">
            <w:pPr>
              <w:rPr>
                <w:rFonts w:cs="Times New Roman"/>
                <w:szCs w:val="24"/>
              </w:rPr>
            </w:pPr>
            <w:r>
              <w:rPr>
                <w:rFonts w:cs="Times New Roman"/>
                <w:szCs w:val="24"/>
              </w:rPr>
              <w:t>-.01</w:t>
            </w:r>
          </w:p>
        </w:tc>
        <w:tc>
          <w:tcPr>
            <w:tcW w:w="1510" w:type="dxa"/>
          </w:tcPr>
          <w:p w14:paraId="519D03DD" w14:textId="77777777" w:rsidR="003D0C16" w:rsidRDefault="003D0C16" w:rsidP="00902533">
            <w:pPr>
              <w:rPr>
                <w:rFonts w:cs="Times New Roman"/>
                <w:szCs w:val="24"/>
              </w:rPr>
            </w:pPr>
            <w:r>
              <w:rPr>
                <w:rFonts w:cs="Times New Roman"/>
                <w:szCs w:val="24"/>
              </w:rPr>
              <w:t>.03</w:t>
            </w:r>
          </w:p>
        </w:tc>
        <w:tc>
          <w:tcPr>
            <w:tcW w:w="1623" w:type="dxa"/>
          </w:tcPr>
          <w:p w14:paraId="0FAA156C" w14:textId="77777777" w:rsidR="003D0C16" w:rsidRDefault="003D0C16" w:rsidP="00902533">
            <w:pPr>
              <w:rPr>
                <w:rFonts w:cs="Times New Roman"/>
                <w:szCs w:val="24"/>
              </w:rPr>
            </w:pPr>
            <w:r>
              <w:rPr>
                <w:rFonts w:cs="Times New Roman"/>
                <w:szCs w:val="24"/>
              </w:rPr>
              <w:t>-.03</w:t>
            </w:r>
          </w:p>
        </w:tc>
        <w:tc>
          <w:tcPr>
            <w:tcW w:w="1382" w:type="dxa"/>
          </w:tcPr>
          <w:p w14:paraId="0B048570" w14:textId="77777777" w:rsidR="003D0C16" w:rsidRDefault="003D0C16" w:rsidP="00902533">
            <w:pPr>
              <w:rPr>
                <w:rFonts w:cs="Times New Roman"/>
                <w:szCs w:val="24"/>
              </w:rPr>
            </w:pPr>
            <w:r>
              <w:rPr>
                <w:rFonts w:cs="Times New Roman"/>
                <w:szCs w:val="24"/>
              </w:rPr>
              <w:t>-.49</w:t>
            </w:r>
          </w:p>
        </w:tc>
        <w:tc>
          <w:tcPr>
            <w:tcW w:w="1382" w:type="dxa"/>
          </w:tcPr>
          <w:p w14:paraId="477FCBD0" w14:textId="77777777" w:rsidR="003D0C16" w:rsidRDefault="003D0C16" w:rsidP="00902533">
            <w:pPr>
              <w:rPr>
                <w:rFonts w:cs="Times New Roman"/>
                <w:szCs w:val="24"/>
              </w:rPr>
            </w:pPr>
            <w:r>
              <w:rPr>
                <w:rFonts w:cs="Times New Roman"/>
                <w:szCs w:val="24"/>
              </w:rPr>
              <w:t>.63</w:t>
            </w:r>
          </w:p>
        </w:tc>
      </w:tr>
      <w:tr w:rsidR="003D0C16" w14:paraId="7ADCA215" w14:textId="77777777" w:rsidTr="00145DDD">
        <w:tc>
          <w:tcPr>
            <w:tcW w:w="1953" w:type="dxa"/>
          </w:tcPr>
          <w:p w14:paraId="770732D1" w14:textId="77777777" w:rsidR="003D0C16" w:rsidRDefault="003D0C16" w:rsidP="00902533">
            <w:pPr>
              <w:rPr>
                <w:rFonts w:cs="Times New Roman"/>
                <w:szCs w:val="24"/>
              </w:rPr>
            </w:pPr>
            <w:r>
              <w:rPr>
                <w:rFonts w:cs="Times New Roman"/>
                <w:szCs w:val="24"/>
              </w:rPr>
              <w:t>Employment</w:t>
            </w:r>
          </w:p>
        </w:tc>
        <w:tc>
          <w:tcPr>
            <w:tcW w:w="1510" w:type="dxa"/>
          </w:tcPr>
          <w:p w14:paraId="6A3569C5" w14:textId="77777777" w:rsidR="003D0C16" w:rsidRDefault="003D0C16" w:rsidP="00902533">
            <w:pPr>
              <w:rPr>
                <w:rFonts w:cs="Times New Roman"/>
                <w:szCs w:val="24"/>
              </w:rPr>
            </w:pPr>
            <w:r>
              <w:rPr>
                <w:rFonts w:cs="Times New Roman"/>
                <w:szCs w:val="24"/>
              </w:rPr>
              <w:t>-.02</w:t>
            </w:r>
          </w:p>
        </w:tc>
        <w:tc>
          <w:tcPr>
            <w:tcW w:w="1510" w:type="dxa"/>
          </w:tcPr>
          <w:p w14:paraId="1E278F7F" w14:textId="77777777" w:rsidR="003D0C16" w:rsidRDefault="003D0C16" w:rsidP="00902533">
            <w:pPr>
              <w:rPr>
                <w:rFonts w:cs="Times New Roman"/>
                <w:szCs w:val="24"/>
              </w:rPr>
            </w:pPr>
            <w:r>
              <w:rPr>
                <w:rFonts w:cs="Times New Roman"/>
                <w:szCs w:val="24"/>
              </w:rPr>
              <w:t>.03</w:t>
            </w:r>
          </w:p>
        </w:tc>
        <w:tc>
          <w:tcPr>
            <w:tcW w:w="1623" w:type="dxa"/>
          </w:tcPr>
          <w:p w14:paraId="6EB8C84F" w14:textId="77777777" w:rsidR="003D0C16" w:rsidRDefault="003D0C16" w:rsidP="00902533">
            <w:pPr>
              <w:rPr>
                <w:rFonts w:cs="Times New Roman"/>
                <w:szCs w:val="24"/>
              </w:rPr>
            </w:pPr>
            <w:r>
              <w:rPr>
                <w:rFonts w:cs="Times New Roman"/>
                <w:szCs w:val="24"/>
              </w:rPr>
              <w:t>-.03</w:t>
            </w:r>
          </w:p>
        </w:tc>
        <w:tc>
          <w:tcPr>
            <w:tcW w:w="1382" w:type="dxa"/>
          </w:tcPr>
          <w:p w14:paraId="41E98259" w14:textId="77777777" w:rsidR="003D0C16" w:rsidRDefault="003D0C16" w:rsidP="00902533">
            <w:pPr>
              <w:rPr>
                <w:rFonts w:cs="Times New Roman"/>
                <w:szCs w:val="24"/>
              </w:rPr>
            </w:pPr>
            <w:r>
              <w:rPr>
                <w:rFonts w:cs="Times New Roman"/>
                <w:szCs w:val="24"/>
              </w:rPr>
              <w:t>-.59</w:t>
            </w:r>
          </w:p>
        </w:tc>
        <w:tc>
          <w:tcPr>
            <w:tcW w:w="1382" w:type="dxa"/>
          </w:tcPr>
          <w:p w14:paraId="363A6FB7" w14:textId="77777777" w:rsidR="003D0C16" w:rsidRDefault="003D0C16" w:rsidP="00902533">
            <w:pPr>
              <w:rPr>
                <w:rFonts w:cs="Times New Roman"/>
                <w:szCs w:val="24"/>
              </w:rPr>
            </w:pPr>
            <w:r>
              <w:rPr>
                <w:rFonts w:cs="Times New Roman"/>
                <w:szCs w:val="24"/>
              </w:rPr>
              <w:t>.55</w:t>
            </w:r>
          </w:p>
        </w:tc>
      </w:tr>
      <w:tr w:rsidR="003D0C16" w14:paraId="698A3169" w14:textId="77777777" w:rsidTr="00145DDD">
        <w:tc>
          <w:tcPr>
            <w:tcW w:w="1953" w:type="dxa"/>
          </w:tcPr>
          <w:p w14:paraId="7D430154" w14:textId="77777777" w:rsidR="003D0C16" w:rsidRDefault="003D0C16" w:rsidP="00902533">
            <w:pPr>
              <w:rPr>
                <w:rFonts w:cs="Times New Roman"/>
                <w:szCs w:val="24"/>
              </w:rPr>
            </w:pPr>
            <w:r>
              <w:rPr>
                <w:rFonts w:cs="Times New Roman"/>
                <w:szCs w:val="24"/>
              </w:rPr>
              <w:t>Education</w:t>
            </w:r>
          </w:p>
        </w:tc>
        <w:tc>
          <w:tcPr>
            <w:tcW w:w="1510" w:type="dxa"/>
          </w:tcPr>
          <w:p w14:paraId="0E96DD8B" w14:textId="77777777" w:rsidR="003D0C16" w:rsidRDefault="003D0C16" w:rsidP="00902533">
            <w:pPr>
              <w:rPr>
                <w:rFonts w:cs="Times New Roman"/>
                <w:szCs w:val="24"/>
              </w:rPr>
            </w:pPr>
            <w:r>
              <w:rPr>
                <w:rFonts w:cs="Times New Roman"/>
                <w:szCs w:val="24"/>
              </w:rPr>
              <w:t>-.04</w:t>
            </w:r>
          </w:p>
        </w:tc>
        <w:tc>
          <w:tcPr>
            <w:tcW w:w="1510" w:type="dxa"/>
          </w:tcPr>
          <w:p w14:paraId="4CBDD1DF" w14:textId="77777777" w:rsidR="003D0C16" w:rsidRDefault="003D0C16" w:rsidP="00902533">
            <w:pPr>
              <w:rPr>
                <w:rFonts w:cs="Times New Roman"/>
                <w:szCs w:val="24"/>
              </w:rPr>
            </w:pPr>
            <w:r>
              <w:rPr>
                <w:rFonts w:cs="Times New Roman"/>
                <w:szCs w:val="24"/>
              </w:rPr>
              <w:t>.03</w:t>
            </w:r>
          </w:p>
        </w:tc>
        <w:tc>
          <w:tcPr>
            <w:tcW w:w="1623" w:type="dxa"/>
          </w:tcPr>
          <w:p w14:paraId="29293094" w14:textId="77777777" w:rsidR="003D0C16" w:rsidRDefault="003D0C16" w:rsidP="00902533">
            <w:pPr>
              <w:rPr>
                <w:rFonts w:cs="Times New Roman"/>
                <w:szCs w:val="24"/>
              </w:rPr>
            </w:pPr>
            <w:r>
              <w:rPr>
                <w:rFonts w:cs="Times New Roman"/>
                <w:szCs w:val="24"/>
              </w:rPr>
              <w:t>-.07</w:t>
            </w:r>
          </w:p>
        </w:tc>
        <w:tc>
          <w:tcPr>
            <w:tcW w:w="1382" w:type="dxa"/>
          </w:tcPr>
          <w:p w14:paraId="2C396C11" w14:textId="77777777" w:rsidR="003D0C16" w:rsidRDefault="003D0C16" w:rsidP="00902533">
            <w:pPr>
              <w:rPr>
                <w:rFonts w:cs="Times New Roman"/>
                <w:szCs w:val="24"/>
              </w:rPr>
            </w:pPr>
            <w:r>
              <w:rPr>
                <w:rFonts w:cs="Times New Roman"/>
                <w:szCs w:val="24"/>
              </w:rPr>
              <w:t>-1.44</w:t>
            </w:r>
          </w:p>
        </w:tc>
        <w:tc>
          <w:tcPr>
            <w:tcW w:w="1382" w:type="dxa"/>
          </w:tcPr>
          <w:p w14:paraId="31F39AE6" w14:textId="77777777" w:rsidR="003D0C16" w:rsidRDefault="003D0C16" w:rsidP="00902533">
            <w:pPr>
              <w:rPr>
                <w:rFonts w:cs="Times New Roman"/>
                <w:szCs w:val="24"/>
              </w:rPr>
            </w:pPr>
            <w:r>
              <w:rPr>
                <w:rFonts w:cs="Times New Roman"/>
                <w:szCs w:val="24"/>
              </w:rPr>
              <w:t>.15</w:t>
            </w:r>
          </w:p>
        </w:tc>
      </w:tr>
      <w:tr w:rsidR="003D0C16" w14:paraId="34829984" w14:textId="77777777" w:rsidTr="00145DDD">
        <w:tc>
          <w:tcPr>
            <w:tcW w:w="1953" w:type="dxa"/>
          </w:tcPr>
          <w:p w14:paraId="75966A66" w14:textId="77777777" w:rsidR="003D0C16" w:rsidRDefault="003D0C16" w:rsidP="00902533">
            <w:pPr>
              <w:rPr>
                <w:rFonts w:cs="Times New Roman"/>
                <w:szCs w:val="24"/>
              </w:rPr>
            </w:pPr>
            <w:r>
              <w:rPr>
                <w:rFonts w:cs="Times New Roman"/>
                <w:szCs w:val="24"/>
              </w:rPr>
              <w:t>Income</w:t>
            </w:r>
          </w:p>
        </w:tc>
        <w:tc>
          <w:tcPr>
            <w:tcW w:w="1510" w:type="dxa"/>
          </w:tcPr>
          <w:p w14:paraId="267CC26B" w14:textId="77777777" w:rsidR="003D0C16" w:rsidRDefault="003D0C16" w:rsidP="00902533">
            <w:pPr>
              <w:rPr>
                <w:rFonts w:cs="Times New Roman"/>
                <w:szCs w:val="24"/>
              </w:rPr>
            </w:pPr>
            <w:r>
              <w:rPr>
                <w:rFonts w:cs="Times New Roman"/>
                <w:szCs w:val="24"/>
              </w:rPr>
              <w:t>-.03</w:t>
            </w:r>
          </w:p>
        </w:tc>
        <w:tc>
          <w:tcPr>
            <w:tcW w:w="1510" w:type="dxa"/>
          </w:tcPr>
          <w:p w14:paraId="1B3B43FD" w14:textId="77777777" w:rsidR="003D0C16" w:rsidRDefault="003D0C16" w:rsidP="00902533">
            <w:pPr>
              <w:rPr>
                <w:rFonts w:cs="Times New Roman"/>
                <w:szCs w:val="24"/>
              </w:rPr>
            </w:pPr>
            <w:r>
              <w:rPr>
                <w:rFonts w:cs="Times New Roman"/>
                <w:szCs w:val="24"/>
              </w:rPr>
              <w:t>.03</w:t>
            </w:r>
          </w:p>
        </w:tc>
        <w:tc>
          <w:tcPr>
            <w:tcW w:w="1623" w:type="dxa"/>
          </w:tcPr>
          <w:p w14:paraId="4BABEE77" w14:textId="77777777" w:rsidR="003D0C16" w:rsidRDefault="003D0C16" w:rsidP="00902533">
            <w:pPr>
              <w:rPr>
                <w:rFonts w:cs="Times New Roman"/>
                <w:szCs w:val="24"/>
              </w:rPr>
            </w:pPr>
            <w:r>
              <w:rPr>
                <w:rFonts w:cs="Times New Roman"/>
                <w:szCs w:val="24"/>
              </w:rPr>
              <w:t>-.05</w:t>
            </w:r>
          </w:p>
        </w:tc>
        <w:tc>
          <w:tcPr>
            <w:tcW w:w="1382" w:type="dxa"/>
          </w:tcPr>
          <w:p w14:paraId="1DE835DB" w14:textId="77777777" w:rsidR="003D0C16" w:rsidRDefault="003D0C16" w:rsidP="00902533">
            <w:pPr>
              <w:rPr>
                <w:rFonts w:cs="Times New Roman"/>
                <w:szCs w:val="24"/>
              </w:rPr>
            </w:pPr>
            <w:r>
              <w:rPr>
                <w:rFonts w:cs="Times New Roman"/>
                <w:szCs w:val="24"/>
              </w:rPr>
              <w:t>-1.00</w:t>
            </w:r>
          </w:p>
        </w:tc>
        <w:tc>
          <w:tcPr>
            <w:tcW w:w="1382" w:type="dxa"/>
          </w:tcPr>
          <w:p w14:paraId="7066D83D" w14:textId="77777777" w:rsidR="003D0C16" w:rsidRDefault="003D0C16" w:rsidP="00902533">
            <w:pPr>
              <w:rPr>
                <w:rFonts w:cs="Times New Roman"/>
                <w:szCs w:val="24"/>
              </w:rPr>
            </w:pPr>
            <w:r>
              <w:rPr>
                <w:rFonts w:cs="Times New Roman"/>
                <w:szCs w:val="24"/>
              </w:rPr>
              <w:t>.32</w:t>
            </w:r>
          </w:p>
        </w:tc>
      </w:tr>
      <w:tr w:rsidR="003D0C16" w14:paraId="6128C91C" w14:textId="77777777" w:rsidTr="00145DDD">
        <w:tc>
          <w:tcPr>
            <w:tcW w:w="1953" w:type="dxa"/>
            <w:tcBorders>
              <w:bottom w:val="single" w:sz="4" w:space="0" w:color="auto"/>
            </w:tcBorders>
          </w:tcPr>
          <w:p w14:paraId="11483273" w14:textId="77777777" w:rsidR="003D0C16" w:rsidRDefault="003D0C16" w:rsidP="00902533">
            <w:pPr>
              <w:rPr>
                <w:rFonts w:cs="Times New Roman"/>
                <w:szCs w:val="24"/>
              </w:rPr>
            </w:pPr>
            <w:r>
              <w:rPr>
                <w:rFonts w:cs="Times New Roman"/>
                <w:szCs w:val="24"/>
              </w:rPr>
              <w:t>Years Married</w:t>
            </w:r>
          </w:p>
        </w:tc>
        <w:tc>
          <w:tcPr>
            <w:tcW w:w="1510" w:type="dxa"/>
            <w:tcBorders>
              <w:bottom w:val="single" w:sz="4" w:space="0" w:color="auto"/>
            </w:tcBorders>
          </w:tcPr>
          <w:p w14:paraId="19C422EC" w14:textId="77777777" w:rsidR="003D0C16" w:rsidRDefault="003D0C16" w:rsidP="00902533">
            <w:pPr>
              <w:rPr>
                <w:rFonts w:cs="Times New Roman"/>
                <w:szCs w:val="24"/>
              </w:rPr>
            </w:pPr>
            <w:r>
              <w:rPr>
                <w:rFonts w:cs="Times New Roman"/>
                <w:szCs w:val="24"/>
              </w:rPr>
              <w:t>-.03</w:t>
            </w:r>
          </w:p>
        </w:tc>
        <w:tc>
          <w:tcPr>
            <w:tcW w:w="1510" w:type="dxa"/>
            <w:tcBorders>
              <w:bottom w:val="single" w:sz="4" w:space="0" w:color="auto"/>
            </w:tcBorders>
          </w:tcPr>
          <w:p w14:paraId="147C739B" w14:textId="77777777" w:rsidR="003D0C16" w:rsidRDefault="003D0C16" w:rsidP="00902533">
            <w:pPr>
              <w:rPr>
                <w:rFonts w:cs="Times New Roman"/>
                <w:szCs w:val="24"/>
              </w:rPr>
            </w:pPr>
            <w:r>
              <w:rPr>
                <w:rFonts w:cs="Times New Roman"/>
                <w:szCs w:val="24"/>
              </w:rPr>
              <w:t>.03</w:t>
            </w:r>
          </w:p>
        </w:tc>
        <w:tc>
          <w:tcPr>
            <w:tcW w:w="1623" w:type="dxa"/>
            <w:tcBorders>
              <w:bottom w:val="single" w:sz="4" w:space="0" w:color="auto"/>
            </w:tcBorders>
          </w:tcPr>
          <w:p w14:paraId="056BB9CF" w14:textId="77777777" w:rsidR="003D0C16" w:rsidRDefault="003D0C16" w:rsidP="00902533">
            <w:pPr>
              <w:rPr>
                <w:rFonts w:cs="Times New Roman"/>
                <w:szCs w:val="24"/>
              </w:rPr>
            </w:pPr>
            <w:r>
              <w:rPr>
                <w:rFonts w:cs="Times New Roman"/>
                <w:szCs w:val="24"/>
              </w:rPr>
              <w:t>-.05</w:t>
            </w:r>
          </w:p>
        </w:tc>
        <w:tc>
          <w:tcPr>
            <w:tcW w:w="1382" w:type="dxa"/>
            <w:tcBorders>
              <w:bottom w:val="single" w:sz="4" w:space="0" w:color="auto"/>
            </w:tcBorders>
          </w:tcPr>
          <w:p w14:paraId="10C3EC08" w14:textId="77777777" w:rsidR="003D0C16" w:rsidRDefault="003D0C16" w:rsidP="00902533">
            <w:pPr>
              <w:rPr>
                <w:rFonts w:cs="Times New Roman"/>
                <w:szCs w:val="24"/>
              </w:rPr>
            </w:pPr>
            <w:r>
              <w:rPr>
                <w:rFonts w:cs="Times New Roman"/>
                <w:szCs w:val="24"/>
              </w:rPr>
              <w:t>-1.11</w:t>
            </w:r>
          </w:p>
        </w:tc>
        <w:tc>
          <w:tcPr>
            <w:tcW w:w="1382" w:type="dxa"/>
            <w:tcBorders>
              <w:bottom w:val="single" w:sz="4" w:space="0" w:color="auto"/>
            </w:tcBorders>
          </w:tcPr>
          <w:p w14:paraId="47429A5D" w14:textId="77777777" w:rsidR="003D0C16" w:rsidRDefault="003D0C16" w:rsidP="00902533">
            <w:pPr>
              <w:rPr>
                <w:rFonts w:cs="Times New Roman"/>
                <w:szCs w:val="24"/>
              </w:rPr>
            </w:pPr>
            <w:r>
              <w:rPr>
                <w:rFonts w:cs="Times New Roman"/>
                <w:szCs w:val="24"/>
              </w:rPr>
              <w:t>.27</w:t>
            </w:r>
          </w:p>
        </w:tc>
      </w:tr>
    </w:tbl>
    <w:p w14:paraId="74B82384" w14:textId="77777777" w:rsidR="003D0C16" w:rsidRDefault="003D0C16" w:rsidP="003D0C16">
      <w:pPr>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p>
    <w:p w14:paraId="573771D1" w14:textId="77777777" w:rsidR="003D0C16" w:rsidRDefault="003D0C16" w:rsidP="003D0C16">
      <w:pPr>
        <w:rPr>
          <w:rFonts w:cs="Times New Roman"/>
          <w:szCs w:val="24"/>
        </w:rPr>
      </w:pPr>
      <w:r>
        <w:rPr>
          <w:rFonts w:cs="Times New Roman"/>
          <w:szCs w:val="24"/>
        </w:rPr>
        <w:br w:type="page"/>
      </w:r>
    </w:p>
    <w:p w14:paraId="432D2A9D" w14:textId="75A8C537" w:rsidR="003D0C16" w:rsidRPr="00F30765" w:rsidRDefault="003D0C16" w:rsidP="00440537">
      <w:pPr>
        <w:spacing w:after="0" w:line="480" w:lineRule="auto"/>
      </w:pPr>
      <w:r w:rsidRPr="00F30765">
        <w:lastRenderedPageBreak/>
        <w:t>Table 7</w:t>
      </w:r>
      <w:r w:rsidR="00440537">
        <w:t>.</w:t>
      </w:r>
      <w:r w:rsidR="00F30765">
        <w:t xml:space="preserve"> </w:t>
      </w:r>
      <w:r w:rsidRPr="00440537">
        <w:rPr>
          <w:i/>
        </w:rPr>
        <w:t>Summary of Multiple Regression Analyses for Variables Predicting Marital Happiness</w:t>
      </w:r>
    </w:p>
    <w:tbl>
      <w:tblPr>
        <w:tblW w:w="7920" w:type="dxa"/>
        <w:tblInd w:w="144" w:type="dxa"/>
        <w:tblLook w:val="04A0" w:firstRow="1" w:lastRow="0" w:firstColumn="1" w:lastColumn="0" w:noHBand="0" w:noVBand="1"/>
      </w:tblPr>
      <w:tblGrid>
        <w:gridCol w:w="1808"/>
        <w:gridCol w:w="1222"/>
        <w:gridCol w:w="1222"/>
        <w:gridCol w:w="1371"/>
        <w:gridCol w:w="1166"/>
        <w:gridCol w:w="1131"/>
      </w:tblGrid>
      <w:tr w:rsidR="008640D2" w:rsidRPr="000B62B8" w14:paraId="1DFAC441" w14:textId="77777777" w:rsidTr="00440537">
        <w:tc>
          <w:tcPr>
            <w:tcW w:w="1953" w:type="dxa"/>
            <w:tcBorders>
              <w:top w:val="single" w:sz="4" w:space="0" w:color="auto"/>
              <w:bottom w:val="single" w:sz="4" w:space="0" w:color="auto"/>
            </w:tcBorders>
          </w:tcPr>
          <w:p w14:paraId="36C89D2E" w14:textId="77777777" w:rsidR="003D0C16" w:rsidRDefault="003D0C16" w:rsidP="00902533">
            <w:pPr>
              <w:rPr>
                <w:rFonts w:cs="Times New Roman"/>
                <w:szCs w:val="24"/>
              </w:rPr>
            </w:pPr>
            <w:r>
              <w:rPr>
                <w:rFonts w:cs="Times New Roman"/>
                <w:szCs w:val="24"/>
              </w:rPr>
              <w:t>Variable</w:t>
            </w:r>
          </w:p>
        </w:tc>
        <w:tc>
          <w:tcPr>
            <w:tcW w:w="1510" w:type="dxa"/>
            <w:tcBorders>
              <w:top w:val="single" w:sz="4" w:space="0" w:color="auto"/>
              <w:bottom w:val="single" w:sz="4" w:space="0" w:color="auto"/>
            </w:tcBorders>
          </w:tcPr>
          <w:p w14:paraId="4942C6E0" w14:textId="77777777" w:rsidR="003D0C16" w:rsidRPr="005A5BBA" w:rsidRDefault="003D0C16" w:rsidP="005A5BBA">
            <w:pPr>
              <w:rPr>
                <w:i/>
              </w:rPr>
            </w:pPr>
            <w:r w:rsidRPr="005A5BBA">
              <w:rPr>
                <w:i/>
              </w:rPr>
              <w:t>B</w:t>
            </w:r>
          </w:p>
        </w:tc>
        <w:tc>
          <w:tcPr>
            <w:tcW w:w="1510" w:type="dxa"/>
            <w:tcBorders>
              <w:top w:val="single" w:sz="4" w:space="0" w:color="auto"/>
              <w:bottom w:val="single" w:sz="4" w:space="0" w:color="auto"/>
            </w:tcBorders>
          </w:tcPr>
          <w:p w14:paraId="21D45F10" w14:textId="77777777" w:rsidR="003D0C16" w:rsidRPr="005A5BBA" w:rsidRDefault="003D0C16" w:rsidP="005A5BBA">
            <w:pPr>
              <w:rPr>
                <w:i/>
              </w:rPr>
            </w:pPr>
            <w:r w:rsidRPr="005A5BBA">
              <w:rPr>
                <w:i/>
              </w:rPr>
              <w:t>SE B</w:t>
            </w:r>
          </w:p>
        </w:tc>
        <w:tc>
          <w:tcPr>
            <w:tcW w:w="1623" w:type="dxa"/>
            <w:tcBorders>
              <w:top w:val="single" w:sz="4" w:space="0" w:color="auto"/>
              <w:bottom w:val="single" w:sz="4" w:space="0" w:color="auto"/>
            </w:tcBorders>
          </w:tcPr>
          <w:p w14:paraId="6B4F9A90" w14:textId="77777777" w:rsidR="003D0C16" w:rsidRDefault="003D0C16" w:rsidP="00902533">
            <w:pPr>
              <w:rPr>
                <w:rFonts w:cs="Times New Roman"/>
                <w:szCs w:val="24"/>
              </w:rPr>
            </w:pPr>
            <w:r>
              <w:rPr>
                <w:rFonts w:cs="Times New Roman"/>
                <w:szCs w:val="24"/>
              </w:rPr>
              <w:t>β</w:t>
            </w:r>
          </w:p>
        </w:tc>
        <w:tc>
          <w:tcPr>
            <w:tcW w:w="1382" w:type="dxa"/>
            <w:tcBorders>
              <w:top w:val="single" w:sz="4" w:space="0" w:color="auto"/>
              <w:bottom w:val="single" w:sz="4" w:space="0" w:color="auto"/>
            </w:tcBorders>
          </w:tcPr>
          <w:p w14:paraId="67E97787" w14:textId="77777777" w:rsidR="003D0C16" w:rsidRPr="000B62B8" w:rsidRDefault="003D0C16" w:rsidP="00902533">
            <w:pPr>
              <w:rPr>
                <w:rFonts w:cs="Times New Roman"/>
                <w:szCs w:val="24"/>
              </w:rPr>
            </w:pPr>
            <w:r>
              <w:rPr>
                <w:rFonts w:cs="Times New Roman"/>
                <w:i/>
                <w:szCs w:val="24"/>
              </w:rPr>
              <w:t>t</w:t>
            </w:r>
          </w:p>
        </w:tc>
        <w:tc>
          <w:tcPr>
            <w:tcW w:w="1382" w:type="dxa"/>
            <w:tcBorders>
              <w:top w:val="single" w:sz="4" w:space="0" w:color="auto"/>
              <w:bottom w:val="single" w:sz="4" w:space="0" w:color="auto"/>
            </w:tcBorders>
          </w:tcPr>
          <w:p w14:paraId="029B6192" w14:textId="77777777" w:rsidR="003D0C16" w:rsidRPr="000B62B8" w:rsidRDefault="003D0C16" w:rsidP="00902533">
            <w:pPr>
              <w:rPr>
                <w:rFonts w:cs="Times New Roman"/>
                <w:i/>
                <w:szCs w:val="24"/>
              </w:rPr>
            </w:pPr>
            <w:r>
              <w:rPr>
                <w:rFonts w:cs="Times New Roman"/>
                <w:i/>
                <w:szCs w:val="24"/>
              </w:rPr>
              <w:t>p</w:t>
            </w:r>
          </w:p>
        </w:tc>
      </w:tr>
      <w:tr w:rsidR="008640D2" w14:paraId="773D3E65" w14:textId="77777777" w:rsidTr="00440537">
        <w:tc>
          <w:tcPr>
            <w:tcW w:w="1953" w:type="dxa"/>
            <w:tcBorders>
              <w:top w:val="single" w:sz="4" w:space="0" w:color="auto"/>
            </w:tcBorders>
          </w:tcPr>
          <w:p w14:paraId="3847BD85" w14:textId="77777777" w:rsidR="003D0C16" w:rsidRDefault="003D0C16" w:rsidP="00902533">
            <w:pPr>
              <w:rPr>
                <w:rFonts w:cs="Times New Roman"/>
                <w:szCs w:val="24"/>
              </w:rPr>
            </w:pPr>
            <w:r>
              <w:rPr>
                <w:rFonts w:cs="Times New Roman"/>
                <w:szCs w:val="24"/>
              </w:rPr>
              <w:t>HIM</w:t>
            </w:r>
          </w:p>
        </w:tc>
        <w:tc>
          <w:tcPr>
            <w:tcW w:w="1510" w:type="dxa"/>
            <w:tcBorders>
              <w:top w:val="single" w:sz="4" w:space="0" w:color="auto"/>
            </w:tcBorders>
          </w:tcPr>
          <w:p w14:paraId="333E61DF" w14:textId="77777777" w:rsidR="003D0C16" w:rsidRDefault="003D0C16" w:rsidP="00902533">
            <w:pPr>
              <w:rPr>
                <w:rFonts w:cs="Times New Roman"/>
                <w:szCs w:val="24"/>
              </w:rPr>
            </w:pPr>
            <w:r>
              <w:rPr>
                <w:rFonts w:cs="Times New Roman"/>
                <w:szCs w:val="24"/>
              </w:rPr>
              <w:t>.00</w:t>
            </w:r>
          </w:p>
        </w:tc>
        <w:tc>
          <w:tcPr>
            <w:tcW w:w="1510" w:type="dxa"/>
            <w:tcBorders>
              <w:top w:val="single" w:sz="4" w:space="0" w:color="auto"/>
            </w:tcBorders>
          </w:tcPr>
          <w:p w14:paraId="7B3D7795" w14:textId="77777777" w:rsidR="003D0C16" w:rsidRDefault="003D0C16" w:rsidP="00902533">
            <w:pPr>
              <w:rPr>
                <w:rFonts w:cs="Times New Roman"/>
                <w:szCs w:val="24"/>
              </w:rPr>
            </w:pPr>
            <w:r>
              <w:rPr>
                <w:rFonts w:cs="Times New Roman"/>
                <w:szCs w:val="24"/>
              </w:rPr>
              <w:t>.05</w:t>
            </w:r>
          </w:p>
        </w:tc>
        <w:tc>
          <w:tcPr>
            <w:tcW w:w="1623" w:type="dxa"/>
            <w:tcBorders>
              <w:top w:val="single" w:sz="4" w:space="0" w:color="auto"/>
            </w:tcBorders>
          </w:tcPr>
          <w:p w14:paraId="00218B97" w14:textId="77777777" w:rsidR="003D0C16" w:rsidRDefault="003D0C16" w:rsidP="00902533">
            <w:pPr>
              <w:rPr>
                <w:rFonts w:cs="Times New Roman"/>
                <w:szCs w:val="24"/>
              </w:rPr>
            </w:pPr>
            <w:r>
              <w:rPr>
                <w:rFonts w:cs="Times New Roman"/>
                <w:szCs w:val="24"/>
              </w:rPr>
              <w:t>.00</w:t>
            </w:r>
          </w:p>
        </w:tc>
        <w:tc>
          <w:tcPr>
            <w:tcW w:w="1382" w:type="dxa"/>
            <w:tcBorders>
              <w:top w:val="single" w:sz="4" w:space="0" w:color="auto"/>
            </w:tcBorders>
          </w:tcPr>
          <w:p w14:paraId="21F4C818" w14:textId="77777777" w:rsidR="003D0C16" w:rsidRDefault="003D0C16" w:rsidP="00902533">
            <w:pPr>
              <w:rPr>
                <w:rFonts w:cs="Times New Roman"/>
                <w:szCs w:val="24"/>
              </w:rPr>
            </w:pPr>
            <w:r>
              <w:rPr>
                <w:rFonts w:cs="Times New Roman"/>
                <w:szCs w:val="24"/>
              </w:rPr>
              <w:t>.03</w:t>
            </w:r>
          </w:p>
        </w:tc>
        <w:tc>
          <w:tcPr>
            <w:tcW w:w="1382" w:type="dxa"/>
            <w:tcBorders>
              <w:top w:val="single" w:sz="4" w:space="0" w:color="auto"/>
            </w:tcBorders>
          </w:tcPr>
          <w:p w14:paraId="46AD08F3" w14:textId="77777777" w:rsidR="003D0C16" w:rsidRDefault="003D0C16" w:rsidP="00902533">
            <w:pPr>
              <w:rPr>
                <w:rFonts w:cs="Times New Roman"/>
                <w:szCs w:val="24"/>
              </w:rPr>
            </w:pPr>
            <w:r>
              <w:rPr>
                <w:rFonts w:cs="Times New Roman"/>
                <w:szCs w:val="24"/>
              </w:rPr>
              <w:t>.98</w:t>
            </w:r>
          </w:p>
        </w:tc>
      </w:tr>
      <w:tr w:rsidR="008640D2" w14:paraId="7B4F64EA" w14:textId="77777777" w:rsidTr="00440537">
        <w:tc>
          <w:tcPr>
            <w:tcW w:w="1953" w:type="dxa"/>
          </w:tcPr>
          <w:p w14:paraId="038FAD05" w14:textId="77777777" w:rsidR="003D0C16" w:rsidRDefault="003D0C16" w:rsidP="00902533">
            <w:pPr>
              <w:rPr>
                <w:rFonts w:cs="Times New Roman"/>
                <w:szCs w:val="24"/>
              </w:rPr>
            </w:pPr>
            <w:r>
              <w:rPr>
                <w:rFonts w:cs="Times New Roman"/>
                <w:szCs w:val="24"/>
              </w:rPr>
              <w:t>Mate Guarding</w:t>
            </w:r>
          </w:p>
        </w:tc>
        <w:tc>
          <w:tcPr>
            <w:tcW w:w="1510" w:type="dxa"/>
          </w:tcPr>
          <w:p w14:paraId="39ED43E7" w14:textId="77777777" w:rsidR="003D0C16" w:rsidRDefault="003D0C16" w:rsidP="00902533">
            <w:pPr>
              <w:rPr>
                <w:rFonts w:cs="Times New Roman"/>
                <w:szCs w:val="24"/>
              </w:rPr>
            </w:pPr>
            <w:r>
              <w:rPr>
                <w:rFonts w:cs="Times New Roman"/>
                <w:szCs w:val="24"/>
              </w:rPr>
              <w:t>-.32</w:t>
            </w:r>
          </w:p>
        </w:tc>
        <w:tc>
          <w:tcPr>
            <w:tcW w:w="1510" w:type="dxa"/>
          </w:tcPr>
          <w:p w14:paraId="5E52B967" w14:textId="77777777" w:rsidR="003D0C16" w:rsidRDefault="003D0C16" w:rsidP="00902533">
            <w:pPr>
              <w:rPr>
                <w:rFonts w:cs="Times New Roman"/>
                <w:szCs w:val="24"/>
              </w:rPr>
            </w:pPr>
            <w:r>
              <w:rPr>
                <w:rFonts w:cs="Times New Roman"/>
                <w:szCs w:val="24"/>
              </w:rPr>
              <w:t>.05</w:t>
            </w:r>
          </w:p>
        </w:tc>
        <w:tc>
          <w:tcPr>
            <w:tcW w:w="1623" w:type="dxa"/>
          </w:tcPr>
          <w:p w14:paraId="269F7F02" w14:textId="77777777" w:rsidR="003D0C16" w:rsidRDefault="003D0C16" w:rsidP="00902533">
            <w:pPr>
              <w:rPr>
                <w:rFonts w:cs="Times New Roman"/>
                <w:szCs w:val="24"/>
              </w:rPr>
            </w:pPr>
            <w:r>
              <w:rPr>
                <w:rFonts w:cs="Times New Roman"/>
                <w:szCs w:val="24"/>
              </w:rPr>
              <w:t>-.39**</w:t>
            </w:r>
          </w:p>
        </w:tc>
        <w:tc>
          <w:tcPr>
            <w:tcW w:w="1382" w:type="dxa"/>
          </w:tcPr>
          <w:p w14:paraId="4FD83A5B" w14:textId="77777777" w:rsidR="003D0C16" w:rsidRDefault="003D0C16" w:rsidP="00902533">
            <w:pPr>
              <w:rPr>
                <w:rFonts w:cs="Times New Roman"/>
                <w:szCs w:val="24"/>
              </w:rPr>
            </w:pPr>
            <w:r>
              <w:rPr>
                <w:rFonts w:cs="Times New Roman"/>
                <w:szCs w:val="24"/>
              </w:rPr>
              <w:t>-6.55</w:t>
            </w:r>
          </w:p>
        </w:tc>
        <w:tc>
          <w:tcPr>
            <w:tcW w:w="1382" w:type="dxa"/>
          </w:tcPr>
          <w:p w14:paraId="35438B9A" w14:textId="77777777" w:rsidR="003D0C16" w:rsidRDefault="003D0C16" w:rsidP="00902533">
            <w:pPr>
              <w:rPr>
                <w:rFonts w:cs="Times New Roman"/>
                <w:szCs w:val="24"/>
              </w:rPr>
            </w:pPr>
            <w:r>
              <w:rPr>
                <w:rFonts w:cs="Times New Roman"/>
                <w:szCs w:val="24"/>
              </w:rPr>
              <w:t>.00</w:t>
            </w:r>
          </w:p>
        </w:tc>
      </w:tr>
      <w:tr w:rsidR="008640D2" w14:paraId="0E7E76E1" w14:textId="77777777" w:rsidTr="00440537">
        <w:tc>
          <w:tcPr>
            <w:tcW w:w="1953" w:type="dxa"/>
          </w:tcPr>
          <w:p w14:paraId="2FDF5A46" w14:textId="77777777" w:rsidR="003D0C16" w:rsidRDefault="003D0C16" w:rsidP="00902533">
            <w:pPr>
              <w:rPr>
                <w:rFonts w:cs="Times New Roman"/>
                <w:szCs w:val="24"/>
              </w:rPr>
            </w:pPr>
            <w:r>
              <w:rPr>
                <w:rFonts w:cs="Times New Roman"/>
                <w:szCs w:val="24"/>
              </w:rPr>
              <w:t>HIM x Guard</w:t>
            </w:r>
          </w:p>
        </w:tc>
        <w:tc>
          <w:tcPr>
            <w:tcW w:w="1510" w:type="dxa"/>
          </w:tcPr>
          <w:p w14:paraId="2696ED3F" w14:textId="77777777" w:rsidR="003D0C16" w:rsidRDefault="003D0C16" w:rsidP="00902533">
            <w:pPr>
              <w:rPr>
                <w:rFonts w:cs="Times New Roman"/>
                <w:szCs w:val="24"/>
              </w:rPr>
            </w:pPr>
            <w:r>
              <w:rPr>
                <w:rFonts w:cs="Times New Roman"/>
                <w:szCs w:val="24"/>
              </w:rPr>
              <w:t>.09</w:t>
            </w:r>
          </w:p>
        </w:tc>
        <w:tc>
          <w:tcPr>
            <w:tcW w:w="1510" w:type="dxa"/>
          </w:tcPr>
          <w:p w14:paraId="07185E1C" w14:textId="77777777" w:rsidR="003D0C16" w:rsidRDefault="003D0C16" w:rsidP="00902533">
            <w:pPr>
              <w:rPr>
                <w:rFonts w:cs="Times New Roman"/>
                <w:szCs w:val="24"/>
              </w:rPr>
            </w:pPr>
            <w:r>
              <w:rPr>
                <w:rFonts w:cs="Times New Roman"/>
                <w:szCs w:val="24"/>
              </w:rPr>
              <w:t>.05</w:t>
            </w:r>
          </w:p>
        </w:tc>
        <w:tc>
          <w:tcPr>
            <w:tcW w:w="1623" w:type="dxa"/>
          </w:tcPr>
          <w:p w14:paraId="4CDF11F1" w14:textId="77777777" w:rsidR="003D0C16" w:rsidRDefault="003D0C16" w:rsidP="00902533">
            <w:pPr>
              <w:rPr>
                <w:rFonts w:cs="Times New Roman"/>
                <w:szCs w:val="24"/>
              </w:rPr>
            </w:pPr>
            <w:r>
              <w:rPr>
                <w:rFonts w:cs="Times New Roman"/>
                <w:szCs w:val="24"/>
              </w:rPr>
              <w:t>.10</w:t>
            </w:r>
          </w:p>
        </w:tc>
        <w:tc>
          <w:tcPr>
            <w:tcW w:w="1382" w:type="dxa"/>
          </w:tcPr>
          <w:p w14:paraId="24C0261D" w14:textId="7671DD50" w:rsidR="003D0C16" w:rsidRDefault="003D0C16" w:rsidP="00902533">
            <w:pPr>
              <w:rPr>
                <w:rFonts w:cs="Times New Roman"/>
                <w:szCs w:val="24"/>
              </w:rPr>
            </w:pPr>
            <w:r>
              <w:rPr>
                <w:rFonts w:cs="Times New Roman"/>
                <w:szCs w:val="24"/>
              </w:rPr>
              <w:t>1.</w:t>
            </w:r>
            <w:r w:rsidR="008640D2">
              <w:rPr>
                <w:rFonts w:cs="Times New Roman"/>
                <w:szCs w:val="24"/>
              </w:rPr>
              <w:t>80</w:t>
            </w:r>
          </w:p>
        </w:tc>
        <w:tc>
          <w:tcPr>
            <w:tcW w:w="1382" w:type="dxa"/>
          </w:tcPr>
          <w:p w14:paraId="7A82FF06" w14:textId="0DECF0D8" w:rsidR="003D0C16" w:rsidRDefault="003D0C16" w:rsidP="00902533">
            <w:pPr>
              <w:rPr>
                <w:rFonts w:cs="Times New Roman"/>
                <w:szCs w:val="24"/>
              </w:rPr>
            </w:pPr>
            <w:r>
              <w:rPr>
                <w:rFonts w:cs="Times New Roman"/>
                <w:szCs w:val="24"/>
              </w:rPr>
              <w:t>.0</w:t>
            </w:r>
            <w:r w:rsidR="008640D2">
              <w:rPr>
                <w:rFonts w:cs="Times New Roman"/>
                <w:szCs w:val="24"/>
              </w:rPr>
              <w:t>7</w:t>
            </w:r>
          </w:p>
        </w:tc>
      </w:tr>
      <w:tr w:rsidR="008640D2" w14:paraId="0D96D871" w14:textId="77777777" w:rsidTr="00440537">
        <w:tc>
          <w:tcPr>
            <w:tcW w:w="1953" w:type="dxa"/>
          </w:tcPr>
          <w:p w14:paraId="24A34638" w14:textId="77777777" w:rsidR="003D0C16" w:rsidRDefault="003D0C16" w:rsidP="00902533">
            <w:pPr>
              <w:rPr>
                <w:rFonts w:cs="Times New Roman"/>
                <w:szCs w:val="24"/>
              </w:rPr>
            </w:pPr>
            <w:r>
              <w:rPr>
                <w:rFonts w:cs="Times New Roman"/>
                <w:szCs w:val="24"/>
              </w:rPr>
              <w:t>Self-Esteem</w:t>
            </w:r>
          </w:p>
        </w:tc>
        <w:tc>
          <w:tcPr>
            <w:tcW w:w="1510" w:type="dxa"/>
          </w:tcPr>
          <w:p w14:paraId="26C999D4" w14:textId="77777777" w:rsidR="003D0C16" w:rsidRDefault="003D0C16" w:rsidP="00902533">
            <w:pPr>
              <w:rPr>
                <w:rFonts w:cs="Times New Roman"/>
                <w:szCs w:val="24"/>
              </w:rPr>
            </w:pPr>
            <w:r>
              <w:rPr>
                <w:rFonts w:cs="Times New Roman"/>
                <w:szCs w:val="24"/>
              </w:rPr>
              <w:t>.19</w:t>
            </w:r>
          </w:p>
        </w:tc>
        <w:tc>
          <w:tcPr>
            <w:tcW w:w="1510" w:type="dxa"/>
          </w:tcPr>
          <w:p w14:paraId="1F1F186F" w14:textId="77777777" w:rsidR="003D0C16" w:rsidRDefault="003D0C16" w:rsidP="00902533">
            <w:pPr>
              <w:rPr>
                <w:rFonts w:cs="Times New Roman"/>
                <w:szCs w:val="24"/>
              </w:rPr>
            </w:pPr>
            <w:r>
              <w:rPr>
                <w:rFonts w:cs="Times New Roman"/>
                <w:szCs w:val="24"/>
              </w:rPr>
              <w:t>.04</w:t>
            </w:r>
          </w:p>
        </w:tc>
        <w:tc>
          <w:tcPr>
            <w:tcW w:w="1623" w:type="dxa"/>
          </w:tcPr>
          <w:p w14:paraId="06F91991" w14:textId="77777777" w:rsidR="003D0C16" w:rsidRDefault="003D0C16" w:rsidP="00902533">
            <w:pPr>
              <w:rPr>
                <w:rFonts w:cs="Times New Roman"/>
                <w:szCs w:val="24"/>
              </w:rPr>
            </w:pPr>
            <w:r>
              <w:rPr>
                <w:rFonts w:cs="Times New Roman"/>
                <w:szCs w:val="24"/>
              </w:rPr>
              <w:t>.23**</w:t>
            </w:r>
          </w:p>
        </w:tc>
        <w:tc>
          <w:tcPr>
            <w:tcW w:w="1382" w:type="dxa"/>
          </w:tcPr>
          <w:p w14:paraId="1D568ED8" w14:textId="77777777" w:rsidR="003D0C16" w:rsidRDefault="003D0C16" w:rsidP="00902533">
            <w:pPr>
              <w:rPr>
                <w:rFonts w:cs="Times New Roman"/>
                <w:szCs w:val="24"/>
              </w:rPr>
            </w:pPr>
            <w:r>
              <w:rPr>
                <w:rFonts w:cs="Times New Roman"/>
                <w:szCs w:val="24"/>
              </w:rPr>
              <w:t>4.28</w:t>
            </w:r>
          </w:p>
        </w:tc>
        <w:tc>
          <w:tcPr>
            <w:tcW w:w="1382" w:type="dxa"/>
          </w:tcPr>
          <w:p w14:paraId="1CB2ACAB" w14:textId="77777777" w:rsidR="003D0C16" w:rsidRDefault="003D0C16" w:rsidP="00902533">
            <w:pPr>
              <w:rPr>
                <w:rFonts w:cs="Times New Roman"/>
                <w:szCs w:val="24"/>
              </w:rPr>
            </w:pPr>
            <w:r>
              <w:rPr>
                <w:rFonts w:cs="Times New Roman"/>
                <w:szCs w:val="24"/>
              </w:rPr>
              <w:t>.00</w:t>
            </w:r>
          </w:p>
        </w:tc>
      </w:tr>
      <w:tr w:rsidR="008640D2" w14:paraId="6EB9F840" w14:textId="77777777" w:rsidTr="00440537">
        <w:tc>
          <w:tcPr>
            <w:tcW w:w="1953" w:type="dxa"/>
          </w:tcPr>
          <w:p w14:paraId="6EFA22FE" w14:textId="77777777" w:rsidR="003D0C16" w:rsidRDefault="003D0C16" w:rsidP="00902533">
            <w:pPr>
              <w:rPr>
                <w:rFonts w:cs="Times New Roman"/>
                <w:szCs w:val="24"/>
              </w:rPr>
            </w:pPr>
            <w:r>
              <w:rPr>
                <w:rFonts w:cs="Times New Roman"/>
                <w:szCs w:val="24"/>
              </w:rPr>
              <w:t>Kids</w:t>
            </w:r>
          </w:p>
        </w:tc>
        <w:tc>
          <w:tcPr>
            <w:tcW w:w="1510" w:type="dxa"/>
          </w:tcPr>
          <w:p w14:paraId="0D1D501B" w14:textId="1B794E2E" w:rsidR="003D0C16" w:rsidRDefault="003D0C16" w:rsidP="00902533">
            <w:pPr>
              <w:rPr>
                <w:rFonts w:cs="Times New Roman"/>
                <w:szCs w:val="24"/>
              </w:rPr>
            </w:pPr>
            <w:r>
              <w:rPr>
                <w:rFonts w:cs="Times New Roman"/>
                <w:szCs w:val="24"/>
              </w:rPr>
              <w:t>.0</w:t>
            </w:r>
            <w:r w:rsidR="008640D2">
              <w:rPr>
                <w:rFonts w:cs="Times New Roman"/>
                <w:szCs w:val="24"/>
              </w:rPr>
              <w:t>0</w:t>
            </w:r>
          </w:p>
        </w:tc>
        <w:tc>
          <w:tcPr>
            <w:tcW w:w="1510" w:type="dxa"/>
          </w:tcPr>
          <w:p w14:paraId="3896C997" w14:textId="77777777" w:rsidR="003D0C16" w:rsidRDefault="003D0C16" w:rsidP="00902533">
            <w:pPr>
              <w:rPr>
                <w:rFonts w:cs="Times New Roman"/>
                <w:szCs w:val="24"/>
              </w:rPr>
            </w:pPr>
            <w:r>
              <w:rPr>
                <w:rFonts w:cs="Times New Roman"/>
                <w:szCs w:val="24"/>
              </w:rPr>
              <w:t>.05</w:t>
            </w:r>
          </w:p>
        </w:tc>
        <w:tc>
          <w:tcPr>
            <w:tcW w:w="1623" w:type="dxa"/>
          </w:tcPr>
          <w:p w14:paraId="0BC07F06" w14:textId="2D850E60" w:rsidR="003D0C16" w:rsidRDefault="003D0C16" w:rsidP="00902533">
            <w:pPr>
              <w:rPr>
                <w:rFonts w:cs="Times New Roman"/>
                <w:szCs w:val="24"/>
              </w:rPr>
            </w:pPr>
            <w:r>
              <w:rPr>
                <w:rFonts w:cs="Times New Roman"/>
                <w:szCs w:val="24"/>
              </w:rPr>
              <w:t>.0</w:t>
            </w:r>
            <w:r w:rsidR="008640D2">
              <w:rPr>
                <w:rFonts w:cs="Times New Roman"/>
                <w:szCs w:val="24"/>
              </w:rPr>
              <w:t>0</w:t>
            </w:r>
          </w:p>
        </w:tc>
        <w:tc>
          <w:tcPr>
            <w:tcW w:w="1382" w:type="dxa"/>
          </w:tcPr>
          <w:p w14:paraId="72D5C27F" w14:textId="6A49E782" w:rsidR="003D0C16" w:rsidRDefault="003D0C16" w:rsidP="00902533">
            <w:pPr>
              <w:rPr>
                <w:rFonts w:cs="Times New Roman"/>
                <w:szCs w:val="24"/>
              </w:rPr>
            </w:pPr>
            <w:r>
              <w:rPr>
                <w:rFonts w:cs="Times New Roman"/>
                <w:szCs w:val="24"/>
              </w:rPr>
              <w:t>.</w:t>
            </w:r>
            <w:r w:rsidR="008640D2">
              <w:rPr>
                <w:rFonts w:cs="Times New Roman"/>
                <w:szCs w:val="24"/>
              </w:rPr>
              <w:t>08</w:t>
            </w:r>
          </w:p>
        </w:tc>
        <w:tc>
          <w:tcPr>
            <w:tcW w:w="1382" w:type="dxa"/>
          </w:tcPr>
          <w:p w14:paraId="0D93809E" w14:textId="251397C1" w:rsidR="003D0C16" w:rsidRDefault="003D0C16" w:rsidP="00902533">
            <w:pPr>
              <w:rPr>
                <w:rFonts w:cs="Times New Roman"/>
                <w:szCs w:val="24"/>
              </w:rPr>
            </w:pPr>
            <w:r>
              <w:rPr>
                <w:rFonts w:cs="Times New Roman"/>
                <w:szCs w:val="24"/>
              </w:rPr>
              <w:t>.9</w:t>
            </w:r>
            <w:r w:rsidR="008640D2">
              <w:rPr>
                <w:rFonts w:cs="Times New Roman"/>
                <w:szCs w:val="24"/>
              </w:rPr>
              <w:t>3</w:t>
            </w:r>
          </w:p>
        </w:tc>
      </w:tr>
      <w:tr w:rsidR="008640D2" w14:paraId="2E1CDCF9" w14:textId="77777777" w:rsidTr="00440537">
        <w:tc>
          <w:tcPr>
            <w:tcW w:w="1953" w:type="dxa"/>
          </w:tcPr>
          <w:p w14:paraId="6F759AB2" w14:textId="77777777" w:rsidR="003D0C16" w:rsidRDefault="003D0C16" w:rsidP="00902533">
            <w:pPr>
              <w:rPr>
                <w:rFonts w:cs="Times New Roman"/>
                <w:szCs w:val="24"/>
              </w:rPr>
            </w:pPr>
            <w:r>
              <w:rPr>
                <w:rFonts w:cs="Times New Roman"/>
                <w:szCs w:val="24"/>
              </w:rPr>
              <w:t>Previous kids</w:t>
            </w:r>
          </w:p>
        </w:tc>
        <w:tc>
          <w:tcPr>
            <w:tcW w:w="1510" w:type="dxa"/>
          </w:tcPr>
          <w:p w14:paraId="0DBC8ACA" w14:textId="671F91D4" w:rsidR="003D0C16" w:rsidRDefault="003D0C16" w:rsidP="00902533">
            <w:pPr>
              <w:rPr>
                <w:rFonts w:cs="Times New Roman"/>
                <w:szCs w:val="24"/>
              </w:rPr>
            </w:pPr>
            <w:r>
              <w:rPr>
                <w:rFonts w:cs="Times New Roman"/>
                <w:szCs w:val="24"/>
              </w:rPr>
              <w:t>-.0</w:t>
            </w:r>
            <w:r w:rsidR="008640D2">
              <w:rPr>
                <w:rFonts w:cs="Times New Roman"/>
                <w:szCs w:val="24"/>
              </w:rPr>
              <w:t>1</w:t>
            </w:r>
          </w:p>
        </w:tc>
        <w:tc>
          <w:tcPr>
            <w:tcW w:w="1510" w:type="dxa"/>
          </w:tcPr>
          <w:p w14:paraId="15251F0F" w14:textId="77777777" w:rsidR="003D0C16" w:rsidRDefault="003D0C16" w:rsidP="00902533">
            <w:pPr>
              <w:rPr>
                <w:rFonts w:cs="Times New Roman"/>
                <w:szCs w:val="24"/>
              </w:rPr>
            </w:pPr>
            <w:r>
              <w:rPr>
                <w:rFonts w:cs="Times New Roman"/>
                <w:szCs w:val="24"/>
              </w:rPr>
              <w:t>.05</w:t>
            </w:r>
          </w:p>
        </w:tc>
        <w:tc>
          <w:tcPr>
            <w:tcW w:w="1623" w:type="dxa"/>
          </w:tcPr>
          <w:p w14:paraId="4C25345A" w14:textId="13C027C7" w:rsidR="003D0C16" w:rsidRDefault="003D0C16" w:rsidP="00902533">
            <w:pPr>
              <w:rPr>
                <w:rFonts w:cs="Times New Roman"/>
                <w:szCs w:val="24"/>
              </w:rPr>
            </w:pPr>
            <w:r>
              <w:rPr>
                <w:rFonts w:cs="Times New Roman"/>
                <w:szCs w:val="24"/>
              </w:rPr>
              <w:t>-.0</w:t>
            </w:r>
            <w:r w:rsidR="008640D2">
              <w:rPr>
                <w:rFonts w:cs="Times New Roman"/>
                <w:szCs w:val="24"/>
              </w:rPr>
              <w:t>1</w:t>
            </w:r>
          </w:p>
        </w:tc>
        <w:tc>
          <w:tcPr>
            <w:tcW w:w="1382" w:type="dxa"/>
          </w:tcPr>
          <w:p w14:paraId="4A56397C" w14:textId="2400A699" w:rsidR="003D0C16" w:rsidRDefault="003D0C16" w:rsidP="008640D2">
            <w:pPr>
              <w:rPr>
                <w:rFonts w:cs="Times New Roman"/>
                <w:szCs w:val="24"/>
              </w:rPr>
            </w:pPr>
            <w:r>
              <w:rPr>
                <w:rFonts w:cs="Times New Roman"/>
                <w:szCs w:val="24"/>
              </w:rPr>
              <w:t>-.</w:t>
            </w:r>
            <w:r w:rsidR="008640D2">
              <w:rPr>
                <w:rFonts w:cs="Times New Roman"/>
                <w:szCs w:val="24"/>
              </w:rPr>
              <w:t>20</w:t>
            </w:r>
          </w:p>
        </w:tc>
        <w:tc>
          <w:tcPr>
            <w:tcW w:w="1382" w:type="dxa"/>
          </w:tcPr>
          <w:p w14:paraId="68E82D40" w14:textId="5D260DE6" w:rsidR="003D0C16" w:rsidRDefault="003D0C16" w:rsidP="00902533">
            <w:pPr>
              <w:rPr>
                <w:rFonts w:cs="Times New Roman"/>
                <w:szCs w:val="24"/>
              </w:rPr>
            </w:pPr>
            <w:r>
              <w:rPr>
                <w:rFonts w:cs="Times New Roman"/>
                <w:szCs w:val="24"/>
              </w:rPr>
              <w:t>.</w:t>
            </w:r>
            <w:r w:rsidR="008640D2">
              <w:rPr>
                <w:rFonts w:cs="Times New Roman"/>
                <w:szCs w:val="24"/>
              </w:rPr>
              <w:t>84</w:t>
            </w:r>
          </w:p>
        </w:tc>
      </w:tr>
      <w:tr w:rsidR="008640D2" w14:paraId="229812EB" w14:textId="77777777" w:rsidTr="00440537">
        <w:tc>
          <w:tcPr>
            <w:tcW w:w="1953" w:type="dxa"/>
          </w:tcPr>
          <w:p w14:paraId="24560570" w14:textId="77777777" w:rsidR="003D0C16" w:rsidRDefault="003D0C16" w:rsidP="00902533">
            <w:pPr>
              <w:rPr>
                <w:rFonts w:cs="Times New Roman"/>
                <w:szCs w:val="24"/>
              </w:rPr>
            </w:pPr>
            <w:r>
              <w:rPr>
                <w:rFonts w:cs="Times New Roman"/>
                <w:szCs w:val="24"/>
              </w:rPr>
              <w:t>Previous marriage</w:t>
            </w:r>
          </w:p>
        </w:tc>
        <w:tc>
          <w:tcPr>
            <w:tcW w:w="1510" w:type="dxa"/>
          </w:tcPr>
          <w:p w14:paraId="131B7062" w14:textId="71C27438" w:rsidR="003D0C16" w:rsidRDefault="003D0C16" w:rsidP="00902533">
            <w:pPr>
              <w:rPr>
                <w:rFonts w:cs="Times New Roman"/>
                <w:szCs w:val="24"/>
              </w:rPr>
            </w:pPr>
            <w:r>
              <w:rPr>
                <w:rFonts w:cs="Times New Roman"/>
                <w:szCs w:val="24"/>
              </w:rPr>
              <w:t>.0</w:t>
            </w:r>
            <w:r w:rsidR="008640D2">
              <w:rPr>
                <w:rFonts w:cs="Times New Roman"/>
                <w:szCs w:val="24"/>
              </w:rPr>
              <w:t>5</w:t>
            </w:r>
          </w:p>
        </w:tc>
        <w:tc>
          <w:tcPr>
            <w:tcW w:w="1510" w:type="dxa"/>
          </w:tcPr>
          <w:p w14:paraId="1EB31926" w14:textId="77777777" w:rsidR="003D0C16" w:rsidRDefault="003D0C16" w:rsidP="00902533">
            <w:pPr>
              <w:rPr>
                <w:rFonts w:cs="Times New Roman"/>
                <w:szCs w:val="24"/>
              </w:rPr>
            </w:pPr>
            <w:r>
              <w:rPr>
                <w:rFonts w:cs="Times New Roman"/>
                <w:szCs w:val="24"/>
              </w:rPr>
              <w:t>.05</w:t>
            </w:r>
          </w:p>
        </w:tc>
        <w:tc>
          <w:tcPr>
            <w:tcW w:w="1623" w:type="dxa"/>
          </w:tcPr>
          <w:p w14:paraId="57D88D76" w14:textId="77777777" w:rsidR="003D0C16" w:rsidRDefault="003D0C16" w:rsidP="00902533">
            <w:pPr>
              <w:rPr>
                <w:rFonts w:cs="Times New Roman"/>
                <w:szCs w:val="24"/>
              </w:rPr>
            </w:pPr>
            <w:r>
              <w:rPr>
                <w:rFonts w:cs="Times New Roman"/>
                <w:szCs w:val="24"/>
              </w:rPr>
              <w:t>.07</w:t>
            </w:r>
          </w:p>
        </w:tc>
        <w:tc>
          <w:tcPr>
            <w:tcW w:w="1382" w:type="dxa"/>
          </w:tcPr>
          <w:p w14:paraId="29B7CCB9" w14:textId="09EE0D2F" w:rsidR="003D0C16" w:rsidRDefault="003D0C16" w:rsidP="00902533">
            <w:pPr>
              <w:rPr>
                <w:rFonts w:cs="Times New Roman"/>
                <w:szCs w:val="24"/>
              </w:rPr>
            </w:pPr>
            <w:r>
              <w:rPr>
                <w:rFonts w:cs="Times New Roman"/>
                <w:szCs w:val="24"/>
              </w:rPr>
              <w:t>1.1</w:t>
            </w:r>
            <w:r w:rsidR="008640D2">
              <w:rPr>
                <w:rFonts w:cs="Times New Roman"/>
                <w:szCs w:val="24"/>
              </w:rPr>
              <w:t>5</w:t>
            </w:r>
          </w:p>
        </w:tc>
        <w:tc>
          <w:tcPr>
            <w:tcW w:w="1382" w:type="dxa"/>
          </w:tcPr>
          <w:p w14:paraId="0B359B6B" w14:textId="77777777" w:rsidR="003D0C16" w:rsidRDefault="003D0C16" w:rsidP="00902533">
            <w:pPr>
              <w:rPr>
                <w:rFonts w:cs="Times New Roman"/>
                <w:szCs w:val="24"/>
              </w:rPr>
            </w:pPr>
            <w:r>
              <w:rPr>
                <w:rFonts w:cs="Times New Roman"/>
                <w:szCs w:val="24"/>
              </w:rPr>
              <w:t>.25</w:t>
            </w:r>
          </w:p>
        </w:tc>
      </w:tr>
      <w:tr w:rsidR="008640D2" w14:paraId="29E51C38" w14:textId="77777777" w:rsidTr="00440537">
        <w:tc>
          <w:tcPr>
            <w:tcW w:w="1953" w:type="dxa"/>
          </w:tcPr>
          <w:p w14:paraId="3F1A79F1" w14:textId="77777777" w:rsidR="003D0C16" w:rsidRDefault="003D0C16" w:rsidP="00902533">
            <w:pPr>
              <w:rPr>
                <w:rFonts w:cs="Times New Roman"/>
                <w:szCs w:val="24"/>
              </w:rPr>
            </w:pPr>
            <w:r>
              <w:rPr>
                <w:rFonts w:cs="Times New Roman"/>
                <w:szCs w:val="24"/>
              </w:rPr>
              <w:t>Employment</w:t>
            </w:r>
          </w:p>
        </w:tc>
        <w:tc>
          <w:tcPr>
            <w:tcW w:w="1510" w:type="dxa"/>
          </w:tcPr>
          <w:p w14:paraId="75C4F1B5" w14:textId="77777777" w:rsidR="003D0C16" w:rsidRDefault="003D0C16" w:rsidP="00902533">
            <w:pPr>
              <w:rPr>
                <w:rFonts w:cs="Times New Roman"/>
                <w:szCs w:val="24"/>
              </w:rPr>
            </w:pPr>
            <w:r>
              <w:rPr>
                <w:rFonts w:cs="Times New Roman"/>
                <w:szCs w:val="24"/>
              </w:rPr>
              <w:t>-.02</w:t>
            </w:r>
          </w:p>
        </w:tc>
        <w:tc>
          <w:tcPr>
            <w:tcW w:w="1510" w:type="dxa"/>
          </w:tcPr>
          <w:p w14:paraId="1F79A0D2" w14:textId="77777777" w:rsidR="003D0C16" w:rsidRDefault="003D0C16" w:rsidP="00902533">
            <w:pPr>
              <w:rPr>
                <w:rFonts w:cs="Times New Roman"/>
                <w:szCs w:val="24"/>
              </w:rPr>
            </w:pPr>
            <w:r>
              <w:rPr>
                <w:rFonts w:cs="Times New Roman"/>
                <w:szCs w:val="24"/>
              </w:rPr>
              <w:t>.04</w:t>
            </w:r>
          </w:p>
        </w:tc>
        <w:tc>
          <w:tcPr>
            <w:tcW w:w="1623" w:type="dxa"/>
          </w:tcPr>
          <w:p w14:paraId="181B59B4" w14:textId="77777777" w:rsidR="003D0C16" w:rsidRDefault="003D0C16" w:rsidP="00902533">
            <w:pPr>
              <w:rPr>
                <w:rFonts w:cs="Times New Roman"/>
                <w:szCs w:val="24"/>
              </w:rPr>
            </w:pPr>
            <w:r>
              <w:rPr>
                <w:rFonts w:cs="Times New Roman"/>
                <w:szCs w:val="24"/>
              </w:rPr>
              <w:t>-.02</w:t>
            </w:r>
          </w:p>
        </w:tc>
        <w:tc>
          <w:tcPr>
            <w:tcW w:w="1382" w:type="dxa"/>
          </w:tcPr>
          <w:p w14:paraId="6C4D17D1" w14:textId="32215DC3" w:rsidR="003D0C16" w:rsidRDefault="003D0C16" w:rsidP="00902533">
            <w:pPr>
              <w:rPr>
                <w:rFonts w:cs="Times New Roman"/>
                <w:szCs w:val="24"/>
              </w:rPr>
            </w:pPr>
            <w:r>
              <w:rPr>
                <w:rFonts w:cs="Times New Roman"/>
                <w:szCs w:val="24"/>
              </w:rPr>
              <w:t>-.4</w:t>
            </w:r>
            <w:r w:rsidR="008640D2">
              <w:rPr>
                <w:rFonts w:cs="Times New Roman"/>
                <w:szCs w:val="24"/>
              </w:rPr>
              <w:t>3</w:t>
            </w:r>
          </w:p>
        </w:tc>
        <w:tc>
          <w:tcPr>
            <w:tcW w:w="1382" w:type="dxa"/>
          </w:tcPr>
          <w:p w14:paraId="6497AD6D" w14:textId="1B9929B4" w:rsidR="003D0C16" w:rsidRDefault="003D0C16" w:rsidP="00902533">
            <w:pPr>
              <w:rPr>
                <w:rFonts w:cs="Times New Roman"/>
                <w:szCs w:val="24"/>
              </w:rPr>
            </w:pPr>
            <w:r>
              <w:rPr>
                <w:rFonts w:cs="Times New Roman"/>
                <w:szCs w:val="24"/>
              </w:rPr>
              <w:t>.6</w:t>
            </w:r>
            <w:r w:rsidR="008640D2">
              <w:rPr>
                <w:rFonts w:cs="Times New Roman"/>
                <w:szCs w:val="24"/>
              </w:rPr>
              <w:t>7</w:t>
            </w:r>
          </w:p>
        </w:tc>
      </w:tr>
      <w:tr w:rsidR="008640D2" w14:paraId="077EC24C" w14:textId="77777777" w:rsidTr="00440537">
        <w:tc>
          <w:tcPr>
            <w:tcW w:w="1953" w:type="dxa"/>
          </w:tcPr>
          <w:p w14:paraId="55786037" w14:textId="77777777" w:rsidR="003D0C16" w:rsidRDefault="003D0C16" w:rsidP="00902533">
            <w:pPr>
              <w:rPr>
                <w:rFonts w:cs="Times New Roman"/>
                <w:szCs w:val="24"/>
              </w:rPr>
            </w:pPr>
            <w:r>
              <w:rPr>
                <w:rFonts w:cs="Times New Roman"/>
                <w:szCs w:val="24"/>
              </w:rPr>
              <w:t>Education</w:t>
            </w:r>
          </w:p>
        </w:tc>
        <w:tc>
          <w:tcPr>
            <w:tcW w:w="1510" w:type="dxa"/>
          </w:tcPr>
          <w:p w14:paraId="06100FF3" w14:textId="1555FDA8" w:rsidR="003D0C16" w:rsidRDefault="003D0C16" w:rsidP="00902533">
            <w:pPr>
              <w:rPr>
                <w:rFonts w:cs="Times New Roman"/>
                <w:szCs w:val="24"/>
              </w:rPr>
            </w:pPr>
            <w:r>
              <w:rPr>
                <w:rFonts w:cs="Times New Roman"/>
                <w:szCs w:val="24"/>
              </w:rPr>
              <w:t>.0</w:t>
            </w:r>
            <w:r w:rsidR="008640D2">
              <w:rPr>
                <w:rFonts w:cs="Times New Roman"/>
                <w:szCs w:val="24"/>
              </w:rPr>
              <w:t>3</w:t>
            </w:r>
          </w:p>
        </w:tc>
        <w:tc>
          <w:tcPr>
            <w:tcW w:w="1510" w:type="dxa"/>
          </w:tcPr>
          <w:p w14:paraId="31409B52" w14:textId="77777777" w:rsidR="003D0C16" w:rsidRDefault="003D0C16" w:rsidP="00902533">
            <w:pPr>
              <w:rPr>
                <w:rFonts w:cs="Times New Roman"/>
                <w:szCs w:val="24"/>
              </w:rPr>
            </w:pPr>
            <w:r>
              <w:rPr>
                <w:rFonts w:cs="Times New Roman"/>
                <w:szCs w:val="24"/>
              </w:rPr>
              <w:t>.05</w:t>
            </w:r>
          </w:p>
        </w:tc>
        <w:tc>
          <w:tcPr>
            <w:tcW w:w="1623" w:type="dxa"/>
          </w:tcPr>
          <w:p w14:paraId="16935B8E" w14:textId="1A604482" w:rsidR="003D0C16" w:rsidRDefault="003D0C16" w:rsidP="00902533">
            <w:pPr>
              <w:rPr>
                <w:rFonts w:cs="Times New Roman"/>
                <w:szCs w:val="24"/>
              </w:rPr>
            </w:pPr>
            <w:r>
              <w:rPr>
                <w:rFonts w:cs="Times New Roman"/>
                <w:szCs w:val="24"/>
              </w:rPr>
              <w:t>.0</w:t>
            </w:r>
            <w:r w:rsidR="008640D2">
              <w:rPr>
                <w:rFonts w:cs="Times New Roman"/>
                <w:szCs w:val="24"/>
              </w:rPr>
              <w:t>4</w:t>
            </w:r>
          </w:p>
        </w:tc>
        <w:tc>
          <w:tcPr>
            <w:tcW w:w="1382" w:type="dxa"/>
          </w:tcPr>
          <w:p w14:paraId="2E2C03FE" w14:textId="4D543632" w:rsidR="003D0C16" w:rsidRDefault="008640D2" w:rsidP="00902533">
            <w:pPr>
              <w:rPr>
                <w:rFonts w:cs="Times New Roman"/>
                <w:szCs w:val="24"/>
              </w:rPr>
            </w:pPr>
            <w:r>
              <w:rPr>
                <w:rFonts w:cs="Times New Roman"/>
                <w:szCs w:val="24"/>
              </w:rPr>
              <w:t>.72</w:t>
            </w:r>
          </w:p>
        </w:tc>
        <w:tc>
          <w:tcPr>
            <w:tcW w:w="1382" w:type="dxa"/>
          </w:tcPr>
          <w:p w14:paraId="69A203F5" w14:textId="243DED5F" w:rsidR="003D0C16" w:rsidRDefault="003D0C16" w:rsidP="00902533">
            <w:pPr>
              <w:rPr>
                <w:rFonts w:cs="Times New Roman"/>
                <w:szCs w:val="24"/>
              </w:rPr>
            </w:pPr>
            <w:r>
              <w:rPr>
                <w:rFonts w:cs="Times New Roman"/>
                <w:szCs w:val="24"/>
              </w:rPr>
              <w:t>.4</w:t>
            </w:r>
            <w:r w:rsidR="008640D2">
              <w:rPr>
                <w:rFonts w:cs="Times New Roman"/>
                <w:szCs w:val="24"/>
              </w:rPr>
              <w:t>7</w:t>
            </w:r>
          </w:p>
        </w:tc>
      </w:tr>
      <w:tr w:rsidR="008640D2" w14:paraId="11BFEBDB" w14:textId="77777777" w:rsidTr="00440537">
        <w:tc>
          <w:tcPr>
            <w:tcW w:w="1953" w:type="dxa"/>
          </w:tcPr>
          <w:p w14:paraId="24F08D7E" w14:textId="77777777" w:rsidR="003D0C16" w:rsidRDefault="003D0C16" w:rsidP="00902533">
            <w:pPr>
              <w:rPr>
                <w:rFonts w:cs="Times New Roman"/>
                <w:szCs w:val="24"/>
              </w:rPr>
            </w:pPr>
            <w:r>
              <w:rPr>
                <w:rFonts w:cs="Times New Roman"/>
                <w:szCs w:val="24"/>
              </w:rPr>
              <w:t>Income</w:t>
            </w:r>
          </w:p>
        </w:tc>
        <w:tc>
          <w:tcPr>
            <w:tcW w:w="1510" w:type="dxa"/>
          </w:tcPr>
          <w:p w14:paraId="3B70D0DF" w14:textId="77777777" w:rsidR="003D0C16" w:rsidRDefault="003D0C16" w:rsidP="00902533">
            <w:pPr>
              <w:rPr>
                <w:rFonts w:cs="Times New Roman"/>
                <w:szCs w:val="24"/>
              </w:rPr>
            </w:pPr>
            <w:r>
              <w:rPr>
                <w:rFonts w:cs="Times New Roman"/>
                <w:szCs w:val="24"/>
              </w:rPr>
              <w:t>.10</w:t>
            </w:r>
          </w:p>
        </w:tc>
        <w:tc>
          <w:tcPr>
            <w:tcW w:w="1510" w:type="dxa"/>
          </w:tcPr>
          <w:p w14:paraId="7209DA65" w14:textId="77777777" w:rsidR="003D0C16" w:rsidRDefault="003D0C16" w:rsidP="00902533">
            <w:pPr>
              <w:rPr>
                <w:rFonts w:cs="Times New Roman"/>
                <w:szCs w:val="24"/>
              </w:rPr>
            </w:pPr>
            <w:r>
              <w:rPr>
                <w:rFonts w:cs="Times New Roman"/>
                <w:szCs w:val="24"/>
              </w:rPr>
              <w:t>.05</w:t>
            </w:r>
          </w:p>
        </w:tc>
        <w:tc>
          <w:tcPr>
            <w:tcW w:w="1623" w:type="dxa"/>
          </w:tcPr>
          <w:p w14:paraId="7F0C374B" w14:textId="77777777" w:rsidR="003D0C16" w:rsidRDefault="003D0C16" w:rsidP="00902533">
            <w:pPr>
              <w:rPr>
                <w:rFonts w:cs="Times New Roman"/>
                <w:szCs w:val="24"/>
              </w:rPr>
            </w:pPr>
            <w:r>
              <w:rPr>
                <w:rFonts w:cs="Times New Roman"/>
                <w:szCs w:val="24"/>
              </w:rPr>
              <w:t>.12*</w:t>
            </w:r>
          </w:p>
        </w:tc>
        <w:tc>
          <w:tcPr>
            <w:tcW w:w="1382" w:type="dxa"/>
          </w:tcPr>
          <w:p w14:paraId="12B239F3" w14:textId="62AEEA4F" w:rsidR="003D0C16" w:rsidRDefault="003D0C16" w:rsidP="00902533">
            <w:pPr>
              <w:rPr>
                <w:rFonts w:cs="Times New Roman"/>
                <w:szCs w:val="24"/>
              </w:rPr>
            </w:pPr>
            <w:r>
              <w:rPr>
                <w:rFonts w:cs="Times New Roman"/>
                <w:szCs w:val="24"/>
              </w:rPr>
              <w:t>2.</w:t>
            </w:r>
            <w:r w:rsidR="008640D2">
              <w:rPr>
                <w:rFonts w:cs="Times New Roman"/>
                <w:szCs w:val="24"/>
              </w:rPr>
              <w:t>25</w:t>
            </w:r>
          </w:p>
        </w:tc>
        <w:tc>
          <w:tcPr>
            <w:tcW w:w="1382" w:type="dxa"/>
          </w:tcPr>
          <w:p w14:paraId="5A65E2F0" w14:textId="77777777" w:rsidR="003D0C16" w:rsidRDefault="003D0C16" w:rsidP="00902533">
            <w:pPr>
              <w:rPr>
                <w:rFonts w:cs="Times New Roman"/>
                <w:szCs w:val="24"/>
              </w:rPr>
            </w:pPr>
            <w:r>
              <w:rPr>
                <w:rFonts w:cs="Times New Roman"/>
                <w:szCs w:val="24"/>
              </w:rPr>
              <w:t>.03</w:t>
            </w:r>
          </w:p>
        </w:tc>
      </w:tr>
      <w:tr w:rsidR="008640D2" w14:paraId="64620C22" w14:textId="77777777" w:rsidTr="00440537">
        <w:tc>
          <w:tcPr>
            <w:tcW w:w="1953" w:type="dxa"/>
            <w:tcBorders>
              <w:bottom w:val="single" w:sz="4" w:space="0" w:color="auto"/>
            </w:tcBorders>
          </w:tcPr>
          <w:p w14:paraId="0AC7DBCC" w14:textId="77777777" w:rsidR="003D0C16" w:rsidRDefault="003D0C16" w:rsidP="00902533">
            <w:pPr>
              <w:rPr>
                <w:rFonts w:cs="Times New Roman"/>
                <w:szCs w:val="24"/>
              </w:rPr>
            </w:pPr>
            <w:r>
              <w:rPr>
                <w:rFonts w:cs="Times New Roman"/>
                <w:szCs w:val="24"/>
              </w:rPr>
              <w:t>Years Married</w:t>
            </w:r>
          </w:p>
        </w:tc>
        <w:tc>
          <w:tcPr>
            <w:tcW w:w="1510" w:type="dxa"/>
            <w:tcBorders>
              <w:bottom w:val="single" w:sz="4" w:space="0" w:color="auto"/>
            </w:tcBorders>
          </w:tcPr>
          <w:p w14:paraId="3047CD2B" w14:textId="77777777" w:rsidR="003D0C16" w:rsidRDefault="003D0C16" w:rsidP="00902533">
            <w:pPr>
              <w:rPr>
                <w:rFonts w:cs="Times New Roman"/>
                <w:szCs w:val="24"/>
              </w:rPr>
            </w:pPr>
            <w:r>
              <w:rPr>
                <w:rFonts w:cs="Times New Roman"/>
                <w:szCs w:val="24"/>
              </w:rPr>
              <w:t>.00</w:t>
            </w:r>
          </w:p>
        </w:tc>
        <w:tc>
          <w:tcPr>
            <w:tcW w:w="1510" w:type="dxa"/>
            <w:tcBorders>
              <w:bottom w:val="single" w:sz="4" w:space="0" w:color="auto"/>
            </w:tcBorders>
          </w:tcPr>
          <w:p w14:paraId="4D96BCF7" w14:textId="77777777" w:rsidR="003D0C16" w:rsidRDefault="003D0C16" w:rsidP="00902533">
            <w:pPr>
              <w:rPr>
                <w:rFonts w:cs="Times New Roman"/>
                <w:szCs w:val="24"/>
              </w:rPr>
            </w:pPr>
            <w:r>
              <w:rPr>
                <w:rFonts w:cs="Times New Roman"/>
                <w:szCs w:val="24"/>
              </w:rPr>
              <w:t>.04</w:t>
            </w:r>
          </w:p>
        </w:tc>
        <w:tc>
          <w:tcPr>
            <w:tcW w:w="1623" w:type="dxa"/>
            <w:tcBorders>
              <w:bottom w:val="single" w:sz="4" w:space="0" w:color="auto"/>
            </w:tcBorders>
          </w:tcPr>
          <w:p w14:paraId="2ADC4179" w14:textId="77777777" w:rsidR="003D0C16" w:rsidRDefault="003D0C16" w:rsidP="00902533">
            <w:pPr>
              <w:rPr>
                <w:rFonts w:cs="Times New Roman"/>
                <w:szCs w:val="24"/>
              </w:rPr>
            </w:pPr>
            <w:r>
              <w:rPr>
                <w:rFonts w:cs="Times New Roman"/>
                <w:szCs w:val="24"/>
              </w:rPr>
              <w:t>.00</w:t>
            </w:r>
          </w:p>
        </w:tc>
        <w:tc>
          <w:tcPr>
            <w:tcW w:w="1382" w:type="dxa"/>
            <w:tcBorders>
              <w:bottom w:val="single" w:sz="4" w:space="0" w:color="auto"/>
            </w:tcBorders>
          </w:tcPr>
          <w:p w14:paraId="5EC88E74" w14:textId="561F7274" w:rsidR="003D0C16" w:rsidRDefault="003D0C16" w:rsidP="00902533">
            <w:pPr>
              <w:rPr>
                <w:rFonts w:cs="Times New Roman"/>
                <w:szCs w:val="24"/>
              </w:rPr>
            </w:pPr>
            <w:r>
              <w:rPr>
                <w:rFonts w:cs="Times New Roman"/>
                <w:szCs w:val="24"/>
              </w:rPr>
              <w:t>.0</w:t>
            </w:r>
            <w:r w:rsidR="008640D2">
              <w:rPr>
                <w:rFonts w:cs="Times New Roman"/>
                <w:szCs w:val="24"/>
              </w:rPr>
              <w:t>5</w:t>
            </w:r>
          </w:p>
        </w:tc>
        <w:tc>
          <w:tcPr>
            <w:tcW w:w="1382" w:type="dxa"/>
            <w:tcBorders>
              <w:bottom w:val="single" w:sz="4" w:space="0" w:color="auto"/>
            </w:tcBorders>
          </w:tcPr>
          <w:p w14:paraId="4F0DEDA1" w14:textId="55E15ED2" w:rsidR="003D0C16" w:rsidRDefault="003D0C16" w:rsidP="00902533">
            <w:pPr>
              <w:rPr>
                <w:rFonts w:cs="Times New Roman"/>
                <w:szCs w:val="24"/>
              </w:rPr>
            </w:pPr>
            <w:r>
              <w:rPr>
                <w:rFonts w:cs="Times New Roman"/>
                <w:szCs w:val="24"/>
              </w:rPr>
              <w:t>.9</w:t>
            </w:r>
            <w:r w:rsidR="008640D2">
              <w:rPr>
                <w:rFonts w:cs="Times New Roman"/>
                <w:szCs w:val="24"/>
              </w:rPr>
              <w:t>6</w:t>
            </w:r>
          </w:p>
        </w:tc>
      </w:tr>
    </w:tbl>
    <w:p w14:paraId="20785B9B" w14:textId="77777777" w:rsidR="003D0C16" w:rsidRDefault="003D0C16" w:rsidP="003D0C16">
      <w:pPr>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p>
    <w:p w14:paraId="445F0853" w14:textId="77777777" w:rsidR="003D0C16" w:rsidRDefault="003D0C16" w:rsidP="003D0C16">
      <w:pPr>
        <w:rPr>
          <w:rFonts w:cs="Times New Roman"/>
          <w:szCs w:val="24"/>
        </w:rPr>
      </w:pPr>
      <w:r>
        <w:rPr>
          <w:rFonts w:cs="Times New Roman"/>
          <w:szCs w:val="24"/>
        </w:rPr>
        <w:br w:type="page"/>
      </w:r>
    </w:p>
    <w:p w14:paraId="6946F26E" w14:textId="3E18D6F6" w:rsidR="003D0C16" w:rsidRPr="00F30765" w:rsidRDefault="003D0C16" w:rsidP="00440537">
      <w:pPr>
        <w:spacing w:after="0" w:line="480" w:lineRule="auto"/>
      </w:pPr>
      <w:r w:rsidRPr="00F30765">
        <w:lastRenderedPageBreak/>
        <w:t xml:space="preserve">Table </w:t>
      </w:r>
      <w:r w:rsidR="00E25094" w:rsidRPr="00F30765">
        <w:t>8</w:t>
      </w:r>
      <w:r w:rsidR="00440537">
        <w:t>.</w:t>
      </w:r>
      <w:r w:rsidR="00F30765">
        <w:t xml:space="preserve"> </w:t>
      </w:r>
      <w:r w:rsidRPr="00440537">
        <w:rPr>
          <w:i/>
        </w:rPr>
        <w:t>Summary of Multiple Regression Analyses for Variables Predicting Marital Happiness</w:t>
      </w:r>
    </w:p>
    <w:tbl>
      <w:tblPr>
        <w:tblW w:w="7920" w:type="dxa"/>
        <w:tblInd w:w="144" w:type="dxa"/>
        <w:tblLook w:val="04A0" w:firstRow="1" w:lastRow="0" w:firstColumn="1" w:lastColumn="0" w:noHBand="0" w:noVBand="1"/>
      </w:tblPr>
      <w:tblGrid>
        <w:gridCol w:w="1824"/>
        <w:gridCol w:w="1219"/>
        <w:gridCol w:w="1219"/>
        <w:gridCol w:w="1369"/>
        <w:gridCol w:w="1162"/>
        <w:gridCol w:w="1127"/>
      </w:tblGrid>
      <w:tr w:rsidR="003D0C16" w14:paraId="29A4072A" w14:textId="77777777" w:rsidTr="00440537">
        <w:tc>
          <w:tcPr>
            <w:tcW w:w="1965" w:type="dxa"/>
            <w:tcBorders>
              <w:top w:val="single" w:sz="4" w:space="0" w:color="auto"/>
              <w:bottom w:val="single" w:sz="4" w:space="0" w:color="auto"/>
            </w:tcBorders>
          </w:tcPr>
          <w:p w14:paraId="61CF58F9" w14:textId="77777777" w:rsidR="003D0C16" w:rsidRDefault="003D0C16" w:rsidP="00902533">
            <w:pPr>
              <w:rPr>
                <w:rFonts w:cs="Times New Roman"/>
                <w:szCs w:val="24"/>
              </w:rPr>
            </w:pPr>
            <w:r>
              <w:rPr>
                <w:rFonts w:cs="Times New Roman"/>
                <w:szCs w:val="24"/>
              </w:rPr>
              <w:t>Variable</w:t>
            </w:r>
          </w:p>
        </w:tc>
        <w:tc>
          <w:tcPr>
            <w:tcW w:w="1508" w:type="dxa"/>
            <w:tcBorders>
              <w:top w:val="single" w:sz="4" w:space="0" w:color="auto"/>
              <w:bottom w:val="single" w:sz="4" w:space="0" w:color="auto"/>
            </w:tcBorders>
          </w:tcPr>
          <w:p w14:paraId="6A9541B0" w14:textId="77777777" w:rsidR="003D0C16" w:rsidRPr="005A5BBA" w:rsidRDefault="003D0C16" w:rsidP="005A5BBA">
            <w:pPr>
              <w:rPr>
                <w:i/>
              </w:rPr>
            </w:pPr>
            <w:r w:rsidRPr="005A5BBA">
              <w:rPr>
                <w:i/>
              </w:rPr>
              <w:t>B</w:t>
            </w:r>
          </w:p>
        </w:tc>
        <w:tc>
          <w:tcPr>
            <w:tcW w:w="1508" w:type="dxa"/>
            <w:tcBorders>
              <w:top w:val="single" w:sz="4" w:space="0" w:color="auto"/>
              <w:bottom w:val="single" w:sz="4" w:space="0" w:color="auto"/>
            </w:tcBorders>
          </w:tcPr>
          <w:p w14:paraId="7B05F917" w14:textId="77777777" w:rsidR="003D0C16" w:rsidRPr="005A5BBA" w:rsidRDefault="003D0C16" w:rsidP="005A5BBA">
            <w:pPr>
              <w:rPr>
                <w:i/>
              </w:rPr>
            </w:pPr>
            <w:r w:rsidRPr="005A5BBA">
              <w:rPr>
                <w:i/>
              </w:rPr>
              <w:t>SE B</w:t>
            </w:r>
          </w:p>
        </w:tc>
        <w:tc>
          <w:tcPr>
            <w:tcW w:w="1621" w:type="dxa"/>
            <w:tcBorders>
              <w:top w:val="single" w:sz="4" w:space="0" w:color="auto"/>
              <w:bottom w:val="single" w:sz="4" w:space="0" w:color="auto"/>
            </w:tcBorders>
          </w:tcPr>
          <w:p w14:paraId="2F31E6BC" w14:textId="77777777" w:rsidR="003D0C16" w:rsidRDefault="003D0C16" w:rsidP="00902533">
            <w:pPr>
              <w:rPr>
                <w:rFonts w:cs="Times New Roman"/>
                <w:szCs w:val="24"/>
              </w:rPr>
            </w:pPr>
            <w:r>
              <w:rPr>
                <w:rFonts w:cs="Times New Roman"/>
                <w:szCs w:val="24"/>
              </w:rPr>
              <w:t>β</w:t>
            </w:r>
          </w:p>
        </w:tc>
        <w:tc>
          <w:tcPr>
            <w:tcW w:w="1379" w:type="dxa"/>
            <w:tcBorders>
              <w:top w:val="single" w:sz="4" w:space="0" w:color="auto"/>
              <w:bottom w:val="single" w:sz="4" w:space="0" w:color="auto"/>
            </w:tcBorders>
          </w:tcPr>
          <w:p w14:paraId="286D8C0C" w14:textId="77777777" w:rsidR="003D0C16" w:rsidRPr="00482B41" w:rsidRDefault="003D0C16" w:rsidP="00902533">
            <w:pPr>
              <w:rPr>
                <w:rFonts w:cs="Times New Roman"/>
                <w:i/>
                <w:szCs w:val="24"/>
              </w:rPr>
            </w:pPr>
            <w:r>
              <w:rPr>
                <w:rFonts w:cs="Times New Roman"/>
                <w:i/>
                <w:szCs w:val="24"/>
              </w:rPr>
              <w:t>t</w:t>
            </w:r>
          </w:p>
        </w:tc>
        <w:tc>
          <w:tcPr>
            <w:tcW w:w="1379" w:type="dxa"/>
            <w:tcBorders>
              <w:top w:val="single" w:sz="4" w:space="0" w:color="auto"/>
              <w:bottom w:val="single" w:sz="4" w:space="0" w:color="auto"/>
            </w:tcBorders>
          </w:tcPr>
          <w:p w14:paraId="0DA2625B" w14:textId="77777777" w:rsidR="003D0C16" w:rsidRPr="00482B41" w:rsidRDefault="003D0C16" w:rsidP="00902533">
            <w:pPr>
              <w:rPr>
                <w:rFonts w:cs="Times New Roman"/>
                <w:i/>
                <w:szCs w:val="24"/>
              </w:rPr>
            </w:pPr>
            <w:r>
              <w:rPr>
                <w:rFonts w:cs="Times New Roman"/>
                <w:i/>
                <w:szCs w:val="24"/>
              </w:rPr>
              <w:t>p</w:t>
            </w:r>
          </w:p>
        </w:tc>
      </w:tr>
      <w:tr w:rsidR="003D0C16" w14:paraId="1D9B2E80" w14:textId="77777777" w:rsidTr="00440537">
        <w:tc>
          <w:tcPr>
            <w:tcW w:w="1965" w:type="dxa"/>
            <w:tcBorders>
              <w:top w:val="single" w:sz="4" w:space="0" w:color="auto"/>
            </w:tcBorders>
          </w:tcPr>
          <w:p w14:paraId="14B3A263" w14:textId="77777777" w:rsidR="003D0C16" w:rsidRDefault="003D0C16" w:rsidP="00902533">
            <w:pPr>
              <w:rPr>
                <w:rFonts w:cs="Times New Roman"/>
                <w:szCs w:val="24"/>
              </w:rPr>
            </w:pPr>
            <w:r>
              <w:rPr>
                <w:rFonts w:cs="Times New Roman"/>
                <w:szCs w:val="24"/>
              </w:rPr>
              <w:t>HIM</w:t>
            </w:r>
          </w:p>
        </w:tc>
        <w:tc>
          <w:tcPr>
            <w:tcW w:w="1508" w:type="dxa"/>
            <w:tcBorders>
              <w:top w:val="single" w:sz="4" w:space="0" w:color="auto"/>
            </w:tcBorders>
          </w:tcPr>
          <w:p w14:paraId="4A69786C" w14:textId="77777777" w:rsidR="003D0C16" w:rsidRDefault="003D0C16" w:rsidP="00902533">
            <w:pPr>
              <w:rPr>
                <w:rFonts w:cs="Times New Roman"/>
                <w:szCs w:val="24"/>
              </w:rPr>
            </w:pPr>
            <w:r>
              <w:rPr>
                <w:rFonts w:cs="Times New Roman"/>
                <w:szCs w:val="24"/>
              </w:rPr>
              <w:t>-.37</w:t>
            </w:r>
          </w:p>
        </w:tc>
        <w:tc>
          <w:tcPr>
            <w:tcW w:w="1508" w:type="dxa"/>
            <w:tcBorders>
              <w:top w:val="single" w:sz="4" w:space="0" w:color="auto"/>
            </w:tcBorders>
          </w:tcPr>
          <w:p w14:paraId="4B3D9383" w14:textId="77777777" w:rsidR="003D0C16" w:rsidRDefault="003D0C16" w:rsidP="00902533">
            <w:pPr>
              <w:rPr>
                <w:rFonts w:cs="Times New Roman"/>
                <w:szCs w:val="24"/>
              </w:rPr>
            </w:pPr>
            <w:r>
              <w:rPr>
                <w:rFonts w:cs="Times New Roman"/>
                <w:szCs w:val="24"/>
              </w:rPr>
              <w:t>.14</w:t>
            </w:r>
          </w:p>
        </w:tc>
        <w:tc>
          <w:tcPr>
            <w:tcW w:w="1621" w:type="dxa"/>
            <w:tcBorders>
              <w:top w:val="single" w:sz="4" w:space="0" w:color="auto"/>
            </w:tcBorders>
          </w:tcPr>
          <w:p w14:paraId="1450DEFC" w14:textId="77777777" w:rsidR="003D0C16" w:rsidRDefault="003D0C16" w:rsidP="00902533">
            <w:pPr>
              <w:rPr>
                <w:rFonts w:cs="Times New Roman"/>
                <w:szCs w:val="24"/>
              </w:rPr>
            </w:pPr>
            <w:r>
              <w:rPr>
                <w:rFonts w:cs="Times New Roman"/>
                <w:szCs w:val="24"/>
              </w:rPr>
              <w:t>-.15**</w:t>
            </w:r>
          </w:p>
        </w:tc>
        <w:tc>
          <w:tcPr>
            <w:tcW w:w="1379" w:type="dxa"/>
            <w:tcBorders>
              <w:top w:val="single" w:sz="4" w:space="0" w:color="auto"/>
            </w:tcBorders>
          </w:tcPr>
          <w:p w14:paraId="7D872D94" w14:textId="77777777" w:rsidR="003D0C16" w:rsidRDefault="003D0C16" w:rsidP="00902533">
            <w:pPr>
              <w:rPr>
                <w:rFonts w:cs="Times New Roman"/>
                <w:szCs w:val="24"/>
              </w:rPr>
            </w:pPr>
            <w:r>
              <w:rPr>
                <w:rFonts w:cs="Times New Roman"/>
                <w:szCs w:val="24"/>
              </w:rPr>
              <w:t>-2.55</w:t>
            </w:r>
          </w:p>
        </w:tc>
        <w:tc>
          <w:tcPr>
            <w:tcW w:w="1379" w:type="dxa"/>
            <w:tcBorders>
              <w:top w:val="single" w:sz="4" w:space="0" w:color="auto"/>
            </w:tcBorders>
          </w:tcPr>
          <w:p w14:paraId="45EC8445" w14:textId="77777777" w:rsidR="003D0C16" w:rsidRDefault="003D0C16" w:rsidP="00902533">
            <w:pPr>
              <w:rPr>
                <w:rFonts w:cs="Times New Roman"/>
                <w:szCs w:val="24"/>
              </w:rPr>
            </w:pPr>
            <w:r>
              <w:rPr>
                <w:rFonts w:cs="Times New Roman"/>
                <w:szCs w:val="24"/>
              </w:rPr>
              <w:t>.01</w:t>
            </w:r>
          </w:p>
        </w:tc>
      </w:tr>
      <w:tr w:rsidR="003D0C16" w14:paraId="4BE44298" w14:textId="77777777" w:rsidTr="00440537">
        <w:tc>
          <w:tcPr>
            <w:tcW w:w="1965" w:type="dxa"/>
          </w:tcPr>
          <w:p w14:paraId="65539966" w14:textId="77777777" w:rsidR="003D0C16" w:rsidRDefault="003D0C16" w:rsidP="00902533">
            <w:pPr>
              <w:rPr>
                <w:rFonts w:cs="Times New Roman"/>
                <w:szCs w:val="24"/>
              </w:rPr>
            </w:pPr>
            <w:r>
              <w:rPr>
                <w:rFonts w:cs="Times New Roman"/>
                <w:szCs w:val="24"/>
              </w:rPr>
              <w:t>Myth of Commitment</w:t>
            </w:r>
          </w:p>
        </w:tc>
        <w:tc>
          <w:tcPr>
            <w:tcW w:w="1508" w:type="dxa"/>
          </w:tcPr>
          <w:p w14:paraId="5330C109" w14:textId="77777777" w:rsidR="003D0C16" w:rsidRDefault="003D0C16" w:rsidP="00902533">
            <w:pPr>
              <w:rPr>
                <w:rFonts w:cs="Times New Roman"/>
                <w:szCs w:val="24"/>
              </w:rPr>
            </w:pPr>
            <w:r>
              <w:rPr>
                <w:rFonts w:cs="Times New Roman"/>
                <w:szCs w:val="24"/>
              </w:rPr>
              <w:t>.13</w:t>
            </w:r>
          </w:p>
        </w:tc>
        <w:tc>
          <w:tcPr>
            <w:tcW w:w="1508" w:type="dxa"/>
          </w:tcPr>
          <w:p w14:paraId="106A4E17" w14:textId="77777777" w:rsidR="003D0C16" w:rsidRDefault="003D0C16" w:rsidP="00902533">
            <w:pPr>
              <w:rPr>
                <w:rFonts w:cs="Times New Roman"/>
                <w:szCs w:val="24"/>
              </w:rPr>
            </w:pPr>
            <w:r>
              <w:rPr>
                <w:rFonts w:cs="Times New Roman"/>
                <w:szCs w:val="24"/>
              </w:rPr>
              <w:t>.14</w:t>
            </w:r>
          </w:p>
        </w:tc>
        <w:tc>
          <w:tcPr>
            <w:tcW w:w="1621" w:type="dxa"/>
          </w:tcPr>
          <w:p w14:paraId="59427756" w14:textId="77777777" w:rsidR="003D0C16" w:rsidRDefault="003D0C16" w:rsidP="00902533">
            <w:pPr>
              <w:rPr>
                <w:rFonts w:cs="Times New Roman"/>
                <w:szCs w:val="24"/>
              </w:rPr>
            </w:pPr>
            <w:r>
              <w:rPr>
                <w:rFonts w:cs="Times New Roman"/>
                <w:szCs w:val="24"/>
              </w:rPr>
              <w:t>.05</w:t>
            </w:r>
          </w:p>
        </w:tc>
        <w:tc>
          <w:tcPr>
            <w:tcW w:w="1379" w:type="dxa"/>
          </w:tcPr>
          <w:p w14:paraId="65E8F3CF" w14:textId="77777777" w:rsidR="003D0C16" w:rsidRDefault="003D0C16" w:rsidP="00902533">
            <w:pPr>
              <w:rPr>
                <w:rFonts w:cs="Times New Roman"/>
                <w:szCs w:val="24"/>
              </w:rPr>
            </w:pPr>
            <w:r>
              <w:rPr>
                <w:rFonts w:cs="Times New Roman"/>
                <w:szCs w:val="24"/>
              </w:rPr>
              <w:t xml:space="preserve"> .92</w:t>
            </w:r>
          </w:p>
        </w:tc>
        <w:tc>
          <w:tcPr>
            <w:tcW w:w="1379" w:type="dxa"/>
          </w:tcPr>
          <w:p w14:paraId="34DE36AC" w14:textId="77777777" w:rsidR="003D0C16" w:rsidRDefault="003D0C16" w:rsidP="00902533">
            <w:pPr>
              <w:rPr>
                <w:rFonts w:cs="Times New Roman"/>
                <w:szCs w:val="24"/>
              </w:rPr>
            </w:pPr>
            <w:r>
              <w:rPr>
                <w:rFonts w:cs="Times New Roman"/>
                <w:szCs w:val="24"/>
              </w:rPr>
              <w:t>.36</w:t>
            </w:r>
          </w:p>
        </w:tc>
      </w:tr>
      <w:tr w:rsidR="003D0C16" w14:paraId="2DE267D5" w14:textId="77777777" w:rsidTr="00440537">
        <w:tc>
          <w:tcPr>
            <w:tcW w:w="1965" w:type="dxa"/>
          </w:tcPr>
          <w:p w14:paraId="0EDBA075" w14:textId="77777777" w:rsidR="003D0C16" w:rsidRDefault="003D0C16" w:rsidP="00902533">
            <w:pPr>
              <w:rPr>
                <w:rFonts w:cs="Times New Roman"/>
                <w:szCs w:val="24"/>
              </w:rPr>
            </w:pPr>
            <w:r>
              <w:rPr>
                <w:rFonts w:cs="Times New Roman"/>
                <w:szCs w:val="24"/>
              </w:rPr>
              <w:t>HIM x Myth</w:t>
            </w:r>
          </w:p>
        </w:tc>
        <w:tc>
          <w:tcPr>
            <w:tcW w:w="1508" w:type="dxa"/>
          </w:tcPr>
          <w:p w14:paraId="1AA756D0" w14:textId="77777777" w:rsidR="003D0C16" w:rsidRDefault="003D0C16" w:rsidP="00902533">
            <w:pPr>
              <w:rPr>
                <w:rFonts w:cs="Times New Roman"/>
                <w:szCs w:val="24"/>
              </w:rPr>
            </w:pPr>
            <w:r>
              <w:rPr>
                <w:rFonts w:cs="Times New Roman"/>
                <w:szCs w:val="24"/>
              </w:rPr>
              <w:t>.33</w:t>
            </w:r>
          </w:p>
        </w:tc>
        <w:tc>
          <w:tcPr>
            <w:tcW w:w="1508" w:type="dxa"/>
          </w:tcPr>
          <w:p w14:paraId="20BA26C8" w14:textId="77777777" w:rsidR="003D0C16" w:rsidRDefault="003D0C16" w:rsidP="00902533">
            <w:pPr>
              <w:rPr>
                <w:rFonts w:cs="Times New Roman"/>
                <w:szCs w:val="24"/>
              </w:rPr>
            </w:pPr>
            <w:r>
              <w:rPr>
                <w:rFonts w:cs="Times New Roman"/>
                <w:szCs w:val="24"/>
              </w:rPr>
              <w:t>.12</w:t>
            </w:r>
          </w:p>
        </w:tc>
        <w:tc>
          <w:tcPr>
            <w:tcW w:w="1621" w:type="dxa"/>
          </w:tcPr>
          <w:p w14:paraId="206E897F" w14:textId="77777777" w:rsidR="003D0C16" w:rsidRDefault="003D0C16" w:rsidP="00902533">
            <w:pPr>
              <w:rPr>
                <w:rFonts w:cs="Times New Roman"/>
                <w:szCs w:val="24"/>
              </w:rPr>
            </w:pPr>
            <w:r>
              <w:rPr>
                <w:rFonts w:cs="Times New Roman"/>
                <w:szCs w:val="24"/>
              </w:rPr>
              <w:t>.15**</w:t>
            </w:r>
          </w:p>
        </w:tc>
        <w:tc>
          <w:tcPr>
            <w:tcW w:w="1379" w:type="dxa"/>
          </w:tcPr>
          <w:p w14:paraId="4B9D8183" w14:textId="77777777" w:rsidR="003D0C16" w:rsidRDefault="003D0C16" w:rsidP="00902533">
            <w:pPr>
              <w:rPr>
                <w:rFonts w:cs="Times New Roman"/>
                <w:szCs w:val="24"/>
              </w:rPr>
            </w:pPr>
            <w:r>
              <w:rPr>
                <w:rFonts w:cs="Times New Roman"/>
                <w:szCs w:val="24"/>
              </w:rPr>
              <w:t>2.85</w:t>
            </w:r>
          </w:p>
        </w:tc>
        <w:tc>
          <w:tcPr>
            <w:tcW w:w="1379" w:type="dxa"/>
          </w:tcPr>
          <w:p w14:paraId="747E5727" w14:textId="77777777" w:rsidR="003D0C16" w:rsidRDefault="003D0C16" w:rsidP="00902533">
            <w:pPr>
              <w:rPr>
                <w:rFonts w:cs="Times New Roman"/>
                <w:szCs w:val="24"/>
              </w:rPr>
            </w:pPr>
            <w:r>
              <w:rPr>
                <w:rFonts w:cs="Times New Roman"/>
                <w:szCs w:val="24"/>
              </w:rPr>
              <w:t>.01</w:t>
            </w:r>
          </w:p>
        </w:tc>
      </w:tr>
      <w:tr w:rsidR="003D0C16" w14:paraId="3944AF32" w14:textId="77777777" w:rsidTr="00440537">
        <w:tc>
          <w:tcPr>
            <w:tcW w:w="1965" w:type="dxa"/>
          </w:tcPr>
          <w:p w14:paraId="61B6292C" w14:textId="77777777" w:rsidR="003D0C16" w:rsidRDefault="003D0C16" w:rsidP="00902533">
            <w:pPr>
              <w:rPr>
                <w:rFonts w:cs="Times New Roman"/>
                <w:szCs w:val="24"/>
              </w:rPr>
            </w:pPr>
            <w:r>
              <w:rPr>
                <w:rFonts w:cs="Times New Roman"/>
                <w:szCs w:val="24"/>
              </w:rPr>
              <w:t>Self-Esteem</w:t>
            </w:r>
          </w:p>
        </w:tc>
        <w:tc>
          <w:tcPr>
            <w:tcW w:w="1508" w:type="dxa"/>
          </w:tcPr>
          <w:p w14:paraId="2456722D" w14:textId="77777777" w:rsidR="003D0C16" w:rsidRDefault="003D0C16" w:rsidP="00902533">
            <w:pPr>
              <w:rPr>
                <w:rFonts w:cs="Times New Roman"/>
                <w:szCs w:val="24"/>
              </w:rPr>
            </w:pPr>
            <w:r>
              <w:rPr>
                <w:rFonts w:cs="Times New Roman"/>
                <w:szCs w:val="24"/>
              </w:rPr>
              <w:t>.73</w:t>
            </w:r>
          </w:p>
        </w:tc>
        <w:tc>
          <w:tcPr>
            <w:tcW w:w="1508" w:type="dxa"/>
          </w:tcPr>
          <w:p w14:paraId="2366DF1F" w14:textId="77777777" w:rsidR="003D0C16" w:rsidRDefault="003D0C16" w:rsidP="00902533">
            <w:pPr>
              <w:rPr>
                <w:rFonts w:cs="Times New Roman"/>
                <w:szCs w:val="24"/>
              </w:rPr>
            </w:pPr>
            <w:r>
              <w:rPr>
                <w:rFonts w:cs="Times New Roman"/>
                <w:szCs w:val="24"/>
              </w:rPr>
              <w:t>.14</w:t>
            </w:r>
          </w:p>
        </w:tc>
        <w:tc>
          <w:tcPr>
            <w:tcW w:w="1621" w:type="dxa"/>
          </w:tcPr>
          <w:p w14:paraId="3C8A79A2" w14:textId="77777777" w:rsidR="003D0C16" w:rsidRDefault="003D0C16" w:rsidP="00902533">
            <w:pPr>
              <w:rPr>
                <w:rFonts w:cs="Times New Roman"/>
                <w:szCs w:val="24"/>
              </w:rPr>
            </w:pPr>
            <w:r>
              <w:rPr>
                <w:rFonts w:cs="Times New Roman"/>
                <w:szCs w:val="24"/>
              </w:rPr>
              <w:t>.30**</w:t>
            </w:r>
          </w:p>
        </w:tc>
        <w:tc>
          <w:tcPr>
            <w:tcW w:w="1379" w:type="dxa"/>
          </w:tcPr>
          <w:p w14:paraId="27691FBC" w14:textId="77777777" w:rsidR="003D0C16" w:rsidRDefault="003D0C16" w:rsidP="00902533">
            <w:pPr>
              <w:rPr>
                <w:rFonts w:cs="Times New Roman"/>
                <w:szCs w:val="24"/>
              </w:rPr>
            </w:pPr>
            <w:r>
              <w:rPr>
                <w:rFonts w:cs="Times New Roman"/>
                <w:szCs w:val="24"/>
              </w:rPr>
              <w:t>5.35</w:t>
            </w:r>
          </w:p>
        </w:tc>
        <w:tc>
          <w:tcPr>
            <w:tcW w:w="1379" w:type="dxa"/>
          </w:tcPr>
          <w:p w14:paraId="06F327A6" w14:textId="77777777" w:rsidR="003D0C16" w:rsidRDefault="003D0C16" w:rsidP="00902533">
            <w:pPr>
              <w:rPr>
                <w:rFonts w:cs="Times New Roman"/>
                <w:szCs w:val="24"/>
              </w:rPr>
            </w:pPr>
            <w:r>
              <w:rPr>
                <w:rFonts w:cs="Times New Roman"/>
                <w:szCs w:val="24"/>
              </w:rPr>
              <w:t>.00</w:t>
            </w:r>
          </w:p>
        </w:tc>
      </w:tr>
      <w:tr w:rsidR="003D0C16" w14:paraId="32B70BE2" w14:textId="77777777" w:rsidTr="00440537">
        <w:tc>
          <w:tcPr>
            <w:tcW w:w="1965" w:type="dxa"/>
          </w:tcPr>
          <w:p w14:paraId="1B01EB3B" w14:textId="77777777" w:rsidR="003D0C16" w:rsidRDefault="003D0C16" w:rsidP="00902533">
            <w:pPr>
              <w:rPr>
                <w:rFonts w:cs="Times New Roman"/>
                <w:szCs w:val="24"/>
              </w:rPr>
            </w:pPr>
            <w:r>
              <w:rPr>
                <w:rFonts w:cs="Times New Roman"/>
                <w:szCs w:val="24"/>
              </w:rPr>
              <w:t>Kids</w:t>
            </w:r>
          </w:p>
        </w:tc>
        <w:tc>
          <w:tcPr>
            <w:tcW w:w="1508" w:type="dxa"/>
          </w:tcPr>
          <w:p w14:paraId="33A9F6A6" w14:textId="77777777" w:rsidR="003D0C16" w:rsidRDefault="003D0C16" w:rsidP="00902533">
            <w:pPr>
              <w:rPr>
                <w:rFonts w:cs="Times New Roman"/>
                <w:szCs w:val="24"/>
              </w:rPr>
            </w:pPr>
            <w:r>
              <w:rPr>
                <w:rFonts w:cs="Times New Roman"/>
                <w:szCs w:val="24"/>
              </w:rPr>
              <w:t>-.06</w:t>
            </w:r>
          </w:p>
        </w:tc>
        <w:tc>
          <w:tcPr>
            <w:tcW w:w="1508" w:type="dxa"/>
          </w:tcPr>
          <w:p w14:paraId="1A680B55" w14:textId="77777777" w:rsidR="003D0C16" w:rsidRDefault="003D0C16" w:rsidP="00902533">
            <w:pPr>
              <w:rPr>
                <w:rFonts w:cs="Times New Roman"/>
                <w:szCs w:val="24"/>
              </w:rPr>
            </w:pPr>
            <w:r>
              <w:rPr>
                <w:rFonts w:cs="Times New Roman"/>
                <w:szCs w:val="24"/>
              </w:rPr>
              <w:t>.14</w:t>
            </w:r>
          </w:p>
        </w:tc>
        <w:tc>
          <w:tcPr>
            <w:tcW w:w="1621" w:type="dxa"/>
          </w:tcPr>
          <w:p w14:paraId="24878B3B" w14:textId="77777777" w:rsidR="003D0C16" w:rsidRDefault="003D0C16" w:rsidP="00902533">
            <w:pPr>
              <w:rPr>
                <w:rFonts w:cs="Times New Roman"/>
                <w:szCs w:val="24"/>
              </w:rPr>
            </w:pPr>
            <w:r>
              <w:rPr>
                <w:rFonts w:cs="Times New Roman"/>
                <w:szCs w:val="24"/>
              </w:rPr>
              <w:t>-.03</w:t>
            </w:r>
          </w:p>
        </w:tc>
        <w:tc>
          <w:tcPr>
            <w:tcW w:w="1379" w:type="dxa"/>
          </w:tcPr>
          <w:p w14:paraId="7EF5179E" w14:textId="77777777" w:rsidR="003D0C16" w:rsidRDefault="003D0C16" w:rsidP="00902533">
            <w:pPr>
              <w:rPr>
                <w:rFonts w:cs="Times New Roman"/>
                <w:szCs w:val="24"/>
              </w:rPr>
            </w:pPr>
            <w:r>
              <w:rPr>
                <w:rFonts w:cs="Times New Roman"/>
                <w:szCs w:val="24"/>
              </w:rPr>
              <w:t>-.44</w:t>
            </w:r>
          </w:p>
        </w:tc>
        <w:tc>
          <w:tcPr>
            <w:tcW w:w="1379" w:type="dxa"/>
          </w:tcPr>
          <w:p w14:paraId="1B9809A7" w14:textId="77777777" w:rsidR="003D0C16" w:rsidRDefault="003D0C16" w:rsidP="00902533">
            <w:pPr>
              <w:rPr>
                <w:rFonts w:cs="Times New Roman"/>
                <w:szCs w:val="24"/>
              </w:rPr>
            </w:pPr>
            <w:r>
              <w:rPr>
                <w:rFonts w:cs="Times New Roman"/>
                <w:szCs w:val="24"/>
              </w:rPr>
              <w:t>.66</w:t>
            </w:r>
          </w:p>
        </w:tc>
      </w:tr>
      <w:tr w:rsidR="003D0C16" w14:paraId="570DB389" w14:textId="77777777" w:rsidTr="00440537">
        <w:tc>
          <w:tcPr>
            <w:tcW w:w="1965" w:type="dxa"/>
          </w:tcPr>
          <w:p w14:paraId="334FAA21" w14:textId="77777777" w:rsidR="003D0C16" w:rsidRDefault="003D0C16" w:rsidP="00902533">
            <w:pPr>
              <w:rPr>
                <w:rFonts w:cs="Times New Roman"/>
                <w:szCs w:val="24"/>
              </w:rPr>
            </w:pPr>
            <w:r>
              <w:rPr>
                <w:rFonts w:cs="Times New Roman"/>
                <w:szCs w:val="24"/>
              </w:rPr>
              <w:t>Previous kids</w:t>
            </w:r>
          </w:p>
        </w:tc>
        <w:tc>
          <w:tcPr>
            <w:tcW w:w="1508" w:type="dxa"/>
          </w:tcPr>
          <w:p w14:paraId="123E8357" w14:textId="77777777" w:rsidR="003D0C16" w:rsidRDefault="003D0C16" w:rsidP="00902533">
            <w:pPr>
              <w:rPr>
                <w:rFonts w:cs="Times New Roman"/>
                <w:szCs w:val="24"/>
              </w:rPr>
            </w:pPr>
            <w:r>
              <w:rPr>
                <w:rFonts w:cs="Times New Roman"/>
                <w:szCs w:val="24"/>
              </w:rPr>
              <w:t>-.03</w:t>
            </w:r>
          </w:p>
        </w:tc>
        <w:tc>
          <w:tcPr>
            <w:tcW w:w="1508" w:type="dxa"/>
          </w:tcPr>
          <w:p w14:paraId="034161CC" w14:textId="77777777" w:rsidR="003D0C16" w:rsidRDefault="003D0C16" w:rsidP="00902533">
            <w:pPr>
              <w:rPr>
                <w:rFonts w:cs="Times New Roman"/>
                <w:szCs w:val="24"/>
              </w:rPr>
            </w:pPr>
            <w:r>
              <w:rPr>
                <w:rFonts w:cs="Times New Roman"/>
                <w:szCs w:val="24"/>
              </w:rPr>
              <w:t>.15</w:t>
            </w:r>
          </w:p>
        </w:tc>
        <w:tc>
          <w:tcPr>
            <w:tcW w:w="1621" w:type="dxa"/>
          </w:tcPr>
          <w:p w14:paraId="7E5183A1" w14:textId="77777777" w:rsidR="003D0C16" w:rsidRDefault="003D0C16" w:rsidP="00902533">
            <w:pPr>
              <w:rPr>
                <w:rFonts w:cs="Times New Roman"/>
                <w:szCs w:val="24"/>
              </w:rPr>
            </w:pPr>
            <w:r>
              <w:rPr>
                <w:rFonts w:cs="Times New Roman"/>
                <w:szCs w:val="24"/>
              </w:rPr>
              <w:t>-.01</w:t>
            </w:r>
          </w:p>
        </w:tc>
        <w:tc>
          <w:tcPr>
            <w:tcW w:w="1379" w:type="dxa"/>
          </w:tcPr>
          <w:p w14:paraId="1833C45C" w14:textId="77777777" w:rsidR="003D0C16" w:rsidRDefault="003D0C16" w:rsidP="00902533">
            <w:pPr>
              <w:rPr>
                <w:rFonts w:cs="Times New Roman"/>
                <w:szCs w:val="24"/>
              </w:rPr>
            </w:pPr>
            <w:r>
              <w:rPr>
                <w:rFonts w:cs="Times New Roman"/>
                <w:szCs w:val="24"/>
              </w:rPr>
              <w:t>-.17</w:t>
            </w:r>
          </w:p>
        </w:tc>
        <w:tc>
          <w:tcPr>
            <w:tcW w:w="1379" w:type="dxa"/>
          </w:tcPr>
          <w:p w14:paraId="1500B433" w14:textId="77777777" w:rsidR="003D0C16" w:rsidRDefault="003D0C16" w:rsidP="00902533">
            <w:pPr>
              <w:rPr>
                <w:rFonts w:cs="Times New Roman"/>
                <w:szCs w:val="24"/>
              </w:rPr>
            </w:pPr>
            <w:r>
              <w:rPr>
                <w:rFonts w:cs="Times New Roman"/>
                <w:szCs w:val="24"/>
              </w:rPr>
              <w:t>.87</w:t>
            </w:r>
          </w:p>
        </w:tc>
      </w:tr>
      <w:tr w:rsidR="003D0C16" w14:paraId="45F5E461" w14:textId="77777777" w:rsidTr="00440537">
        <w:tc>
          <w:tcPr>
            <w:tcW w:w="1965" w:type="dxa"/>
          </w:tcPr>
          <w:p w14:paraId="43AD72A6" w14:textId="77777777" w:rsidR="003D0C16" w:rsidRDefault="003D0C16" w:rsidP="00902533">
            <w:pPr>
              <w:rPr>
                <w:rFonts w:cs="Times New Roman"/>
                <w:szCs w:val="24"/>
              </w:rPr>
            </w:pPr>
            <w:r>
              <w:rPr>
                <w:rFonts w:cs="Times New Roman"/>
                <w:szCs w:val="24"/>
              </w:rPr>
              <w:t>Previous marriage</w:t>
            </w:r>
          </w:p>
        </w:tc>
        <w:tc>
          <w:tcPr>
            <w:tcW w:w="1508" w:type="dxa"/>
          </w:tcPr>
          <w:p w14:paraId="70142903" w14:textId="77777777" w:rsidR="003D0C16" w:rsidRDefault="003D0C16" w:rsidP="00902533">
            <w:pPr>
              <w:rPr>
                <w:rFonts w:cs="Times New Roman"/>
                <w:szCs w:val="24"/>
              </w:rPr>
            </w:pPr>
            <w:r>
              <w:rPr>
                <w:rFonts w:cs="Times New Roman"/>
                <w:szCs w:val="24"/>
              </w:rPr>
              <w:t>.19</w:t>
            </w:r>
          </w:p>
        </w:tc>
        <w:tc>
          <w:tcPr>
            <w:tcW w:w="1508" w:type="dxa"/>
          </w:tcPr>
          <w:p w14:paraId="507648B5" w14:textId="77777777" w:rsidR="003D0C16" w:rsidRDefault="003D0C16" w:rsidP="00902533">
            <w:pPr>
              <w:rPr>
                <w:rFonts w:cs="Times New Roman"/>
                <w:szCs w:val="24"/>
              </w:rPr>
            </w:pPr>
            <w:r>
              <w:rPr>
                <w:rFonts w:cs="Times New Roman"/>
                <w:szCs w:val="24"/>
              </w:rPr>
              <w:t>.15</w:t>
            </w:r>
          </w:p>
        </w:tc>
        <w:tc>
          <w:tcPr>
            <w:tcW w:w="1621" w:type="dxa"/>
          </w:tcPr>
          <w:p w14:paraId="64D021E4" w14:textId="77777777" w:rsidR="003D0C16" w:rsidRDefault="003D0C16" w:rsidP="00902533">
            <w:pPr>
              <w:rPr>
                <w:rFonts w:cs="Times New Roman"/>
                <w:szCs w:val="24"/>
              </w:rPr>
            </w:pPr>
            <w:r>
              <w:rPr>
                <w:rFonts w:cs="Times New Roman"/>
                <w:szCs w:val="24"/>
              </w:rPr>
              <w:t>.08</w:t>
            </w:r>
          </w:p>
        </w:tc>
        <w:tc>
          <w:tcPr>
            <w:tcW w:w="1379" w:type="dxa"/>
          </w:tcPr>
          <w:p w14:paraId="1FB11560" w14:textId="77777777" w:rsidR="003D0C16" w:rsidRDefault="003D0C16" w:rsidP="00902533">
            <w:pPr>
              <w:rPr>
                <w:rFonts w:cs="Times New Roman"/>
                <w:szCs w:val="24"/>
              </w:rPr>
            </w:pPr>
            <w:r>
              <w:rPr>
                <w:rFonts w:cs="Times New Roman"/>
                <w:szCs w:val="24"/>
              </w:rPr>
              <w:t>1.26</w:t>
            </w:r>
          </w:p>
        </w:tc>
        <w:tc>
          <w:tcPr>
            <w:tcW w:w="1379" w:type="dxa"/>
          </w:tcPr>
          <w:p w14:paraId="678DCCC7" w14:textId="77777777" w:rsidR="003D0C16" w:rsidRDefault="003D0C16" w:rsidP="00902533">
            <w:pPr>
              <w:rPr>
                <w:rFonts w:cs="Times New Roman"/>
                <w:szCs w:val="24"/>
              </w:rPr>
            </w:pPr>
            <w:r>
              <w:rPr>
                <w:rFonts w:cs="Times New Roman"/>
                <w:szCs w:val="24"/>
              </w:rPr>
              <w:t>.21</w:t>
            </w:r>
          </w:p>
        </w:tc>
      </w:tr>
      <w:tr w:rsidR="003D0C16" w14:paraId="7CF1BE34" w14:textId="77777777" w:rsidTr="00440537">
        <w:tc>
          <w:tcPr>
            <w:tcW w:w="1965" w:type="dxa"/>
          </w:tcPr>
          <w:p w14:paraId="05474145" w14:textId="77777777" w:rsidR="003D0C16" w:rsidRDefault="003D0C16" w:rsidP="00902533">
            <w:pPr>
              <w:rPr>
                <w:rFonts w:cs="Times New Roman"/>
                <w:szCs w:val="24"/>
              </w:rPr>
            </w:pPr>
            <w:r>
              <w:rPr>
                <w:rFonts w:cs="Times New Roman"/>
                <w:szCs w:val="24"/>
              </w:rPr>
              <w:t>Employment</w:t>
            </w:r>
          </w:p>
        </w:tc>
        <w:tc>
          <w:tcPr>
            <w:tcW w:w="1508" w:type="dxa"/>
          </w:tcPr>
          <w:p w14:paraId="199FBA5A" w14:textId="77777777" w:rsidR="003D0C16" w:rsidRDefault="003D0C16" w:rsidP="00902533">
            <w:pPr>
              <w:rPr>
                <w:rFonts w:cs="Times New Roman"/>
                <w:szCs w:val="24"/>
              </w:rPr>
            </w:pPr>
            <w:r>
              <w:rPr>
                <w:rFonts w:cs="Times New Roman"/>
                <w:szCs w:val="24"/>
              </w:rPr>
              <w:t>-.01</w:t>
            </w:r>
          </w:p>
        </w:tc>
        <w:tc>
          <w:tcPr>
            <w:tcW w:w="1508" w:type="dxa"/>
          </w:tcPr>
          <w:p w14:paraId="1FBCD0B6" w14:textId="77777777" w:rsidR="003D0C16" w:rsidRDefault="003D0C16" w:rsidP="00902533">
            <w:pPr>
              <w:rPr>
                <w:rFonts w:cs="Times New Roman"/>
                <w:szCs w:val="24"/>
              </w:rPr>
            </w:pPr>
            <w:r>
              <w:rPr>
                <w:rFonts w:cs="Times New Roman"/>
                <w:szCs w:val="24"/>
              </w:rPr>
              <w:t>.14</w:t>
            </w:r>
          </w:p>
        </w:tc>
        <w:tc>
          <w:tcPr>
            <w:tcW w:w="1621" w:type="dxa"/>
          </w:tcPr>
          <w:p w14:paraId="299F8A92" w14:textId="02A5B745" w:rsidR="003D0C16" w:rsidRDefault="003D0C16" w:rsidP="00902533">
            <w:pPr>
              <w:rPr>
                <w:rFonts w:cs="Times New Roman"/>
                <w:szCs w:val="24"/>
              </w:rPr>
            </w:pPr>
            <w:r>
              <w:rPr>
                <w:rFonts w:cs="Times New Roman"/>
                <w:szCs w:val="24"/>
              </w:rPr>
              <w:t>.00</w:t>
            </w:r>
          </w:p>
        </w:tc>
        <w:tc>
          <w:tcPr>
            <w:tcW w:w="1379" w:type="dxa"/>
          </w:tcPr>
          <w:p w14:paraId="6893BC35" w14:textId="77777777" w:rsidR="003D0C16" w:rsidRDefault="003D0C16" w:rsidP="00902533">
            <w:pPr>
              <w:rPr>
                <w:rFonts w:cs="Times New Roman"/>
                <w:szCs w:val="24"/>
              </w:rPr>
            </w:pPr>
            <w:r>
              <w:rPr>
                <w:rFonts w:cs="Times New Roman"/>
                <w:szCs w:val="24"/>
              </w:rPr>
              <w:t>-.05</w:t>
            </w:r>
          </w:p>
        </w:tc>
        <w:tc>
          <w:tcPr>
            <w:tcW w:w="1379" w:type="dxa"/>
          </w:tcPr>
          <w:p w14:paraId="06A82DCD" w14:textId="77777777" w:rsidR="003D0C16" w:rsidRDefault="003D0C16" w:rsidP="00902533">
            <w:pPr>
              <w:rPr>
                <w:rFonts w:cs="Times New Roman"/>
                <w:szCs w:val="24"/>
              </w:rPr>
            </w:pPr>
            <w:r>
              <w:rPr>
                <w:rFonts w:cs="Times New Roman"/>
                <w:szCs w:val="24"/>
              </w:rPr>
              <w:t>.96</w:t>
            </w:r>
          </w:p>
        </w:tc>
      </w:tr>
      <w:tr w:rsidR="003D0C16" w14:paraId="36898743" w14:textId="77777777" w:rsidTr="00440537">
        <w:tc>
          <w:tcPr>
            <w:tcW w:w="1965" w:type="dxa"/>
          </w:tcPr>
          <w:p w14:paraId="611ABB96" w14:textId="77777777" w:rsidR="003D0C16" w:rsidRDefault="003D0C16" w:rsidP="00902533">
            <w:pPr>
              <w:rPr>
                <w:rFonts w:cs="Times New Roman"/>
                <w:szCs w:val="24"/>
              </w:rPr>
            </w:pPr>
            <w:r>
              <w:rPr>
                <w:rFonts w:cs="Times New Roman"/>
                <w:szCs w:val="24"/>
              </w:rPr>
              <w:t>Education</w:t>
            </w:r>
          </w:p>
        </w:tc>
        <w:tc>
          <w:tcPr>
            <w:tcW w:w="1508" w:type="dxa"/>
          </w:tcPr>
          <w:p w14:paraId="599B5C82" w14:textId="77777777" w:rsidR="003D0C16" w:rsidRDefault="003D0C16" w:rsidP="00902533">
            <w:pPr>
              <w:rPr>
                <w:rFonts w:cs="Times New Roman"/>
                <w:szCs w:val="24"/>
              </w:rPr>
            </w:pPr>
            <w:r>
              <w:rPr>
                <w:rFonts w:cs="Times New Roman"/>
                <w:szCs w:val="24"/>
              </w:rPr>
              <w:t>.23</w:t>
            </w:r>
          </w:p>
        </w:tc>
        <w:tc>
          <w:tcPr>
            <w:tcW w:w="1508" w:type="dxa"/>
          </w:tcPr>
          <w:p w14:paraId="3838BA19" w14:textId="77777777" w:rsidR="003D0C16" w:rsidRDefault="003D0C16" w:rsidP="00902533">
            <w:pPr>
              <w:rPr>
                <w:rFonts w:cs="Times New Roman"/>
                <w:szCs w:val="24"/>
              </w:rPr>
            </w:pPr>
            <w:r>
              <w:rPr>
                <w:rFonts w:cs="Times New Roman"/>
                <w:szCs w:val="24"/>
              </w:rPr>
              <w:t>.15</w:t>
            </w:r>
          </w:p>
        </w:tc>
        <w:tc>
          <w:tcPr>
            <w:tcW w:w="1621" w:type="dxa"/>
          </w:tcPr>
          <w:p w14:paraId="734826DF" w14:textId="77777777" w:rsidR="003D0C16" w:rsidRDefault="003D0C16" w:rsidP="00902533">
            <w:pPr>
              <w:rPr>
                <w:rFonts w:cs="Times New Roman"/>
                <w:szCs w:val="24"/>
              </w:rPr>
            </w:pPr>
            <w:r>
              <w:rPr>
                <w:rFonts w:cs="Times New Roman"/>
                <w:szCs w:val="24"/>
              </w:rPr>
              <w:t>.09</w:t>
            </w:r>
          </w:p>
        </w:tc>
        <w:tc>
          <w:tcPr>
            <w:tcW w:w="1379" w:type="dxa"/>
          </w:tcPr>
          <w:p w14:paraId="32083864" w14:textId="77777777" w:rsidR="003D0C16" w:rsidRDefault="003D0C16" w:rsidP="00902533">
            <w:pPr>
              <w:rPr>
                <w:rFonts w:cs="Times New Roman"/>
                <w:szCs w:val="24"/>
              </w:rPr>
            </w:pPr>
            <w:r>
              <w:rPr>
                <w:rFonts w:cs="Times New Roman"/>
                <w:szCs w:val="24"/>
              </w:rPr>
              <w:t>1.54</w:t>
            </w:r>
          </w:p>
        </w:tc>
        <w:tc>
          <w:tcPr>
            <w:tcW w:w="1379" w:type="dxa"/>
          </w:tcPr>
          <w:p w14:paraId="00682614" w14:textId="77777777" w:rsidR="003D0C16" w:rsidRDefault="003D0C16" w:rsidP="00902533">
            <w:pPr>
              <w:rPr>
                <w:rFonts w:cs="Times New Roman"/>
                <w:szCs w:val="24"/>
              </w:rPr>
            </w:pPr>
            <w:r>
              <w:rPr>
                <w:rFonts w:cs="Times New Roman"/>
                <w:szCs w:val="24"/>
              </w:rPr>
              <w:t>.12</w:t>
            </w:r>
          </w:p>
        </w:tc>
      </w:tr>
      <w:tr w:rsidR="003D0C16" w14:paraId="3A85251F" w14:textId="77777777" w:rsidTr="00440537">
        <w:tc>
          <w:tcPr>
            <w:tcW w:w="1965" w:type="dxa"/>
          </w:tcPr>
          <w:p w14:paraId="5516DF72" w14:textId="77777777" w:rsidR="003D0C16" w:rsidRDefault="003D0C16" w:rsidP="00902533">
            <w:pPr>
              <w:rPr>
                <w:rFonts w:cs="Times New Roman"/>
                <w:szCs w:val="24"/>
              </w:rPr>
            </w:pPr>
            <w:r>
              <w:rPr>
                <w:rFonts w:cs="Times New Roman"/>
                <w:szCs w:val="24"/>
              </w:rPr>
              <w:t>Income</w:t>
            </w:r>
          </w:p>
        </w:tc>
        <w:tc>
          <w:tcPr>
            <w:tcW w:w="1508" w:type="dxa"/>
          </w:tcPr>
          <w:p w14:paraId="6986F2ED" w14:textId="77777777" w:rsidR="003D0C16" w:rsidRDefault="003D0C16" w:rsidP="00902533">
            <w:pPr>
              <w:rPr>
                <w:rFonts w:cs="Times New Roman"/>
                <w:szCs w:val="24"/>
              </w:rPr>
            </w:pPr>
            <w:r>
              <w:rPr>
                <w:rFonts w:cs="Times New Roman"/>
                <w:szCs w:val="24"/>
              </w:rPr>
              <w:t>.36</w:t>
            </w:r>
          </w:p>
        </w:tc>
        <w:tc>
          <w:tcPr>
            <w:tcW w:w="1508" w:type="dxa"/>
          </w:tcPr>
          <w:p w14:paraId="7922581E" w14:textId="77777777" w:rsidR="003D0C16" w:rsidRDefault="003D0C16" w:rsidP="00902533">
            <w:pPr>
              <w:rPr>
                <w:rFonts w:cs="Times New Roman"/>
                <w:szCs w:val="24"/>
              </w:rPr>
            </w:pPr>
            <w:r>
              <w:rPr>
                <w:rFonts w:cs="Times New Roman"/>
                <w:szCs w:val="24"/>
              </w:rPr>
              <w:t>.15</w:t>
            </w:r>
          </w:p>
        </w:tc>
        <w:tc>
          <w:tcPr>
            <w:tcW w:w="1621" w:type="dxa"/>
          </w:tcPr>
          <w:p w14:paraId="359B77ED" w14:textId="77777777" w:rsidR="003D0C16" w:rsidRDefault="003D0C16" w:rsidP="00902533">
            <w:pPr>
              <w:rPr>
                <w:rFonts w:cs="Times New Roman"/>
                <w:szCs w:val="24"/>
              </w:rPr>
            </w:pPr>
            <w:r>
              <w:rPr>
                <w:rFonts w:cs="Times New Roman"/>
                <w:szCs w:val="24"/>
              </w:rPr>
              <w:t>.15**</w:t>
            </w:r>
          </w:p>
        </w:tc>
        <w:tc>
          <w:tcPr>
            <w:tcW w:w="1379" w:type="dxa"/>
          </w:tcPr>
          <w:p w14:paraId="285490D9" w14:textId="77777777" w:rsidR="003D0C16" w:rsidRDefault="003D0C16" w:rsidP="00902533">
            <w:pPr>
              <w:rPr>
                <w:rFonts w:cs="Times New Roman"/>
                <w:szCs w:val="24"/>
              </w:rPr>
            </w:pPr>
            <w:r>
              <w:rPr>
                <w:rFonts w:cs="Times New Roman"/>
                <w:szCs w:val="24"/>
              </w:rPr>
              <w:t>2.47</w:t>
            </w:r>
          </w:p>
        </w:tc>
        <w:tc>
          <w:tcPr>
            <w:tcW w:w="1379" w:type="dxa"/>
          </w:tcPr>
          <w:p w14:paraId="4F458ED3" w14:textId="77777777" w:rsidR="003D0C16" w:rsidRDefault="003D0C16" w:rsidP="00902533">
            <w:pPr>
              <w:rPr>
                <w:rFonts w:cs="Times New Roman"/>
                <w:szCs w:val="24"/>
              </w:rPr>
            </w:pPr>
            <w:r>
              <w:rPr>
                <w:rFonts w:cs="Times New Roman"/>
                <w:szCs w:val="24"/>
              </w:rPr>
              <w:t>.01</w:t>
            </w:r>
          </w:p>
        </w:tc>
      </w:tr>
      <w:tr w:rsidR="003D0C16" w14:paraId="2FD13E85" w14:textId="77777777" w:rsidTr="00440537">
        <w:tc>
          <w:tcPr>
            <w:tcW w:w="1965" w:type="dxa"/>
            <w:tcBorders>
              <w:bottom w:val="single" w:sz="4" w:space="0" w:color="auto"/>
            </w:tcBorders>
          </w:tcPr>
          <w:p w14:paraId="20EDE264" w14:textId="77777777" w:rsidR="003D0C16" w:rsidRDefault="003D0C16" w:rsidP="00902533">
            <w:pPr>
              <w:rPr>
                <w:rFonts w:cs="Times New Roman"/>
                <w:szCs w:val="24"/>
              </w:rPr>
            </w:pPr>
            <w:r>
              <w:rPr>
                <w:rFonts w:cs="Times New Roman"/>
                <w:szCs w:val="24"/>
              </w:rPr>
              <w:t>Years Married</w:t>
            </w:r>
          </w:p>
        </w:tc>
        <w:tc>
          <w:tcPr>
            <w:tcW w:w="1508" w:type="dxa"/>
            <w:tcBorders>
              <w:bottom w:val="single" w:sz="4" w:space="0" w:color="auto"/>
            </w:tcBorders>
          </w:tcPr>
          <w:p w14:paraId="6112DEC8" w14:textId="77777777" w:rsidR="003D0C16" w:rsidRDefault="003D0C16" w:rsidP="00902533">
            <w:pPr>
              <w:rPr>
                <w:rFonts w:cs="Times New Roman"/>
                <w:szCs w:val="24"/>
              </w:rPr>
            </w:pPr>
            <w:r>
              <w:rPr>
                <w:rFonts w:cs="Times New Roman"/>
                <w:szCs w:val="24"/>
              </w:rPr>
              <w:t>.09</w:t>
            </w:r>
          </w:p>
        </w:tc>
        <w:tc>
          <w:tcPr>
            <w:tcW w:w="1508" w:type="dxa"/>
            <w:tcBorders>
              <w:bottom w:val="single" w:sz="4" w:space="0" w:color="auto"/>
            </w:tcBorders>
          </w:tcPr>
          <w:p w14:paraId="2BF9914C" w14:textId="77777777" w:rsidR="003D0C16" w:rsidRDefault="003D0C16" w:rsidP="00902533">
            <w:pPr>
              <w:rPr>
                <w:rFonts w:cs="Times New Roman"/>
                <w:szCs w:val="24"/>
              </w:rPr>
            </w:pPr>
            <w:r>
              <w:rPr>
                <w:rFonts w:cs="Times New Roman"/>
                <w:szCs w:val="24"/>
              </w:rPr>
              <w:t>.14</w:t>
            </w:r>
          </w:p>
        </w:tc>
        <w:tc>
          <w:tcPr>
            <w:tcW w:w="1621" w:type="dxa"/>
            <w:tcBorders>
              <w:bottom w:val="single" w:sz="4" w:space="0" w:color="auto"/>
            </w:tcBorders>
          </w:tcPr>
          <w:p w14:paraId="2047E701" w14:textId="77777777" w:rsidR="003D0C16" w:rsidRDefault="003D0C16" w:rsidP="00902533">
            <w:pPr>
              <w:rPr>
                <w:rFonts w:cs="Times New Roman"/>
                <w:szCs w:val="24"/>
              </w:rPr>
            </w:pPr>
            <w:r>
              <w:rPr>
                <w:rFonts w:cs="Times New Roman"/>
                <w:szCs w:val="24"/>
              </w:rPr>
              <w:t>.04</w:t>
            </w:r>
          </w:p>
        </w:tc>
        <w:tc>
          <w:tcPr>
            <w:tcW w:w="1379" w:type="dxa"/>
            <w:tcBorders>
              <w:bottom w:val="single" w:sz="4" w:space="0" w:color="auto"/>
            </w:tcBorders>
          </w:tcPr>
          <w:p w14:paraId="0175D567" w14:textId="77777777" w:rsidR="003D0C16" w:rsidRDefault="003D0C16" w:rsidP="00902533">
            <w:pPr>
              <w:rPr>
                <w:rFonts w:cs="Times New Roman"/>
                <w:szCs w:val="24"/>
              </w:rPr>
            </w:pPr>
            <w:r>
              <w:rPr>
                <w:rFonts w:cs="Times New Roman"/>
                <w:szCs w:val="24"/>
              </w:rPr>
              <w:t>.63</w:t>
            </w:r>
          </w:p>
        </w:tc>
        <w:tc>
          <w:tcPr>
            <w:tcW w:w="1379" w:type="dxa"/>
            <w:tcBorders>
              <w:bottom w:val="single" w:sz="4" w:space="0" w:color="auto"/>
            </w:tcBorders>
          </w:tcPr>
          <w:p w14:paraId="20888133" w14:textId="77777777" w:rsidR="003D0C16" w:rsidRDefault="003D0C16" w:rsidP="00902533">
            <w:pPr>
              <w:rPr>
                <w:rFonts w:cs="Times New Roman"/>
                <w:szCs w:val="24"/>
              </w:rPr>
            </w:pPr>
            <w:r>
              <w:rPr>
                <w:rFonts w:cs="Times New Roman"/>
                <w:szCs w:val="24"/>
              </w:rPr>
              <w:t>.53</w:t>
            </w:r>
          </w:p>
        </w:tc>
      </w:tr>
    </w:tbl>
    <w:p w14:paraId="0958541E" w14:textId="77777777" w:rsidR="003D0C16" w:rsidRDefault="003D0C16" w:rsidP="003D0C16">
      <w:pPr>
        <w:spacing w:after="0" w:line="480" w:lineRule="auto"/>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p>
    <w:p w14:paraId="7FBA0A5F" w14:textId="6F859E30" w:rsidR="00E25094" w:rsidRPr="00440537" w:rsidRDefault="00501C81" w:rsidP="00440537">
      <w:pPr>
        <w:spacing w:after="0" w:line="480" w:lineRule="auto"/>
        <w:rPr>
          <w:i/>
        </w:rPr>
      </w:pPr>
      <w:r>
        <w:br w:type="page"/>
      </w:r>
      <w:r w:rsidR="00E25094" w:rsidRPr="00F30765">
        <w:lastRenderedPageBreak/>
        <w:t>Table 9</w:t>
      </w:r>
      <w:r w:rsidR="00440537">
        <w:t>.</w:t>
      </w:r>
      <w:r w:rsidR="00F30765">
        <w:t xml:space="preserve"> </w:t>
      </w:r>
      <w:r w:rsidR="00E25094" w:rsidRPr="00440537">
        <w:rPr>
          <w:i/>
        </w:rPr>
        <w:t>Summary of Multiple Regression Analyses for Variables Predicting Positive Illusions</w:t>
      </w:r>
    </w:p>
    <w:tbl>
      <w:tblPr>
        <w:tblW w:w="7920" w:type="dxa"/>
        <w:tblInd w:w="144" w:type="dxa"/>
        <w:tblLook w:val="04A0" w:firstRow="1" w:lastRow="0" w:firstColumn="1" w:lastColumn="0" w:noHBand="0" w:noVBand="1"/>
      </w:tblPr>
      <w:tblGrid>
        <w:gridCol w:w="1808"/>
        <w:gridCol w:w="1222"/>
        <w:gridCol w:w="1222"/>
        <w:gridCol w:w="1371"/>
        <w:gridCol w:w="1166"/>
        <w:gridCol w:w="1131"/>
      </w:tblGrid>
      <w:tr w:rsidR="00E25094" w:rsidRPr="000B62B8" w14:paraId="5F7A23DA" w14:textId="77777777" w:rsidTr="00440537">
        <w:tc>
          <w:tcPr>
            <w:tcW w:w="1953" w:type="dxa"/>
            <w:tcBorders>
              <w:top w:val="single" w:sz="4" w:space="0" w:color="auto"/>
              <w:bottom w:val="single" w:sz="4" w:space="0" w:color="auto"/>
            </w:tcBorders>
          </w:tcPr>
          <w:p w14:paraId="1F2CD37A" w14:textId="77777777" w:rsidR="00E25094" w:rsidRDefault="00E25094" w:rsidP="0049626C">
            <w:pPr>
              <w:rPr>
                <w:rFonts w:cs="Times New Roman"/>
                <w:szCs w:val="24"/>
              </w:rPr>
            </w:pPr>
            <w:r>
              <w:rPr>
                <w:rFonts w:cs="Times New Roman"/>
                <w:szCs w:val="24"/>
              </w:rPr>
              <w:t>Variable</w:t>
            </w:r>
          </w:p>
        </w:tc>
        <w:tc>
          <w:tcPr>
            <w:tcW w:w="1510" w:type="dxa"/>
            <w:tcBorders>
              <w:top w:val="single" w:sz="4" w:space="0" w:color="auto"/>
              <w:bottom w:val="single" w:sz="4" w:space="0" w:color="auto"/>
            </w:tcBorders>
          </w:tcPr>
          <w:p w14:paraId="15B9B7A1" w14:textId="77777777" w:rsidR="00E25094" w:rsidRPr="005A5BBA" w:rsidRDefault="00E25094" w:rsidP="005A5BBA">
            <w:pPr>
              <w:rPr>
                <w:i/>
              </w:rPr>
            </w:pPr>
            <w:r w:rsidRPr="005A5BBA">
              <w:rPr>
                <w:i/>
              </w:rPr>
              <w:t>B</w:t>
            </w:r>
          </w:p>
        </w:tc>
        <w:tc>
          <w:tcPr>
            <w:tcW w:w="1510" w:type="dxa"/>
            <w:tcBorders>
              <w:top w:val="single" w:sz="4" w:space="0" w:color="auto"/>
              <w:bottom w:val="single" w:sz="4" w:space="0" w:color="auto"/>
            </w:tcBorders>
          </w:tcPr>
          <w:p w14:paraId="10C659D5" w14:textId="77777777" w:rsidR="00E25094" w:rsidRPr="005A5BBA" w:rsidRDefault="00E25094" w:rsidP="005A5BBA">
            <w:pPr>
              <w:rPr>
                <w:i/>
              </w:rPr>
            </w:pPr>
            <w:r w:rsidRPr="005A5BBA">
              <w:rPr>
                <w:i/>
              </w:rPr>
              <w:t>SE B</w:t>
            </w:r>
          </w:p>
        </w:tc>
        <w:tc>
          <w:tcPr>
            <w:tcW w:w="1623" w:type="dxa"/>
            <w:tcBorders>
              <w:top w:val="single" w:sz="4" w:space="0" w:color="auto"/>
              <w:bottom w:val="single" w:sz="4" w:space="0" w:color="auto"/>
            </w:tcBorders>
          </w:tcPr>
          <w:p w14:paraId="2470F8A7" w14:textId="77777777" w:rsidR="00E25094" w:rsidRDefault="00E25094" w:rsidP="0049626C">
            <w:pPr>
              <w:rPr>
                <w:rFonts w:cs="Times New Roman"/>
                <w:szCs w:val="24"/>
              </w:rPr>
            </w:pPr>
            <w:r>
              <w:rPr>
                <w:rFonts w:cs="Times New Roman"/>
                <w:szCs w:val="24"/>
              </w:rPr>
              <w:t>β</w:t>
            </w:r>
          </w:p>
        </w:tc>
        <w:tc>
          <w:tcPr>
            <w:tcW w:w="1382" w:type="dxa"/>
            <w:tcBorders>
              <w:top w:val="single" w:sz="4" w:space="0" w:color="auto"/>
              <w:bottom w:val="single" w:sz="4" w:space="0" w:color="auto"/>
            </w:tcBorders>
          </w:tcPr>
          <w:p w14:paraId="1CFFE1F5" w14:textId="77777777" w:rsidR="00E25094" w:rsidRPr="000B62B8" w:rsidRDefault="00E25094" w:rsidP="0049626C">
            <w:pPr>
              <w:rPr>
                <w:rFonts w:cs="Times New Roman"/>
                <w:szCs w:val="24"/>
              </w:rPr>
            </w:pPr>
            <w:r>
              <w:rPr>
                <w:rFonts w:cs="Times New Roman"/>
                <w:i/>
                <w:szCs w:val="24"/>
              </w:rPr>
              <w:t>t</w:t>
            </w:r>
          </w:p>
        </w:tc>
        <w:tc>
          <w:tcPr>
            <w:tcW w:w="1382" w:type="dxa"/>
            <w:tcBorders>
              <w:top w:val="single" w:sz="4" w:space="0" w:color="auto"/>
              <w:bottom w:val="single" w:sz="4" w:space="0" w:color="auto"/>
            </w:tcBorders>
          </w:tcPr>
          <w:p w14:paraId="1F8C2BD4" w14:textId="5177FDB4" w:rsidR="00E25094" w:rsidRPr="000B62B8" w:rsidRDefault="00440537" w:rsidP="0049626C">
            <w:pPr>
              <w:rPr>
                <w:rFonts w:cs="Times New Roman"/>
                <w:i/>
                <w:szCs w:val="24"/>
              </w:rPr>
            </w:pPr>
            <w:r>
              <w:rPr>
                <w:rFonts w:cs="Times New Roman"/>
                <w:i/>
                <w:szCs w:val="24"/>
              </w:rPr>
              <w:t>p</w:t>
            </w:r>
          </w:p>
        </w:tc>
      </w:tr>
      <w:tr w:rsidR="00E25094" w14:paraId="0DEEB2D4" w14:textId="77777777" w:rsidTr="00440537">
        <w:tc>
          <w:tcPr>
            <w:tcW w:w="1953" w:type="dxa"/>
            <w:tcBorders>
              <w:top w:val="single" w:sz="4" w:space="0" w:color="auto"/>
            </w:tcBorders>
          </w:tcPr>
          <w:p w14:paraId="6BBE591B" w14:textId="77777777" w:rsidR="00E25094" w:rsidRDefault="00E25094" w:rsidP="0049626C">
            <w:pPr>
              <w:rPr>
                <w:rFonts w:cs="Times New Roman"/>
                <w:szCs w:val="24"/>
              </w:rPr>
            </w:pPr>
            <w:r>
              <w:rPr>
                <w:rFonts w:cs="Times New Roman"/>
                <w:szCs w:val="24"/>
              </w:rPr>
              <w:t>HIM</w:t>
            </w:r>
          </w:p>
        </w:tc>
        <w:tc>
          <w:tcPr>
            <w:tcW w:w="1510" w:type="dxa"/>
            <w:tcBorders>
              <w:top w:val="single" w:sz="4" w:space="0" w:color="auto"/>
            </w:tcBorders>
          </w:tcPr>
          <w:p w14:paraId="006D44C4" w14:textId="77777777" w:rsidR="00E25094" w:rsidRDefault="00E25094" w:rsidP="0049626C">
            <w:pPr>
              <w:rPr>
                <w:rFonts w:cs="Times New Roman"/>
                <w:szCs w:val="24"/>
              </w:rPr>
            </w:pPr>
            <w:r>
              <w:rPr>
                <w:rFonts w:cs="Times New Roman"/>
                <w:szCs w:val="24"/>
              </w:rPr>
              <w:t>.14</w:t>
            </w:r>
          </w:p>
        </w:tc>
        <w:tc>
          <w:tcPr>
            <w:tcW w:w="1510" w:type="dxa"/>
            <w:tcBorders>
              <w:top w:val="single" w:sz="4" w:space="0" w:color="auto"/>
            </w:tcBorders>
          </w:tcPr>
          <w:p w14:paraId="7AF3D2AA" w14:textId="77777777" w:rsidR="00E25094" w:rsidRDefault="00E25094" w:rsidP="0049626C">
            <w:pPr>
              <w:rPr>
                <w:rFonts w:cs="Times New Roman"/>
                <w:szCs w:val="24"/>
              </w:rPr>
            </w:pPr>
            <w:r>
              <w:rPr>
                <w:rFonts w:cs="Times New Roman"/>
                <w:szCs w:val="24"/>
              </w:rPr>
              <w:t>.08</w:t>
            </w:r>
          </w:p>
        </w:tc>
        <w:tc>
          <w:tcPr>
            <w:tcW w:w="1623" w:type="dxa"/>
            <w:tcBorders>
              <w:top w:val="single" w:sz="4" w:space="0" w:color="auto"/>
            </w:tcBorders>
          </w:tcPr>
          <w:p w14:paraId="76E5BE30" w14:textId="77777777" w:rsidR="00E25094" w:rsidRDefault="00E25094" w:rsidP="0049626C">
            <w:pPr>
              <w:rPr>
                <w:rFonts w:cs="Times New Roman"/>
                <w:szCs w:val="24"/>
              </w:rPr>
            </w:pPr>
            <w:r>
              <w:rPr>
                <w:rFonts w:cs="Times New Roman"/>
                <w:szCs w:val="24"/>
              </w:rPr>
              <w:t>.11</w:t>
            </w:r>
          </w:p>
        </w:tc>
        <w:tc>
          <w:tcPr>
            <w:tcW w:w="1382" w:type="dxa"/>
            <w:tcBorders>
              <w:top w:val="single" w:sz="4" w:space="0" w:color="auto"/>
            </w:tcBorders>
          </w:tcPr>
          <w:p w14:paraId="66BE3B89" w14:textId="77777777" w:rsidR="00E25094" w:rsidRDefault="00E25094" w:rsidP="0049626C">
            <w:pPr>
              <w:rPr>
                <w:rFonts w:cs="Times New Roman"/>
                <w:szCs w:val="24"/>
              </w:rPr>
            </w:pPr>
            <w:r>
              <w:rPr>
                <w:rFonts w:cs="Times New Roman"/>
                <w:szCs w:val="24"/>
              </w:rPr>
              <w:t>1.88</w:t>
            </w:r>
          </w:p>
        </w:tc>
        <w:tc>
          <w:tcPr>
            <w:tcW w:w="1382" w:type="dxa"/>
            <w:tcBorders>
              <w:top w:val="single" w:sz="4" w:space="0" w:color="auto"/>
            </w:tcBorders>
          </w:tcPr>
          <w:p w14:paraId="2AFED99A" w14:textId="77777777" w:rsidR="00E25094" w:rsidRDefault="00E25094" w:rsidP="0049626C">
            <w:pPr>
              <w:rPr>
                <w:rFonts w:cs="Times New Roman"/>
                <w:szCs w:val="24"/>
              </w:rPr>
            </w:pPr>
            <w:r>
              <w:rPr>
                <w:rFonts w:cs="Times New Roman"/>
                <w:szCs w:val="24"/>
              </w:rPr>
              <w:t>.06</w:t>
            </w:r>
          </w:p>
        </w:tc>
      </w:tr>
      <w:tr w:rsidR="00E25094" w14:paraId="4E174E46" w14:textId="77777777" w:rsidTr="00440537">
        <w:tc>
          <w:tcPr>
            <w:tcW w:w="1953" w:type="dxa"/>
          </w:tcPr>
          <w:p w14:paraId="194F263E" w14:textId="77777777" w:rsidR="00E25094" w:rsidRDefault="00E25094" w:rsidP="0049626C">
            <w:pPr>
              <w:rPr>
                <w:rFonts w:cs="Times New Roman"/>
                <w:szCs w:val="24"/>
              </w:rPr>
            </w:pPr>
            <w:r>
              <w:rPr>
                <w:rFonts w:cs="Times New Roman"/>
                <w:szCs w:val="24"/>
              </w:rPr>
              <w:t>Mate Guarding</w:t>
            </w:r>
          </w:p>
        </w:tc>
        <w:tc>
          <w:tcPr>
            <w:tcW w:w="1510" w:type="dxa"/>
          </w:tcPr>
          <w:p w14:paraId="0C7AC6FC" w14:textId="77777777" w:rsidR="00E25094" w:rsidRDefault="00E25094" w:rsidP="0049626C">
            <w:pPr>
              <w:rPr>
                <w:rFonts w:cs="Times New Roman"/>
                <w:szCs w:val="24"/>
              </w:rPr>
            </w:pPr>
            <w:r>
              <w:rPr>
                <w:rFonts w:cs="Times New Roman"/>
                <w:szCs w:val="24"/>
              </w:rPr>
              <w:t>-.36</w:t>
            </w:r>
          </w:p>
        </w:tc>
        <w:tc>
          <w:tcPr>
            <w:tcW w:w="1510" w:type="dxa"/>
          </w:tcPr>
          <w:p w14:paraId="5D305656" w14:textId="77777777" w:rsidR="00E25094" w:rsidRDefault="00E25094" w:rsidP="0049626C">
            <w:pPr>
              <w:rPr>
                <w:rFonts w:cs="Times New Roman"/>
                <w:szCs w:val="24"/>
              </w:rPr>
            </w:pPr>
            <w:r>
              <w:rPr>
                <w:rFonts w:cs="Times New Roman"/>
                <w:szCs w:val="24"/>
              </w:rPr>
              <w:t>.08</w:t>
            </w:r>
          </w:p>
        </w:tc>
        <w:tc>
          <w:tcPr>
            <w:tcW w:w="1623" w:type="dxa"/>
          </w:tcPr>
          <w:p w14:paraId="226D0234" w14:textId="77777777" w:rsidR="00E25094" w:rsidRDefault="00E25094" w:rsidP="0049626C">
            <w:pPr>
              <w:rPr>
                <w:rFonts w:cs="Times New Roman"/>
                <w:szCs w:val="24"/>
              </w:rPr>
            </w:pPr>
            <w:r>
              <w:rPr>
                <w:rFonts w:cs="Times New Roman"/>
                <w:szCs w:val="24"/>
              </w:rPr>
              <w:t>-.28**</w:t>
            </w:r>
          </w:p>
        </w:tc>
        <w:tc>
          <w:tcPr>
            <w:tcW w:w="1382" w:type="dxa"/>
          </w:tcPr>
          <w:p w14:paraId="4AFA3A04" w14:textId="77777777" w:rsidR="00E25094" w:rsidRDefault="00E25094" w:rsidP="0049626C">
            <w:pPr>
              <w:rPr>
                <w:rFonts w:cs="Times New Roman"/>
                <w:szCs w:val="24"/>
              </w:rPr>
            </w:pPr>
            <w:r>
              <w:rPr>
                <w:rFonts w:cs="Times New Roman"/>
                <w:szCs w:val="24"/>
              </w:rPr>
              <w:t>-4.42</w:t>
            </w:r>
          </w:p>
        </w:tc>
        <w:tc>
          <w:tcPr>
            <w:tcW w:w="1382" w:type="dxa"/>
          </w:tcPr>
          <w:p w14:paraId="7C907CF9" w14:textId="77777777" w:rsidR="00E25094" w:rsidRDefault="00E25094" w:rsidP="0049626C">
            <w:pPr>
              <w:rPr>
                <w:rFonts w:cs="Times New Roman"/>
                <w:szCs w:val="24"/>
              </w:rPr>
            </w:pPr>
            <w:r>
              <w:rPr>
                <w:rFonts w:cs="Times New Roman"/>
                <w:szCs w:val="24"/>
              </w:rPr>
              <w:t>.00</w:t>
            </w:r>
          </w:p>
        </w:tc>
      </w:tr>
      <w:tr w:rsidR="00E25094" w14:paraId="1987ABEE" w14:textId="77777777" w:rsidTr="00440537">
        <w:tc>
          <w:tcPr>
            <w:tcW w:w="1953" w:type="dxa"/>
          </w:tcPr>
          <w:p w14:paraId="6F22A9F8" w14:textId="77777777" w:rsidR="00E25094" w:rsidRDefault="00E25094" w:rsidP="0049626C">
            <w:pPr>
              <w:rPr>
                <w:rFonts w:cs="Times New Roman"/>
                <w:szCs w:val="24"/>
              </w:rPr>
            </w:pPr>
            <w:r>
              <w:rPr>
                <w:rFonts w:cs="Times New Roman"/>
                <w:szCs w:val="24"/>
              </w:rPr>
              <w:t>HIM x Guard</w:t>
            </w:r>
          </w:p>
        </w:tc>
        <w:tc>
          <w:tcPr>
            <w:tcW w:w="1510" w:type="dxa"/>
          </w:tcPr>
          <w:p w14:paraId="1FDF876E" w14:textId="77777777" w:rsidR="00E25094" w:rsidRDefault="00E25094" w:rsidP="0049626C">
            <w:pPr>
              <w:rPr>
                <w:rFonts w:cs="Times New Roman"/>
                <w:szCs w:val="24"/>
              </w:rPr>
            </w:pPr>
            <w:r>
              <w:rPr>
                <w:rFonts w:cs="Times New Roman"/>
                <w:szCs w:val="24"/>
              </w:rPr>
              <w:t>.24</w:t>
            </w:r>
          </w:p>
        </w:tc>
        <w:tc>
          <w:tcPr>
            <w:tcW w:w="1510" w:type="dxa"/>
          </w:tcPr>
          <w:p w14:paraId="5D5B5602" w14:textId="77777777" w:rsidR="00E25094" w:rsidRDefault="00E25094" w:rsidP="0049626C">
            <w:pPr>
              <w:rPr>
                <w:rFonts w:cs="Times New Roman"/>
                <w:szCs w:val="24"/>
              </w:rPr>
            </w:pPr>
            <w:r>
              <w:rPr>
                <w:rFonts w:cs="Times New Roman"/>
                <w:szCs w:val="24"/>
              </w:rPr>
              <w:t>.08</w:t>
            </w:r>
          </w:p>
        </w:tc>
        <w:tc>
          <w:tcPr>
            <w:tcW w:w="1623" w:type="dxa"/>
          </w:tcPr>
          <w:p w14:paraId="13FF7CC5" w14:textId="77777777" w:rsidR="00E25094" w:rsidRDefault="00E25094" w:rsidP="0049626C">
            <w:pPr>
              <w:rPr>
                <w:rFonts w:cs="Times New Roman"/>
                <w:szCs w:val="24"/>
              </w:rPr>
            </w:pPr>
            <w:r>
              <w:rPr>
                <w:rFonts w:cs="Times New Roman"/>
                <w:szCs w:val="24"/>
              </w:rPr>
              <w:t>.17**</w:t>
            </w:r>
          </w:p>
        </w:tc>
        <w:tc>
          <w:tcPr>
            <w:tcW w:w="1382" w:type="dxa"/>
          </w:tcPr>
          <w:p w14:paraId="4B625693" w14:textId="77777777" w:rsidR="00E25094" w:rsidRDefault="00E25094" w:rsidP="0049626C">
            <w:pPr>
              <w:rPr>
                <w:rFonts w:cs="Times New Roman"/>
                <w:szCs w:val="24"/>
              </w:rPr>
            </w:pPr>
            <w:r>
              <w:rPr>
                <w:rFonts w:cs="Times New Roman"/>
                <w:szCs w:val="24"/>
              </w:rPr>
              <w:t>2.95</w:t>
            </w:r>
          </w:p>
        </w:tc>
        <w:tc>
          <w:tcPr>
            <w:tcW w:w="1382" w:type="dxa"/>
          </w:tcPr>
          <w:p w14:paraId="16A02A69" w14:textId="77777777" w:rsidR="00E25094" w:rsidRDefault="00E25094" w:rsidP="0049626C">
            <w:pPr>
              <w:rPr>
                <w:rFonts w:cs="Times New Roman"/>
                <w:szCs w:val="24"/>
              </w:rPr>
            </w:pPr>
            <w:r>
              <w:rPr>
                <w:rFonts w:cs="Times New Roman"/>
                <w:szCs w:val="24"/>
              </w:rPr>
              <w:t>.00</w:t>
            </w:r>
          </w:p>
        </w:tc>
      </w:tr>
      <w:tr w:rsidR="00E25094" w14:paraId="4FBA7A4B" w14:textId="77777777" w:rsidTr="00440537">
        <w:tc>
          <w:tcPr>
            <w:tcW w:w="1953" w:type="dxa"/>
          </w:tcPr>
          <w:p w14:paraId="04DB7C44" w14:textId="77777777" w:rsidR="00E25094" w:rsidRDefault="00E25094" w:rsidP="0049626C">
            <w:pPr>
              <w:rPr>
                <w:rFonts w:cs="Times New Roman"/>
                <w:szCs w:val="24"/>
              </w:rPr>
            </w:pPr>
            <w:r>
              <w:rPr>
                <w:rFonts w:cs="Times New Roman"/>
                <w:szCs w:val="24"/>
              </w:rPr>
              <w:t>Self-Esteem</w:t>
            </w:r>
          </w:p>
        </w:tc>
        <w:tc>
          <w:tcPr>
            <w:tcW w:w="1510" w:type="dxa"/>
          </w:tcPr>
          <w:p w14:paraId="733AF605" w14:textId="77777777" w:rsidR="00E25094" w:rsidRDefault="00E25094" w:rsidP="0049626C">
            <w:pPr>
              <w:rPr>
                <w:rFonts w:cs="Times New Roman"/>
                <w:szCs w:val="24"/>
              </w:rPr>
            </w:pPr>
            <w:r>
              <w:rPr>
                <w:rFonts w:cs="Times New Roman"/>
                <w:szCs w:val="24"/>
              </w:rPr>
              <w:t>.26</w:t>
            </w:r>
          </w:p>
        </w:tc>
        <w:tc>
          <w:tcPr>
            <w:tcW w:w="1510" w:type="dxa"/>
          </w:tcPr>
          <w:p w14:paraId="37FD1C4C" w14:textId="77777777" w:rsidR="00E25094" w:rsidRDefault="00E25094" w:rsidP="0049626C">
            <w:pPr>
              <w:rPr>
                <w:rFonts w:cs="Times New Roman"/>
                <w:szCs w:val="24"/>
              </w:rPr>
            </w:pPr>
            <w:r>
              <w:rPr>
                <w:rFonts w:cs="Times New Roman"/>
                <w:szCs w:val="24"/>
              </w:rPr>
              <w:t>.07</w:t>
            </w:r>
          </w:p>
        </w:tc>
        <w:tc>
          <w:tcPr>
            <w:tcW w:w="1623" w:type="dxa"/>
          </w:tcPr>
          <w:p w14:paraId="04335A77" w14:textId="77777777" w:rsidR="00E25094" w:rsidRDefault="00E25094" w:rsidP="0049626C">
            <w:pPr>
              <w:rPr>
                <w:rFonts w:cs="Times New Roman"/>
                <w:szCs w:val="24"/>
              </w:rPr>
            </w:pPr>
            <w:r>
              <w:rPr>
                <w:rFonts w:cs="Times New Roman"/>
                <w:szCs w:val="24"/>
              </w:rPr>
              <w:t>.20**</w:t>
            </w:r>
          </w:p>
        </w:tc>
        <w:tc>
          <w:tcPr>
            <w:tcW w:w="1382" w:type="dxa"/>
          </w:tcPr>
          <w:p w14:paraId="41224C51" w14:textId="77777777" w:rsidR="00E25094" w:rsidRDefault="00E25094" w:rsidP="0049626C">
            <w:pPr>
              <w:rPr>
                <w:rFonts w:cs="Times New Roman"/>
                <w:szCs w:val="24"/>
              </w:rPr>
            </w:pPr>
            <w:r>
              <w:rPr>
                <w:rFonts w:cs="Times New Roman"/>
                <w:szCs w:val="24"/>
              </w:rPr>
              <w:t>3.53</w:t>
            </w:r>
          </w:p>
        </w:tc>
        <w:tc>
          <w:tcPr>
            <w:tcW w:w="1382" w:type="dxa"/>
          </w:tcPr>
          <w:p w14:paraId="5BD68508" w14:textId="77777777" w:rsidR="00E25094" w:rsidRDefault="00E25094" w:rsidP="0049626C">
            <w:pPr>
              <w:rPr>
                <w:rFonts w:cs="Times New Roman"/>
                <w:szCs w:val="24"/>
              </w:rPr>
            </w:pPr>
            <w:r>
              <w:rPr>
                <w:rFonts w:cs="Times New Roman"/>
                <w:szCs w:val="24"/>
              </w:rPr>
              <w:t>.00</w:t>
            </w:r>
          </w:p>
        </w:tc>
      </w:tr>
      <w:tr w:rsidR="00E25094" w14:paraId="13FC2AC8" w14:textId="77777777" w:rsidTr="00440537">
        <w:tc>
          <w:tcPr>
            <w:tcW w:w="1953" w:type="dxa"/>
          </w:tcPr>
          <w:p w14:paraId="3FF268C9" w14:textId="77777777" w:rsidR="00E25094" w:rsidRDefault="00E25094" w:rsidP="0049626C">
            <w:pPr>
              <w:rPr>
                <w:rFonts w:cs="Times New Roman"/>
                <w:szCs w:val="24"/>
              </w:rPr>
            </w:pPr>
            <w:r>
              <w:rPr>
                <w:rFonts w:cs="Times New Roman"/>
                <w:szCs w:val="24"/>
              </w:rPr>
              <w:t>Kids</w:t>
            </w:r>
          </w:p>
        </w:tc>
        <w:tc>
          <w:tcPr>
            <w:tcW w:w="1510" w:type="dxa"/>
          </w:tcPr>
          <w:p w14:paraId="51AAC32E" w14:textId="77777777" w:rsidR="00E25094" w:rsidRDefault="00E25094" w:rsidP="0049626C">
            <w:pPr>
              <w:rPr>
                <w:rFonts w:cs="Times New Roman"/>
                <w:szCs w:val="24"/>
              </w:rPr>
            </w:pPr>
            <w:r>
              <w:rPr>
                <w:rFonts w:cs="Times New Roman"/>
                <w:szCs w:val="24"/>
              </w:rPr>
              <w:t>.18</w:t>
            </w:r>
          </w:p>
        </w:tc>
        <w:tc>
          <w:tcPr>
            <w:tcW w:w="1510" w:type="dxa"/>
          </w:tcPr>
          <w:p w14:paraId="1F0EA596" w14:textId="77777777" w:rsidR="00E25094" w:rsidRDefault="00E25094" w:rsidP="0049626C">
            <w:pPr>
              <w:rPr>
                <w:rFonts w:cs="Times New Roman"/>
                <w:szCs w:val="24"/>
              </w:rPr>
            </w:pPr>
            <w:r>
              <w:rPr>
                <w:rFonts w:cs="Times New Roman"/>
                <w:szCs w:val="24"/>
              </w:rPr>
              <w:t>.08</w:t>
            </w:r>
          </w:p>
        </w:tc>
        <w:tc>
          <w:tcPr>
            <w:tcW w:w="1623" w:type="dxa"/>
          </w:tcPr>
          <w:p w14:paraId="0FF33839" w14:textId="77777777" w:rsidR="00E25094" w:rsidRDefault="00E25094" w:rsidP="0049626C">
            <w:pPr>
              <w:rPr>
                <w:rFonts w:cs="Times New Roman"/>
                <w:szCs w:val="24"/>
              </w:rPr>
            </w:pPr>
            <w:r>
              <w:rPr>
                <w:rFonts w:cs="Times New Roman"/>
                <w:szCs w:val="24"/>
              </w:rPr>
              <w:t>.14*</w:t>
            </w:r>
          </w:p>
        </w:tc>
        <w:tc>
          <w:tcPr>
            <w:tcW w:w="1382" w:type="dxa"/>
          </w:tcPr>
          <w:p w14:paraId="00C09630" w14:textId="77777777" w:rsidR="00E25094" w:rsidRDefault="00E25094" w:rsidP="0049626C">
            <w:pPr>
              <w:rPr>
                <w:rFonts w:cs="Times New Roman"/>
                <w:szCs w:val="24"/>
              </w:rPr>
            </w:pPr>
            <w:r>
              <w:rPr>
                <w:rFonts w:cs="Times New Roman"/>
                <w:szCs w:val="24"/>
              </w:rPr>
              <w:t>2.39</w:t>
            </w:r>
          </w:p>
        </w:tc>
        <w:tc>
          <w:tcPr>
            <w:tcW w:w="1382" w:type="dxa"/>
          </w:tcPr>
          <w:p w14:paraId="774E5ABE" w14:textId="77777777" w:rsidR="00E25094" w:rsidRDefault="00E25094" w:rsidP="0049626C">
            <w:pPr>
              <w:rPr>
                <w:rFonts w:cs="Times New Roman"/>
                <w:szCs w:val="24"/>
              </w:rPr>
            </w:pPr>
            <w:r>
              <w:rPr>
                <w:rFonts w:cs="Times New Roman"/>
                <w:szCs w:val="24"/>
              </w:rPr>
              <w:t>.02</w:t>
            </w:r>
          </w:p>
        </w:tc>
      </w:tr>
      <w:tr w:rsidR="00E25094" w14:paraId="613E32E9" w14:textId="77777777" w:rsidTr="00440537">
        <w:tc>
          <w:tcPr>
            <w:tcW w:w="1953" w:type="dxa"/>
          </w:tcPr>
          <w:p w14:paraId="4C01EE22" w14:textId="77777777" w:rsidR="00E25094" w:rsidRDefault="00E25094" w:rsidP="0049626C">
            <w:pPr>
              <w:rPr>
                <w:rFonts w:cs="Times New Roman"/>
                <w:szCs w:val="24"/>
              </w:rPr>
            </w:pPr>
            <w:r>
              <w:rPr>
                <w:rFonts w:cs="Times New Roman"/>
                <w:szCs w:val="24"/>
              </w:rPr>
              <w:t>Previous kids</w:t>
            </w:r>
          </w:p>
        </w:tc>
        <w:tc>
          <w:tcPr>
            <w:tcW w:w="1510" w:type="dxa"/>
          </w:tcPr>
          <w:p w14:paraId="01196007" w14:textId="77777777" w:rsidR="00E25094" w:rsidRDefault="00E25094" w:rsidP="0049626C">
            <w:pPr>
              <w:rPr>
                <w:rFonts w:cs="Times New Roman"/>
                <w:szCs w:val="24"/>
              </w:rPr>
            </w:pPr>
            <w:r>
              <w:rPr>
                <w:rFonts w:cs="Times New Roman"/>
                <w:szCs w:val="24"/>
              </w:rPr>
              <w:t>-.09</w:t>
            </w:r>
          </w:p>
        </w:tc>
        <w:tc>
          <w:tcPr>
            <w:tcW w:w="1510" w:type="dxa"/>
          </w:tcPr>
          <w:p w14:paraId="45859F92" w14:textId="77777777" w:rsidR="00E25094" w:rsidRDefault="00E25094" w:rsidP="0049626C">
            <w:pPr>
              <w:rPr>
                <w:rFonts w:cs="Times New Roman"/>
                <w:szCs w:val="24"/>
              </w:rPr>
            </w:pPr>
            <w:r>
              <w:rPr>
                <w:rFonts w:cs="Times New Roman"/>
                <w:szCs w:val="24"/>
              </w:rPr>
              <w:t>.08</w:t>
            </w:r>
          </w:p>
        </w:tc>
        <w:tc>
          <w:tcPr>
            <w:tcW w:w="1623" w:type="dxa"/>
          </w:tcPr>
          <w:p w14:paraId="32477244" w14:textId="77777777" w:rsidR="00E25094" w:rsidRDefault="00E25094" w:rsidP="0049626C">
            <w:pPr>
              <w:rPr>
                <w:rFonts w:cs="Times New Roman"/>
                <w:szCs w:val="24"/>
              </w:rPr>
            </w:pPr>
            <w:r>
              <w:rPr>
                <w:rFonts w:cs="Times New Roman"/>
                <w:szCs w:val="24"/>
              </w:rPr>
              <w:t>-.07</w:t>
            </w:r>
          </w:p>
        </w:tc>
        <w:tc>
          <w:tcPr>
            <w:tcW w:w="1382" w:type="dxa"/>
          </w:tcPr>
          <w:p w14:paraId="79F771EB" w14:textId="77777777" w:rsidR="00E25094" w:rsidRDefault="00E25094" w:rsidP="0049626C">
            <w:pPr>
              <w:rPr>
                <w:rFonts w:cs="Times New Roman"/>
                <w:szCs w:val="24"/>
              </w:rPr>
            </w:pPr>
            <w:r>
              <w:rPr>
                <w:rFonts w:cs="Times New Roman"/>
                <w:szCs w:val="24"/>
              </w:rPr>
              <w:t>-1.08</w:t>
            </w:r>
          </w:p>
        </w:tc>
        <w:tc>
          <w:tcPr>
            <w:tcW w:w="1382" w:type="dxa"/>
          </w:tcPr>
          <w:p w14:paraId="24DA2EB2" w14:textId="77777777" w:rsidR="00E25094" w:rsidRDefault="00E25094" w:rsidP="0049626C">
            <w:pPr>
              <w:rPr>
                <w:rFonts w:cs="Times New Roman"/>
                <w:szCs w:val="24"/>
              </w:rPr>
            </w:pPr>
            <w:r>
              <w:rPr>
                <w:rFonts w:cs="Times New Roman"/>
                <w:szCs w:val="24"/>
              </w:rPr>
              <w:t>.28</w:t>
            </w:r>
          </w:p>
        </w:tc>
      </w:tr>
      <w:tr w:rsidR="00E25094" w14:paraId="6A607CD4" w14:textId="77777777" w:rsidTr="00440537">
        <w:tc>
          <w:tcPr>
            <w:tcW w:w="1953" w:type="dxa"/>
          </w:tcPr>
          <w:p w14:paraId="2A340317" w14:textId="77777777" w:rsidR="00E25094" w:rsidRDefault="00E25094" w:rsidP="0049626C">
            <w:pPr>
              <w:rPr>
                <w:rFonts w:cs="Times New Roman"/>
                <w:szCs w:val="24"/>
              </w:rPr>
            </w:pPr>
            <w:r>
              <w:rPr>
                <w:rFonts w:cs="Times New Roman"/>
                <w:szCs w:val="24"/>
              </w:rPr>
              <w:t>Previous marriage</w:t>
            </w:r>
          </w:p>
        </w:tc>
        <w:tc>
          <w:tcPr>
            <w:tcW w:w="1510" w:type="dxa"/>
          </w:tcPr>
          <w:p w14:paraId="28675928" w14:textId="77777777" w:rsidR="00E25094" w:rsidRDefault="00E25094" w:rsidP="0049626C">
            <w:pPr>
              <w:rPr>
                <w:rFonts w:cs="Times New Roman"/>
                <w:szCs w:val="24"/>
              </w:rPr>
            </w:pPr>
            <w:r>
              <w:rPr>
                <w:rFonts w:cs="Times New Roman"/>
                <w:szCs w:val="24"/>
              </w:rPr>
              <w:t>.09</w:t>
            </w:r>
          </w:p>
        </w:tc>
        <w:tc>
          <w:tcPr>
            <w:tcW w:w="1510" w:type="dxa"/>
          </w:tcPr>
          <w:p w14:paraId="1FD4182B" w14:textId="77777777" w:rsidR="00E25094" w:rsidRDefault="00E25094" w:rsidP="0049626C">
            <w:pPr>
              <w:rPr>
                <w:rFonts w:cs="Times New Roman"/>
                <w:szCs w:val="24"/>
              </w:rPr>
            </w:pPr>
            <w:r>
              <w:rPr>
                <w:rFonts w:cs="Times New Roman"/>
                <w:szCs w:val="24"/>
              </w:rPr>
              <w:t>.08</w:t>
            </w:r>
          </w:p>
        </w:tc>
        <w:tc>
          <w:tcPr>
            <w:tcW w:w="1623" w:type="dxa"/>
          </w:tcPr>
          <w:p w14:paraId="26AFEBC9" w14:textId="77777777" w:rsidR="00E25094" w:rsidRDefault="00E25094" w:rsidP="0049626C">
            <w:pPr>
              <w:rPr>
                <w:rFonts w:cs="Times New Roman"/>
                <w:szCs w:val="24"/>
              </w:rPr>
            </w:pPr>
            <w:r>
              <w:rPr>
                <w:rFonts w:cs="Times New Roman"/>
                <w:szCs w:val="24"/>
              </w:rPr>
              <w:t>.07</w:t>
            </w:r>
          </w:p>
        </w:tc>
        <w:tc>
          <w:tcPr>
            <w:tcW w:w="1382" w:type="dxa"/>
          </w:tcPr>
          <w:p w14:paraId="45F54068" w14:textId="77777777" w:rsidR="00E25094" w:rsidRDefault="00E25094" w:rsidP="0049626C">
            <w:pPr>
              <w:rPr>
                <w:rFonts w:cs="Times New Roman"/>
                <w:szCs w:val="24"/>
              </w:rPr>
            </w:pPr>
            <w:r>
              <w:rPr>
                <w:rFonts w:cs="Times New Roman"/>
                <w:szCs w:val="24"/>
              </w:rPr>
              <w:t>1.15</w:t>
            </w:r>
          </w:p>
        </w:tc>
        <w:tc>
          <w:tcPr>
            <w:tcW w:w="1382" w:type="dxa"/>
          </w:tcPr>
          <w:p w14:paraId="6CB4AD12" w14:textId="77777777" w:rsidR="00E25094" w:rsidRDefault="00E25094" w:rsidP="0049626C">
            <w:pPr>
              <w:rPr>
                <w:rFonts w:cs="Times New Roman"/>
                <w:szCs w:val="24"/>
              </w:rPr>
            </w:pPr>
            <w:r>
              <w:rPr>
                <w:rFonts w:cs="Times New Roman"/>
                <w:szCs w:val="24"/>
              </w:rPr>
              <w:t>.25</w:t>
            </w:r>
          </w:p>
        </w:tc>
      </w:tr>
      <w:tr w:rsidR="00E25094" w14:paraId="52CBDA4B" w14:textId="77777777" w:rsidTr="00440537">
        <w:tc>
          <w:tcPr>
            <w:tcW w:w="1953" w:type="dxa"/>
          </w:tcPr>
          <w:p w14:paraId="12A1C36F" w14:textId="77777777" w:rsidR="00E25094" w:rsidRDefault="00E25094" w:rsidP="0049626C">
            <w:pPr>
              <w:rPr>
                <w:rFonts w:cs="Times New Roman"/>
                <w:szCs w:val="24"/>
              </w:rPr>
            </w:pPr>
            <w:r>
              <w:rPr>
                <w:rFonts w:cs="Times New Roman"/>
                <w:szCs w:val="24"/>
              </w:rPr>
              <w:t>Employment</w:t>
            </w:r>
          </w:p>
        </w:tc>
        <w:tc>
          <w:tcPr>
            <w:tcW w:w="1510" w:type="dxa"/>
          </w:tcPr>
          <w:p w14:paraId="62D33ACF" w14:textId="77777777" w:rsidR="00E25094" w:rsidRDefault="00E25094" w:rsidP="0049626C">
            <w:pPr>
              <w:rPr>
                <w:rFonts w:cs="Times New Roman"/>
                <w:szCs w:val="24"/>
              </w:rPr>
            </w:pPr>
            <w:r>
              <w:rPr>
                <w:rFonts w:cs="Times New Roman"/>
                <w:szCs w:val="24"/>
              </w:rPr>
              <w:t>-.04</w:t>
            </w:r>
          </w:p>
        </w:tc>
        <w:tc>
          <w:tcPr>
            <w:tcW w:w="1510" w:type="dxa"/>
          </w:tcPr>
          <w:p w14:paraId="5C840DF6" w14:textId="77777777" w:rsidR="00E25094" w:rsidRDefault="00E25094" w:rsidP="0049626C">
            <w:pPr>
              <w:rPr>
                <w:rFonts w:cs="Times New Roman"/>
                <w:szCs w:val="24"/>
              </w:rPr>
            </w:pPr>
            <w:r>
              <w:rPr>
                <w:rFonts w:cs="Times New Roman"/>
                <w:szCs w:val="24"/>
              </w:rPr>
              <w:t>.07</w:t>
            </w:r>
          </w:p>
        </w:tc>
        <w:tc>
          <w:tcPr>
            <w:tcW w:w="1623" w:type="dxa"/>
          </w:tcPr>
          <w:p w14:paraId="51186C62" w14:textId="77777777" w:rsidR="00E25094" w:rsidRDefault="00E25094" w:rsidP="0049626C">
            <w:pPr>
              <w:rPr>
                <w:rFonts w:cs="Times New Roman"/>
                <w:szCs w:val="24"/>
              </w:rPr>
            </w:pPr>
            <w:r>
              <w:rPr>
                <w:rFonts w:cs="Times New Roman"/>
                <w:szCs w:val="24"/>
              </w:rPr>
              <w:t>-.03</w:t>
            </w:r>
          </w:p>
        </w:tc>
        <w:tc>
          <w:tcPr>
            <w:tcW w:w="1382" w:type="dxa"/>
          </w:tcPr>
          <w:p w14:paraId="3102D986" w14:textId="77777777" w:rsidR="00E25094" w:rsidRDefault="00E25094" w:rsidP="0049626C">
            <w:pPr>
              <w:rPr>
                <w:rFonts w:cs="Times New Roman"/>
                <w:szCs w:val="24"/>
              </w:rPr>
            </w:pPr>
            <w:r>
              <w:rPr>
                <w:rFonts w:cs="Times New Roman"/>
                <w:szCs w:val="24"/>
              </w:rPr>
              <w:t>-.57</w:t>
            </w:r>
          </w:p>
        </w:tc>
        <w:tc>
          <w:tcPr>
            <w:tcW w:w="1382" w:type="dxa"/>
          </w:tcPr>
          <w:p w14:paraId="555FAF10" w14:textId="77777777" w:rsidR="00E25094" w:rsidRDefault="00E25094" w:rsidP="0049626C">
            <w:pPr>
              <w:rPr>
                <w:rFonts w:cs="Times New Roman"/>
                <w:szCs w:val="24"/>
              </w:rPr>
            </w:pPr>
            <w:r>
              <w:rPr>
                <w:rFonts w:cs="Times New Roman"/>
                <w:szCs w:val="24"/>
              </w:rPr>
              <w:t>.57</w:t>
            </w:r>
          </w:p>
        </w:tc>
      </w:tr>
      <w:tr w:rsidR="00E25094" w14:paraId="68968F69" w14:textId="77777777" w:rsidTr="00440537">
        <w:tc>
          <w:tcPr>
            <w:tcW w:w="1953" w:type="dxa"/>
          </w:tcPr>
          <w:p w14:paraId="71825525" w14:textId="77777777" w:rsidR="00E25094" w:rsidRDefault="00E25094" w:rsidP="0049626C">
            <w:pPr>
              <w:rPr>
                <w:rFonts w:cs="Times New Roman"/>
                <w:szCs w:val="24"/>
              </w:rPr>
            </w:pPr>
            <w:r>
              <w:rPr>
                <w:rFonts w:cs="Times New Roman"/>
                <w:szCs w:val="24"/>
              </w:rPr>
              <w:t>Education</w:t>
            </w:r>
          </w:p>
        </w:tc>
        <w:tc>
          <w:tcPr>
            <w:tcW w:w="1510" w:type="dxa"/>
          </w:tcPr>
          <w:p w14:paraId="30096DD8" w14:textId="77777777" w:rsidR="00E25094" w:rsidRDefault="00E25094" w:rsidP="0049626C">
            <w:pPr>
              <w:rPr>
                <w:rFonts w:cs="Times New Roman"/>
                <w:szCs w:val="24"/>
              </w:rPr>
            </w:pPr>
            <w:r>
              <w:rPr>
                <w:rFonts w:cs="Times New Roman"/>
                <w:szCs w:val="24"/>
              </w:rPr>
              <w:t>.12</w:t>
            </w:r>
          </w:p>
        </w:tc>
        <w:tc>
          <w:tcPr>
            <w:tcW w:w="1510" w:type="dxa"/>
          </w:tcPr>
          <w:p w14:paraId="74C7C59E" w14:textId="77777777" w:rsidR="00E25094" w:rsidRDefault="00E25094" w:rsidP="0049626C">
            <w:pPr>
              <w:rPr>
                <w:rFonts w:cs="Times New Roman"/>
                <w:szCs w:val="24"/>
              </w:rPr>
            </w:pPr>
            <w:r>
              <w:rPr>
                <w:rFonts w:cs="Times New Roman"/>
                <w:szCs w:val="24"/>
              </w:rPr>
              <w:t>.08</w:t>
            </w:r>
          </w:p>
        </w:tc>
        <w:tc>
          <w:tcPr>
            <w:tcW w:w="1623" w:type="dxa"/>
          </w:tcPr>
          <w:p w14:paraId="2EF5298C" w14:textId="77777777" w:rsidR="00E25094" w:rsidRDefault="00E25094" w:rsidP="0049626C">
            <w:pPr>
              <w:rPr>
                <w:rFonts w:cs="Times New Roman"/>
                <w:szCs w:val="24"/>
              </w:rPr>
            </w:pPr>
            <w:r>
              <w:rPr>
                <w:rFonts w:cs="Times New Roman"/>
                <w:szCs w:val="24"/>
              </w:rPr>
              <w:t>.09</w:t>
            </w:r>
          </w:p>
        </w:tc>
        <w:tc>
          <w:tcPr>
            <w:tcW w:w="1382" w:type="dxa"/>
          </w:tcPr>
          <w:p w14:paraId="0E47B01C" w14:textId="77777777" w:rsidR="00E25094" w:rsidRDefault="00E25094" w:rsidP="0049626C">
            <w:pPr>
              <w:rPr>
                <w:rFonts w:cs="Times New Roman"/>
                <w:szCs w:val="24"/>
              </w:rPr>
            </w:pPr>
            <w:r>
              <w:rPr>
                <w:rFonts w:cs="Times New Roman"/>
                <w:szCs w:val="24"/>
              </w:rPr>
              <w:t>1.58</w:t>
            </w:r>
          </w:p>
        </w:tc>
        <w:tc>
          <w:tcPr>
            <w:tcW w:w="1382" w:type="dxa"/>
          </w:tcPr>
          <w:p w14:paraId="6F3BEA40" w14:textId="77777777" w:rsidR="00E25094" w:rsidRDefault="00E25094" w:rsidP="0049626C">
            <w:pPr>
              <w:rPr>
                <w:rFonts w:cs="Times New Roman"/>
                <w:szCs w:val="24"/>
              </w:rPr>
            </w:pPr>
            <w:r>
              <w:rPr>
                <w:rFonts w:cs="Times New Roman"/>
                <w:szCs w:val="24"/>
              </w:rPr>
              <w:t>.12</w:t>
            </w:r>
          </w:p>
        </w:tc>
      </w:tr>
      <w:tr w:rsidR="00E25094" w14:paraId="6688AC40" w14:textId="77777777" w:rsidTr="00440537">
        <w:tc>
          <w:tcPr>
            <w:tcW w:w="1953" w:type="dxa"/>
          </w:tcPr>
          <w:p w14:paraId="73089A37" w14:textId="77777777" w:rsidR="00E25094" w:rsidRDefault="00E25094" w:rsidP="0049626C">
            <w:pPr>
              <w:rPr>
                <w:rFonts w:cs="Times New Roman"/>
                <w:szCs w:val="24"/>
              </w:rPr>
            </w:pPr>
            <w:r>
              <w:rPr>
                <w:rFonts w:cs="Times New Roman"/>
                <w:szCs w:val="24"/>
              </w:rPr>
              <w:t>Income</w:t>
            </w:r>
          </w:p>
        </w:tc>
        <w:tc>
          <w:tcPr>
            <w:tcW w:w="1510" w:type="dxa"/>
          </w:tcPr>
          <w:p w14:paraId="2C111F7A" w14:textId="77777777" w:rsidR="00E25094" w:rsidRDefault="00E25094" w:rsidP="0049626C">
            <w:pPr>
              <w:rPr>
                <w:rFonts w:cs="Times New Roman"/>
                <w:szCs w:val="24"/>
              </w:rPr>
            </w:pPr>
            <w:r>
              <w:rPr>
                <w:rFonts w:cs="Times New Roman"/>
                <w:szCs w:val="24"/>
              </w:rPr>
              <w:t>.20</w:t>
            </w:r>
          </w:p>
        </w:tc>
        <w:tc>
          <w:tcPr>
            <w:tcW w:w="1510" w:type="dxa"/>
          </w:tcPr>
          <w:p w14:paraId="27F14996" w14:textId="77777777" w:rsidR="00E25094" w:rsidRDefault="00E25094" w:rsidP="0049626C">
            <w:pPr>
              <w:rPr>
                <w:rFonts w:cs="Times New Roman"/>
                <w:szCs w:val="24"/>
              </w:rPr>
            </w:pPr>
            <w:r>
              <w:rPr>
                <w:rFonts w:cs="Times New Roman"/>
                <w:szCs w:val="24"/>
              </w:rPr>
              <w:t>.08</w:t>
            </w:r>
          </w:p>
        </w:tc>
        <w:tc>
          <w:tcPr>
            <w:tcW w:w="1623" w:type="dxa"/>
          </w:tcPr>
          <w:p w14:paraId="6EA0D728" w14:textId="77777777" w:rsidR="00E25094" w:rsidRDefault="00E25094" w:rsidP="0049626C">
            <w:pPr>
              <w:rPr>
                <w:rFonts w:cs="Times New Roman"/>
                <w:szCs w:val="24"/>
              </w:rPr>
            </w:pPr>
            <w:r>
              <w:rPr>
                <w:rFonts w:cs="Times New Roman"/>
                <w:szCs w:val="24"/>
              </w:rPr>
              <w:t>.11**</w:t>
            </w:r>
          </w:p>
        </w:tc>
        <w:tc>
          <w:tcPr>
            <w:tcW w:w="1382" w:type="dxa"/>
          </w:tcPr>
          <w:p w14:paraId="2B6B074E" w14:textId="77777777" w:rsidR="00E25094" w:rsidRDefault="00E25094" w:rsidP="0049626C">
            <w:pPr>
              <w:rPr>
                <w:rFonts w:cs="Times New Roman"/>
                <w:szCs w:val="24"/>
              </w:rPr>
            </w:pPr>
            <w:r>
              <w:rPr>
                <w:rFonts w:cs="Times New Roman"/>
                <w:szCs w:val="24"/>
              </w:rPr>
              <w:t>2.60</w:t>
            </w:r>
          </w:p>
        </w:tc>
        <w:tc>
          <w:tcPr>
            <w:tcW w:w="1382" w:type="dxa"/>
          </w:tcPr>
          <w:p w14:paraId="4403F2DC" w14:textId="77777777" w:rsidR="00E25094" w:rsidRDefault="00E25094" w:rsidP="0049626C">
            <w:pPr>
              <w:rPr>
                <w:rFonts w:cs="Times New Roman"/>
                <w:szCs w:val="24"/>
              </w:rPr>
            </w:pPr>
            <w:r>
              <w:rPr>
                <w:rFonts w:cs="Times New Roman"/>
                <w:szCs w:val="24"/>
              </w:rPr>
              <w:t>.01</w:t>
            </w:r>
          </w:p>
        </w:tc>
      </w:tr>
      <w:tr w:rsidR="00E25094" w14:paraId="5FEBEE51" w14:textId="77777777" w:rsidTr="00440537">
        <w:tc>
          <w:tcPr>
            <w:tcW w:w="1953" w:type="dxa"/>
            <w:tcBorders>
              <w:bottom w:val="single" w:sz="4" w:space="0" w:color="auto"/>
            </w:tcBorders>
          </w:tcPr>
          <w:p w14:paraId="2444F449" w14:textId="77777777" w:rsidR="00E25094" w:rsidRDefault="00E25094" w:rsidP="0049626C">
            <w:pPr>
              <w:rPr>
                <w:rFonts w:cs="Times New Roman"/>
                <w:szCs w:val="24"/>
              </w:rPr>
            </w:pPr>
            <w:r>
              <w:rPr>
                <w:rFonts w:cs="Times New Roman"/>
                <w:szCs w:val="24"/>
              </w:rPr>
              <w:t>Years Married</w:t>
            </w:r>
          </w:p>
        </w:tc>
        <w:tc>
          <w:tcPr>
            <w:tcW w:w="1510" w:type="dxa"/>
            <w:tcBorders>
              <w:bottom w:val="single" w:sz="4" w:space="0" w:color="auto"/>
            </w:tcBorders>
          </w:tcPr>
          <w:p w14:paraId="045C509E" w14:textId="77777777" w:rsidR="00E25094" w:rsidRDefault="00E25094" w:rsidP="0049626C">
            <w:pPr>
              <w:rPr>
                <w:rFonts w:cs="Times New Roman"/>
                <w:szCs w:val="24"/>
              </w:rPr>
            </w:pPr>
            <w:r>
              <w:rPr>
                <w:rFonts w:cs="Times New Roman"/>
                <w:szCs w:val="24"/>
              </w:rPr>
              <w:t>.00</w:t>
            </w:r>
          </w:p>
        </w:tc>
        <w:tc>
          <w:tcPr>
            <w:tcW w:w="1510" w:type="dxa"/>
            <w:tcBorders>
              <w:bottom w:val="single" w:sz="4" w:space="0" w:color="auto"/>
            </w:tcBorders>
          </w:tcPr>
          <w:p w14:paraId="648D646F" w14:textId="77777777" w:rsidR="00E25094" w:rsidRDefault="00E25094" w:rsidP="0049626C">
            <w:pPr>
              <w:rPr>
                <w:rFonts w:cs="Times New Roman"/>
                <w:szCs w:val="24"/>
              </w:rPr>
            </w:pPr>
            <w:r>
              <w:rPr>
                <w:rFonts w:cs="Times New Roman"/>
                <w:szCs w:val="24"/>
              </w:rPr>
              <w:t>.07</w:t>
            </w:r>
          </w:p>
        </w:tc>
        <w:tc>
          <w:tcPr>
            <w:tcW w:w="1623" w:type="dxa"/>
            <w:tcBorders>
              <w:bottom w:val="single" w:sz="4" w:space="0" w:color="auto"/>
            </w:tcBorders>
          </w:tcPr>
          <w:p w14:paraId="1F52E884" w14:textId="77777777" w:rsidR="00E25094" w:rsidRDefault="00E25094" w:rsidP="0049626C">
            <w:pPr>
              <w:rPr>
                <w:rFonts w:cs="Times New Roman"/>
                <w:szCs w:val="24"/>
              </w:rPr>
            </w:pPr>
            <w:r>
              <w:rPr>
                <w:rFonts w:cs="Times New Roman"/>
                <w:szCs w:val="24"/>
              </w:rPr>
              <w:t>.00</w:t>
            </w:r>
          </w:p>
        </w:tc>
        <w:tc>
          <w:tcPr>
            <w:tcW w:w="1382" w:type="dxa"/>
            <w:tcBorders>
              <w:bottom w:val="single" w:sz="4" w:space="0" w:color="auto"/>
            </w:tcBorders>
          </w:tcPr>
          <w:p w14:paraId="4AAEE2E6" w14:textId="77777777" w:rsidR="00E25094" w:rsidRDefault="00E25094" w:rsidP="0049626C">
            <w:pPr>
              <w:rPr>
                <w:rFonts w:cs="Times New Roman"/>
                <w:szCs w:val="24"/>
              </w:rPr>
            </w:pPr>
            <w:r>
              <w:rPr>
                <w:rFonts w:cs="Times New Roman"/>
                <w:szCs w:val="24"/>
              </w:rPr>
              <w:t>-.05</w:t>
            </w:r>
          </w:p>
        </w:tc>
        <w:tc>
          <w:tcPr>
            <w:tcW w:w="1382" w:type="dxa"/>
            <w:tcBorders>
              <w:bottom w:val="single" w:sz="4" w:space="0" w:color="auto"/>
            </w:tcBorders>
          </w:tcPr>
          <w:p w14:paraId="32436E51" w14:textId="77777777" w:rsidR="00E25094" w:rsidRDefault="00E25094" w:rsidP="0049626C">
            <w:pPr>
              <w:rPr>
                <w:rFonts w:cs="Times New Roman"/>
                <w:szCs w:val="24"/>
              </w:rPr>
            </w:pPr>
            <w:r>
              <w:rPr>
                <w:rFonts w:cs="Times New Roman"/>
                <w:szCs w:val="24"/>
              </w:rPr>
              <w:t>.96</w:t>
            </w:r>
          </w:p>
        </w:tc>
      </w:tr>
    </w:tbl>
    <w:p w14:paraId="792291E8" w14:textId="36403BEA" w:rsidR="005A5BBA" w:rsidRDefault="00E25094" w:rsidP="00E25094">
      <w:pPr>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p>
    <w:p w14:paraId="59473ECC" w14:textId="77777777" w:rsidR="005A5BBA" w:rsidRDefault="005A5BBA">
      <w:pPr>
        <w:rPr>
          <w:rFonts w:cs="Times New Roman"/>
          <w:szCs w:val="24"/>
        </w:rPr>
      </w:pPr>
      <w:r>
        <w:rPr>
          <w:rFonts w:cs="Times New Roman"/>
          <w:szCs w:val="24"/>
        </w:rPr>
        <w:br w:type="page"/>
      </w:r>
    </w:p>
    <w:p w14:paraId="224117F1" w14:textId="77777777" w:rsidR="00E25094" w:rsidRDefault="00E25094" w:rsidP="00E25094">
      <w:pPr>
        <w:rPr>
          <w:rFonts w:cs="Times New Roman"/>
          <w:szCs w:val="24"/>
        </w:rPr>
      </w:pPr>
    </w:p>
    <w:p w14:paraId="0C1D8694" w14:textId="1E090B9B" w:rsidR="00501C81" w:rsidRDefault="00501C81">
      <w:pPr>
        <w:rPr>
          <w:rFonts w:cs="Times New Roman"/>
          <w:szCs w:val="24"/>
        </w:rPr>
      </w:pPr>
    </w:p>
    <w:p w14:paraId="459D93F3" w14:textId="77777777" w:rsidR="003D0C16" w:rsidRDefault="003D0C16" w:rsidP="003D0C16">
      <w:pPr>
        <w:spacing w:after="0" w:line="480" w:lineRule="auto"/>
        <w:rPr>
          <w:rFonts w:cs="Times New Roman"/>
          <w:szCs w:val="24"/>
        </w:rPr>
      </w:pPr>
      <w:r>
        <w:rPr>
          <w:noProof/>
        </w:rPr>
        <w:drawing>
          <wp:inline distT="0" distB="0" distL="0" distR="0" wp14:anchorId="5F06C361" wp14:editId="2182446B">
            <wp:extent cx="4572000" cy="2743200"/>
            <wp:effectExtent l="0" t="0" r="0" b="0"/>
            <wp:docPr id="7" name="Chart 7">
              <a:extLst xmlns:a="http://schemas.openxmlformats.org/drawingml/2006/main">
                <a:ext uri="{FF2B5EF4-FFF2-40B4-BE49-F238E27FC236}">
                  <a16:creationId xmlns:mo="http://schemas.microsoft.com/office/mac/office/2008/main" xmlns:mv="urn:schemas-microsoft-com:mac:vml"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419C0E" w14:textId="77777777" w:rsidR="003D0C16" w:rsidRPr="0062290D" w:rsidRDefault="003D0C16" w:rsidP="00607E7E">
      <w:pPr>
        <w:spacing w:after="0" w:line="480" w:lineRule="auto"/>
      </w:pPr>
      <w:r w:rsidRPr="0062290D">
        <w:rPr>
          <w:i/>
        </w:rPr>
        <w:t>Figure 1</w:t>
      </w:r>
      <w:r w:rsidRPr="0062290D">
        <w:t>. Average Rate of Dating Violence Among White High School Females by Grade Level and Culture of Honor Status (Study 1)</w:t>
      </w:r>
    </w:p>
    <w:p w14:paraId="750CA990" w14:textId="77777777" w:rsidR="003D0C16" w:rsidRDefault="003D0C16" w:rsidP="003D0C16">
      <w:pPr>
        <w:spacing w:after="0" w:line="480" w:lineRule="auto"/>
        <w:rPr>
          <w:rFonts w:cs="Times New Roman"/>
          <w:i/>
          <w:szCs w:val="24"/>
        </w:rPr>
      </w:pPr>
    </w:p>
    <w:p w14:paraId="01D1E969" w14:textId="77777777" w:rsidR="003D0C16" w:rsidRDefault="003D0C16" w:rsidP="003D0C16">
      <w:pPr>
        <w:rPr>
          <w:rFonts w:cs="Times New Roman"/>
          <w:szCs w:val="24"/>
        </w:rPr>
      </w:pPr>
    </w:p>
    <w:p w14:paraId="6CF40A6D" w14:textId="77777777" w:rsidR="003D0C16" w:rsidRDefault="003D0C16" w:rsidP="003D0C16">
      <w:pPr>
        <w:rPr>
          <w:rFonts w:cs="Times New Roman"/>
          <w:szCs w:val="24"/>
        </w:rPr>
      </w:pPr>
    </w:p>
    <w:p w14:paraId="6940FB06" w14:textId="77777777" w:rsidR="003D0C16" w:rsidRDefault="003D0C16" w:rsidP="003D0C16">
      <w:pPr>
        <w:rPr>
          <w:rFonts w:cs="Times New Roman"/>
          <w:szCs w:val="24"/>
        </w:rPr>
      </w:pPr>
      <w:r>
        <w:rPr>
          <w:rFonts w:cs="Times New Roman"/>
          <w:szCs w:val="24"/>
        </w:rPr>
        <w:br w:type="page"/>
      </w:r>
    </w:p>
    <w:p w14:paraId="7CEAF6A8" w14:textId="77777777" w:rsidR="003D0C16" w:rsidRDefault="003D0C16" w:rsidP="003D0C16">
      <w:pPr>
        <w:spacing w:after="0" w:line="480" w:lineRule="auto"/>
        <w:rPr>
          <w:rFonts w:cs="Times New Roman"/>
          <w:szCs w:val="24"/>
        </w:rPr>
      </w:pPr>
      <w:r>
        <w:rPr>
          <w:noProof/>
        </w:rPr>
        <w:lastRenderedPageBreak/>
        <w:drawing>
          <wp:inline distT="0" distB="0" distL="0" distR="0" wp14:anchorId="1D879118" wp14:editId="74D5FF7C">
            <wp:extent cx="4572000" cy="2743200"/>
            <wp:effectExtent l="0" t="0" r="0" b="0"/>
            <wp:docPr id="8" name="Chart 8">
              <a:extLst xmlns:a="http://schemas.openxmlformats.org/drawingml/2006/main">
                <a:ext uri="{FF2B5EF4-FFF2-40B4-BE49-F238E27FC236}">
                  <a16:creationId xmlns:mo="http://schemas.microsoft.com/office/mac/office/2008/main" xmlns:mv="urn:schemas-microsoft-com:mac:vml"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05974C" w14:textId="77777777" w:rsidR="003D0C16" w:rsidRPr="0062290D" w:rsidRDefault="003D0C16" w:rsidP="00607E7E">
      <w:pPr>
        <w:spacing w:after="0" w:line="480" w:lineRule="auto"/>
      </w:pPr>
      <w:r w:rsidRPr="0062290D">
        <w:rPr>
          <w:i/>
        </w:rPr>
        <w:t>Figure 2</w:t>
      </w:r>
      <w:r w:rsidRPr="0062290D">
        <w:t>. Average Rate of Dating Violence Among White High School Males by Grade Level and Culture of Honor Status (Study 1)</w:t>
      </w:r>
    </w:p>
    <w:p w14:paraId="3A8A19A6" w14:textId="77777777" w:rsidR="003D0C16" w:rsidRPr="00F5763A" w:rsidRDefault="003D0C16" w:rsidP="003D0C16">
      <w:pPr>
        <w:spacing w:after="0" w:line="480" w:lineRule="auto"/>
        <w:rPr>
          <w:rFonts w:cs="Times New Roman"/>
          <w:szCs w:val="24"/>
        </w:rPr>
      </w:pPr>
    </w:p>
    <w:p w14:paraId="2D904FD6" w14:textId="65879C5A" w:rsidR="0062290D" w:rsidRPr="0062290D" w:rsidRDefault="00F0093E" w:rsidP="0062290D">
      <w:pPr>
        <w:spacing w:after="0" w:line="480" w:lineRule="auto"/>
        <w:rPr>
          <w:rStyle w:val="Heading1Char"/>
          <w:b w:val="0"/>
          <w:i/>
        </w:rPr>
      </w:pPr>
      <w:r>
        <w:rPr>
          <w:rFonts w:cs="Times New Roman"/>
          <w:szCs w:val="24"/>
        </w:rPr>
        <w:br w:type="page"/>
      </w:r>
      <w:r w:rsidR="003D0C16">
        <w:rPr>
          <w:noProof/>
        </w:rPr>
        <w:lastRenderedPageBreak/>
        <w:drawing>
          <wp:inline distT="0" distB="0" distL="0" distR="0" wp14:anchorId="05D83FD4" wp14:editId="541549A8">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310CBD" w14:textId="60B09A51" w:rsidR="00144D35" w:rsidRDefault="004A686C" w:rsidP="004A686C">
      <w:pPr>
        <w:spacing w:after="0" w:line="480" w:lineRule="auto"/>
      </w:pPr>
      <w:r w:rsidRPr="004A686C">
        <w:rPr>
          <w:i/>
        </w:rPr>
        <w:t>Figure 3.</w:t>
      </w:r>
      <w:r>
        <w:t xml:space="preserve"> Romantic Interest in Target by Honor Ideology and Profile Type (Study 2)</w:t>
      </w:r>
      <w:r w:rsidR="00144D35">
        <w:br w:type="page"/>
      </w:r>
    </w:p>
    <w:p w14:paraId="7CC267C1" w14:textId="1950BA31" w:rsidR="00144D35" w:rsidRDefault="00144D35" w:rsidP="00144D35">
      <w:pPr>
        <w:spacing w:after="0" w:line="480" w:lineRule="auto"/>
        <w:rPr>
          <w:rFonts w:cs="Times New Roman"/>
          <w:szCs w:val="24"/>
        </w:rPr>
      </w:pPr>
      <w:r>
        <w:rPr>
          <w:rFonts w:cs="Times New Roman"/>
          <w:noProof/>
          <w:szCs w:val="24"/>
        </w:rPr>
        <w:lastRenderedPageBreak/>
        <mc:AlternateContent>
          <mc:Choice Requires="wps">
            <w:drawing>
              <wp:anchor distT="0" distB="0" distL="114300" distR="114300" simplePos="0" relativeHeight="251671552" behindDoc="0" locked="0" layoutInCell="1" allowOverlap="1" wp14:anchorId="4903BBC6" wp14:editId="1624D2CE">
                <wp:simplePos x="0" y="0"/>
                <wp:positionH relativeFrom="column">
                  <wp:posOffset>3054350</wp:posOffset>
                </wp:positionH>
                <wp:positionV relativeFrom="paragraph">
                  <wp:posOffset>152400</wp:posOffset>
                </wp:positionV>
                <wp:extent cx="1301750" cy="895350"/>
                <wp:effectExtent l="0" t="0" r="69850" b="57150"/>
                <wp:wrapNone/>
                <wp:docPr id="12" name="Straight Arrow Connector 12"/>
                <wp:cNvGraphicFramePr/>
                <a:graphic xmlns:a="http://schemas.openxmlformats.org/drawingml/2006/main">
                  <a:graphicData uri="http://schemas.microsoft.com/office/word/2010/wordprocessingShape">
                    <wps:wsp>
                      <wps:cNvCnPr/>
                      <wps:spPr>
                        <a:xfrm>
                          <a:off x="0" y="0"/>
                          <a:ext cx="1301750" cy="895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777CC937" id="_x0000_t32" coordsize="21600,21600" o:spt="32" o:oned="t" path="m,l21600,21600e" filled="f">
                <v:path arrowok="t" fillok="f" o:connecttype="none"/>
                <o:lock v:ext="edit" shapetype="t"/>
              </v:shapetype>
              <v:shape id="Straight Arrow Connector 12" o:spid="_x0000_s1026" type="#_x0000_t32" style="position:absolute;margin-left:240.5pt;margin-top:12pt;width:102.5pt;height:7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" strokecolor="#5b9bd5 [3204]" strokeweight=".5pt">
                <v:stroke endarrow="open" joinstyle="miter"/>
              </v:shape>
            </w:pict>
          </mc:Fallback>
        </mc:AlternateContent>
      </w:r>
      <w:r>
        <w:rPr>
          <w:rFonts w:cs="Times New Roman"/>
          <w:noProof/>
          <w:szCs w:val="24"/>
        </w:rPr>
        <mc:AlternateContent>
          <mc:Choice Requires="wps">
            <w:drawing>
              <wp:anchor distT="0" distB="0" distL="114300" distR="114300" simplePos="0" relativeHeight="251670528" behindDoc="0" locked="0" layoutInCell="1" allowOverlap="1" wp14:anchorId="477D5A17" wp14:editId="3423B861">
                <wp:simplePos x="0" y="0"/>
                <wp:positionH relativeFrom="column">
                  <wp:posOffset>590550</wp:posOffset>
                </wp:positionH>
                <wp:positionV relativeFrom="paragraph">
                  <wp:posOffset>152400</wp:posOffset>
                </wp:positionV>
                <wp:extent cx="1670050" cy="895350"/>
                <wp:effectExtent l="0" t="38100" r="63500" b="19050"/>
                <wp:wrapNone/>
                <wp:docPr id="5" name="Straight Arrow Connector 5"/>
                <wp:cNvGraphicFramePr/>
                <a:graphic xmlns:a="http://schemas.openxmlformats.org/drawingml/2006/main">
                  <a:graphicData uri="http://schemas.microsoft.com/office/word/2010/wordprocessingShape">
                    <wps:wsp>
                      <wps:cNvCnPr/>
                      <wps:spPr>
                        <a:xfrm flipV="1">
                          <a:off x="0" y="0"/>
                          <a:ext cx="1670050" cy="895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A08841" id="Straight Arrow Connector 5" o:spid="_x0000_s1026" type="#_x0000_t32" style="position:absolute;margin-left:46.5pt;margin-top:12pt;width:131.5pt;height:70.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" strokecolor="#5b9bd5 [3204]" strokeweight=".5pt">
                <v:stroke endarrow="open" joinstyle="miter"/>
              </v:shape>
            </w:pict>
          </mc:Fallback>
        </mc:AlternateConten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Masculinity</w:t>
      </w:r>
    </w:p>
    <w:p w14:paraId="491340B0" w14:textId="01EDAA51" w:rsidR="00144D35" w:rsidRDefault="00144D35" w:rsidP="00144D35">
      <w:pPr>
        <w:spacing w:after="0" w:line="480" w:lineRule="auto"/>
        <w:rPr>
          <w:rFonts w:cs="Times New Roman"/>
          <w:szCs w:val="24"/>
        </w:rPr>
      </w:pPr>
      <w:r>
        <w:rPr>
          <w:rFonts w:cs="Times New Roman"/>
          <w:szCs w:val="24"/>
        </w:rPr>
        <w:tab/>
      </w:r>
      <w:r>
        <w:rPr>
          <w:rFonts w:cs="Times New Roman"/>
          <w:szCs w:val="24"/>
        </w:rPr>
        <w:tab/>
      </w:r>
      <w:r>
        <w:rPr>
          <w:rFonts w:cs="Times New Roman"/>
          <w:szCs w:val="24"/>
        </w:rPr>
        <w:tab/>
        <w:t>.32**</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-.31**</w:t>
      </w:r>
    </w:p>
    <w:p w14:paraId="02A5773C" w14:textId="77777777" w:rsidR="00144D35" w:rsidRDefault="00144D35" w:rsidP="00144D35">
      <w:pPr>
        <w:spacing w:after="0" w:line="480" w:lineRule="auto"/>
        <w:rPr>
          <w:rFonts w:cs="Times New Roman"/>
          <w:szCs w:val="24"/>
        </w:rPr>
      </w:pPr>
    </w:p>
    <w:p w14:paraId="20DBDD5D" w14:textId="25129F8B" w:rsidR="00144D35" w:rsidRDefault="00144D35" w:rsidP="00144D35">
      <w:pPr>
        <w:spacing w:after="0" w:line="480" w:lineRule="auto"/>
        <w:rPr>
          <w:rFonts w:cs="Times New Roman"/>
          <w:szCs w:val="24"/>
        </w:rPr>
      </w:pPr>
      <w:r w:rsidRPr="00E7076D">
        <w:rPr>
          <w:rFonts w:cs="Times New Roman"/>
          <w:noProof/>
          <w:szCs w:val="24"/>
        </w:rPr>
        <mc:AlternateContent>
          <mc:Choice Requires="wps">
            <w:drawing>
              <wp:anchor distT="0" distB="0" distL="114300" distR="114300" simplePos="0" relativeHeight="251669504" behindDoc="0" locked="0" layoutInCell="1" allowOverlap="1" wp14:anchorId="43E1A8EA" wp14:editId="0E8C28B7">
                <wp:simplePos x="0" y="0"/>
                <wp:positionH relativeFrom="column">
                  <wp:posOffset>812800</wp:posOffset>
                </wp:positionH>
                <wp:positionV relativeFrom="margin">
                  <wp:posOffset>1190625</wp:posOffset>
                </wp:positionV>
                <wp:extent cx="2990088" cy="0"/>
                <wp:effectExtent l="0" t="76200" r="20320" b="114300"/>
                <wp:wrapNone/>
                <wp:docPr id="4" name="Straight Arrow Connector 4"/>
                <wp:cNvGraphicFramePr/>
                <a:graphic xmlns:a="http://schemas.openxmlformats.org/drawingml/2006/main">
                  <a:graphicData uri="http://schemas.microsoft.com/office/word/2010/wordprocessingShape">
                    <wps:wsp>
                      <wps:cNvCnPr/>
                      <wps:spPr>
                        <a:xfrm flipV="1">
                          <a:off x="0" y="0"/>
                          <a:ext cx="2990088"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EFDFB6" id="Straight Arrow Connector 4" o:spid="_x0000_s1026" type="#_x0000_t32" style="position:absolute;margin-left:64pt;margin-top:93.75pt;width:235.45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" strokecolor="#5b9bd5" strokeweight=".5pt">
                <v:stroke endarrow="open" joinstyle="miter"/>
                <w10:wrap anchory="margin"/>
              </v:shape>
            </w:pict>
          </mc:Fallback>
        </mc:AlternateContent>
      </w:r>
      <w:r>
        <w:rPr>
          <w:rFonts w:cs="Times New Roman"/>
          <w:szCs w:val="24"/>
        </w:rPr>
        <w:t>Profile Type</w:t>
      </w:r>
      <w:r>
        <w:rPr>
          <w:rFonts w:cs="Times New Roman"/>
          <w:szCs w:val="24"/>
        </w:rPr>
        <w:tab/>
      </w:r>
      <w:r>
        <w:rPr>
          <w:rFonts w:cs="Times New Roman"/>
          <w:szCs w:val="24"/>
        </w:rPr>
        <w:tab/>
      </w:r>
      <w:r>
        <w:rPr>
          <w:rFonts w:cs="Times New Roman"/>
          <w:szCs w:val="24"/>
        </w:rPr>
        <w:tab/>
        <w:t>-.52** (-.42**)</w:t>
      </w:r>
      <w:r>
        <w:rPr>
          <w:rFonts w:cs="Times New Roman"/>
          <w:szCs w:val="24"/>
        </w:rPr>
        <w:tab/>
      </w:r>
      <w:r>
        <w:rPr>
          <w:rFonts w:cs="Times New Roman"/>
          <w:szCs w:val="24"/>
        </w:rPr>
        <w:tab/>
        <w:t xml:space="preserve">    Romantic Interest</w:t>
      </w:r>
    </w:p>
    <w:p w14:paraId="2DC804D7" w14:textId="77777777" w:rsidR="00144D35" w:rsidRDefault="00144D35" w:rsidP="00144D35">
      <w:pPr>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 Direct effect in parentheses.</w:t>
      </w:r>
    </w:p>
    <w:p w14:paraId="6D6E8498" w14:textId="779ECEBD" w:rsidR="00144D35" w:rsidRPr="00137745" w:rsidRDefault="00144D35" w:rsidP="00607E7E">
      <w:pPr>
        <w:spacing w:after="0" w:line="480" w:lineRule="auto"/>
      </w:pPr>
      <w:r w:rsidRPr="00137745">
        <w:rPr>
          <w:i/>
        </w:rPr>
        <w:t>Figure 4.</w:t>
      </w:r>
      <w:r w:rsidRPr="00137745">
        <w:t xml:space="preserve"> Mediation of Relationship between Profile Type and Romantic Interest by Masculinity (Study 2)</w:t>
      </w:r>
    </w:p>
    <w:p w14:paraId="7A366646" w14:textId="77777777" w:rsidR="003D0C16" w:rsidRDefault="003D0C16" w:rsidP="003D0C16">
      <w:pPr>
        <w:spacing w:after="0" w:line="480" w:lineRule="auto"/>
        <w:ind w:firstLine="720"/>
        <w:rPr>
          <w:rFonts w:cs="Times New Roman"/>
          <w:szCs w:val="24"/>
        </w:rPr>
      </w:pPr>
    </w:p>
    <w:p w14:paraId="04BC11DD" w14:textId="77777777" w:rsidR="003D0C16" w:rsidRDefault="00AB7D3C" w:rsidP="003D0C16">
      <w:pPr>
        <w:spacing w:after="0" w:line="480" w:lineRule="auto"/>
        <w:rPr>
          <w:rFonts w:cs="Times New Roman"/>
          <w:i/>
          <w:szCs w:val="24"/>
        </w:rPr>
      </w:pPr>
      <w:r>
        <w:rPr>
          <w:rFonts w:cs="Times New Roman"/>
          <w:szCs w:val="24"/>
        </w:rPr>
        <w:br w:type="page"/>
      </w:r>
    </w:p>
    <w:p w14:paraId="50CC5314" w14:textId="286976F5" w:rsidR="003D0C16" w:rsidRDefault="00B10F15" w:rsidP="003D0C16">
      <w:pPr>
        <w:spacing w:after="0" w:line="480" w:lineRule="auto"/>
        <w:rPr>
          <w:rFonts w:cs="Times New Roman"/>
          <w:szCs w:val="24"/>
        </w:rPr>
      </w:pPr>
      <w:r>
        <w:rPr>
          <w:rFonts w:cs="Times New Roman"/>
          <w:noProof/>
          <w:szCs w:val="24"/>
        </w:rPr>
        <w:lastRenderedPageBreak/>
        <mc:AlternateContent>
          <mc:Choice Requires="wps">
            <w:drawing>
              <wp:anchor distT="0" distB="0" distL="114300" distR="114300" simplePos="0" relativeHeight="251661312" behindDoc="0" locked="0" layoutInCell="1" allowOverlap="1" wp14:anchorId="2E0FF1F9" wp14:editId="0A1F2A00">
                <wp:simplePos x="0" y="0"/>
                <wp:positionH relativeFrom="column">
                  <wp:posOffset>3194050</wp:posOffset>
                </wp:positionH>
                <wp:positionV relativeFrom="paragraph">
                  <wp:posOffset>88900</wp:posOffset>
                </wp:positionV>
                <wp:extent cx="1200150" cy="984250"/>
                <wp:effectExtent l="0" t="0" r="57150" b="63500"/>
                <wp:wrapNone/>
                <wp:docPr id="11" name="Straight Arrow Connector 11"/>
                <wp:cNvGraphicFramePr/>
                <a:graphic xmlns:a="http://schemas.openxmlformats.org/drawingml/2006/main">
                  <a:graphicData uri="http://schemas.microsoft.com/office/word/2010/wordprocessingShape">
                    <wps:wsp>
                      <wps:cNvCnPr/>
                      <wps:spPr>
                        <a:xfrm>
                          <a:off x="0" y="0"/>
                          <a:ext cx="1200150" cy="984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3C75F4" id="Straight Arrow Connector 11" o:spid="_x0000_s1026" type="#_x0000_t32" style="position:absolute;margin-left:251.5pt;margin-top:7pt;width:94.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" strokecolor="#5b9bd5 [3204]" strokeweight=".5pt">
                <v:stroke endarrow="open" joinstyle="miter"/>
              </v:shape>
            </w:pict>
          </mc:Fallback>
        </mc:AlternateContent>
      </w:r>
      <w:r w:rsidR="007E26FC">
        <w:rPr>
          <w:rFonts w:cs="Times New Roman"/>
          <w:noProof/>
          <w:szCs w:val="24"/>
        </w:rPr>
        <mc:AlternateContent>
          <mc:Choice Requires="wps">
            <w:drawing>
              <wp:anchor distT="0" distB="0" distL="114300" distR="114300" simplePos="0" relativeHeight="251660288" behindDoc="0" locked="0" layoutInCell="1" allowOverlap="1" wp14:anchorId="28FF5E53" wp14:editId="71056E17">
                <wp:simplePos x="0" y="0"/>
                <wp:positionH relativeFrom="column">
                  <wp:posOffset>619125</wp:posOffset>
                </wp:positionH>
                <wp:positionV relativeFrom="paragraph">
                  <wp:posOffset>123825</wp:posOffset>
                </wp:positionV>
                <wp:extent cx="1152525" cy="895350"/>
                <wp:effectExtent l="0" t="38100" r="47625" b="19050"/>
                <wp:wrapNone/>
                <wp:docPr id="13" name="Straight Arrow Connector 13"/>
                <wp:cNvGraphicFramePr/>
                <a:graphic xmlns:a="http://schemas.openxmlformats.org/drawingml/2006/main">
                  <a:graphicData uri="http://schemas.microsoft.com/office/word/2010/wordprocessingShape">
                    <wps:wsp>
                      <wps:cNvCnPr/>
                      <wps:spPr>
                        <a:xfrm flipV="1">
                          <a:off x="0" y="0"/>
                          <a:ext cx="1152525" cy="895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B938A1" id="Straight Arrow Connector 13" o:spid="_x0000_s1026" type="#_x0000_t32" style="position:absolute;margin-left:48.75pt;margin-top:9.75pt;width:90.75pt;height:7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" strokecolor="#5b9bd5 [3204]" strokeweight=".5pt">
                <v:stroke endarrow="open" joinstyle="miter"/>
              </v:shape>
            </w:pict>
          </mc:Fallback>
        </mc:AlternateContent>
      </w:r>
      <w:r w:rsidR="003D0C16">
        <w:rPr>
          <w:rFonts w:cs="Times New Roman"/>
          <w:szCs w:val="24"/>
        </w:rPr>
        <w:tab/>
      </w:r>
      <w:r w:rsidR="003D0C16">
        <w:rPr>
          <w:rFonts w:cs="Times New Roman"/>
          <w:szCs w:val="24"/>
        </w:rPr>
        <w:tab/>
      </w:r>
      <w:r w:rsidR="003D0C16">
        <w:rPr>
          <w:rFonts w:cs="Times New Roman"/>
          <w:szCs w:val="24"/>
        </w:rPr>
        <w:tab/>
      </w:r>
      <w:r w:rsidR="003D0C16">
        <w:rPr>
          <w:rFonts w:cs="Times New Roman"/>
          <w:szCs w:val="24"/>
        </w:rPr>
        <w:tab/>
        <w:t>Myth of Commitment</w:t>
      </w:r>
    </w:p>
    <w:p w14:paraId="499BF936" w14:textId="1F7EE879" w:rsidR="003D0C16" w:rsidRDefault="00B10F15" w:rsidP="003D0C16">
      <w:pPr>
        <w:spacing w:after="0" w:line="480" w:lineRule="auto"/>
        <w:rPr>
          <w:rFonts w:cs="Times New Roman"/>
          <w:szCs w:val="24"/>
        </w:rPr>
      </w:pPr>
      <w:r>
        <w:rPr>
          <w:rFonts w:cs="Times New Roman"/>
          <w:szCs w:val="24"/>
        </w:rPr>
        <w:tab/>
      </w:r>
      <w:r>
        <w:rPr>
          <w:rFonts w:cs="Times New Roman"/>
          <w:szCs w:val="24"/>
        </w:rPr>
        <w:tab/>
      </w:r>
      <w:r w:rsidR="003D0C16">
        <w:rPr>
          <w:rFonts w:cs="Times New Roman"/>
          <w:szCs w:val="24"/>
        </w:rPr>
        <w:t>.3</w:t>
      </w:r>
      <w:r w:rsidR="006959FB">
        <w:rPr>
          <w:rFonts w:cs="Times New Roman"/>
          <w:szCs w:val="24"/>
        </w:rPr>
        <w:t>3</w:t>
      </w:r>
      <w:r w:rsidR="003D0C16">
        <w:rPr>
          <w:rFonts w:cs="Times New Roman"/>
          <w:szCs w:val="24"/>
        </w:rPr>
        <w:t>**</w:t>
      </w:r>
      <w:r w:rsidR="003D0C16">
        <w:rPr>
          <w:rFonts w:cs="Times New Roman"/>
          <w:szCs w:val="24"/>
        </w:rPr>
        <w:tab/>
      </w:r>
      <w:r w:rsidR="003D0C16">
        <w:rPr>
          <w:rFonts w:cs="Times New Roman"/>
          <w:szCs w:val="24"/>
        </w:rPr>
        <w:tab/>
      </w:r>
      <w:r w:rsidR="003D0C16">
        <w:rPr>
          <w:rFonts w:cs="Times New Roman"/>
          <w:szCs w:val="24"/>
        </w:rPr>
        <w:tab/>
      </w:r>
      <w:r w:rsidR="003D0C16">
        <w:rPr>
          <w:rFonts w:cs="Times New Roman"/>
          <w:szCs w:val="24"/>
        </w:rPr>
        <w:tab/>
      </w:r>
      <w:r w:rsidR="003D0C16">
        <w:rPr>
          <w:rFonts w:cs="Times New Roman"/>
          <w:szCs w:val="24"/>
        </w:rPr>
        <w:tab/>
        <w:t xml:space="preserve">    </w:t>
      </w:r>
      <w:r>
        <w:rPr>
          <w:rFonts w:cs="Times New Roman"/>
          <w:szCs w:val="24"/>
        </w:rPr>
        <w:tab/>
        <w:t xml:space="preserve">  </w:t>
      </w:r>
      <w:r w:rsidR="003D0C16">
        <w:rPr>
          <w:rFonts w:cs="Times New Roman"/>
          <w:szCs w:val="24"/>
        </w:rPr>
        <w:t>.</w:t>
      </w:r>
      <w:r w:rsidR="006959FB">
        <w:rPr>
          <w:rFonts w:cs="Times New Roman"/>
          <w:szCs w:val="24"/>
        </w:rPr>
        <w:t>13</w:t>
      </w:r>
      <w:r w:rsidR="003D0C16">
        <w:rPr>
          <w:rFonts w:cs="Times New Roman"/>
          <w:szCs w:val="24"/>
        </w:rPr>
        <w:t>*</w:t>
      </w:r>
    </w:p>
    <w:p w14:paraId="7FB46960" w14:textId="7449C2EB" w:rsidR="003D0C16" w:rsidRDefault="003D0C16" w:rsidP="003D0C16">
      <w:pPr>
        <w:spacing w:after="0" w:line="480" w:lineRule="auto"/>
        <w:rPr>
          <w:rFonts w:cs="Times New Roman"/>
          <w:szCs w:val="24"/>
        </w:rPr>
      </w:pPr>
    </w:p>
    <w:p w14:paraId="473B8322" w14:textId="62A91A22" w:rsidR="003D0C16" w:rsidRDefault="007D72F4" w:rsidP="003D0C16">
      <w:pPr>
        <w:spacing w:after="0" w:line="480" w:lineRule="auto"/>
        <w:rPr>
          <w:rFonts w:cs="Times New Roman"/>
          <w:szCs w:val="24"/>
        </w:rPr>
      </w:pPr>
      <w:r w:rsidRPr="00E7076D">
        <w:rPr>
          <w:rFonts w:cs="Times New Roman"/>
          <w:noProof/>
          <w:szCs w:val="24"/>
        </w:rPr>
        <mc:AlternateContent>
          <mc:Choice Requires="wps">
            <w:drawing>
              <wp:anchor distT="0" distB="0" distL="114300" distR="114300" simplePos="0" relativeHeight="251667456" behindDoc="0" locked="0" layoutInCell="1" allowOverlap="1" wp14:anchorId="5486ADAA" wp14:editId="5A3AD64F">
                <wp:simplePos x="0" y="0"/>
                <wp:positionH relativeFrom="column">
                  <wp:posOffset>1028700</wp:posOffset>
                </wp:positionH>
                <wp:positionV relativeFrom="margin">
                  <wp:posOffset>1190625</wp:posOffset>
                </wp:positionV>
                <wp:extent cx="2990088" cy="0"/>
                <wp:effectExtent l="0" t="76200" r="20320" b="114300"/>
                <wp:wrapNone/>
                <wp:docPr id="10" name="Straight Arrow Connector 10"/>
                <wp:cNvGraphicFramePr/>
                <a:graphic xmlns:a="http://schemas.openxmlformats.org/drawingml/2006/main">
                  <a:graphicData uri="http://schemas.microsoft.com/office/word/2010/wordprocessingShape">
                    <wps:wsp>
                      <wps:cNvCnPr/>
                      <wps:spPr>
                        <a:xfrm flipV="1">
                          <a:off x="0" y="0"/>
                          <a:ext cx="2990088"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6D1932" id="Straight Arrow Connector 10" o:spid="_x0000_s1026" type="#_x0000_t32" style="position:absolute;margin-left:81pt;margin-top:93.75pt;width:235.45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" strokecolor="#5b9bd5" strokeweight=".5pt">
                <v:stroke endarrow="open" joinstyle="miter"/>
                <w10:wrap anchory="margin"/>
              </v:shape>
            </w:pict>
          </mc:Fallback>
        </mc:AlternateContent>
      </w:r>
      <w:r w:rsidR="003D0C16">
        <w:rPr>
          <w:rFonts w:cs="Times New Roman"/>
          <w:szCs w:val="24"/>
        </w:rPr>
        <w:t>Honor Ideology</w:t>
      </w:r>
      <w:r w:rsidR="003D0C16">
        <w:rPr>
          <w:rFonts w:cs="Times New Roman"/>
          <w:szCs w:val="24"/>
        </w:rPr>
        <w:tab/>
      </w:r>
      <w:r w:rsidR="003D0C16">
        <w:rPr>
          <w:rFonts w:cs="Times New Roman"/>
          <w:szCs w:val="24"/>
        </w:rPr>
        <w:tab/>
      </w:r>
      <w:r w:rsidR="003D0C16">
        <w:rPr>
          <w:rFonts w:cs="Times New Roman"/>
          <w:szCs w:val="24"/>
        </w:rPr>
        <w:tab/>
        <w:t>.</w:t>
      </w:r>
      <w:r w:rsidR="006959FB">
        <w:rPr>
          <w:rFonts w:cs="Times New Roman"/>
          <w:szCs w:val="24"/>
        </w:rPr>
        <w:t>33</w:t>
      </w:r>
      <w:r w:rsidR="003D0C16">
        <w:rPr>
          <w:rFonts w:cs="Times New Roman"/>
          <w:szCs w:val="24"/>
        </w:rPr>
        <w:t>*</w:t>
      </w:r>
      <w:r w:rsidR="006959FB">
        <w:rPr>
          <w:rFonts w:cs="Times New Roman"/>
          <w:szCs w:val="24"/>
        </w:rPr>
        <w:t>*</w:t>
      </w:r>
      <w:r w:rsidR="003D0C16">
        <w:rPr>
          <w:rFonts w:cs="Times New Roman"/>
          <w:szCs w:val="24"/>
        </w:rPr>
        <w:t xml:space="preserve"> (.</w:t>
      </w:r>
      <w:r w:rsidR="006959FB">
        <w:rPr>
          <w:rFonts w:cs="Times New Roman"/>
          <w:szCs w:val="24"/>
        </w:rPr>
        <w:t>25**</w:t>
      </w:r>
      <w:r w:rsidR="003D0C16">
        <w:rPr>
          <w:rFonts w:cs="Times New Roman"/>
          <w:szCs w:val="24"/>
        </w:rPr>
        <w:t>)</w:t>
      </w:r>
      <w:r w:rsidR="003D0C16">
        <w:rPr>
          <w:rFonts w:cs="Times New Roman"/>
          <w:szCs w:val="24"/>
        </w:rPr>
        <w:tab/>
      </w:r>
      <w:r w:rsidR="003D0C16">
        <w:rPr>
          <w:rFonts w:cs="Times New Roman"/>
          <w:szCs w:val="24"/>
        </w:rPr>
        <w:tab/>
      </w:r>
      <w:r w:rsidR="007E26FC">
        <w:rPr>
          <w:rFonts w:cs="Times New Roman"/>
          <w:szCs w:val="24"/>
        </w:rPr>
        <w:t xml:space="preserve">           </w:t>
      </w:r>
      <w:r w:rsidR="003D0C16">
        <w:rPr>
          <w:rFonts w:cs="Times New Roman"/>
          <w:szCs w:val="24"/>
        </w:rPr>
        <w:t>Mate</w:t>
      </w:r>
      <w:r w:rsidR="00B10F15">
        <w:rPr>
          <w:rFonts w:cs="Times New Roman"/>
          <w:szCs w:val="24"/>
        </w:rPr>
        <w:t xml:space="preserve"> </w:t>
      </w:r>
      <w:r w:rsidR="003D0C16">
        <w:rPr>
          <w:rFonts w:cs="Times New Roman"/>
          <w:szCs w:val="24"/>
        </w:rPr>
        <w:t>Guarding</w:t>
      </w:r>
    </w:p>
    <w:p w14:paraId="61E1AD41" w14:textId="54D2A12F" w:rsidR="0013651C" w:rsidRDefault="003D0C16" w:rsidP="003D0C16">
      <w:pPr>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r w:rsidR="002566BA">
        <w:rPr>
          <w:rFonts w:cs="Times New Roman"/>
          <w:szCs w:val="24"/>
        </w:rPr>
        <w:t xml:space="preserve"> Direct effect in parentheses.</w:t>
      </w:r>
    </w:p>
    <w:p w14:paraId="592AC6D8" w14:textId="0B79EE50" w:rsidR="0013651C" w:rsidRPr="00137745" w:rsidRDefault="0013651C" w:rsidP="00607E7E">
      <w:pPr>
        <w:spacing w:after="0" w:line="480" w:lineRule="auto"/>
      </w:pPr>
      <w:r w:rsidRPr="00137745">
        <w:rPr>
          <w:i/>
        </w:rPr>
        <w:t xml:space="preserve">Figure </w:t>
      </w:r>
      <w:r w:rsidR="00144D35" w:rsidRPr="00137745">
        <w:rPr>
          <w:i/>
        </w:rPr>
        <w:t>5</w:t>
      </w:r>
      <w:r w:rsidRPr="00137745">
        <w:rPr>
          <w:i/>
        </w:rPr>
        <w:t>.</w:t>
      </w:r>
      <w:r w:rsidRPr="00137745">
        <w:t xml:space="preserve"> Mediation of Relationship between Honor Ideology and Mate Guarding by Myth of Commitment (Study 3)</w:t>
      </w:r>
    </w:p>
    <w:p w14:paraId="5122818C" w14:textId="75419796" w:rsidR="003D0C16" w:rsidRDefault="003D0C16" w:rsidP="003D0C16">
      <w:pPr>
        <w:rPr>
          <w:rFonts w:cs="Times New Roman"/>
          <w:szCs w:val="24"/>
        </w:rPr>
      </w:pPr>
      <w:r>
        <w:rPr>
          <w:rFonts w:cs="Times New Roman"/>
          <w:szCs w:val="24"/>
        </w:rPr>
        <w:br w:type="page"/>
      </w:r>
    </w:p>
    <w:p w14:paraId="18EB3C0F" w14:textId="77777777" w:rsidR="0013651C" w:rsidRDefault="003D0C16" w:rsidP="003D0C16">
      <w:pPr>
        <w:spacing w:after="0" w:line="480" w:lineRule="auto"/>
        <w:rPr>
          <w:rFonts w:cs="Times New Roman"/>
          <w:szCs w:val="24"/>
        </w:rPr>
      </w:pPr>
      <w:r>
        <w:rPr>
          <w:noProof/>
        </w:rPr>
        <w:lastRenderedPageBreak/>
        <w:drawing>
          <wp:inline distT="0" distB="0" distL="0" distR="0" wp14:anchorId="67AE6BAB" wp14:editId="296577AF">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cs="Times New Roman"/>
          <w:szCs w:val="24"/>
        </w:rPr>
        <w:t xml:space="preserve"> </w:t>
      </w:r>
    </w:p>
    <w:p w14:paraId="296871AD" w14:textId="0E4E5510" w:rsidR="0013651C" w:rsidRPr="00137745" w:rsidRDefault="00B10F15" w:rsidP="00607E7E">
      <w:pPr>
        <w:spacing w:after="0" w:line="480" w:lineRule="auto"/>
      </w:pPr>
      <w:r w:rsidRPr="00137745">
        <w:rPr>
          <w:i/>
        </w:rPr>
        <w:t>Figure 6</w:t>
      </w:r>
      <w:r w:rsidR="0013651C" w:rsidRPr="00137745">
        <w:t>. Mate Guarding as a Function of Culture of Honor Ideology and Myth of Desirability (Study 3)</w:t>
      </w:r>
    </w:p>
    <w:p w14:paraId="69BC407F" w14:textId="136BCB71" w:rsidR="003D0C16" w:rsidRDefault="003D0C16" w:rsidP="003D0C16">
      <w:pPr>
        <w:spacing w:after="0" w:line="480" w:lineRule="auto"/>
        <w:rPr>
          <w:rFonts w:cs="Times New Roman"/>
          <w:szCs w:val="24"/>
        </w:rPr>
      </w:pPr>
      <w:r>
        <w:rPr>
          <w:rFonts w:cs="Times New Roman"/>
          <w:szCs w:val="24"/>
        </w:rPr>
        <w:br w:type="page"/>
      </w:r>
    </w:p>
    <w:p w14:paraId="75433710" w14:textId="7EF9F0CD" w:rsidR="003D0C16" w:rsidRDefault="00E25094" w:rsidP="003D0C16">
      <w:pPr>
        <w:spacing w:after="0" w:line="480" w:lineRule="auto"/>
        <w:rPr>
          <w:rFonts w:cs="Times New Roman"/>
          <w:szCs w:val="24"/>
        </w:rPr>
      </w:pPr>
      <w:r>
        <w:rPr>
          <w:rFonts w:cs="Times New Roman"/>
          <w:noProof/>
          <w:szCs w:val="24"/>
        </w:rPr>
        <w:lastRenderedPageBreak/>
        <mc:AlternateContent>
          <mc:Choice Requires="wps">
            <w:drawing>
              <wp:anchor distT="0" distB="0" distL="114300" distR="114300" simplePos="0" relativeHeight="251665408" behindDoc="0" locked="0" layoutInCell="1" allowOverlap="1" wp14:anchorId="34AD4905" wp14:editId="3DB68820">
                <wp:simplePos x="0" y="0"/>
                <wp:positionH relativeFrom="margin">
                  <wp:posOffset>3124201</wp:posOffset>
                </wp:positionH>
                <wp:positionV relativeFrom="paragraph">
                  <wp:posOffset>142874</wp:posOffset>
                </wp:positionV>
                <wp:extent cx="971550" cy="904875"/>
                <wp:effectExtent l="0" t="0" r="76200" b="47625"/>
                <wp:wrapNone/>
                <wp:docPr id="14" name="Straight Arrow Connector 14"/>
                <wp:cNvGraphicFramePr/>
                <a:graphic xmlns:a="http://schemas.openxmlformats.org/drawingml/2006/main">
                  <a:graphicData uri="http://schemas.microsoft.com/office/word/2010/wordprocessingShape">
                    <wps:wsp>
                      <wps:cNvCnPr/>
                      <wps:spPr>
                        <a:xfrm>
                          <a:off x="0" y="0"/>
                          <a:ext cx="971550" cy="904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588C1A" id="Straight Arrow Connector 14" o:spid="_x0000_s1026" type="#_x0000_t32" style="position:absolute;margin-left:246pt;margin-top:11.25pt;width:76.5pt;height:7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" strokecolor="#5b9bd5 [3204]" strokeweight=".5pt">
                <v:stroke endarrow="block" joinstyle="miter"/>
                <w10:wrap anchorx="margin"/>
              </v:shape>
            </w:pict>
          </mc:Fallback>
        </mc:AlternateContent>
      </w:r>
      <w:r>
        <w:rPr>
          <w:rFonts w:cs="Times New Roman"/>
          <w:noProof/>
          <w:szCs w:val="24"/>
        </w:rPr>
        <mc:AlternateContent>
          <mc:Choice Requires="wps">
            <w:drawing>
              <wp:anchor distT="0" distB="0" distL="114300" distR="114300" simplePos="0" relativeHeight="251664384" behindDoc="0" locked="0" layoutInCell="1" allowOverlap="1" wp14:anchorId="341397F9" wp14:editId="009DFE77">
                <wp:simplePos x="0" y="0"/>
                <wp:positionH relativeFrom="column">
                  <wp:posOffset>408940</wp:posOffset>
                </wp:positionH>
                <wp:positionV relativeFrom="paragraph">
                  <wp:posOffset>118110</wp:posOffset>
                </wp:positionV>
                <wp:extent cx="1362075" cy="981075"/>
                <wp:effectExtent l="0" t="38100" r="47625" b="28575"/>
                <wp:wrapNone/>
                <wp:docPr id="15" name="Straight Arrow Connector 15"/>
                <wp:cNvGraphicFramePr/>
                <a:graphic xmlns:a="http://schemas.openxmlformats.org/drawingml/2006/main">
                  <a:graphicData uri="http://schemas.microsoft.com/office/word/2010/wordprocessingShape">
                    <wps:wsp>
                      <wps:cNvCnPr/>
                      <wps:spPr>
                        <a:xfrm flipV="1">
                          <a:off x="0" y="0"/>
                          <a:ext cx="1362075" cy="981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FAFA78" id="Straight Arrow Connector 15" o:spid="_x0000_s1026" type="#_x0000_t32" style="position:absolute;margin-left:32.2pt;margin-top:9.3pt;width:107.25pt;height:77.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" strokecolor="#5b9bd5 [3204]" strokeweight=".5pt">
                <v:stroke endarrow="block" joinstyle="miter"/>
              </v:shape>
            </w:pict>
          </mc:Fallback>
        </mc:AlternateContent>
      </w:r>
      <w:r w:rsidR="00757804">
        <w:rPr>
          <w:rFonts w:cs="Times New Roman"/>
          <w:szCs w:val="24"/>
        </w:rPr>
        <w:tab/>
      </w:r>
      <w:r w:rsidR="00757804">
        <w:rPr>
          <w:rFonts w:cs="Times New Roman"/>
          <w:szCs w:val="24"/>
        </w:rPr>
        <w:tab/>
      </w:r>
      <w:r w:rsidR="00757804">
        <w:rPr>
          <w:rFonts w:cs="Times New Roman"/>
          <w:szCs w:val="24"/>
        </w:rPr>
        <w:tab/>
      </w:r>
      <w:r w:rsidR="00757804">
        <w:rPr>
          <w:rFonts w:cs="Times New Roman"/>
          <w:szCs w:val="24"/>
        </w:rPr>
        <w:tab/>
        <w:t>Myth of Desirability</w:t>
      </w:r>
    </w:p>
    <w:p w14:paraId="2EA44AFD" w14:textId="3E8796DA" w:rsidR="003D0C16" w:rsidRDefault="00757804" w:rsidP="003D0C16">
      <w:pPr>
        <w:spacing w:after="0" w:line="480" w:lineRule="auto"/>
        <w:rPr>
          <w:rFonts w:cs="Times New Roman"/>
          <w:szCs w:val="24"/>
        </w:rPr>
      </w:pPr>
      <w:r>
        <w:rPr>
          <w:rFonts w:cs="Times New Roman"/>
          <w:szCs w:val="24"/>
        </w:rPr>
        <w:tab/>
      </w:r>
      <w:r>
        <w:rPr>
          <w:rFonts w:cs="Times New Roman"/>
          <w:szCs w:val="24"/>
        </w:rPr>
        <w:tab/>
      </w:r>
      <w:r>
        <w:rPr>
          <w:rFonts w:cs="Times New Roman"/>
          <w:szCs w:val="24"/>
        </w:rPr>
        <w:tab/>
        <w:t>.41**</w:t>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3D0C16">
        <w:rPr>
          <w:rFonts w:cs="Times New Roman"/>
          <w:szCs w:val="24"/>
        </w:rPr>
        <w:t>.53**</w:t>
      </w:r>
    </w:p>
    <w:p w14:paraId="6FDD8E38" w14:textId="77777777" w:rsidR="003D0C16" w:rsidRDefault="003D0C16" w:rsidP="003D0C16">
      <w:pPr>
        <w:spacing w:after="0" w:line="480" w:lineRule="auto"/>
        <w:rPr>
          <w:rFonts w:cs="Times New Roman"/>
          <w:szCs w:val="24"/>
        </w:rPr>
      </w:pPr>
    </w:p>
    <w:p w14:paraId="21A5F108" w14:textId="2FF39593" w:rsidR="003D0C16" w:rsidRDefault="003D0C16" w:rsidP="003D0C16">
      <w:pPr>
        <w:spacing w:after="0" w:line="480" w:lineRule="auto"/>
        <w:rPr>
          <w:rFonts w:cs="Times New Roman"/>
          <w:szCs w:val="24"/>
        </w:rPr>
      </w:pPr>
      <w:r>
        <w:rPr>
          <w:rFonts w:cs="Times New Roman"/>
          <w:noProof/>
          <w:szCs w:val="24"/>
        </w:rPr>
        <mc:AlternateContent>
          <mc:Choice Requires="wps">
            <w:drawing>
              <wp:anchor distT="0" distB="0" distL="114300" distR="114300" simplePos="0" relativeHeight="251663360" behindDoc="0" locked="0" layoutInCell="1" allowOverlap="1" wp14:anchorId="7164468A" wp14:editId="37DDB48F">
                <wp:simplePos x="0" y="0"/>
                <wp:positionH relativeFrom="column">
                  <wp:posOffset>1009650</wp:posOffset>
                </wp:positionH>
                <wp:positionV relativeFrom="paragraph">
                  <wp:posOffset>150495</wp:posOffset>
                </wp:positionV>
                <wp:extent cx="2571750" cy="0"/>
                <wp:effectExtent l="0" t="76200" r="19050" b="114300"/>
                <wp:wrapNone/>
                <wp:docPr id="3" name="Straight Arrow Connector 3"/>
                <wp:cNvGraphicFramePr/>
                <a:graphic xmlns:a="http://schemas.openxmlformats.org/drawingml/2006/main">
                  <a:graphicData uri="http://schemas.microsoft.com/office/word/2010/wordprocessingShape">
                    <wps:wsp>
                      <wps:cNvCnPr/>
                      <wps:spPr>
                        <a:xfrm flipV="1">
                          <a:off x="0" y="0"/>
                          <a:ext cx="25717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6BAC4D" id="Straight Arrow Connector 3" o:spid="_x0000_s1026" type="#_x0000_t32" style="position:absolute;margin-left:79.5pt;margin-top:11.85pt;width:202.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" strokecolor="#5b9bd5 [3204]" strokeweight=".5pt">
                <v:stroke endarrow="open" joinstyle="miter"/>
              </v:shape>
            </w:pict>
          </mc:Fallback>
        </mc:AlternateContent>
      </w:r>
      <w:r>
        <w:rPr>
          <w:rFonts w:cs="Times New Roman"/>
          <w:szCs w:val="24"/>
        </w:rPr>
        <w:t>Honor Ideology</w:t>
      </w:r>
      <w:r>
        <w:rPr>
          <w:rFonts w:cs="Times New Roman"/>
          <w:szCs w:val="24"/>
        </w:rPr>
        <w:tab/>
      </w:r>
      <w:r>
        <w:rPr>
          <w:rFonts w:cs="Times New Roman"/>
          <w:szCs w:val="24"/>
        </w:rPr>
        <w:tab/>
        <w:t xml:space="preserve">       .33** (.12*)</w:t>
      </w:r>
      <w:r>
        <w:rPr>
          <w:rFonts w:cs="Times New Roman"/>
          <w:szCs w:val="24"/>
        </w:rPr>
        <w:tab/>
      </w:r>
      <w:r w:rsidR="00E25094">
        <w:rPr>
          <w:rFonts w:cs="Times New Roman"/>
          <w:szCs w:val="24"/>
        </w:rPr>
        <w:t xml:space="preserve">           </w:t>
      </w:r>
      <w:r>
        <w:rPr>
          <w:rFonts w:cs="Times New Roman"/>
          <w:szCs w:val="24"/>
        </w:rPr>
        <w:t>Mate Guarding</w:t>
      </w:r>
    </w:p>
    <w:p w14:paraId="1E8E8AEF" w14:textId="2EBDED30" w:rsidR="0013651C" w:rsidRPr="00E17F75" w:rsidRDefault="003D0C16" w:rsidP="003D0C16">
      <w:pPr>
        <w:spacing w:after="0" w:line="480" w:lineRule="auto"/>
        <w:rPr>
          <w:rFonts w:cs="Times New Roman"/>
          <w:szCs w:val="24"/>
        </w:rPr>
      </w:pPr>
      <w:r>
        <w:rPr>
          <w:rFonts w:cs="Times New Roman"/>
          <w:szCs w:val="24"/>
        </w:rPr>
        <w:t xml:space="preserve">Note: ** = significant at </w:t>
      </w:r>
      <w:r>
        <w:rPr>
          <w:rFonts w:cs="Times New Roman"/>
          <w:i/>
          <w:szCs w:val="24"/>
        </w:rPr>
        <w:t>p</w:t>
      </w:r>
      <w:r>
        <w:rPr>
          <w:rFonts w:cs="Times New Roman"/>
          <w:szCs w:val="24"/>
        </w:rPr>
        <w:t xml:space="preserve"> &lt; .01; * = significant at </w:t>
      </w:r>
      <w:r>
        <w:rPr>
          <w:rFonts w:cs="Times New Roman"/>
          <w:i/>
          <w:szCs w:val="24"/>
        </w:rPr>
        <w:t>p</w:t>
      </w:r>
      <w:r>
        <w:rPr>
          <w:rFonts w:cs="Times New Roman"/>
          <w:szCs w:val="24"/>
        </w:rPr>
        <w:t xml:space="preserve"> &lt; .05.</w:t>
      </w:r>
      <w:r>
        <w:rPr>
          <w:rFonts w:cs="Times New Roman"/>
          <w:i/>
          <w:szCs w:val="24"/>
        </w:rPr>
        <w:t xml:space="preserve"> </w:t>
      </w:r>
      <w:r w:rsidR="00E25094">
        <w:rPr>
          <w:rFonts w:cs="Times New Roman"/>
          <w:szCs w:val="24"/>
        </w:rPr>
        <w:t xml:space="preserve"> Direct effect in parentheses.</w:t>
      </w:r>
    </w:p>
    <w:p w14:paraId="61614F85" w14:textId="5F73AD7D" w:rsidR="0013651C" w:rsidRPr="00137745" w:rsidRDefault="00B10F15" w:rsidP="00607E7E">
      <w:pPr>
        <w:spacing w:after="0" w:line="480" w:lineRule="auto"/>
      </w:pPr>
      <w:r w:rsidRPr="00137745">
        <w:rPr>
          <w:i/>
        </w:rPr>
        <w:t>Figure 7</w:t>
      </w:r>
      <w:r w:rsidR="0013651C" w:rsidRPr="00137745">
        <w:rPr>
          <w:i/>
        </w:rPr>
        <w:t xml:space="preserve">. </w:t>
      </w:r>
      <w:r w:rsidR="0013651C" w:rsidRPr="00137745">
        <w:t>Mediation of Relationship between Honor Ideology and Mate Guarding by Myth of Desirability (Study 3)</w:t>
      </w:r>
    </w:p>
    <w:p w14:paraId="761C8EF4" w14:textId="5D74B56F" w:rsidR="003D0C16" w:rsidRDefault="003D0C16" w:rsidP="003D0C16">
      <w:pPr>
        <w:spacing w:after="0" w:line="480" w:lineRule="auto"/>
        <w:rPr>
          <w:rFonts w:cs="Times New Roman"/>
          <w:i/>
          <w:szCs w:val="24"/>
        </w:rPr>
      </w:pPr>
      <w:r>
        <w:rPr>
          <w:rFonts w:cs="Times New Roman"/>
          <w:i/>
          <w:szCs w:val="24"/>
        </w:rPr>
        <w:br w:type="page"/>
      </w:r>
    </w:p>
    <w:p w14:paraId="18B0B6BC" w14:textId="4C1FDAAA" w:rsidR="003D0C16" w:rsidRDefault="0037337F" w:rsidP="003D0C16">
      <w:pPr>
        <w:rPr>
          <w:rFonts w:cs="Times New Roman"/>
          <w:szCs w:val="24"/>
        </w:rPr>
      </w:pPr>
      <w:r>
        <w:rPr>
          <w:noProof/>
        </w:rPr>
        <w:lastRenderedPageBreak/>
        <w:drawing>
          <wp:inline distT="0" distB="0" distL="0" distR="0" wp14:anchorId="65E05BA1" wp14:editId="095DCC9A">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4AA798" w14:textId="4886DB15" w:rsidR="0013651C" w:rsidRPr="00137745" w:rsidRDefault="00B10F15" w:rsidP="00607E7E">
      <w:pPr>
        <w:spacing w:after="0" w:line="480" w:lineRule="auto"/>
      </w:pPr>
      <w:r w:rsidRPr="00137745">
        <w:rPr>
          <w:i/>
        </w:rPr>
        <w:t>Figure 8</w:t>
      </w:r>
      <w:r w:rsidR="0013651C" w:rsidRPr="00137745">
        <w:rPr>
          <w:i/>
        </w:rPr>
        <w:t>.</w:t>
      </w:r>
      <w:r w:rsidR="0013651C" w:rsidRPr="00137745">
        <w:t xml:space="preserve"> Marital Happiness as a function of Culture of Honor Endorsement and Mate Guarding (Study 3)</w:t>
      </w:r>
    </w:p>
    <w:p w14:paraId="504348BF" w14:textId="77777777" w:rsidR="0013651C" w:rsidRDefault="0013651C" w:rsidP="003D0C16">
      <w:pPr>
        <w:rPr>
          <w:rFonts w:cs="Times New Roman"/>
          <w:szCs w:val="24"/>
        </w:rPr>
      </w:pPr>
    </w:p>
    <w:p w14:paraId="792A2A51" w14:textId="6E7ED568" w:rsidR="00E25094" w:rsidRDefault="003D0C16" w:rsidP="00E25094">
      <w:pPr>
        <w:rPr>
          <w:rFonts w:cs="Times New Roman"/>
          <w:szCs w:val="24"/>
        </w:rPr>
      </w:pPr>
      <w:r>
        <w:rPr>
          <w:rFonts w:cs="Times New Roman"/>
          <w:szCs w:val="24"/>
        </w:rPr>
        <w:br w:type="page"/>
      </w:r>
    </w:p>
    <w:p w14:paraId="06F4C784" w14:textId="77777777" w:rsidR="00B10F15" w:rsidRDefault="00DA4AE6" w:rsidP="00B10F15">
      <w:pPr>
        <w:spacing w:after="0" w:line="480" w:lineRule="auto"/>
        <w:jc w:val="both"/>
        <w:rPr>
          <w:rFonts w:cs="Times New Roman"/>
          <w:i/>
          <w:szCs w:val="24"/>
        </w:rPr>
      </w:pPr>
      <w:r>
        <w:rPr>
          <w:noProof/>
        </w:rPr>
        <w:lastRenderedPageBreak/>
        <w:drawing>
          <wp:inline distT="0" distB="0" distL="0" distR="0" wp14:anchorId="48A45AF2" wp14:editId="4610A4DF">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A66BFF" w14:textId="44CBA4B5" w:rsidR="005E2827" w:rsidRPr="00137745" w:rsidRDefault="00B10F15" w:rsidP="00607E7E">
      <w:pPr>
        <w:spacing w:after="0" w:line="480" w:lineRule="auto"/>
      </w:pPr>
      <w:r w:rsidRPr="00137745">
        <w:rPr>
          <w:i/>
        </w:rPr>
        <w:t>Figure 9.</w:t>
      </w:r>
      <w:r w:rsidRPr="00137745">
        <w:t xml:space="preserve"> Marital Happiness as a function of Culture of Honor and Myth of Commitment (Study 3)</w:t>
      </w:r>
    </w:p>
    <w:p w14:paraId="6DDD35FD" w14:textId="77777777" w:rsidR="005E2827" w:rsidRDefault="005E2827">
      <w:pPr>
        <w:rPr>
          <w:rFonts w:cs="Times New Roman"/>
          <w:szCs w:val="24"/>
        </w:rPr>
      </w:pPr>
      <w:r>
        <w:rPr>
          <w:rFonts w:cs="Times New Roman"/>
          <w:szCs w:val="24"/>
        </w:rPr>
        <w:br w:type="page"/>
      </w:r>
    </w:p>
    <w:p w14:paraId="0BC7C77E" w14:textId="77777777" w:rsidR="0013651C" w:rsidRDefault="003D0C16" w:rsidP="003D0C16">
      <w:pPr>
        <w:rPr>
          <w:rFonts w:cs="Times New Roman"/>
          <w:szCs w:val="24"/>
        </w:rPr>
      </w:pPr>
      <w:r>
        <w:rPr>
          <w:noProof/>
        </w:rPr>
        <w:lastRenderedPageBreak/>
        <w:drawing>
          <wp:inline distT="0" distB="0" distL="0" distR="0" wp14:anchorId="3E989071" wp14:editId="7DEA1C8F">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681DED" w14:textId="052D97C9" w:rsidR="007B74A1" w:rsidRPr="00137745" w:rsidRDefault="0013651C" w:rsidP="00607E7E">
      <w:pPr>
        <w:spacing w:after="0" w:line="480" w:lineRule="auto"/>
      </w:pPr>
      <w:r w:rsidRPr="00137745">
        <w:rPr>
          <w:i/>
        </w:rPr>
        <w:t xml:space="preserve">Figure </w:t>
      </w:r>
      <w:r w:rsidR="00B10F15" w:rsidRPr="00137745">
        <w:rPr>
          <w:i/>
        </w:rPr>
        <w:t>10</w:t>
      </w:r>
      <w:r w:rsidRPr="00137745">
        <w:rPr>
          <w:i/>
        </w:rPr>
        <w:t>.</w:t>
      </w:r>
      <w:r w:rsidRPr="00137745">
        <w:t xml:space="preserve"> Positive Illusions as a function of Culture of Honor Endorsement and Mate Guarding (Study 3)</w:t>
      </w:r>
    </w:p>
    <w:p w14:paraId="4124A8B3" w14:textId="77777777" w:rsidR="007B74A1" w:rsidRDefault="007B74A1">
      <w:pPr>
        <w:rPr>
          <w:rFonts w:cs="Times New Roman"/>
          <w:szCs w:val="24"/>
        </w:rPr>
      </w:pPr>
      <w:r>
        <w:rPr>
          <w:rFonts w:cs="Times New Roman"/>
          <w:szCs w:val="24"/>
        </w:rPr>
        <w:br w:type="page"/>
      </w:r>
    </w:p>
    <w:p w14:paraId="57699CE7" w14:textId="77777777" w:rsidR="007B74A1" w:rsidRPr="000A7230" w:rsidRDefault="007B74A1" w:rsidP="00E121B7">
      <w:pPr>
        <w:pStyle w:val="Heading1"/>
      </w:pPr>
      <w:bookmarkStart w:id="31" w:name="_Toc450306443"/>
      <w:r w:rsidRPr="000A7230">
        <w:lastRenderedPageBreak/>
        <w:t>References</w:t>
      </w:r>
      <w:bookmarkEnd w:id="31"/>
    </w:p>
    <w:p w14:paraId="09B5360B" w14:textId="77777777" w:rsidR="007B74A1" w:rsidRDefault="007B74A1" w:rsidP="007B74A1">
      <w:pPr>
        <w:spacing w:after="0" w:line="240" w:lineRule="auto"/>
        <w:ind w:left="720" w:hanging="720"/>
        <w:rPr>
          <w:rFonts w:cs="Times New Roman"/>
          <w:szCs w:val="24"/>
        </w:rPr>
      </w:pPr>
      <w:r>
        <w:rPr>
          <w:rFonts w:cs="Times New Roman"/>
          <w:szCs w:val="24"/>
        </w:rPr>
        <w:t xml:space="preserve">American College of Surgeons. (2014). Statement on intimate partner violence. </w:t>
      </w:r>
      <w:r>
        <w:rPr>
          <w:rFonts w:cs="Times New Roman"/>
          <w:i/>
          <w:szCs w:val="24"/>
        </w:rPr>
        <w:t>Bulletin of American College of Surgeons</w:t>
      </w:r>
      <w:r>
        <w:rPr>
          <w:rFonts w:cs="Times New Roman"/>
          <w:szCs w:val="24"/>
        </w:rPr>
        <w:t xml:space="preserve">, </w:t>
      </w:r>
      <w:r w:rsidRPr="00257459">
        <w:rPr>
          <w:rFonts w:cs="Times New Roman"/>
          <w:szCs w:val="24"/>
        </w:rPr>
        <w:t>http://bulletin.facs.org/2014/09/statement-on-intimate-partner-violence/</w:t>
      </w:r>
      <w:r>
        <w:rPr>
          <w:rFonts w:cs="Times New Roman"/>
          <w:szCs w:val="24"/>
        </w:rPr>
        <w:t>.</w:t>
      </w:r>
    </w:p>
    <w:p w14:paraId="07E6FB99" w14:textId="77777777" w:rsidR="007B74A1" w:rsidRPr="00257459" w:rsidRDefault="007B74A1" w:rsidP="007B74A1">
      <w:pPr>
        <w:spacing w:after="0" w:line="240" w:lineRule="auto"/>
        <w:ind w:left="720" w:hanging="720"/>
        <w:rPr>
          <w:rFonts w:cs="Times New Roman"/>
          <w:szCs w:val="24"/>
        </w:rPr>
      </w:pPr>
    </w:p>
    <w:p w14:paraId="434EC784"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Barden, J. C. (1987, May 13). Marital rape: Drive for tougher laws is pressed, </w:t>
      </w:r>
      <w:r w:rsidRPr="000A7230">
        <w:rPr>
          <w:rFonts w:cs="Times New Roman"/>
          <w:i/>
          <w:szCs w:val="24"/>
        </w:rPr>
        <w:t>The New York Times</w:t>
      </w:r>
      <w:r w:rsidRPr="000A7230">
        <w:rPr>
          <w:rFonts w:cs="Times New Roman"/>
          <w:szCs w:val="24"/>
        </w:rPr>
        <w:t>.</w:t>
      </w:r>
    </w:p>
    <w:p w14:paraId="4048EFDD" w14:textId="77777777" w:rsidR="007B74A1" w:rsidRDefault="007B74A1" w:rsidP="007B74A1">
      <w:pPr>
        <w:spacing w:after="0" w:line="240" w:lineRule="auto"/>
        <w:ind w:left="720" w:hanging="720"/>
        <w:rPr>
          <w:rFonts w:cs="Times New Roman"/>
          <w:szCs w:val="24"/>
        </w:rPr>
      </w:pPr>
    </w:p>
    <w:p w14:paraId="4926D41E" w14:textId="77777777" w:rsidR="007B74A1" w:rsidRDefault="007B74A1" w:rsidP="007B74A1">
      <w:pPr>
        <w:spacing w:after="0" w:line="240" w:lineRule="auto"/>
        <w:ind w:left="720" w:hanging="720"/>
        <w:rPr>
          <w:rFonts w:cs="Times New Roman"/>
          <w:szCs w:val="24"/>
        </w:rPr>
      </w:pPr>
      <w:r>
        <w:rPr>
          <w:rFonts w:cs="Times New Roman"/>
          <w:szCs w:val="24"/>
        </w:rPr>
        <w:t xml:space="preserve">Baron, L. &amp; Straus, M. A. (1989). </w:t>
      </w:r>
      <w:r w:rsidRPr="00B57F9B">
        <w:rPr>
          <w:rFonts w:cs="Times New Roman"/>
          <w:i/>
          <w:szCs w:val="24"/>
        </w:rPr>
        <w:t>Four theories of rape in American society: A state-level analysis</w:t>
      </w:r>
      <w:r>
        <w:rPr>
          <w:rFonts w:cs="Times New Roman"/>
          <w:szCs w:val="24"/>
        </w:rPr>
        <w:t>. New Haven, CT: Yale University Press.</w:t>
      </w:r>
    </w:p>
    <w:p w14:paraId="71A44CC6" w14:textId="77777777" w:rsidR="007B74A1" w:rsidRPr="000A7230" w:rsidRDefault="007B74A1" w:rsidP="007B74A1">
      <w:pPr>
        <w:spacing w:after="0" w:line="240" w:lineRule="auto"/>
        <w:ind w:left="720" w:hanging="720"/>
        <w:rPr>
          <w:rFonts w:cs="Times New Roman"/>
          <w:szCs w:val="24"/>
        </w:rPr>
      </w:pPr>
    </w:p>
    <w:p w14:paraId="47224BE1" w14:textId="77777777" w:rsidR="007B74A1" w:rsidRDefault="007B74A1" w:rsidP="007B74A1">
      <w:pPr>
        <w:autoSpaceDE w:val="0"/>
        <w:autoSpaceDN w:val="0"/>
        <w:adjustRightInd w:val="0"/>
        <w:spacing w:after="0" w:line="240" w:lineRule="auto"/>
        <w:ind w:left="720" w:hanging="720"/>
        <w:contextualSpacing/>
        <w:rPr>
          <w:rFonts w:cs="Times New Roman"/>
          <w:szCs w:val="24"/>
        </w:rPr>
      </w:pPr>
      <w:r w:rsidRPr="000A7230">
        <w:rPr>
          <w:rFonts w:cs="Times New Roman"/>
          <w:szCs w:val="24"/>
        </w:rPr>
        <w:t>Barnes, C.</w:t>
      </w:r>
      <w:r>
        <w:rPr>
          <w:rFonts w:cs="Times New Roman"/>
          <w:szCs w:val="24"/>
        </w:rPr>
        <w:t xml:space="preserve"> </w:t>
      </w:r>
      <w:r w:rsidRPr="000A7230">
        <w:rPr>
          <w:rFonts w:cs="Times New Roman"/>
          <w:szCs w:val="24"/>
        </w:rPr>
        <w:t>D., Brown, R.</w:t>
      </w:r>
      <w:r>
        <w:rPr>
          <w:rFonts w:cs="Times New Roman"/>
          <w:szCs w:val="24"/>
        </w:rPr>
        <w:t xml:space="preserve"> </w:t>
      </w:r>
      <w:r w:rsidRPr="000A7230">
        <w:rPr>
          <w:rFonts w:cs="Times New Roman"/>
          <w:szCs w:val="24"/>
        </w:rPr>
        <w:t>P., &amp; Osterman, L.</w:t>
      </w:r>
      <w:r>
        <w:rPr>
          <w:rFonts w:cs="Times New Roman"/>
          <w:szCs w:val="24"/>
        </w:rPr>
        <w:t xml:space="preserve"> </w:t>
      </w:r>
      <w:r w:rsidRPr="000A7230">
        <w:rPr>
          <w:rFonts w:cs="Times New Roman"/>
          <w:szCs w:val="24"/>
        </w:rPr>
        <w:t xml:space="preserve">L. (2012). Don't tread on me: Masculine honor ideology in the U.S. and militant responses to terrorism. </w:t>
      </w:r>
      <w:r w:rsidRPr="000A7230">
        <w:rPr>
          <w:rFonts w:cs="Times New Roman"/>
          <w:i/>
          <w:szCs w:val="24"/>
        </w:rPr>
        <w:t>Personality and Social Psychology Bulletin, 38</w:t>
      </w:r>
      <w:r w:rsidRPr="000A7230">
        <w:rPr>
          <w:rFonts w:cs="Times New Roman"/>
          <w:szCs w:val="24"/>
        </w:rPr>
        <w:t>(8),</w:t>
      </w:r>
      <w:r w:rsidRPr="000A7230">
        <w:rPr>
          <w:rFonts w:cs="Times New Roman"/>
          <w:i/>
          <w:szCs w:val="24"/>
        </w:rPr>
        <w:t xml:space="preserve"> </w:t>
      </w:r>
      <w:r w:rsidRPr="000A7230">
        <w:rPr>
          <w:rFonts w:cs="Times New Roman"/>
          <w:szCs w:val="24"/>
        </w:rPr>
        <w:t xml:space="preserve">1018–1029. </w:t>
      </w:r>
    </w:p>
    <w:p w14:paraId="09C5CBA3" w14:textId="77777777" w:rsidR="007B74A1" w:rsidRPr="000A7230" w:rsidRDefault="007B74A1" w:rsidP="007B74A1">
      <w:pPr>
        <w:autoSpaceDE w:val="0"/>
        <w:autoSpaceDN w:val="0"/>
        <w:adjustRightInd w:val="0"/>
        <w:spacing w:after="0" w:line="240" w:lineRule="auto"/>
        <w:ind w:left="720" w:hanging="720"/>
        <w:contextualSpacing/>
        <w:rPr>
          <w:rFonts w:cs="Times New Roman"/>
          <w:szCs w:val="24"/>
        </w:rPr>
      </w:pPr>
    </w:p>
    <w:p w14:paraId="0421D7FA"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Barnes, C. D., Brown, R. P., &amp; Tamborski, M. (2012). Living dangerously: Culture of honor, risk-taking, and the nonrandomness of “accidental” deaths. </w:t>
      </w:r>
      <w:r w:rsidRPr="000A7230">
        <w:rPr>
          <w:rFonts w:cs="Times New Roman"/>
          <w:i/>
          <w:szCs w:val="24"/>
        </w:rPr>
        <w:t>Social Psychology and</w:t>
      </w:r>
      <w:r w:rsidRPr="000A7230">
        <w:rPr>
          <w:rFonts w:cs="Times New Roman"/>
          <w:szCs w:val="24"/>
        </w:rPr>
        <w:t xml:space="preserve"> </w:t>
      </w:r>
      <w:r w:rsidRPr="000A7230">
        <w:rPr>
          <w:rFonts w:cs="Times New Roman"/>
          <w:i/>
          <w:szCs w:val="24"/>
        </w:rPr>
        <w:t>Personality Science, 3</w:t>
      </w:r>
      <w:r w:rsidRPr="000A7230">
        <w:rPr>
          <w:rFonts w:cs="Times New Roman"/>
          <w:szCs w:val="24"/>
        </w:rPr>
        <w:t>.100-107.</w:t>
      </w:r>
    </w:p>
    <w:p w14:paraId="2167484C" w14:textId="77777777" w:rsidR="007B74A1" w:rsidRDefault="007B74A1" w:rsidP="007B74A1">
      <w:pPr>
        <w:spacing w:after="0" w:line="240" w:lineRule="auto"/>
        <w:ind w:left="720" w:hanging="720"/>
        <w:rPr>
          <w:rFonts w:cs="Times New Roman"/>
          <w:szCs w:val="24"/>
        </w:rPr>
      </w:pPr>
    </w:p>
    <w:p w14:paraId="124D411C" w14:textId="77777777" w:rsidR="007B74A1" w:rsidRDefault="007B74A1" w:rsidP="007B74A1">
      <w:pPr>
        <w:spacing w:after="0" w:line="240" w:lineRule="auto"/>
        <w:ind w:left="720" w:hanging="720"/>
        <w:rPr>
          <w:rFonts w:cs="Times New Roman"/>
          <w:szCs w:val="24"/>
        </w:rPr>
      </w:pPr>
      <w:r>
        <w:rPr>
          <w:rFonts w:cs="Times New Roman"/>
          <w:szCs w:val="24"/>
        </w:rPr>
        <w:t xml:space="preserve">Bassett, L. (2014, Sept. 10). Ray Rice video causes huge spike in calls to domestic violence hotline. </w:t>
      </w:r>
      <w:r>
        <w:rPr>
          <w:rFonts w:cs="Times New Roman"/>
          <w:i/>
          <w:szCs w:val="24"/>
        </w:rPr>
        <w:t>Huffington Post</w:t>
      </w:r>
      <w:r>
        <w:rPr>
          <w:rFonts w:cs="Times New Roman"/>
          <w:szCs w:val="24"/>
        </w:rPr>
        <w:t xml:space="preserve">, </w:t>
      </w:r>
      <w:r w:rsidRPr="008742F8">
        <w:rPr>
          <w:rFonts w:cs="Times New Roman"/>
          <w:szCs w:val="24"/>
        </w:rPr>
        <w:t>http://www.huffingtonpost.com/2014/09/10/ray-rice-domestic-violence-hotline_n_5798462.html</w:t>
      </w:r>
      <w:r>
        <w:rPr>
          <w:rFonts w:cs="Times New Roman"/>
          <w:szCs w:val="24"/>
        </w:rPr>
        <w:t>.</w:t>
      </w:r>
    </w:p>
    <w:p w14:paraId="38C79D2C" w14:textId="77777777" w:rsidR="007B74A1" w:rsidRPr="008742F8" w:rsidRDefault="007B74A1" w:rsidP="007B74A1">
      <w:pPr>
        <w:spacing w:after="0" w:line="240" w:lineRule="auto"/>
        <w:ind w:left="720" w:hanging="720"/>
        <w:rPr>
          <w:rFonts w:cs="Times New Roman"/>
          <w:szCs w:val="24"/>
        </w:rPr>
      </w:pPr>
    </w:p>
    <w:p w14:paraId="5CE57E32" w14:textId="77777777" w:rsidR="007B74A1" w:rsidRDefault="007B74A1" w:rsidP="007B74A1">
      <w:pPr>
        <w:spacing w:after="0" w:line="240" w:lineRule="auto"/>
        <w:ind w:left="720" w:hanging="720"/>
        <w:rPr>
          <w:rFonts w:cs="Times New Roman"/>
          <w:szCs w:val="24"/>
        </w:rPr>
      </w:pPr>
      <w:r>
        <w:rPr>
          <w:rFonts w:cs="Times New Roman"/>
          <w:szCs w:val="24"/>
        </w:rPr>
        <w:t xml:space="preserve">Berns, S. B., Jacboson, N. S., &amp; Gottman, J. M. (1999). Demand-withdraw interaction in couples with a violent husband. </w:t>
      </w:r>
      <w:r>
        <w:rPr>
          <w:rFonts w:cs="Times New Roman"/>
          <w:i/>
          <w:szCs w:val="24"/>
        </w:rPr>
        <w:t>Journal of Consulting and Clinical Psychology, 67</w:t>
      </w:r>
      <w:r>
        <w:rPr>
          <w:rFonts w:cs="Times New Roman"/>
          <w:szCs w:val="24"/>
        </w:rPr>
        <w:t>(5), 666-674.</w:t>
      </w:r>
    </w:p>
    <w:p w14:paraId="6B271C81" w14:textId="77777777" w:rsidR="007B74A1" w:rsidRDefault="007B74A1" w:rsidP="007B74A1">
      <w:pPr>
        <w:spacing w:after="0" w:line="240" w:lineRule="auto"/>
        <w:ind w:left="720" w:hanging="720"/>
        <w:rPr>
          <w:rFonts w:cs="Times New Roman"/>
          <w:szCs w:val="24"/>
        </w:rPr>
      </w:pPr>
    </w:p>
    <w:p w14:paraId="567D609F" w14:textId="77777777" w:rsidR="007B74A1" w:rsidRDefault="007B74A1" w:rsidP="007B74A1">
      <w:pPr>
        <w:spacing w:after="0" w:line="240" w:lineRule="auto"/>
        <w:ind w:left="720" w:hanging="720"/>
        <w:rPr>
          <w:rFonts w:cs="Times New Roman"/>
          <w:szCs w:val="24"/>
        </w:rPr>
      </w:pPr>
      <w:r>
        <w:rPr>
          <w:rFonts w:cs="Times New Roman"/>
          <w:szCs w:val="24"/>
        </w:rPr>
        <w:t xml:space="preserve">Birnbaum, D. W. &amp; Croll, W. L. (1984). The etiology of children’s stereotypes about sex differences in emotionality. </w:t>
      </w:r>
      <w:r>
        <w:rPr>
          <w:rFonts w:cs="Times New Roman"/>
          <w:i/>
          <w:szCs w:val="24"/>
        </w:rPr>
        <w:t>Sex Roles</w:t>
      </w:r>
      <w:r>
        <w:rPr>
          <w:rFonts w:cs="Times New Roman"/>
          <w:szCs w:val="24"/>
        </w:rPr>
        <w:t xml:space="preserve">, </w:t>
      </w:r>
      <w:r>
        <w:rPr>
          <w:rFonts w:cs="Times New Roman"/>
          <w:i/>
          <w:szCs w:val="24"/>
        </w:rPr>
        <w:t>10</w:t>
      </w:r>
      <w:r>
        <w:rPr>
          <w:rFonts w:cs="Times New Roman"/>
          <w:szCs w:val="24"/>
        </w:rPr>
        <w:t>, 677-691.</w:t>
      </w:r>
    </w:p>
    <w:p w14:paraId="22F092FF" w14:textId="77777777" w:rsidR="007B74A1" w:rsidRPr="002F0FE6" w:rsidRDefault="007B74A1" w:rsidP="007B74A1">
      <w:pPr>
        <w:spacing w:after="0" w:line="240" w:lineRule="auto"/>
        <w:ind w:left="720" w:hanging="720"/>
        <w:rPr>
          <w:rFonts w:cs="Times New Roman"/>
          <w:szCs w:val="24"/>
        </w:rPr>
      </w:pPr>
    </w:p>
    <w:p w14:paraId="0244154F"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Blackstone, W. (1803). </w:t>
      </w:r>
      <w:r w:rsidRPr="000A7230">
        <w:rPr>
          <w:rFonts w:cs="Times New Roman"/>
          <w:i/>
          <w:szCs w:val="24"/>
        </w:rPr>
        <w:t>Blackstone’s commentaries</w:t>
      </w:r>
      <w:r w:rsidRPr="000A7230">
        <w:rPr>
          <w:rFonts w:cs="Times New Roman"/>
          <w:szCs w:val="24"/>
        </w:rPr>
        <w:t>. Philadelphia, PA: Scholar’s Bookshelf.</w:t>
      </w:r>
    </w:p>
    <w:p w14:paraId="08F234EB" w14:textId="77777777" w:rsidR="007B74A1" w:rsidRPr="000A7230" w:rsidRDefault="007B74A1" w:rsidP="007B74A1">
      <w:pPr>
        <w:spacing w:after="0" w:line="240" w:lineRule="auto"/>
        <w:ind w:left="720" w:hanging="720"/>
        <w:rPr>
          <w:rFonts w:cs="Times New Roman"/>
          <w:szCs w:val="24"/>
        </w:rPr>
      </w:pPr>
    </w:p>
    <w:p w14:paraId="4EE4DE35" w14:textId="77777777" w:rsidR="007B74A1" w:rsidRDefault="007B74A1" w:rsidP="007B74A1">
      <w:pPr>
        <w:spacing w:after="0" w:line="240" w:lineRule="auto"/>
        <w:ind w:left="720" w:hanging="720"/>
        <w:rPr>
          <w:rFonts w:cs="Times New Roman"/>
          <w:szCs w:val="24"/>
        </w:rPr>
      </w:pPr>
      <w:r w:rsidRPr="000A7230">
        <w:rPr>
          <w:rFonts w:cs="Times New Roman"/>
          <w:szCs w:val="24"/>
        </w:rPr>
        <w:t>Bosson, J. K., Vandello, J. A., Burnaford, R. M., Weaver, J. R., &amp; Wasti, S. A. (2009).</w:t>
      </w:r>
      <w:r w:rsidRPr="000A7230" w:rsidDel="009B2231">
        <w:rPr>
          <w:rFonts w:cs="Times New Roman"/>
          <w:szCs w:val="24"/>
        </w:rPr>
        <w:t xml:space="preserve"> </w:t>
      </w:r>
      <w:r w:rsidRPr="000A7230">
        <w:rPr>
          <w:rFonts w:cs="Times New Roman"/>
          <w:szCs w:val="24"/>
        </w:rPr>
        <w:t xml:space="preserve">Precarious manhood and displays of physical aggression. </w:t>
      </w:r>
      <w:r w:rsidRPr="000A7230">
        <w:rPr>
          <w:rFonts w:cs="Times New Roman"/>
          <w:i/>
          <w:szCs w:val="24"/>
        </w:rPr>
        <w:t>Journal of Personality and Social Psychology Bulletin, 35</w:t>
      </w:r>
      <w:r w:rsidRPr="000A7230">
        <w:rPr>
          <w:rFonts w:cs="Times New Roman"/>
          <w:szCs w:val="24"/>
        </w:rPr>
        <w:t>, 623-634.</w:t>
      </w:r>
    </w:p>
    <w:p w14:paraId="3D2D88FC" w14:textId="77777777" w:rsidR="007B74A1" w:rsidRPr="000A7230" w:rsidRDefault="007B74A1" w:rsidP="007B74A1">
      <w:pPr>
        <w:spacing w:after="0" w:line="240" w:lineRule="auto"/>
        <w:ind w:left="720"/>
        <w:rPr>
          <w:rFonts w:cs="Times New Roman"/>
          <w:i/>
          <w:szCs w:val="24"/>
        </w:rPr>
      </w:pPr>
    </w:p>
    <w:p w14:paraId="16ED1220" w14:textId="77777777" w:rsidR="007B74A1" w:rsidRDefault="007B74A1" w:rsidP="007B74A1">
      <w:pPr>
        <w:spacing w:after="0" w:line="240" w:lineRule="auto"/>
        <w:ind w:left="720" w:hanging="720"/>
        <w:rPr>
          <w:rFonts w:cs="Times New Roman"/>
          <w:szCs w:val="24"/>
        </w:rPr>
      </w:pPr>
      <w:r>
        <w:rPr>
          <w:rFonts w:cs="Times New Roman"/>
          <w:szCs w:val="24"/>
        </w:rPr>
        <w:t xml:space="preserve">Brandt, M. J. (2011). Sexism and gender inequality across 57 nations. </w:t>
      </w:r>
      <w:r w:rsidRPr="000E5DA1">
        <w:rPr>
          <w:rFonts w:cs="Times New Roman"/>
          <w:i/>
          <w:szCs w:val="24"/>
        </w:rPr>
        <w:t>Psychological Science, 22</w:t>
      </w:r>
      <w:r>
        <w:rPr>
          <w:rFonts w:cs="Times New Roman"/>
          <w:szCs w:val="24"/>
        </w:rPr>
        <w:t>, 1413-1418.</w:t>
      </w:r>
    </w:p>
    <w:p w14:paraId="1FDD22A7" w14:textId="77777777" w:rsidR="007B74A1" w:rsidRDefault="007B74A1" w:rsidP="007B74A1">
      <w:pPr>
        <w:spacing w:after="0" w:line="240" w:lineRule="auto"/>
        <w:ind w:left="720" w:hanging="720"/>
        <w:rPr>
          <w:rFonts w:cs="Times New Roman"/>
          <w:szCs w:val="24"/>
        </w:rPr>
      </w:pPr>
    </w:p>
    <w:p w14:paraId="01873005" w14:textId="77777777" w:rsidR="007B74A1" w:rsidRDefault="007B74A1" w:rsidP="007B74A1">
      <w:pPr>
        <w:spacing w:after="0" w:line="240" w:lineRule="auto"/>
        <w:ind w:left="720" w:hanging="720"/>
        <w:rPr>
          <w:rFonts w:cs="Times New Roman"/>
          <w:szCs w:val="24"/>
        </w:rPr>
      </w:pPr>
      <w:r>
        <w:rPr>
          <w:rFonts w:cs="Times New Roman"/>
          <w:szCs w:val="24"/>
        </w:rPr>
        <w:t>Brown, R. P., Baughman, K. R., Carvallo, M. R., &amp; Imura, M. (unpublished). The battle of the sexes.</w:t>
      </w:r>
    </w:p>
    <w:p w14:paraId="3A49F101" w14:textId="77777777" w:rsidR="007B74A1" w:rsidRDefault="007B74A1" w:rsidP="007B74A1">
      <w:pPr>
        <w:spacing w:after="0" w:line="240" w:lineRule="auto"/>
        <w:ind w:left="720" w:hanging="720"/>
        <w:rPr>
          <w:rFonts w:cs="Times New Roman"/>
          <w:szCs w:val="24"/>
        </w:rPr>
      </w:pPr>
    </w:p>
    <w:p w14:paraId="41AF8E41" w14:textId="77777777" w:rsidR="007B74A1" w:rsidRDefault="007B74A1" w:rsidP="007B74A1">
      <w:pPr>
        <w:spacing w:after="0" w:line="240" w:lineRule="auto"/>
        <w:ind w:left="720" w:hanging="720"/>
        <w:rPr>
          <w:rFonts w:cs="Times New Roman"/>
          <w:szCs w:val="24"/>
        </w:rPr>
      </w:pPr>
      <w:r>
        <w:rPr>
          <w:rFonts w:cs="Times New Roman"/>
          <w:szCs w:val="24"/>
        </w:rPr>
        <w:t xml:space="preserve">Brown, R. P. &amp; Osterman, L. L. (2012). </w:t>
      </w:r>
      <w:r w:rsidRPr="006B0AD4">
        <w:rPr>
          <w:rFonts w:cs="Times New Roman"/>
          <w:szCs w:val="24"/>
        </w:rPr>
        <w:t xml:space="preserve">Culture of honor, violence, and homicide. In T. Shackelford and V. W. Shackelford (Eds.), </w:t>
      </w:r>
      <w:r w:rsidRPr="006B0AD4">
        <w:rPr>
          <w:rFonts w:cs="Times New Roman"/>
          <w:i/>
          <w:szCs w:val="24"/>
        </w:rPr>
        <w:t>Oxford handbook of evolutionary perspectives on violence, homicide, and war</w:t>
      </w:r>
      <w:r w:rsidRPr="006B0AD4">
        <w:rPr>
          <w:rFonts w:cs="Times New Roman"/>
          <w:szCs w:val="24"/>
        </w:rPr>
        <w:t>. New York: Oxford University Press.</w:t>
      </w:r>
    </w:p>
    <w:p w14:paraId="06F11F38" w14:textId="77777777" w:rsidR="007B74A1" w:rsidRDefault="007B74A1" w:rsidP="007B74A1">
      <w:pPr>
        <w:spacing w:after="0" w:line="240" w:lineRule="auto"/>
        <w:ind w:left="720" w:hanging="720"/>
        <w:rPr>
          <w:rFonts w:cs="Times New Roman"/>
          <w:szCs w:val="24"/>
        </w:rPr>
      </w:pPr>
    </w:p>
    <w:p w14:paraId="6B476562" w14:textId="77777777" w:rsidR="007B74A1" w:rsidRDefault="007B74A1" w:rsidP="007B74A1">
      <w:pPr>
        <w:spacing w:after="0" w:line="240" w:lineRule="auto"/>
        <w:ind w:left="720" w:hanging="720"/>
        <w:rPr>
          <w:rFonts w:cs="Times New Roman"/>
          <w:szCs w:val="24"/>
        </w:rPr>
      </w:pPr>
      <w:r w:rsidRPr="0035231D">
        <w:rPr>
          <w:rFonts w:cs="Times New Roman"/>
          <w:szCs w:val="24"/>
        </w:rPr>
        <w:t>Buss, D.</w:t>
      </w:r>
      <w:r>
        <w:rPr>
          <w:rFonts w:cs="Times New Roman"/>
          <w:szCs w:val="24"/>
        </w:rPr>
        <w:t xml:space="preserve"> </w:t>
      </w:r>
      <w:r w:rsidRPr="0035231D">
        <w:rPr>
          <w:rFonts w:cs="Times New Roman"/>
          <w:szCs w:val="24"/>
        </w:rPr>
        <w:t>M., Shackelford, T.</w:t>
      </w:r>
      <w:r>
        <w:rPr>
          <w:rFonts w:cs="Times New Roman"/>
          <w:szCs w:val="24"/>
        </w:rPr>
        <w:t xml:space="preserve"> </w:t>
      </w:r>
      <w:r w:rsidRPr="0035231D">
        <w:rPr>
          <w:rFonts w:cs="Times New Roman"/>
          <w:szCs w:val="24"/>
        </w:rPr>
        <w:t xml:space="preserve">K., &amp; </w:t>
      </w:r>
      <w:r w:rsidRPr="0035231D">
        <w:rPr>
          <w:rFonts w:cs="Times New Roman"/>
          <w:bCs/>
          <w:szCs w:val="24"/>
        </w:rPr>
        <w:t>McKibbin, W. F.</w:t>
      </w:r>
      <w:r>
        <w:rPr>
          <w:rFonts w:cs="Times New Roman"/>
          <w:szCs w:val="24"/>
        </w:rPr>
        <w:t xml:space="preserve"> (2008). The mate retention inventory-short f</w:t>
      </w:r>
      <w:r w:rsidRPr="0035231D">
        <w:rPr>
          <w:rFonts w:cs="Times New Roman"/>
          <w:szCs w:val="24"/>
        </w:rPr>
        <w:t xml:space="preserve">orm (MRI-SF). </w:t>
      </w:r>
      <w:r w:rsidRPr="0035231D">
        <w:rPr>
          <w:rFonts w:cs="Times New Roman"/>
          <w:i/>
          <w:iCs/>
          <w:szCs w:val="24"/>
        </w:rPr>
        <w:t>Personality and Individual Differences,</w:t>
      </w:r>
      <w:r w:rsidRPr="0035231D">
        <w:rPr>
          <w:rFonts w:cs="Times New Roman"/>
          <w:szCs w:val="24"/>
        </w:rPr>
        <w:t xml:space="preserve"> </w:t>
      </w:r>
      <w:r w:rsidRPr="0035231D">
        <w:rPr>
          <w:rFonts w:cs="Times New Roman"/>
          <w:i/>
          <w:iCs/>
          <w:szCs w:val="24"/>
        </w:rPr>
        <w:t>44,</w:t>
      </w:r>
      <w:r w:rsidRPr="0035231D">
        <w:rPr>
          <w:rFonts w:cs="Times New Roman"/>
          <w:szCs w:val="24"/>
        </w:rPr>
        <w:t xml:space="preserve"> 322-334.</w:t>
      </w:r>
    </w:p>
    <w:p w14:paraId="2D0949BA" w14:textId="77777777" w:rsidR="007B74A1" w:rsidRDefault="007B74A1" w:rsidP="007B74A1">
      <w:pPr>
        <w:spacing w:after="0" w:line="240" w:lineRule="auto"/>
        <w:ind w:left="720" w:hanging="720"/>
        <w:rPr>
          <w:rFonts w:cs="Times New Roman"/>
          <w:szCs w:val="24"/>
        </w:rPr>
      </w:pPr>
    </w:p>
    <w:p w14:paraId="585E386A" w14:textId="77777777" w:rsidR="007B74A1" w:rsidRDefault="007B74A1" w:rsidP="007B74A1">
      <w:pPr>
        <w:spacing w:after="0" w:line="240" w:lineRule="auto"/>
        <w:ind w:left="720" w:hanging="720"/>
        <w:rPr>
          <w:rFonts w:cs="Times New Roman"/>
          <w:szCs w:val="24"/>
        </w:rPr>
      </w:pPr>
      <w:r w:rsidRPr="00A97CCC">
        <w:rPr>
          <w:rFonts w:cs="Times New Roman"/>
          <w:szCs w:val="24"/>
        </w:rPr>
        <w:t xml:space="preserve">Centers for Disease Control and Prevention (CDC). </w:t>
      </w:r>
      <w:r w:rsidRPr="00A97CCC">
        <w:rPr>
          <w:rStyle w:val="HTMLCite"/>
          <w:rFonts w:cs="Times New Roman"/>
          <w:szCs w:val="24"/>
        </w:rPr>
        <w:t xml:space="preserve">1991-2013 High School Youth Risk Behavior Survey Data. </w:t>
      </w:r>
      <w:r w:rsidRPr="00A97CCC">
        <w:rPr>
          <w:rFonts w:cs="Times New Roman"/>
          <w:szCs w:val="24"/>
        </w:rPr>
        <w:t xml:space="preserve"> Available at </w:t>
      </w:r>
      <w:hyperlink r:id="rId19" w:history="1">
        <w:r w:rsidRPr="009E614E">
          <w:rPr>
            <w:rStyle w:val="Hyperlink"/>
            <w:rFonts w:cs="Times New Roman"/>
            <w:color w:val="000000" w:themeColor="text1"/>
            <w:szCs w:val="24"/>
            <w:u w:val="none"/>
          </w:rPr>
          <w:t>http://nccd.cdc.gov/youthonline/</w:t>
        </w:r>
      </w:hyperlink>
      <w:r w:rsidRPr="00A97CCC">
        <w:rPr>
          <w:rFonts w:cs="Times New Roman"/>
          <w:szCs w:val="24"/>
        </w:rPr>
        <w:t>. Accessed on [7-3-15].</w:t>
      </w:r>
    </w:p>
    <w:p w14:paraId="31A71E2A" w14:textId="77777777" w:rsidR="007B74A1" w:rsidRPr="00D72949" w:rsidRDefault="007B74A1" w:rsidP="007B74A1">
      <w:pPr>
        <w:spacing w:after="0" w:line="240" w:lineRule="auto"/>
        <w:ind w:left="720" w:hanging="720"/>
        <w:rPr>
          <w:rFonts w:cs="Times New Roman"/>
          <w:szCs w:val="24"/>
        </w:rPr>
      </w:pPr>
    </w:p>
    <w:p w14:paraId="733CFB0F" w14:textId="77777777" w:rsidR="007B74A1" w:rsidRDefault="007B74A1" w:rsidP="007B74A1">
      <w:pPr>
        <w:spacing w:after="0" w:line="240" w:lineRule="auto"/>
        <w:ind w:left="720" w:hanging="720"/>
        <w:rPr>
          <w:rFonts w:cs="Times New Roman"/>
          <w:szCs w:val="24"/>
        </w:rPr>
      </w:pPr>
      <w:r w:rsidRPr="005524AC">
        <w:rPr>
          <w:rFonts w:cs="Times New Roman"/>
          <w:szCs w:val="24"/>
        </w:rPr>
        <w:t>Chan, K.</w:t>
      </w:r>
      <w:r>
        <w:rPr>
          <w:rFonts w:cs="Times New Roman"/>
          <w:szCs w:val="24"/>
        </w:rPr>
        <w:t xml:space="preserve"> </w:t>
      </w:r>
      <w:r w:rsidRPr="005524AC">
        <w:rPr>
          <w:rFonts w:cs="Times New Roman"/>
          <w:szCs w:val="24"/>
        </w:rPr>
        <w:t>L., M.</w:t>
      </w:r>
      <w:r>
        <w:rPr>
          <w:rFonts w:cs="Times New Roman"/>
          <w:szCs w:val="24"/>
        </w:rPr>
        <w:t xml:space="preserve"> </w:t>
      </w:r>
      <w:r w:rsidRPr="005524AC">
        <w:rPr>
          <w:rFonts w:cs="Times New Roman"/>
          <w:szCs w:val="24"/>
        </w:rPr>
        <w:t>A. Straus, D.</w:t>
      </w:r>
      <w:r>
        <w:rPr>
          <w:rFonts w:cs="Times New Roman"/>
          <w:szCs w:val="24"/>
        </w:rPr>
        <w:t xml:space="preserve"> </w:t>
      </w:r>
      <w:r w:rsidRPr="005524AC">
        <w:rPr>
          <w:rFonts w:cs="Times New Roman"/>
          <w:szCs w:val="24"/>
        </w:rPr>
        <w:t>A. Brownri</w:t>
      </w:r>
      <w:r>
        <w:rPr>
          <w:rFonts w:cs="Times New Roman"/>
          <w:szCs w:val="24"/>
        </w:rPr>
        <w:t xml:space="preserve">dge, A. T., &amp; Leung, W. C. </w:t>
      </w:r>
      <w:r w:rsidRPr="005524AC">
        <w:rPr>
          <w:rFonts w:cs="Times New Roman"/>
          <w:szCs w:val="24"/>
        </w:rPr>
        <w:t>(2008).</w:t>
      </w:r>
      <w:r>
        <w:rPr>
          <w:rFonts w:cs="Times New Roman"/>
          <w:szCs w:val="24"/>
        </w:rPr>
        <w:t xml:space="preserve"> Prevalence of dating partner </w:t>
      </w:r>
      <w:r w:rsidRPr="005524AC">
        <w:rPr>
          <w:rFonts w:cs="Times New Roman"/>
          <w:szCs w:val="24"/>
        </w:rPr>
        <w:t>violence and suicidal ideation among male and female university s</w:t>
      </w:r>
      <w:r>
        <w:rPr>
          <w:rFonts w:cs="Times New Roman"/>
          <w:szCs w:val="24"/>
        </w:rPr>
        <w:t xml:space="preserve">tudents worldwide.  </w:t>
      </w:r>
      <w:r w:rsidRPr="005524AC">
        <w:rPr>
          <w:rFonts w:cs="Times New Roman"/>
          <w:i/>
          <w:szCs w:val="24"/>
        </w:rPr>
        <w:t>Journal of Midwifery and Women’s Health</w:t>
      </w:r>
      <w:r>
        <w:rPr>
          <w:rFonts w:cs="Times New Roman"/>
          <w:i/>
          <w:szCs w:val="24"/>
        </w:rPr>
        <w:t>,</w:t>
      </w:r>
      <w:r w:rsidRPr="005524AC">
        <w:rPr>
          <w:rFonts w:cs="Times New Roman"/>
          <w:i/>
          <w:szCs w:val="24"/>
        </w:rPr>
        <w:t xml:space="preserve"> 53</w:t>
      </w:r>
      <w:r>
        <w:rPr>
          <w:rFonts w:cs="Times New Roman"/>
          <w:szCs w:val="24"/>
        </w:rPr>
        <w:t>(6), 529-</w:t>
      </w:r>
      <w:r w:rsidRPr="005524AC">
        <w:rPr>
          <w:rFonts w:cs="Times New Roman"/>
          <w:szCs w:val="24"/>
        </w:rPr>
        <w:t xml:space="preserve">537.  </w:t>
      </w:r>
    </w:p>
    <w:p w14:paraId="05786B6F" w14:textId="77777777" w:rsidR="007B74A1" w:rsidRDefault="007B74A1" w:rsidP="007B74A1">
      <w:pPr>
        <w:spacing w:after="0" w:line="240" w:lineRule="auto"/>
        <w:ind w:left="720" w:hanging="720"/>
        <w:rPr>
          <w:rFonts w:cs="Times New Roman"/>
          <w:szCs w:val="24"/>
        </w:rPr>
      </w:pPr>
    </w:p>
    <w:p w14:paraId="77BE33E6" w14:textId="77777777" w:rsidR="007B74A1" w:rsidRDefault="007B74A1" w:rsidP="007B74A1">
      <w:pPr>
        <w:spacing w:after="0" w:line="240" w:lineRule="auto"/>
        <w:ind w:left="720" w:hanging="720"/>
        <w:rPr>
          <w:rFonts w:cs="Times New Roman"/>
          <w:szCs w:val="24"/>
        </w:rPr>
      </w:pPr>
      <w:r>
        <w:rPr>
          <w:rFonts w:cs="Times New Roman"/>
          <w:szCs w:val="24"/>
        </w:rPr>
        <w:t xml:space="preserve">Chase, K. A., O’Farrell, T. J., Murphy, C. M., Fals-Stewart, W., &amp; Murphy, M. (2003). Factors associated with partner violence among female alcoholic patients and their male partners. </w:t>
      </w:r>
      <w:r>
        <w:rPr>
          <w:rFonts w:cs="Times New Roman"/>
          <w:i/>
          <w:szCs w:val="24"/>
        </w:rPr>
        <w:t>Journal of Studies on Alcohol, 64</w:t>
      </w:r>
      <w:r>
        <w:rPr>
          <w:rFonts w:cs="Times New Roman"/>
          <w:szCs w:val="24"/>
        </w:rPr>
        <w:t>, 137-149.</w:t>
      </w:r>
    </w:p>
    <w:p w14:paraId="56D9EFB2" w14:textId="77777777" w:rsidR="007B74A1" w:rsidRDefault="007B74A1" w:rsidP="007B74A1">
      <w:pPr>
        <w:spacing w:after="0" w:line="240" w:lineRule="auto"/>
        <w:ind w:left="720" w:hanging="720"/>
        <w:rPr>
          <w:rFonts w:cs="Times New Roman"/>
          <w:szCs w:val="24"/>
        </w:rPr>
      </w:pPr>
    </w:p>
    <w:p w14:paraId="01CD644C" w14:textId="77777777" w:rsidR="007B74A1" w:rsidRDefault="007B74A1" w:rsidP="007B74A1">
      <w:pPr>
        <w:spacing w:after="0" w:line="240" w:lineRule="auto"/>
        <w:ind w:left="720" w:hanging="720"/>
        <w:rPr>
          <w:rFonts w:cs="Times New Roman"/>
          <w:szCs w:val="24"/>
        </w:rPr>
      </w:pPr>
      <w:r>
        <w:rPr>
          <w:rFonts w:cs="Times New Roman"/>
          <w:szCs w:val="24"/>
        </w:rPr>
        <w:t xml:space="preserve">Chesler, P. (2010). Worldwide trends in honor killings. </w:t>
      </w:r>
      <w:r>
        <w:rPr>
          <w:rFonts w:cs="Times New Roman"/>
          <w:i/>
          <w:szCs w:val="24"/>
        </w:rPr>
        <w:t>Middle East Quarterly, 17</w:t>
      </w:r>
      <w:r>
        <w:rPr>
          <w:rFonts w:cs="Times New Roman"/>
          <w:szCs w:val="24"/>
        </w:rPr>
        <w:t>(2), 3-11.</w:t>
      </w:r>
    </w:p>
    <w:p w14:paraId="3F8D68EA" w14:textId="77777777" w:rsidR="007B74A1" w:rsidRPr="003B3C41" w:rsidRDefault="007B74A1" w:rsidP="007B74A1">
      <w:pPr>
        <w:spacing w:after="0" w:line="240" w:lineRule="auto"/>
        <w:ind w:left="720" w:hanging="720"/>
        <w:rPr>
          <w:rFonts w:cs="Times New Roman"/>
          <w:szCs w:val="24"/>
        </w:rPr>
      </w:pPr>
    </w:p>
    <w:p w14:paraId="2EFEA06B"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Clarke, E. H. (1873). </w:t>
      </w:r>
      <w:r w:rsidRPr="000A7230">
        <w:rPr>
          <w:rFonts w:cs="Times New Roman"/>
          <w:i/>
          <w:szCs w:val="24"/>
        </w:rPr>
        <w:t>Sex in education; or a fair chance for girls.</w:t>
      </w:r>
      <w:r w:rsidRPr="000A7230">
        <w:rPr>
          <w:rFonts w:cs="Times New Roman"/>
          <w:szCs w:val="24"/>
        </w:rPr>
        <w:t xml:space="preserve"> Boston: James R. Osgood and Co.</w:t>
      </w:r>
    </w:p>
    <w:p w14:paraId="795CF751" w14:textId="77777777" w:rsidR="007B74A1" w:rsidRPr="000A7230" w:rsidRDefault="007B74A1" w:rsidP="007B74A1">
      <w:pPr>
        <w:spacing w:after="0" w:line="240" w:lineRule="auto"/>
        <w:ind w:left="720" w:hanging="720"/>
        <w:rPr>
          <w:rFonts w:cs="Times New Roman"/>
          <w:szCs w:val="24"/>
        </w:rPr>
      </w:pPr>
    </w:p>
    <w:p w14:paraId="7E88E571"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Cohen, D. (1996). Law, social policy, and violence: The impact of regional cultures. </w:t>
      </w:r>
      <w:r w:rsidRPr="000A7230">
        <w:rPr>
          <w:rFonts w:cs="Times New Roman"/>
          <w:i/>
          <w:szCs w:val="24"/>
        </w:rPr>
        <w:t>Journal of Personality and Social Psychology, 70</w:t>
      </w:r>
      <w:r w:rsidRPr="000A7230">
        <w:rPr>
          <w:rFonts w:cs="Times New Roman"/>
          <w:szCs w:val="24"/>
        </w:rPr>
        <w:t>, 961-978.</w:t>
      </w:r>
    </w:p>
    <w:p w14:paraId="64D72C8A" w14:textId="77777777" w:rsidR="007B74A1" w:rsidRPr="000A7230" w:rsidRDefault="007B74A1" w:rsidP="007B74A1">
      <w:pPr>
        <w:spacing w:after="0" w:line="240" w:lineRule="auto"/>
        <w:ind w:left="720" w:hanging="720"/>
        <w:rPr>
          <w:rFonts w:cs="Times New Roman"/>
          <w:i/>
          <w:szCs w:val="24"/>
        </w:rPr>
      </w:pPr>
    </w:p>
    <w:p w14:paraId="2DD49A27" w14:textId="77777777" w:rsidR="007B74A1" w:rsidRDefault="007B74A1" w:rsidP="007B74A1">
      <w:pPr>
        <w:autoSpaceDE w:val="0"/>
        <w:autoSpaceDN w:val="0"/>
        <w:adjustRightInd w:val="0"/>
        <w:spacing w:after="0" w:line="240" w:lineRule="auto"/>
        <w:ind w:left="720" w:hanging="720"/>
        <w:contextualSpacing/>
        <w:rPr>
          <w:rStyle w:val="st"/>
          <w:rFonts w:cs="Times New Roman"/>
          <w:color w:val="222222"/>
          <w:szCs w:val="24"/>
        </w:rPr>
      </w:pPr>
      <w:r w:rsidRPr="000A7230">
        <w:rPr>
          <w:rFonts w:cs="Times New Roman"/>
          <w:szCs w:val="24"/>
        </w:rPr>
        <w:t xml:space="preserve">Cohen, D. (1998). Culture, social organization, and patterns of violence. </w:t>
      </w:r>
      <w:r w:rsidRPr="000A7230">
        <w:rPr>
          <w:rFonts w:cs="Times New Roman"/>
          <w:i/>
          <w:iCs/>
          <w:szCs w:val="24"/>
        </w:rPr>
        <w:t>Journal of Personality and Social Psychology, 75</w:t>
      </w:r>
      <w:r w:rsidRPr="000A7230">
        <w:rPr>
          <w:rFonts w:cs="Times New Roman"/>
          <w:szCs w:val="24"/>
        </w:rPr>
        <w:t xml:space="preserve">, 408-419, </w:t>
      </w:r>
      <w:r w:rsidRPr="00105761">
        <w:rPr>
          <w:rStyle w:val="Emphasis"/>
          <w:rFonts w:cs="Times New Roman"/>
          <w:b w:val="0"/>
          <w:color w:val="222222"/>
          <w:szCs w:val="24"/>
        </w:rPr>
        <w:t>doi</w:t>
      </w:r>
      <w:r>
        <w:rPr>
          <w:rStyle w:val="st"/>
          <w:rFonts w:cs="Times New Roman"/>
          <w:color w:val="222222"/>
          <w:szCs w:val="24"/>
        </w:rPr>
        <w:t>: 10.1037/0022-3514.75.2.408</w:t>
      </w:r>
    </w:p>
    <w:p w14:paraId="502A92D9" w14:textId="77777777" w:rsidR="007B74A1" w:rsidRDefault="007B74A1" w:rsidP="007B74A1">
      <w:pPr>
        <w:autoSpaceDE w:val="0"/>
        <w:autoSpaceDN w:val="0"/>
        <w:adjustRightInd w:val="0"/>
        <w:spacing w:after="0" w:line="240" w:lineRule="auto"/>
        <w:ind w:left="720" w:hanging="720"/>
        <w:contextualSpacing/>
        <w:rPr>
          <w:rStyle w:val="st"/>
          <w:rFonts w:cs="Times New Roman"/>
          <w:color w:val="222222"/>
          <w:szCs w:val="24"/>
        </w:rPr>
      </w:pPr>
    </w:p>
    <w:p w14:paraId="0C507004" w14:textId="77777777" w:rsidR="007B74A1" w:rsidRDefault="007B74A1" w:rsidP="007B74A1">
      <w:pPr>
        <w:autoSpaceDE w:val="0"/>
        <w:autoSpaceDN w:val="0"/>
        <w:adjustRightInd w:val="0"/>
        <w:spacing w:after="0" w:line="240" w:lineRule="auto"/>
        <w:ind w:left="720" w:hanging="720"/>
        <w:contextualSpacing/>
        <w:rPr>
          <w:rStyle w:val="st"/>
          <w:rFonts w:cs="Times New Roman"/>
          <w:color w:val="222222"/>
          <w:szCs w:val="24"/>
        </w:rPr>
      </w:pPr>
      <w:r>
        <w:rPr>
          <w:rStyle w:val="st"/>
          <w:rFonts w:cs="Times New Roman"/>
          <w:color w:val="222222"/>
          <w:szCs w:val="24"/>
        </w:rPr>
        <w:t xml:space="preserve">Cohen, D. &amp; Nisbett, R. E. (1994). Self-protection and the culture of honor: Explaining southern violence. </w:t>
      </w:r>
      <w:r>
        <w:rPr>
          <w:rStyle w:val="st"/>
          <w:rFonts w:cs="Times New Roman"/>
          <w:i/>
          <w:color w:val="222222"/>
          <w:szCs w:val="24"/>
        </w:rPr>
        <w:t>Personality and Social Psychology Bulletin, 20</w:t>
      </w:r>
      <w:r>
        <w:rPr>
          <w:rStyle w:val="st"/>
          <w:rFonts w:cs="Times New Roman"/>
          <w:color w:val="222222"/>
          <w:szCs w:val="24"/>
        </w:rPr>
        <w:t xml:space="preserve">(5), 551-567. </w:t>
      </w:r>
    </w:p>
    <w:p w14:paraId="04E6137C" w14:textId="77777777" w:rsidR="007B74A1" w:rsidRPr="000A7230" w:rsidRDefault="007B74A1" w:rsidP="007B74A1">
      <w:pPr>
        <w:autoSpaceDE w:val="0"/>
        <w:autoSpaceDN w:val="0"/>
        <w:adjustRightInd w:val="0"/>
        <w:spacing w:after="0" w:line="240" w:lineRule="auto"/>
        <w:ind w:left="720" w:hanging="720"/>
        <w:contextualSpacing/>
        <w:rPr>
          <w:rFonts w:cs="Times New Roman"/>
          <w:szCs w:val="24"/>
        </w:rPr>
      </w:pPr>
    </w:p>
    <w:p w14:paraId="09864136"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Cohen, D., Nisbett, R.E., Bowdle, B.F., &amp; Schwarz, N. (1996). Insult, aggression, and the southern culture of honor: An “experimental ethnography.” </w:t>
      </w:r>
      <w:r w:rsidRPr="000A7230">
        <w:rPr>
          <w:rFonts w:cs="Times New Roman"/>
          <w:i/>
          <w:szCs w:val="24"/>
        </w:rPr>
        <w:t>Journal of Personality and Social Psychology, 70</w:t>
      </w:r>
      <w:r w:rsidRPr="000A7230">
        <w:rPr>
          <w:rFonts w:cs="Times New Roman"/>
          <w:szCs w:val="24"/>
        </w:rPr>
        <w:t>, 945–960.</w:t>
      </w:r>
    </w:p>
    <w:p w14:paraId="7E805AD4" w14:textId="77777777" w:rsidR="007B74A1" w:rsidRPr="000A7230" w:rsidRDefault="007B74A1" w:rsidP="007B74A1">
      <w:pPr>
        <w:spacing w:after="0" w:line="240" w:lineRule="auto"/>
        <w:ind w:left="720" w:hanging="720"/>
        <w:rPr>
          <w:rFonts w:cs="Times New Roman"/>
          <w:szCs w:val="24"/>
        </w:rPr>
      </w:pPr>
    </w:p>
    <w:p w14:paraId="1D296949"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Cohen, D., &amp; Vandello, J. A. (2004).The paradox of politeness. In M. Anderson (Ed.) </w:t>
      </w:r>
      <w:r w:rsidRPr="000A7230">
        <w:rPr>
          <w:rFonts w:cs="Times New Roman"/>
          <w:i/>
          <w:szCs w:val="24"/>
        </w:rPr>
        <w:t>Cultural shaping of violence: Victimization, escalation, response</w:t>
      </w:r>
      <w:r w:rsidRPr="000A7230">
        <w:rPr>
          <w:rFonts w:cs="Times New Roman"/>
          <w:szCs w:val="24"/>
        </w:rPr>
        <w:t>. West Lafayette, IN: Purdue University Press.</w:t>
      </w:r>
    </w:p>
    <w:p w14:paraId="58B8C925" w14:textId="77777777" w:rsidR="007B74A1" w:rsidRPr="000A7230" w:rsidRDefault="007B74A1" w:rsidP="007B74A1">
      <w:pPr>
        <w:spacing w:after="0" w:line="240" w:lineRule="auto"/>
        <w:ind w:left="720" w:hanging="720"/>
        <w:rPr>
          <w:rFonts w:cs="Times New Roman"/>
          <w:szCs w:val="24"/>
        </w:rPr>
      </w:pPr>
    </w:p>
    <w:p w14:paraId="4409700D" w14:textId="77777777" w:rsidR="007B74A1" w:rsidRDefault="007B74A1" w:rsidP="007B74A1">
      <w:pPr>
        <w:spacing w:after="0" w:line="240" w:lineRule="auto"/>
        <w:ind w:left="720" w:hanging="720"/>
        <w:rPr>
          <w:rFonts w:cs="Times New Roman"/>
          <w:szCs w:val="24"/>
        </w:rPr>
      </w:pPr>
      <w:r w:rsidRPr="000E4C4B">
        <w:rPr>
          <w:rFonts w:cs="Times New Roman"/>
          <w:szCs w:val="24"/>
        </w:rPr>
        <w:t xml:space="preserve">Cohen, D., Vandello, J. A., Puente, S., &amp; Rantilla, A. K. (1999). </w:t>
      </w:r>
      <w:r w:rsidRPr="000A7230">
        <w:rPr>
          <w:rFonts w:cs="Times New Roman"/>
          <w:szCs w:val="24"/>
        </w:rPr>
        <w:t>“When you call me that,</w:t>
      </w:r>
      <w:r w:rsidRPr="000A7230" w:rsidDel="000F745B">
        <w:rPr>
          <w:rFonts w:cs="Times New Roman"/>
          <w:szCs w:val="24"/>
        </w:rPr>
        <w:t xml:space="preserve"> </w:t>
      </w:r>
      <w:r w:rsidRPr="000A7230">
        <w:rPr>
          <w:rFonts w:cs="Times New Roman"/>
          <w:szCs w:val="24"/>
        </w:rPr>
        <w:t xml:space="preserve">smile!”: How norms for politeness, interaction styles, and aggression work together in southern culture. </w:t>
      </w:r>
      <w:r w:rsidRPr="000A7230">
        <w:rPr>
          <w:rFonts w:cs="Times New Roman"/>
          <w:i/>
          <w:szCs w:val="24"/>
        </w:rPr>
        <w:t>Social Psychology Quarterly, 62</w:t>
      </w:r>
      <w:r w:rsidRPr="000A7230">
        <w:rPr>
          <w:rFonts w:cs="Times New Roman"/>
          <w:szCs w:val="24"/>
        </w:rPr>
        <w:t>, 257- 275.</w:t>
      </w:r>
      <w:r w:rsidRPr="00587A56">
        <w:rPr>
          <w:rFonts w:cs="Times New Roman"/>
          <w:szCs w:val="24"/>
        </w:rPr>
        <w:t xml:space="preserve"> </w:t>
      </w:r>
    </w:p>
    <w:p w14:paraId="391C73DF" w14:textId="77777777" w:rsidR="007B74A1" w:rsidRDefault="007B74A1" w:rsidP="007B74A1">
      <w:pPr>
        <w:spacing w:after="0" w:line="240" w:lineRule="auto"/>
        <w:ind w:left="720"/>
        <w:rPr>
          <w:rFonts w:cs="Times New Roman"/>
          <w:szCs w:val="24"/>
        </w:rPr>
      </w:pPr>
    </w:p>
    <w:p w14:paraId="139600FD" w14:textId="77777777" w:rsidR="007B74A1" w:rsidRDefault="007B74A1" w:rsidP="007B74A1">
      <w:pPr>
        <w:spacing w:after="0" w:line="240" w:lineRule="auto"/>
        <w:ind w:left="720" w:hanging="720"/>
        <w:rPr>
          <w:rFonts w:cs="Times New Roman"/>
          <w:szCs w:val="24"/>
        </w:rPr>
      </w:pPr>
      <w:r>
        <w:rPr>
          <w:rFonts w:cs="Times New Roman"/>
          <w:szCs w:val="24"/>
        </w:rPr>
        <w:t xml:space="preserve">Cooney, M. (2013). Death by family: Honor violence as punishment. </w:t>
      </w:r>
      <w:r>
        <w:rPr>
          <w:rFonts w:cs="Times New Roman"/>
          <w:i/>
          <w:szCs w:val="24"/>
        </w:rPr>
        <w:t>Punishment and Society, 16</w:t>
      </w:r>
      <w:r>
        <w:rPr>
          <w:rFonts w:cs="Times New Roman"/>
          <w:szCs w:val="24"/>
        </w:rPr>
        <w:t>(4), 406-427.</w:t>
      </w:r>
    </w:p>
    <w:p w14:paraId="7CB0AE9E" w14:textId="77777777" w:rsidR="007B74A1" w:rsidRPr="00A04FAE" w:rsidRDefault="007B74A1" w:rsidP="007B74A1">
      <w:pPr>
        <w:spacing w:after="0" w:line="240" w:lineRule="auto"/>
        <w:ind w:left="720" w:hanging="720"/>
        <w:rPr>
          <w:rFonts w:cs="Times New Roman"/>
          <w:szCs w:val="24"/>
        </w:rPr>
      </w:pPr>
    </w:p>
    <w:p w14:paraId="2127D2E5" w14:textId="77777777" w:rsidR="007B74A1" w:rsidRDefault="007B74A1" w:rsidP="007B74A1">
      <w:pPr>
        <w:spacing w:after="0" w:line="240" w:lineRule="auto"/>
        <w:ind w:left="720" w:hanging="720"/>
        <w:rPr>
          <w:rFonts w:cs="Times New Roman"/>
          <w:szCs w:val="24"/>
        </w:rPr>
      </w:pPr>
      <w:r>
        <w:rPr>
          <w:rFonts w:cs="Times New Roman"/>
          <w:szCs w:val="24"/>
        </w:rPr>
        <w:t xml:space="preserve">Cowan, G. &amp; Mills, R. D. (2004). Personal inadequacy and intimacy predictors of men’s hostility toward women. </w:t>
      </w:r>
      <w:r>
        <w:rPr>
          <w:rFonts w:cs="Times New Roman"/>
          <w:i/>
          <w:szCs w:val="24"/>
        </w:rPr>
        <w:t>Sex Roles, 51</w:t>
      </w:r>
      <w:r>
        <w:rPr>
          <w:rFonts w:cs="Times New Roman"/>
          <w:szCs w:val="24"/>
        </w:rPr>
        <w:t>, 67-78.</w:t>
      </w:r>
    </w:p>
    <w:p w14:paraId="0FD25976" w14:textId="77777777" w:rsidR="007B74A1" w:rsidRPr="00980B02" w:rsidRDefault="007B74A1" w:rsidP="007B74A1">
      <w:pPr>
        <w:spacing w:after="0" w:line="240" w:lineRule="auto"/>
        <w:ind w:left="720" w:hanging="720"/>
        <w:rPr>
          <w:rFonts w:cs="Times New Roman"/>
          <w:szCs w:val="24"/>
        </w:rPr>
      </w:pPr>
    </w:p>
    <w:p w14:paraId="13BEB52C" w14:textId="77777777" w:rsidR="007B74A1" w:rsidRDefault="007B74A1" w:rsidP="007B74A1">
      <w:pPr>
        <w:spacing w:after="0" w:line="240" w:lineRule="auto"/>
        <w:rPr>
          <w:rFonts w:cs="Times New Roman"/>
          <w:szCs w:val="24"/>
        </w:rPr>
      </w:pPr>
      <w:r>
        <w:rPr>
          <w:rFonts w:cs="Times New Roman"/>
          <w:szCs w:val="24"/>
        </w:rPr>
        <w:t xml:space="preserve">Daly, M. &amp; Wilson, M. (1988). </w:t>
      </w:r>
      <w:r>
        <w:rPr>
          <w:rFonts w:cs="Times New Roman"/>
          <w:i/>
          <w:szCs w:val="24"/>
        </w:rPr>
        <w:t>Homicide.</w:t>
      </w:r>
      <w:r>
        <w:rPr>
          <w:rFonts w:cs="Times New Roman"/>
          <w:szCs w:val="24"/>
        </w:rPr>
        <w:t xml:space="preserve"> New Jersey: Transaction Publishers.</w:t>
      </w:r>
    </w:p>
    <w:p w14:paraId="16392065" w14:textId="77777777" w:rsidR="007B74A1" w:rsidRDefault="007B74A1" w:rsidP="007B74A1">
      <w:pPr>
        <w:spacing w:after="0" w:line="240" w:lineRule="auto"/>
        <w:rPr>
          <w:rFonts w:cs="Times New Roman"/>
          <w:szCs w:val="24"/>
        </w:rPr>
      </w:pPr>
    </w:p>
    <w:p w14:paraId="289C7A24" w14:textId="77777777" w:rsidR="007B74A1" w:rsidRDefault="007B74A1" w:rsidP="007B74A1">
      <w:pPr>
        <w:spacing w:after="0" w:line="240" w:lineRule="auto"/>
        <w:ind w:left="720" w:hanging="720"/>
        <w:rPr>
          <w:rFonts w:cs="Times New Roman"/>
          <w:szCs w:val="24"/>
        </w:rPr>
      </w:pPr>
      <w:r>
        <w:rPr>
          <w:rFonts w:cs="Times New Roman"/>
          <w:szCs w:val="24"/>
        </w:rPr>
        <w:t xml:space="preserve">DeKeseredy, W. S. &amp; MacLeod, L. (2007). </w:t>
      </w:r>
      <w:r>
        <w:rPr>
          <w:rFonts w:cs="Times New Roman"/>
          <w:i/>
          <w:szCs w:val="24"/>
        </w:rPr>
        <w:t>Woman abuse: A sociological story.</w:t>
      </w:r>
      <w:r>
        <w:rPr>
          <w:rFonts w:cs="Times New Roman"/>
          <w:szCs w:val="24"/>
        </w:rPr>
        <w:t xml:space="preserve"> Toronto, Canada: Harcourt Brace.</w:t>
      </w:r>
    </w:p>
    <w:p w14:paraId="16067A71" w14:textId="77777777" w:rsidR="007B74A1" w:rsidRPr="00F67ECF" w:rsidRDefault="007B74A1" w:rsidP="007B74A1">
      <w:pPr>
        <w:spacing w:after="0" w:line="240" w:lineRule="auto"/>
        <w:ind w:left="720" w:hanging="720"/>
        <w:rPr>
          <w:rFonts w:cs="Times New Roman"/>
          <w:szCs w:val="24"/>
        </w:rPr>
      </w:pPr>
    </w:p>
    <w:p w14:paraId="1193FFD8" w14:textId="77777777" w:rsidR="007B74A1" w:rsidRDefault="007B74A1" w:rsidP="007B74A1">
      <w:pPr>
        <w:spacing w:after="0" w:line="240" w:lineRule="auto"/>
        <w:ind w:left="720" w:hanging="720"/>
        <w:rPr>
          <w:rFonts w:cs="Times New Roman"/>
          <w:szCs w:val="24"/>
        </w:rPr>
      </w:pPr>
      <w:r w:rsidRPr="000A7230">
        <w:rPr>
          <w:rFonts w:cs="Times New Roman"/>
          <w:szCs w:val="24"/>
        </w:rPr>
        <w:t>Delgado, A. R., Prieto, G., &amp; Bond, R. A. (1997). The cultural factor in lay perception of</w:t>
      </w:r>
      <w:r>
        <w:rPr>
          <w:rFonts w:cs="Times New Roman"/>
          <w:szCs w:val="24"/>
        </w:rPr>
        <w:t xml:space="preserve"> </w:t>
      </w:r>
      <w:r w:rsidRPr="000A7230">
        <w:rPr>
          <w:rFonts w:cs="Times New Roman"/>
          <w:szCs w:val="24"/>
        </w:rPr>
        <w:t xml:space="preserve">jealousy as a motive for wife battery. </w:t>
      </w:r>
      <w:r w:rsidRPr="000A7230">
        <w:rPr>
          <w:rFonts w:cs="Times New Roman"/>
          <w:i/>
          <w:iCs/>
          <w:szCs w:val="24"/>
        </w:rPr>
        <w:t>Journal of Applied Social Psychology</w:t>
      </w:r>
      <w:r w:rsidRPr="000A7230">
        <w:rPr>
          <w:rFonts w:cs="Times New Roman"/>
          <w:szCs w:val="24"/>
        </w:rPr>
        <w:t xml:space="preserve">, </w:t>
      </w:r>
      <w:r w:rsidRPr="000A7230">
        <w:rPr>
          <w:rFonts w:cs="Times New Roman"/>
          <w:bCs/>
          <w:i/>
          <w:szCs w:val="24"/>
        </w:rPr>
        <w:t>27</w:t>
      </w:r>
      <w:r w:rsidRPr="000A7230">
        <w:rPr>
          <w:rFonts w:cs="Times New Roman"/>
          <w:szCs w:val="24"/>
        </w:rPr>
        <w:t>, 1824–1841.</w:t>
      </w:r>
    </w:p>
    <w:p w14:paraId="75CABD2F" w14:textId="77777777" w:rsidR="007B74A1" w:rsidRPr="000A7230" w:rsidRDefault="007B74A1" w:rsidP="007B74A1">
      <w:pPr>
        <w:spacing w:after="0" w:line="240" w:lineRule="auto"/>
        <w:ind w:left="720"/>
        <w:rPr>
          <w:rFonts w:cs="Times New Roman"/>
          <w:szCs w:val="24"/>
        </w:rPr>
      </w:pPr>
    </w:p>
    <w:p w14:paraId="7DC8AB5B" w14:textId="77777777" w:rsidR="007B74A1" w:rsidRDefault="007B74A1" w:rsidP="007B74A1">
      <w:pPr>
        <w:spacing w:after="0" w:line="240" w:lineRule="auto"/>
        <w:ind w:left="720" w:hanging="720"/>
        <w:rPr>
          <w:rFonts w:cs="Times New Roman"/>
          <w:szCs w:val="24"/>
        </w:rPr>
      </w:pPr>
      <w:r w:rsidRPr="000A7230">
        <w:rPr>
          <w:rFonts w:cs="Times New Roman"/>
          <w:szCs w:val="24"/>
        </w:rPr>
        <w:t>Dietrich, D. M., &amp; Sch</w:t>
      </w:r>
      <w:r>
        <w:rPr>
          <w:rFonts w:cs="Times New Roman"/>
          <w:szCs w:val="24"/>
        </w:rPr>
        <w:t>uett, J. M. (2013). Culture of honor and attitudes toward intimate partner v</w:t>
      </w:r>
      <w:r w:rsidRPr="000A7230">
        <w:rPr>
          <w:rFonts w:cs="Times New Roman"/>
          <w:szCs w:val="24"/>
        </w:rPr>
        <w:t xml:space="preserve">iolence in Latinos. </w:t>
      </w:r>
      <w:r w:rsidRPr="000A7230">
        <w:rPr>
          <w:rFonts w:cs="Times New Roman"/>
          <w:i/>
          <w:iCs/>
          <w:szCs w:val="24"/>
        </w:rPr>
        <w:t>SAGE Open</w:t>
      </w:r>
      <w:r w:rsidRPr="000A7230">
        <w:rPr>
          <w:rFonts w:cs="Times New Roman"/>
          <w:szCs w:val="24"/>
        </w:rPr>
        <w:t xml:space="preserve">, </w:t>
      </w:r>
      <w:r w:rsidRPr="000A7230">
        <w:rPr>
          <w:rFonts w:cs="Times New Roman"/>
          <w:i/>
          <w:iCs/>
          <w:szCs w:val="24"/>
        </w:rPr>
        <w:t>3</w:t>
      </w:r>
      <w:r w:rsidRPr="000A7230">
        <w:rPr>
          <w:rFonts w:cs="Times New Roman"/>
          <w:szCs w:val="24"/>
        </w:rPr>
        <w:t>(2).</w:t>
      </w:r>
    </w:p>
    <w:p w14:paraId="1662C8DC" w14:textId="77777777" w:rsidR="007B74A1" w:rsidRPr="000A7230" w:rsidRDefault="007B74A1" w:rsidP="007B74A1">
      <w:pPr>
        <w:spacing w:after="0" w:line="240" w:lineRule="auto"/>
        <w:ind w:left="720" w:hanging="720"/>
        <w:rPr>
          <w:rFonts w:cs="Times New Roman"/>
          <w:szCs w:val="24"/>
        </w:rPr>
      </w:pPr>
    </w:p>
    <w:p w14:paraId="66C04AB4"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Dobash, R. E. &amp; Dobash, R. (1979). </w:t>
      </w:r>
      <w:r w:rsidRPr="000A7230">
        <w:rPr>
          <w:rFonts w:cs="Times New Roman"/>
          <w:i/>
          <w:szCs w:val="24"/>
        </w:rPr>
        <w:t>Violence against wives: A case against the patriarchy</w:t>
      </w:r>
      <w:r w:rsidRPr="000A7230">
        <w:rPr>
          <w:rFonts w:cs="Times New Roman"/>
          <w:szCs w:val="24"/>
        </w:rPr>
        <w:t>. New York: Free Press.</w:t>
      </w:r>
    </w:p>
    <w:p w14:paraId="79FED0BA" w14:textId="77777777" w:rsidR="007B74A1" w:rsidRPr="000A7230" w:rsidRDefault="007B74A1" w:rsidP="007B74A1">
      <w:pPr>
        <w:spacing w:after="0" w:line="240" w:lineRule="auto"/>
        <w:ind w:left="720" w:hanging="720"/>
        <w:rPr>
          <w:rFonts w:cs="Times New Roman"/>
          <w:szCs w:val="24"/>
        </w:rPr>
      </w:pPr>
    </w:p>
    <w:p w14:paraId="3F9A5AA5"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Douki, S., Nacef, F., Belhadj, A., Bouasker, A., &amp; Ghachem, R. (2003). Violence against women in Arab and Islamic countries. </w:t>
      </w:r>
      <w:r w:rsidRPr="000A7230">
        <w:rPr>
          <w:rFonts w:cs="Times New Roman"/>
          <w:i/>
          <w:iCs/>
          <w:szCs w:val="24"/>
        </w:rPr>
        <w:t>Archives of Women’s Mental Health</w:t>
      </w:r>
      <w:r w:rsidRPr="000A7230">
        <w:rPr>
          <w:rFonts w:cs="Times New Roman"/>
          <w:szCs w:val="24"/>
        </w:rPr>
        <w:t xml:space="preserve">, </w:t>
      </w:r>
      <w:r w:rsidRPr="000A7230">
        <w:rPr>
          <w:rFonts w:cs="Times New Roman"/>
          <w:i/>
          <w:iCs/>
          <w:szCs w:val="24"/>
        </w:rPr>
        <w:t>6</w:t>
      </w:r>
      <w:r w:rsidRPr="000A7230">
        <w:rPr>
          <w:rFonts w:cs="Times New Roman"/>
          <w:szCs w:val="24"/>
        </w:rPr>
        <w:t>(3), 165-171.</w:t>
      </w:r>
    </w:p>
    <w:p w14:paraId="1F943526" w14:textId="77777777" w:rsidR="007B74A1" w:rsidRDefault="007B74A1" w:rsidP="007B74A1">
      <w:pPr>
        <w:spacing w:after="0" w:line="240" w:lineRule="auto"/>
        <w:ind w:left="720" w:hanging="720"/>
        <w:rPr>
          <w:rFonts w:cs="Times New Roman"/>
          <w:szCs w:val="24"/>
        </w:rPr>
      </w:pPr>
    </w:p>
    <w:p w14:paraId="13C7B80B" w14:textId="77777777" w:rsidR="007B74A1" w:rsidRDefault="007B74A1" w:rsidP="007B74A1">
      <w:pPr>
        <w:spacing w:after="0" w:line="240" w:lineRule="auto"/>
        <w:ind w:left="720" w:hanging="720"/>
        <w:rPr>
          <w:rFonts w:cs="Times New Roman"/>
          <w:szCs w:val="24"/>
        </w:rPr>
      </w:pPr>
      <w:r>
        <w:rPr>
          <w:rFonts w:cs="Times New Roman"/>
          <w:szCs w:val="24"/>
        </w:rPr>
        <w:t xml:space="preserve">Dutton, D. G. (2006). </w:t>
      </w:r>
      <w:r w:rsidRPr="00690EFA">
        <w:rPr>
          <w:rFonts w:cs="Times New Roman"/>
          <w:i/>
          <w:szCs w:val="24"/>
        </w:rPr>
        <w:t>Rethinking domestic violence</w:t>
      </w:r>
      <w:r>
        <w:rPr>
          <w:rFonts w:cs="Times New Roman"/>
          <w:szCs w:val="24"/>
        </w:rPr>
        <w:t>. Vancouver, Canada: University of British Columbia Press.</w:t>
      </w:r>
    </w:p>
    <w:p w14:paraId="6FEC2B2D" w14:textId="77777777" w:rsidR="007B74A1" w:rsidRDefault="007B74A1" w:rsidP="007B74A1">
      <w:pPr>
        <w:spacing w:after="0" w:line="240" w:lineRule="auto"/>
        <w:ind w:left="720" w:hanging="720"/>
        <w:rPr>
          <w:rFonts w:cs="Times New Roman"/>
          <w:szCs w:val="24"/>
        </w:rPr>
      </w:pPr>
    </w:p>
    <w:p w14:paraId="52414B7E" w14:textId="77777777" w:rsidR="007B74A1" w:rsidRDefault="007B74A1" w:rsidP="007B74A1">
      <w:pPr>
        <w:spacing w:after="0" w:line="240" w:lineRule="auto"/>
        <w:ind w:left="720" w:hanging="720"/>
        <w:rPr>
          <w:rFonts w:cs="Times New Roman"/>
          <w:szCs w:val="24"/>
        </w:rPr>
      </w:pPr>
      <w:r w:rsidRPr="00A21CBB">
        <w:rPr>
          <w:rFonts w:cs="Times New Roman"/>
          <w:szCs w:val="24"/>
        </w:rPr>
        <w:t xml:space="preserve">Eagly, A. H., &amp; Wood, W. (1999). The origins of sex differences in human behavior: Evolved dispositions versus social roles. </w:t>
      </w:r>
      <w:r w:rsidRPr="00A21CBB">
        <w:rPr>
          <w:rFonts w:cs="Times New Roman"/>
          <w:i/>
          <w:szCs w:val="24"/>
        </w:rPr>
        <w:t>American Psychologist, 54</w:t>
      </w:r>
      <w:r w:rsidRPr="00A21CBB">
        <w:rPr>
          <w:rFonts w:cs="Times New Roman"/>
          <w:szCs w:val="24"/>
        </w:rPr>
        <w:t>, 408-423.</w:t>
      </w:r>
    </w:p>
    <w:p w14:paraId="2DF9FB37" w14:textId="77777777" w:rsidR="007B74A1" w:rsidRDefault="007B74A1" w:rsidP="007B74A1">
      <w:pPr>
        <w:spacing w:after="0" w:line="240" w:lineRule="auto"/>
        <w:ind w:left="720" w:hanging="720"/>
        <w:rPr>
          <w:rFonts w:cs="Times New Roman"/>
          <w:szCs w:val="24"/>
        </w:rPr>
      </w:pPr>
    </w:p>
    <w:p w14:paraId="6A2729AC" w14:textId="77777777" w:rsidR="007B74A1" w:rsidRDefault="007B74A1" w:rsidP="007B74A1">
      <w:pPr>
        <w:spacing w:after="0" w:line="240" w:lineRule="auto"/>
        <w:ind w:left="720" w:hanging="720"/>
        <w:rPr>
          <w:rFonts w:cs="Times New Roman"/>
          <w:szCs w:val="24"/>
        </w:rPr>
      </w:pPr>
      <w:r>
        <w:rPr>
          <w:rFonts w:cs="Times New Roman"/>
          <w:szCs w:val="24"/>
        </w:rPr>
        <w:t xml:space="preserve">Eastwood, C. (1973). </w:t>
      </w:r>
      <w:r>
        <w:rPr>
          <w:rFonts w:cs="Times New Roman"/>
          <w:i/>
          <w:szCs w:val="24"/>
        </w:rPr>
        <w:t>High Plains Drifter.</w:t>
      </w:r>
      <w:r>
        <w:rPr>
          <w:rFonts w:cs="Times New Roman"/>
          <w:szCs w:val="24"/>
        </w:rPr>
        <w:t xml:space="preserve"> Universal Pictures.</w:t>
      </w:r>
    </w:p>
    <w:p w14:paraId="7B768A44" w14:textId="77777777" w:rsidR="007B74A1" w:rsidRPr="00921354" w:rsidRDefault="007B74A1" w:rsidP="007B74A1">
      <w:pPr>
        <w:spacing w:after="0" w:line="240" w:lineRule="auto"/>
        <w:ind w:left="720" w:hanging="720"/>
        <w:rPr>
          <w:rFonts w:cs="Times New Roman"/>
          <w:szCs w:val="24"/>
        </w:rPr>
      </w:pPr>
    </w:p>
    <w:p w14:paraId="0DA34A4B" w14:textId="77777777" w:rsidR="007B74A1" w:rsidRDefault="007B74A1" w:rsidP="007B74A1">
      <w:pPr>
        <w:spacing w:after="0" w:line="240" w:lineRule="auto"/>
        <w:ind w:left="720" w:hanging="720"/>
        <w:rPr>
          <w:rFonts w:cs="Times New Roman"/>
          <w:szCs w:val="24"/>
        </w:rPr>
      </w:pPr>
      <w:r>
        <w:rPr>
          <w:rFonts w:cs="Times New Roman"/>
          <w:szCs w:val="24"/>
        </w:rPr>
        <w:lastRenderedPageBreak/>
        <w:t xml:space="preserve">Eisner, M. &amp; Ghuneim, L. (2013). Honor killing attitudes amongst adolescents in Amman, Jordan. </w:t>
      </w:r>
      <w:r>
        <w:rPr>
          <w:rFonts w:cs="Times New Roman"/>
          <w:i/>
          <w:szCs w:val="24"/>
        </w:rPr>
        <w:t>Aggressive Behavior, 39</w:t>
      </w:r>
      <w:r>
        <w:rPr>
          <w:rFonts w:cs="Times New Roman"/>
          <w:szCs w:val="24"/>
        </w:rPr>
        <w:t>(5), 405-417.</w:t>
      </w:r>
    </w:p>
    <w:p w14:paraId="4C65CED3" w14:textId="77777777" w:rsidR="007B74A1" w:rsidRPr="004D1BE2" w:rsidRDefault="007B74A1" w:rsidP="007B74A1">
      <w:pPr>
        <w:spacing w:after="0" w:line="240" w:lineRule="auto"/>
        <w:ind w:left="720" w:hanging="720"/>
        <w:rPr>
          <w:rFonts w:cs="Times New Roman"/>
          <w:szCs w:val="24"/>
        </w:rPr>
      </w:pPr>
    </w:p>
    <w:p w14:paraId="78BC5B9A" w14:textId="77777777" w:rsidR="007B74A1" w:rsidRDefault="007B74A1" w:rsidP="007B74A1">
      <w:pPr>
        <w:spacing w:after="0" w:line="240" w:lineRule="auto"/>
        <w:ind w:left="720" w:hanging="720"/>
        <w:rPr>
          <w:rFonts w:cs="Times New Roman"/>
          <w:szCs w:val="24"/>
        </w:rPr>
      </w:pPr>
      <w:r>
        <w:rPr>
          <w:rFonts w:cs="Times New Roman"/>
          <w:szCs w:val="24"/>
        </w:rPr>
        <w:t xml:space="preserve">Finkel, E. J., DeWall, C. N., Slotter, E. B., Oaten, M., &amp; Foshee, V. A. (2009). Self-regulatory failure and intimate partner violence perpetration. </w:t>
      </w:r>
      <w:r>
        <w:rPr>
          <w:rFonts w:cs="Times New Roman"/>
          <w:i/>
          <w:szCs w:val="24"/>
        </w:rPr>
        <w:t>Journal of Personality and Social Psychology,</w:t>
      </w:r>
      <w:r>
        <w:rPr>
          <w:rFonts w:cs="Times New Roman"/>
          <w:szCs w:val="24"/>
        </w:rPr>
        <w:t xml:space="preserve"> </w:t>
      </w:r>
      <w:r>
        <w:rPr>
          <w:rFonts w:cs="Times New Roman"/>
          <w:i/>
          <w:szCs w:val="24"/>
        </w:rPr>
        <w:t>97</w:t>
      </w:r>
      <w:r>
        <w:rPr>
          <w:rFonts w:cs="Times New Roman"/>
          <w:szCs w:val="24"/>
        </w:rPr>
        <w:t>(3), 483-499.</w:t>
      </w:r>
    </w:p>
    <w:p w14:paraId="6D1312D0" w14:textId="77777777" w:rsidR="007B74A1" w:rsidRPr="0044641A" w:rsidRDefault="007B74A1" w:rsidP="007B74A1">
      <w:pPr>
        <w:spacing w:after="0" w:line="240" w:lineRule="auto"/>
        <w:ind w:left="720" w:hanging="720"/>
        <w:rPr>
          <w:rFonts w:cs="Times New Roman"/>
          <w:szCs w:val="24"/>
        </w:rPr>
      </w:pPr>
    </w:p>
    <w:p w14:paraId="0FC596BF" w14:textId="77777777" w:rsidR="007B74A1" w:rsidRDefault="007B74A1" w:rsidP="007B74A1">
      <w:pPr>
        <w:spacing w:after="0" w:line="240" w:lineRule="auto"/>
        <w:ind w:left="720" w:hanging="720"/>
        <w:rPr>
          <w:rFonts w:cs="Times New Roman"/>
          <w:szCs w:val="24"/>
        </w:rPr>
      </w:pPr>
      <w:r w:rsidRPr="000A7230">
        <w:rPr>
          <w:rFonts w:cs="Times New Roman"/>
          <w:szCs w:val="24"/>
        </w:rPr>
        <w:t>Fischer, D. H. (1989).</w:t>
      </w:r>
      <w:r>
        <w:rPr>
          <w:rFonts w:cs="Times New Roman"/>
          <w:szCs w:val="24"/>
        </w:rPr>
        <w:t xml:space="preserve"> </w:t>
      </w:r>
      <w:r w:rsidRPr="000A7230">
        <w:rPr>
          <w:rFonts w:cs="Times New Roman"/>
          <w:i/>
          <w:szCs w:val="24"/>
        </w:rPr>
        <w:t>Albion's seed: Four British folkways in America</w:t>
      </w:r>
      <w:r w:rsidRPr="000A7230">
        <w:rPr>
          <w:rFonts w:cs="Times New Roman"/>
          <w:szCs w:val="24"/>
        </w:rPr>
        <w:t xml:space="preserve">. New York: Oxford University Press. </w:t>
      </w:r>
    </w:p>
    <w:p w14:paraId="2A34E77E" w14:textId="77777777" w:rsidR="007B74A1" w:rsidRDefault="007B74A1" w:rsidP="007B74A1">
      <w:pPr>
        <w:spacing w:after="0" w:line="240" w:lineRule="auto"/>
        <w:ind w:left="720" w:hanging="720"/>
        <w:rPr>
          <w:rFonts w:cs="Times New Roman"/>
          <w:szCs w:val="24"/>
        </w:rPr>
      </w:pPr>
    </w:p>
    <w:p w14:paraId="4AA198E6" w14:textId="77777777" w:rsidR="007B74A1" w:rsidRDefault="007B74A1" w:rsidP="007B74A1">
      <w:pPr>
        <w:spacing w:after="0" w:line="240" w:lineRule="auto"/>
        <w:ind w:left="720" w:hanging="720"/>
        <w:rPr>
          <w:rFonts w:cs="Times New Roman"/>
          <w:szCs w:val="24"/>
        </w:rPr>
      </w:pPr>
      <w:r w:rsidRPr="007F4AD5">
        <w:rPr>
          <w:rFonts w:cs="Times New Roman"/>
          <w:szCs w:val="24"/>
        </w:rPr>
        <w:t xml:space="preserve">Gallup polls. (2008). In L. Kaid, &amp; C. Holtz-Bacha (Eds.), </w:t>
      </w:r>
      <w:r w:rsidRPr="007F4AD5">
        <w:rPr>
          <w:rFonts w:cs="Times New Roman"/>
          <w:i/>
          <w:iCs/>
          <w:szCs w:val="24"/>
        </w:rPr>
        <w:t>Encyclopedia of political communication.</w:t>
      </w:r>
      <w:r w:rsidRPr="007F4AD5">
        <w:rPr>
          <w:rFonts w:cs="Times New Roman"/>
          <w:szCs w:val="24"/>
        </w:rPr>
        <w:t xml:space="preserve"> (pp. 263-264). Thousand Oaks, CA: SAGE Publications, Inc. Retrieved from </w:t>
      </w:r>
      <w:hyperlink r:id="rId20" w:history="1">
        <w:r w:rsidRPr="009E614E">
          <w:rPr>
            <w:rStyle w:val="Hyperlink"/>
            <w:rFonts w:cs="Times New Roman"/>
            <w:color w:val="000000" w:themeColor="text1"/>
            <w:szCs w:val="24"/>
            <w:u w:val="none"/>
          </w:rPr>
          <w:t>http://knowledge.sagepub.com/view/politicalcommunication/SAGE.xml</w:t>
        </w:r>
      </w:hyperlink>
    </w:p>
    <w:p w14:paraId="34739E60" w14:textId="77777777" w:rsidR="007B74A1" w:rsidRDefault="007B74A1" w:rsidP="007B74A1">
      <w:pPr>
        <w:spacing w:after="0" w:line="240" w:lineRule="auto"/>
        <w:ind w:left="720" w:hanging="720"/>
        <w:rPr>
          <w:rFonts w:cs="Times New Roman"/>
          <w:szCs w:val="24"/>
        </w:rPr>
      </w:pPr>
    </w:p>
    <w:p w14:paraId="528F9527"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Garcia-Moreno, C., Jansen, H., Heise, L., &amp; Watts, C. H. (2006). Prevalence of intimate partner violence: Findings from the WHO multi-country study on women’s health and domestic violence. </w:t>
      </w:r>
      <w:r w:rsidRPr="000A7230">
        <w:rPr>
          <w:rFonts w:cs="Times New Roman"/>
          <w:i/>
          <w:szCs w:val="24"/>
        </w:rPr>
        <w:t>Lancet</w:t>
      </w:r>
      <w:r w:rsidRPr="000A7230">
        <w:rPr>
          <w:rFonts w:cs="Times New Roman"/>
          <w:szCs w:val="24"/>
        </w:rPr>
        <w:t xml:space="preserve">, </w:t>
      </w:r>
      <w:r w:rsidRPr="000A7230">
        <w:rPr>
          <w:rFonts w:cs="Times New Roman"/>
          <w:i/>
          <w:szCs w:val="24"/>
        </w:rPr>
        <w:t>368</w:t>
      </w:r>
      <w:r w:rsidRPr="000A7230">
        <w:rPr>
          <w:rFonts w:cs="Times New Roman"/>
          <w:szCs w:val="24"/>
        </w:rPr>
        <w:t>, 1260-1269.</w:t>
      </w:r>
    </w:p>
    <w:p w14:paraId="6959CF8F" w14:textId="77777777" w:rsidR="007B74A1" w:rsidRDefault="007B74A1" w:rsidP="007B74A1">
      <w:pPr>
        <w:spacing w:after="0" w:line="240" w:lineRule="auto"/>
        <w:ind w:left="720" w:hanging="720"/>
        <w:rPr>
          <w:rFonts w:cs="Times New Roman"/>
          <w:szCs w:val="24"/>
        </w:rPr>
      </w:pPr>
    </w:p>
    <w:p w14:paraId="357C8B59" w14:textId="77777777" w:rsidR="007B74A1" w:rsidRDefault="007B74A1" w:rsidP="007B74A1">
      <w:pPr>
        <w:spacing w:after="0" w:line="240" w:lineRule="auto"/>
        <w:ind w:left="720" w:hanging="720"/>
        <w:rPr>
          <w:rFonts w:cs="Times New Roman"/>
          <w:szCs w:val="24"/>
        </w:rPr>
      </w:pPr>
      <w:r>
        <w:rPr>
          <w:rFonts w:cs="Times New Roman"/>
          <w:szCs w:val="24"/>
        </w:rPr>
        <w:t xml:space="preserve">Goldstein, M. A. (2002). The biological roots of heat-of-passion crimes and honor killings. </w:t>
      </w:r>
      <w:r>
        <w:rPr>
          <w:rFonts w:cs="Times New Roman"/>
          <w:i/>
          <w:szCs w:val="24"/>
        </w:rPr>
        <w:t>Politics and the Life Sciences</w:t>
      </w:r>
      <w:r>
        <w:rPr>
          <w:rFonts w:cs="Times New Roman"/>
          <w:szCs w:val="24"/>
        </w:rPr>
        <w:t xml:space="preserve">, </w:t>
      </w:r>
      <w:r>
        <w:rPr>
          <w:rFonts w:cs="Times New Roman"/>
          <w:i/>
          <w:szCs w:val="24"/>
        </w:rPr>
        <w:t>21</w:t>
      </w:r>
      <w:r>
        <w:rPr>
          <w:rFonts w:cs="Times New Roman"/>
          <w:szCs w:val="24"/>
        </w:rPr>
        <w:t>(2), 28-37.</w:t>
      </w:r>
    </w:p>
    <w:p w14:paraId="05FAAC7A" w14:textId="77777777" w:rsidR="007B74A1" w:rsidRPr="00BF12EC" w:rsidRDefault="007B74A1" w:rsidP="007B74A1">
      <w:pPr>
        <w:spacing w:after="0" w:line="240" w:lineRule="auto"/>
        <w:ind w:left="720" w:hanging="720"/>
        <w:rPr>
          <w:rFonts w:cs="Times New Roman"/>
          <w:szCs w:val="24"/>
        </w:rPr>
      </w:pPr>
    </w:p>
    <w:p w14:paraId="7CB7814F" w14:textId="77777777" w:rsidR="007B74A1" w:rsidRDefault="007B74A1" w:rsidP="007B74A1">
      <w:pPr>
        <w:spacing w:after="0" w:line="240" w:lineRule="auto"/>
        <w:ind w:left="720" w:hanging="720"/>
        <w:rPr>
          <w:rFonts w:cs="Times New Roman"/>
          <w:szCs w:val="24"/>
        </w:rPr>
      </w:pPr>
      <w:r>
        <w:rPr>
          <w:rFonts w:cs="Times New Roman"/>
          <w:szCs w:val="24"/>
        </w:rPr>
        <w:t xml:space="preserve">Goodman, L. A., Koss, M. P., Fitzgerald, L. F., Russo, N. F., &amp; Keita, G. P. (1993). </w:t>
      </w:r>
      <w:r w:rsidRPr="00CD3633">
        <w:rPr>
          <w:rFonts w:cs="Times New Roman"/>
          <w:szCs w:val="24"/>
        </w:rPr>
        <w:t xml:space="preserve">Male violence against women: Current </w:t>
      </w:r>
      <w:r>
        <w:rPr>
          <w:rFonts w:cs="Times New Roman"/>
          <w:szCs w:val="24"/>
        </w:rPr>
        <w:t xml:space="preserve">research and future directions. </w:t>
      </w:r>
      <w:r w:rsidRPr="00CD3633">
        <w:rPr>
          <w:rFonts w:cs="Times New Roman"/>
          <w:i/>
          <w:szCs w:val="24"/>
        </w:rPr>
        <w:t>American Psychologist</w:t>
      </w:r>
      <w:r>
        <w:rPr>
          <w:rFonts w:cs="Times New Roman"/>
          <w:szCs w:val="24"/>
        </w:rPr>
        <w:t>,</w:t>
      </w:r>
      <w:r w:rsidRPr="00CD3633">
        <w:rPr>
          <w:rFonts w:cs="Times New Roman"/>
          <w:szCs w:val="24"/>
        </w:rPr>
        <w:t xml:space="preserve"> </w:t>
      </w:r>
      <w:r w:rsidRPr="00CD3633">
        <w:rPr>
          <w:rFonts w:cs="Times New Roman"/>
          <w:i/>
          <w:szCs w:val="24"/>
        </w:rPr>
        <w:t>48</w:t>
      </w:r>
      <w:r>
        <w:rPr>
          <w:rFonts w:cs="Times New Roman"/>
          <w:szCs w:val="24"/>
        </w:rPr>
        <w:t>(10)</w:t>
      </w:r>
      <w:r w:rsidRPr="00CD3633">
        <w:rPr>
          <w:rFonts w:cs="Times New Roman"/>
          <w:szCs w:val="24"/>
        </w:rPr>
        <w:t>, 1054-1058.</w:t>
      </w:r>
    </w:p>
    <w:p w14:paraId="26E8AE5C" w14:textId="77777777" w:rsidR="007B74A1" w:rsidRDefault="007B74A1" w:rsidP="007B74A1">
      <w:pPr>
        <w:spacing w:after="0" w:line="240" w:lineRule="auto"/>
        <w:ind w:left="720" w:hanging="720"/>
        <w:rPr>
          <w:rFonts w:cs="Times New Roman"/>
          <w:szCs w:val="24"/>
        </w:rPr>
      </w:pPr>
    </w:p>
    <w:p w14:paraId="4775C03C" w14:textId="77777777" w:rsidR="007B74A1" w:rsidRDefault="007B74A1" w:rsidP="007B74A1">
      <w:pPr>
        <w:spacing w:after="0" w:line="240" w:lineRule="auto"/>
        <w:ind w:left="720" w:hanging="720"/>
        <w:rPr>
          <w:rFonts w:cs="Times New Roman"/>
          <w:szCs w:val="24"/>
        </w:rPr>
      </w:pPr>
      <w:r>
        <w:rPr>
          <w:rFonts w:cs="Times New Roman"/>
          <w:szCs w:val="24"/>
        </w:rPr>
        <w:t xml:space="preserve">Gracia, E. (2014). Intimate partner violence against women and victim-blaming attitudes among Europeans. </w:t>
      </w:r>
      <w:r>
        <w:rPr>
          <w:rFonts w:cs="Times New Roman"/>
          <w:i/>
          <w:szCs w:val="24"/>
        </w:rPr>
        <w:t>Bulletin of the World Health Organization</w:t>
      </w:r>
      <w:r>
        <w:rPr>
          <w:rFonts w:cs="Times New Roman"/>
          <w:szCs w:val="24"/>
        </w:rPr>
        <w:t xml:space="preserve">, </w:t>
      </w:r>
      <w:r>
        <w:rPr>
          <w:rFonts w:cs="Times New Roman"/>
          <w:i/>
          <w:szCs w:val="24"/>
        </w:rPr>
        <w:t>92</w:t>
      </w:r>
      <w:r>
        <w:rPr>
          <w:rFonts w:cs="Times New Roman"/>
          <w:szCs w:val="24"/>
        </w:rPr>
        <w:t>, 380-381.</w:t>
      </w:r>
    </w:p>
    <w:p w14:paraId="0B5C9C36" w14:textId="77777777" w:rsidR="007B74A1" w:rsidRPr="00FB2655" w:rsidRDefault="007B74A1" w:rsidP="007B74A1">
      <w:pPr>
        <w:spacing w:after="0" w:line="240" w:lineRule="auto"/>
        <w:ind w:left="720" w:hanging="720"/>
        <w:rPr>
          <w:rFonts w:cs="Times New Roman"/>
          <w:szCs w:val="24"/>
        </w:rPr>
      </w:pPr>
    </w:p>
    <w:p w14:paraId="7AE171FF" w14:textId="77777777" w:rsidR="007B74A1" w:rsidRDefault="007B74A1" w:rsidP="007B74A1">
      <w:pPr>
        <w:spacing w:after="0" w:line="240" w:lineRule="auto"/>
        <w:ind w:left="720" w:hanging="720"/>
        <w:rPr>
          <w:rFonts w:cs="Times New Roman"/>
          <w:szCs w:val="24"/>
        </w:rPr>
      </w:pPr>
      <w:r w:rsidRPr="00594914">
        <w:rPr>
          <w:rFonts w:cs="Times New Roman"/>
          <w:szCs w:val="24"/>
        </w:rPr>
        <w:t xml:space="preserve">Greene, A. F., Coles, C. J., &amp; Johnson, E. H. (1994). Psychopathology and anger in interpersonal violence offenders. </w:t>
      </w:r>
      <w:r w:rsidRPr="00594914">
        <w:rPr>
          <w:rFonts w:cs="Times New Roman"/>
          <w:i/>
          <w:szCs w:val="24"/>
        </w:rPr>
        <w:t>Journal of Clinical Psychology, 50</w:t>
      </w:r>
      <w:r w:rsidRPr="00594914">
        <w:rPr>
          <w:rFonts w:cs="Times New Roman"/>
          <w:szCs w:val="24"/>
        </w:rPr>
        <w:t>(6) 906-912.</w:t>
      </w:r>
    </w:p>
    <w:p w14:paraId="35DF2E30" w14:textId="77777777" w:rsidR="007B74A1" w:rsidRDefault="007B74A1" w:rsidP="007B74A1">
      <w:pPr>
        <w:spacing w:after="0" w:line="240" w:lineRule="auto"/>
        <w:ind w:left="720" w:hanging="720"/>
        <w:rPr>
          <w:rFonts w:cs="Times New Roman"/>
          <w:szCs w:val="24"/>
        </w:rPr>
      </w:pPr>
    </w:p>
    <w:p w14:paraId="4DFBA64D"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Hafetz, J. L. (2002). “A man’s home is his castle?”: Reflections on the home, the family, and privacy during the late nineteenth and early twenty centuries. </w:t>
      </w:r>
      <w:r w:rsidRPr="000A7230">
        <w:rPr>
          <w:rFonts w:cs="Times New Roman"/>
          <w:i/>
          <w:szCs w:val="24"/>
        </w:rPr>
        <w:t>William &amp; Mary Journal of Women and the Law</w:t>
      </w:r>
      <w:r w:rsidRPr="000A7230">
        <w:rPr>
          <w:rFonts w:cs="Times New Roman"/>
          <w:szCs w:val="24"/>
        </w:rPr>
        <w:t xml:space="preserve">, </w:t>
      </w:r>
      <w:r w:rsidRPr="000A7230">
        <w:rPr>
          <w:rFonts w:cs="Times New Roman"/>
          <w:i/>
          <w:szCs w:val="24"/>
        </w:rPr>
        <w:t>8</w:t>
      </w:r>
      <w:r w:rsidRPr="000A7230">
        <w:rPr>
          <w:rFonts w:cs="Times New Roman"/>
          <w:szCs w:val="24"/>
        </w:rPr>
        <w:t>(2), 174-242.</w:t>
      </w:r>
    </w:p>
    <w:p w14:paraId="4A27C106" w14:textId="77777777" w:rsidR="007B74A1" w:rsidRPr="000A7230" w:rsidRDefault="007B74A1" w:rsidP="007B74A1">
      <w:pPr>
        <w:spacing w:after="0" w:line="240" w:lineRule="auto"/>
        <w:ind w:left="720" w:hanging="720"/>
        <w:rPr>
          <w:rFonts w:cs="Times New Roman"/>
          <w:szCs w:val="24"/>
        </w:rPr>
      </w:pPr>
    </w:p>
    <w:p w14:paraId="7224CFFA"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Haj-Yahia, M. M. (1998). A patriarchal perspective of beliefs about wife beating among Palestinian men from the West Bank and the Gaza Strip. </w:t>
      </w:r>
      <w:r w:rsidRPr="000A7230">
        <w:rPr>
          <w:rFonts w:cs="Times New Roman"/>
          <w:i/>
          <w:iCs/>
          <w:szCs w:val="24"/>
        </w:rPr>
        <w:t>Journal of Family Issues</w:t>
      </w:r>
      <w:r w:rsidRPr="000A7230">
        <w:rPr>
          <w:rFonts w:cs="Times New Roman"/>
          <w:szCs w:val="24"/>
        </w:rPr>
        <w:t xml:space="preserve">, </w:t>
      </w:r>
      <w:r w:rsidRPr="000A7230">
        <w:rPr>
          <w:rFonts w:cs="Times New Roman"/>
          <w:i/>
          <w:iCs/>
          <w:szCs w:val="24"/>
        </w:rPr>
        <w:t>19</w:t>
      </w:r>
      <w:r w:rsidRPr="000A7230">
        <w:rPr>
          <w:rFonts w:cs="Times New Roman"/>
          <w:szCs w:val="24"/>
        </w:rPr>
        <w:t>(5), 595-621.</w:t>
      </w:r>
    </w:p>
    <w:p w14:paraId="094BB0FF" w14:textId="77777777" w:rsidR="007B74A1" w:rsidRPr="000A7230" w:rsidRDefault="007B74A1" w:rsidP="007B74A1">
      <w:pPr>
        <w:spacing w:after="0" w:line="240" w:lineRule="auto"/>
        <w:ind w:left="720" w:hanging="720"/>
        <w:rPr>
          <w:rFonts w:cs="Times New Roman"/>
          <w:szCs w:val="24"/>
        </w:rPr>
      </w:pPr>
    </w:p>
    <w:p w14:paraId="37D1CDD3" w14:textId="77777777" w:rsidR="007B74A1" w:rsidRDefault="007B74A1" w:rsidP="007B74A1">
      <w:pPr>
        <w:spacing w:after="0" w:line="240" w:lineRule="auto"/>
        <w:ind w:left="720" w:hanging="720"/>
        <w:rPr>
          <w:rFonts w:cs="Times New Roman"/>
          <w:szCs w:val="24"/>
        </w:rPr>
      </w:pPr>
      <w:r w:rsidRPr="000A7230">
        <w:rPr>
          <w:rFonts w:cs="Times New Roman"/>
          <w:szCs w:val="24"/>
        </w:rPr>
        <w:lastRenderedPageBreak/>
        <w:t xml:space="preserve">Haj-Yahia, M. M. (2002). Attitudes of Arab women toward different patterns of coping with wife abuse. </w:t>
      </w:r>
      <w:r w:rsidRPr="000A7230">
        <w:rPr>
          <w:rFonts w:cs="Times New Roman"/>
          <w:i/>
          <w:iCs/>
          <w:szCs w:val="24"/>
        </w:rPr>
        <w:t>Journal of Interpersonal Violence</w:t>
      </w:r>
      <w:r w:rsidRPr="000A7230">
        <w:rPr>
          <w:rFonts w:cs="Times New Roman"/>
          <w:szCs w:val="24"/>
        </w:rPr>
        <w:t xml:space="preserve">, </w:t>
      </w:r>
      <w:r w:rsidRPr="000A7230">
        <w:rPr>
          <w:rFonts w:cs="Times New Roman"/>
          <w:i/>
          <w:iCs/>
          <w:szCs w:val="24"/>
        </w:rPr>
        <w:t>17</w:t>
      </w:r>
      <w:r w:rsidRPr="000A7230">
        <w:rPr>
          <w:rFonts w:cs="Times New Roman"/>
          <w:szCs w:val="24"/>
        </w:rPr>
        <w:t>(7), 721-745.</w:t>
      </w:r>
    </w:p>
    <w:p w14:paraId="06D1F16C" w14:textId="77777777" w:rsidR="007B74A1" w:rsidRDefault="007B74A1" w:rsidP="007B74A1">
      <w:pPr>
        <w:spacing w:after="0" w:line="240" w:lineRule="auto"/>
        <w:ind w:left="720" w:hanging="720"/>
        <w:rPr>
          <w:rFonts w:cs="Times New Roman"/>
          <w:szCs w:val="24"/>
        </w:rPr>
      </w:pPr>
    </w:p>
    <w:p w14:paraId="3F276093" w14:textId="77777777" w:rsidR="007B74A1" w:rsidRDefault="007B74A1" w:rsidP="007B74A1">
      <w:pPr>
        <w:spacing w:after="0" w:line="240" w:lineRule="auto"/>
        <w:ind w:left="720" w:hanging="720"/>
        <w:rPr>
          <w:rFonts w:cs="Times New Roman"/>
          <w:szCs w:val="24"/>
        </w:rPr>
      </w:pPr>
      <w:r>
        <w:rPr>
          <w:rFonts w:cs="Times New Roman"/>
          <w:szCs w:val="24"/>
        </w:rPr>
        <w:t xml:space="preserve">Heflick, N. A. &amp; Goldenberg, J. L. (2009). Objectifying Sarah Palin: Evidence that objectification causes women to be perceived as less competent and less fully human. </w:t>
      </w:r>
      <w:r>
        <w:rPr>
          <w:rFonts w:cs="Times New Roman"/>
          <w:i/>
          <w:szCs w:val="24"/>
        </w:rPr>
        <w:t>Journal of Experimental Social Psychology, 45</w:t>
      </w:r>
      <w:r>
        <w:rPr>
          <w:rFonts w:cs="Times New Roman"/>
          <w:szCs w:val="24"/>
        </w:rPr>
        <w:t>(3), 598-601.</w:t>
      </w:r>
    </w:p>
    <w:p w14:paraId="64B0C4E9" w14:textId="77777777" w:rsidR="007B74A1" w:rsidRPr="00F970E5" w:rsidRDefault="007B74A1" w:rsidP="007B74A1">
      <w:pPr>
        <w:spacing w:after="0" w:line="240" w:lineRule="auto"/>
        <w:ind w:left="720" w:hanging="720"/>
        <w:rPr>
          <w:rFonts w:cs="Times New Roman"/>
          <w:szCs w:val="24"/>
        </w:rPr>
      </w:pPr>
    </w:p>
    <w:p w14:paraId="6C7F12DB" w14:textId="77777777" w:rsidR="007B74A1" w:rsidRDefault="007B74A1" w:rsidP="007B74A1">
      <w:pPr>
        <w:autoSpaceDE w:val="0"/>
        <w:autoSpaceDN w:val="0"/>
        <w:adjustRightInd w:val="0"/>
        <w:spacing w:after="0" w:line="240" w:lineRule="auto"/>
        <w:ind w:left="720" w:hanging="720"/>
        <w:contextualSpacing/>
        <w:rPr>
          <w:rFonts w:cs="Times New Roman"/>
          <w:szCs w:val="24"/>
        </w:rPr>
      </w:pPr>
      <w:r w:rsidRPr="000A7230">
        <w:rPr>
          <w:rFonts w:cs="Times New Roman"/>
          <w:szCs w:val="24"/>
        </w:rPr>
        <w:t xml:space="preserve">Henry, P. J. (2009). Low-status compensation: A theory for understanding the role of status in cultures of honor. </w:t>
      </w:r>
      <w:r w:rsidRPr="000A7230">
        <w:rPr>
          <w:rFonts w:cs="Times New Roman"/>
          <w:i/>
          <w:iCs/>
          <w:szCs w:val="24"/>
        </w:rPr>
        <w:t>Journal of Personality and Social Psychology, 97</w:t>
      </w:r>
      <w:r w:rsidRPr="000A7230">
        <w:rPr>
          <w:rFonts w:cs="Times New Roman"/>
          <w:szCs w:val="24"/>
        </w:rPr>
        <w:t>, 451-466. doi: 10.1037/a0015476</w:t>
      </w:r>
    </w:p>
    <w:p w14:paraId="62035132" w14:textId="77777777" w:rsidR="007B74A1" w:rsidRDefault="007B74A1" w:rsidP="007B74A1">
      <w:pPr>
        <w:autoSpaceDE w:val="0"/>
        <w:autoSpaceDN w:val="0"/>
        <w:adjustRightInd w:val="0"/>
        <w:spacing w:after="0" w:line="240" w:lineRule="auto"/>
        <w:ind w:left="720" w:hanging="720"/>
        <w:contextualSpacing/>
        <w:rPr>
          <w:rFonts w:cs="Times New Roman"/>
          <w:szCs w:val="24"/>
        </w:rPr>
      </w:pPr>
    </w:p>
    <w:p w14:paraId="344ECBE6" w14:textId="77777777" w:rsidR="007B74A1" w:rsidRDefault="007B74A1" w:rsidP="007B74A1">
      <w:pPr>
        <w:autoSpaceDE w:val="0"/>
        <w:autoSpaceDN w:val="0"/>
        <w:adjustRightInd w:val="0"/>
        <w:spacing w:after="0" w:line="240" w:lineRule="auto"/>
        <w:ind w:left="720" w:hanging="720"/>
        <w:contextualSpacing/>
        <w:rPr>
          <w:rFonts w:cs="Times New Roman"/>
          <w:szCs w:val="24"/>
        </w:rPr>
      </w:pPr>
      <w:r>
        <w:rPr>
          <w:rFonts w:cs="Times New Roman"/>
          <w:szCs w:val="24"/>
        </w:rPr>
        <w:t xml:space="preserve">Jacobson, N. &amp; Gottman, J. (1998). </w:t>
      </w:r>
      <w:r>
        <w:rPr>
          <w:rFonts w:cs="Times New Roman"/>
          <w:i/>
          <w:szCs w:val="24"/>
        </w:rPr>
        <w:t xml:space="preserve">When men batter women. </w:t>
      </w:r>
      <w:r>
        <w:rPr>
          <w:rFonts w:cs="Times New Roman"/>
          <w:szCs w:val="24"/>
        </w:rPr>
        <w:t>New York: NY, Simon &amp; Schuster.</w:t>
      </w:r>
    </w:p>
    <w:p w14:paraId="4DF0FD23" w14:textId="77777777" w:rsidR="007B74A1" w:rsidRDefault="007B74A1" w:rsidP="007B74A1">
      <w:pPr>
        <w:autoSpaceDE w:val="0"/>
        <w:autoSpaceDN w:val="0"/>
        <w:adjustRightInd w:val="0"/>
        <w:spacing w:after="0" w:line="240" w:lineRule="auto"/>
        <w:ind w:left="720" w:hanging="720"/>
        <w:contextualSpacing/>
        <w:rPr>
          <w:rFonts w:cs="Times New Roman"/>
          <w:szCs w:val="24"/>
        </w:rPr>
      </w:pPr>
    </w:p>
    <w:p w14:paraId="312C059A" w14:textId="77777777" w:rsidR="007B74A1" w:rsidRDefault="007B74A1" w:rsidP="007B74A1">
      <w:pPr>
        <w:autoSpaceDE w:val="0"/>
        <w:autoSpaceDN w:val="0"/>
        <w:adjustRightInd w:val="0"/>
        <w:spacing w:after="0" w:line="240" w:lineRule="auto"/>
        <w:ind w:left="720" w:hanging="720"/>
        <w:contextualSpacing/>
        <w:rPr>
          <w:rFonts w:cs="Times New Roman"/>
          <w:szCs w:val="24"/>
        </w:rPr>
      </w:pPr>
      <w:r>
        <w:rPr>
          <w:rFonts w:cs="Times New Roman"/>
          <w:szCs w:val="24"/>
        </w:rPr>
        <w:t xml:space="preserve">James, E. L. (2011). </w:t>
      </w:r>
      <w:r>
        <w:rPr>
          <w:rFonts w:cs="Times New Roman"/>
          <w:i/>
          <w:szCs w:val="24"/>
        </w:rPr>
        <w:t>Fifty shades of grey</w:t>
      </w:r>
      <w:r>
        <w:rPr>
          <w:rFonts w:cs="Times New Roman"/>
          <w:szCs w:val="24"/>
        </w:rPr>
        <w:t>. Britain: Random House, Inc.</w:t>
      </w:r>
    </w:p>
    <w:p w14:paraId="00DFAF47" w14:textId="77777777" w:rsidR="007B74A1" w:rsidRPr="009E7D60" w:rsidRDefault="007B74A1" w:rsidP="007B74A1">
      <w:pPr>
        <w:autoSpaceDE w:val="0"/>
        <w:autoSpaceDN w:val="0"/>
        <w:adjustRightInd w:val="0"/>
        <w:spacing w:after="0" w:line="240" w:lineRule="auto"/>
        <w:ind w:left="720" w:hanging="720"/>
        <w:contextualSpacing/>
        <w:rPr>
          <w:rFonts w:cs="Times New Roman"/>
          <w:szCs w:val="24"/>
        </w:rPr>
      </w:pPr>
      <w:r>
        <w:rPr>
          <w:rFonts w:cs="Times New Roman"/>
          <w:szCs w:val="24"/>
        </w:rPr>
        <w:t xml:space="preserve">  </w:t>
      </w:r>
    </w:p>
    <w:p w14:paraId="2053F177" w14:textId="77777777" w:rsidR="007B74A1" w:rsidRDefault="007B74A1" w:rsidP="007B74A1">
      <w:pPr>
        <w:spacing w:after="0" w:line="240" w:lineRule="auto"/>
        <w:ind w:left="720" w:hanging="720"/>
        <w:rPr>
          <w:rFonts w:eastAsia="Times New Roman" w:cs="Times New Roman"/>
          <w:color w:val="000000"/>
          <w:szCs w:val="24"/>
        </w:rPr>
      </w:pPr>
      <w:r>
        <w:rPr>
          <w:rFonts w:eastAsia="Times New Roman" w:cs="Times New Roman"/>
          <w:color w:val="000000"/>
          <w:szCs w:val="24"/>
        </w:rPr>
        <w:t xml:space="preserve">Kristof, N. D. &amp; WuDunn, S. W. (2009). </w:t>
      </w:r>
      <w:r>
        <w:rPr>
          <w:rFonts w:eastAsia="Times New Roman" w:cs="Times New Roman"/>
          <w:i/>
          <w:color w:val="000000"/>
          <w:szCs w:val="24"/>
        </w:rPr>
        <w:t>Half the Sky</w:t>
      </w:r>
      <w:r>
        <w:rPr>
          <w:rFonts w:eastAsia="Times New Roman" w:cs="Times New Roman"/>
          <w:color w:val="000000"/>
          <w:szCs w:val="24"/>
        </w:rPr>
        <w:t xml:space="preserve">. New York, NY: Vintage Books. </w:t>
      </w:r>
    </w:p>
    <w:p w14:paraId="4F631E53" w14:textId="77777777" w:rsidR="007B74A1" w:rsidRPr="000F75B2" w:rsidRDefault="007B74A1" w:rsidP="007B74A1">
      <w:pPr>
        <w:spacing w:after="0" w:line="240" w:lineRule="auto"/>
        <w:ind w:left="720" w:hanging="720"/>
        <w:rPr>
          <w:rFonts w:eastAsia="Times New Roman" w:cs="Times New Roman"/>
          <w:color w:val="000000"/>
          <w:szCs w:val="24"/>
        </w:rPr>
      </w:pPr>
    </w:p>
    <w:p w14:paraId="288F2F0E" w14:textId="77777777" w:rsidR="007B74A1" w:rsidRDefault="007B74A1" w:rsidP="007B74A1">
      <w:pPr>
        <w:spacing w:after="0" w:line="240" w:lineRule="auto"/>
        <w:ind w:left="720" w:hanging="720"/>
        <w:rPr>
          <w:rFonts w:eastAsia="Times New Roman" w:cs="Times New Roman"/>
          <w:color w:val="000000"/>
          <w:szCs w:val="24"/>
        </w:rPr>
      </w:pPr>
      <w:r>
        <w:rPr>
          <w:rFonts w:eastAsia="Times New Roman" w:cs="Times New Roman"/>
          <w:color w:val="000000"/>
          <w:szCs w:val="24"/>
        </w:rPr>
        <w:t xml:space="preserve">Leung, A. K.-Y. &amp; Cohen, D. (2011). Within- and between-culture variation: Individual differences and the cultural logistics of honor, face, and dignity cultures. </w:t>
      </w:r>
      <w:r>
        <w:rPr>
          <w:rFonts w:eastAsia="Times New Roman" w:cs="Times New Roman"/>
          <w:i/>
          <w:color w:val="000000"/>
          <w:szCs w:val="24"/>
        </w:rPr>
        <w:t>Journal of Personality and Social Psychology, 100</w:t>
      </w:r>
      <w:r>
        <w:rPr>
          <w:rFonts w:eastAsia="Times New Roman" w:cs="Times New Roman"/>
          <w:color w:val="000000"/>
          <w:szCs w:val="24"/>
        </w:rPr>
        <w:t>(3), 507-526.</w:t>
      </w:r>
    </w:p>
    <w:p w14:paraId="180D069A" w14:textId="77777777" w:rsidR="007B74A1" w:rsidRPr="00AB66C9" w:rsidRDefault="007B74A1" w:rsidP="007B74A1">
      <w:pPr>
        <w:spacing w:after="0" w:line="240" w:lineRule="auto"/>
        <w:ind w:left="720" w:hanging="720"/>
        <w:rPr>
          <w:rFonts w:eastAsia="Times New Roman" w:cs="Times New Roman"/>
          <w:color w:val="000000"/>
          <w:szCs w:val="24"/>
        </w:rPr>
      </w:pPr>
    </w:p>
    <w:p w14:paraId="46C3059B" w14:textId="77777777" w:rsidR="007B74A1" w:rsidRDefault="007B74A1" w:rsidP="007B74A1">
      <w:pPr>
        <w:autoSpaceDE w:val="0"/>
        <w:autoSpaceDN w:val="0"/>
        <w:adjustRightInd w:val="0"/>
        <w:spacing w:after="0" w:line="240" w:lineRule="auto"/>
        <w:ind w:left="720" w:hanging="720"/>
        <w:rPr>
          <w:rFonts w:cs="Times New Roman"/>
          <w:bCs/>
          <w:szCs w:val="24"/>
        </w:rPr>
      </w:pPr>
      <w:r w:rsidRPr="00A85094">
        <w:rPr>
          <w:rFonts w:cs="Times New Roman"/>
          <w:szCs w:val="24"/>
        </w:rPr>
        <w:t xml:space="preserve">Loftin, C., &amp; Hill, R. H. (1974). </w:t>
      </w:r>
      <w:r>
        <w:rPr>
          <w:rFonts w:cs="Times New Roman"/>
          <w:bCs/>
          <w:szCs w:val="24"/>
        </w:rPr>
        <w:t>Regional subculture and homicide: An e</w:t>
      </w:r>
      <w:r w:rsidRPr="00A85094">
        <w:rPr>
          <w:rFonts w:cs="Times New Roman"/>
          <w:bCs/>
          <w:szCs w:val="24"/>
        </w:rPr>
        <w:t>xamination of th</w:t>
      </w:r>
      <w:r>
        <w:rPr>
          <w:rFonts w:cs="Times New Roman"/>
          <w:bCs/>
          <w:szCs w:val="24"/>
        </w:rPr>
        <w:t>e Gastil-Hackney t</w:t>
      </w:r>
      <w:r w:rsidRPr="00A85094">
        <w:rPr>
          <w:rFonts w:cs="Times New Roman"/>
          <w:bCs/>
          <w:szCs w:val="24"/>
        </w:rPr>
        <w:t xml:space="preserve">hesis. </w:t>
      </w:r>
      <w:r w:rsidRPr="00A85094">
        <w:rPr>
          <w:rFonts w:cs="Times New Roman"/>
          <w:bCs/>
          <w:i/>
          <w:szCs w:val="24"/>
        </w:rPr>
        <w:t>American Sociological Review, 39</w:t>
      </w:r>
      <w:r w:rsidRPr="00A85094">
        <w:rPr>
          <w:rFonts w:cs="Times New Roman"/>
          <w:bCs/>
          <w:szCs w:val="24"/>
        </w:rPr>
        <w:t>, 714-724.</w:t>
      </w:r>
    </w:p>
    <w:p w14:paraId="42BAE5F9" w14:textId="77777777" w:rsidR="007B74A1" w:rsidRDefault="007B74A1" w:rsidP="007B74A1">
      <w:pPr>
        <w:autoSpaceDE w:val="0"/>
        <w:autoSpaceDN w:val="0"/>
        <w:adjustRightInd w:val="0"/>
        <w:spacing w:after="0" w:line="240" w:lineRule="auto"/>
        <w:ind w:left="720" w:hanging="720"/>
        <w:rPr>
          <w:rFonts w:cs="Times New Roman"/>
          <w:bCs/>
          <w:szCs w:val="24"/>
        </w:rPr>
      </w:pPr>
    </w:p>
    <w:p w14:paraId="1715530F" w14:textId="77777777" w:rsidR="007B74A1" w:rsidRDefault="007B74A1" w:rsidP="007B74A1">
      <w:pPr>
        <w:autoSpaceDE w:val="0"/>
        <w:autoSpaceDN w:val="0"/>
        <w:adjustRightInd w:val="0"/>
        <w:spacing w:after="0" w:line="240" w:lineRule="auto"/>
        <w:ind w:left="720" w:hanging="720"/>
        <w:rPr>
          <w:rFonts w:cs="Times New Roman"/>
          <w:bCs/>
          <w:szCs w:val="24"/>
        </w:rPr>
      </w:pPr>
      <w:r>
        <w:rPr>
          <w:rFonts w:cs="Times New Roman"/>
          <w:bCs/>
          <w:szCs w:val="24"/>
        </w:rPr>
        <w:t xml:space="preserve">Loughnan, S., Pina, A., Vasquez, E. A., &amp; Puvia, E. (2013). Sexual objectification increases rape victim blame and decreases perceived suffering. </w:t>
      </w:r>
      <w:r>
        <w:rPr>
          <w:rFonts w:cs="Times New Roman"/>
          <w:bCs/>
          <w:i/>
          <w:szCs w:val="24"/>
        </w:rPr>
        <w:t>Psychology of Women Quarterly, 37</w:t>
      </w:r>
      <w:r>
        <w:rPr>
          <w:rFonts w:cs="Times New Roman"/>
          <w:bCs/>
          <w:szCs w:val="24"/>
        </w:rPr>
        <w:t>(4), 455-461.</w:t>
      </w:r>
    </w:p>
    <w:p w14:paraId="28201282" w14:textId="77777777" w:rsidR="007B74A1" w:rsidRDefault="007B74A1" w:rsidP="007B74A1">
      <w:pPr>
        <w:autoSpaceDE w:val="0"/>
        <w:autoSpaceDN w:val="0"/>
        <w:adjustRightInd w:val="0"/>
        <w:spacing w:after="0" w:line="240" w:lineRule="auto"/>
        <w:ind w:left="720" w:hanging="720"/>
        <w:rPr>
          <w:rFonts w:cs="Times New Roman"/>
          <w:bCs/>
          <w:szCs w:val="24"/>
        </w:rPr>
      </w:pPr>
    </w:p>
    <w:p w14:paraId="7172D792"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Mayer, A. E. (1994). Universal versus Islamic human rights: A clash of cultures or a clash with a construct? </w:t>
      </w:r>
      <w:r w:rsidRPr="000A7230">
        <w:rPr>
          <w:rFonts w:cs="Times New Roman"/>
          <w:i/>
          <w:szCs w:val="24"/>
        </w:rPr>
        <w:t>Michigan Journal of International Law</w:t>
      </w:r>
      <w:r w:rsidRPr="000A7230">
        <w:rPr>
          <w:rFonts w:cs="Times New Roman"/>
          <w:szCs w:val="24"/>
        </w:rPr>
        <w:t xml:space="preserve">, </w:t>
      </w:r>
      <w:r w:rsidRPr="000A7230">
        <w:rPr>
          <w:rFonts w:cs="Times New Roman"/>
          <w:i/>
          <w:szCs w:val="24"/>
        </w:rPr>
        <w:t>15</w:t>
      </w:r>
      <w:r w:rsidRPr="000A7230">
        <w:rPr>
          <w:rFonts w:cs="Times New Roman"/>
          <w:szCs w:val="24"/>
        </w:rPr>
        <w:t>, 307-404.</w:t>
      </w:r>
    </w:p>
    <w:p w14:paraId="5DC4EDC7" w14:textId="77777777" w:rsidR="007B74A1" w:rsidRPr="000A7230" w:rsidRDefault="007B74A1" w:rsidP="007B74A1">
      <w:pPr>
        <w:spacing w:after="0" w:line="240" w:lineRule="auto"/>
        <w:ind w:left="720" w:hanging="720"/>
        <w:rPr>
          <w:rFonts w:cs="Times New Roman"/>
          <w:szCs w:val="24"/>
        </w:rPr>
      </w:pPr>
    </w:p>
    <w:p w14:paraId="66E2E14E"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Mayer, A. E. (1995). Cultural particularism as a bar to women’s rights: Reflections on the Middle Eastern experience. In Peters &amp; Volper (Eds.) </w:t>
      </w:r>
      <w:r w:rsidRPr="000A7230">
        <w:rPr>
          <w:rFonts w:cs="Times New Roman"/>
          <w:i/>
          <w:szCs w:val="24"/>
        </w:rPr>
        <w:t>Women’s rights, human rights: International feminist perspectives</w:t>
      </w:r>
      <w:r>
        <w:rPr>
          <w:rFonts w:cs="Times New Roman"/>
          <w:szCs w:val="24"/>
        </w:rPr>
        <w:t xml:space="preserve"> (pp. </w:t>
      </w:r>
      <w:r w:rsidRPr="000A7230">
        <w:rPr>
          <w:rFonts w:cs="Times New Roman"/>
          <w:szCs w:val="24"/>
        </w:rPr>
        <w:t>176-188</w:t>
      </w:r>
      <w:r>
        <w:rPr>
          <w:rFonts w:cs="Times New Roman"/>
          <w:szCs w:val="24"/>
        </w:rPr>
        <w:t>). New York.</w:t>
      </w:r>
    </w:p>
    <w:p w14:paraId="28EA4A66" w14:textId="77777777" w:rsidR="007B74A1" w:rsidRPr="000A7230" w:rsidRDefault="007B74A1" w:rsidP="007B74A1">
      <w:pPr>
        <w:spacing w:after="0" w:line="240" w:lineRule="auto"/>
        <w:ind w:left="720" w:hanging="720"/>
        <w:rPr>
          <w:rFonts w:cs="Times New Roman"/>
          <w:szCs w:val="24"/>
        </w:rPr>
      </w:pPr>
    </w:p>
    <w:p w14:paraId="3F34F575" w14:textId="77777777" w:rsidR="007B74A1" w:rsidRDefault="007B74A1" w:rsidP="007B74A1">
      <w:pPr>
        <w:spacing w:after="0" w:line="240" w:lineRule="auto"/>
        <w:ind w:left="720" w:hanging="720"/>
        <w:rPr>
          <w:rFonts w:cs="Times New Roman"/>
          <w:szCs w:val="24"/>
        </w:rPr>
      </w:pPr>
      <w:r w:rsidRPr="000A7230">
        <w:rPr>
          <w:rFonts w:cs="Times New Roman"/>
          <w:szCs w:val="24"/>
        </w:rPr>
        <w:lastRenderedPageBreak/>
        <w:t xml:space="preserve">McMahon-Howard, J., Clay-Warner, J., &amp; Renzulli, L. (2009). Criminalizing spousal rape: The diffusion of legal reforms. </w:t>
      </w:r>
      <w:r w:rsidRPr="000A7230">
        <w:rPr>
          <w:rFonts w:cs="Times New Roman"/>
          <w:i/>
          <w:szCs w:val="24"/>
        </w:rPr>
        <w:t>Sociological Perspectives</w:t>
      </w:r>
      <w:r w:rsidRPr="000A7230">
        <w:rPr>
          <w:rFonts w:cs="Times New Roman"/>
          <w:szCs w:val="24"/>
        </w:rPr>
        <w:t xml:space="preserve">, </w:t>
      </w:r>
      <w:r w:rsidRPr="000A7230">
        <w:rPr>
          <w:rFonts w:cs="Times New Roman"/>
          <w:i/>
          <w:szCs w:val="24"/>
        </w:rPr>
        <w:t>52</w:t>
      </w:r>
      <w:r w:rsidRPr="000A7230">
        <w:rPr>
          <w:rFonts w:cs="Times New Roman"/>
          <w:szCs w:val="24"/>
        </w:rPr>
        <w:t>(4), 505-531.</w:t>
      </w:r>
    </w:p>
    <w:p w14:paraId="6DB97180" w14:textId="77777777" w:rsidR="007B74A1" w:rsidRDefault="007B74A1" w:rsidP="007B74A1">
      <w:pPr>
        <w:spacing w:after="0" w:line="240" w:lineRule="auto"/>
        <w:ind w:left="720" w:hanging="720"/>
        <w:rPr>
          <w:rFonts w:cs="Times New Roman"/>
          <w:szCs w:val="24"/>
        </w:rPr>
      </w:pPr>
    </w:p>
    <w:p w14:paraId="7E444032" w14:textId="77777777" w:rsidR="007B74A1" w:rsidRDefault="007B74A1" w:rsidP="007B74A1">
      <w:pPr>
        <w:spacing w:after="0" w:line="240" w:lineRule="auto"/>
        <w:ind w:left="720" w:hanging="720"/>
        <w:rPr>
          <w:rFonts w:cs="Times New Roman"/>
          <w:szCs w:val="24"/>
        </w:rPr>
      </w:pPr>
      <w:r>
        <w:rPr>
          <w:rFonts w:cs="Times New Roman"/>
          <w:szCs w:val="24"/>
        </w:rPr>
        <w:t xml:space="preserve">Murray, S. L. (1994). Is love blind? Positive illusions, idealization, and the construction of satisfaction in close relationships. </w:t>
      </w:r>
      <w:r>
        <w:rPr>
          <w:rFonts w:cs="Times New Roman"/>
          <w:i/>
          <w:szCs w:val="24"/>
        </w:rPr>
        <w:t>Dissertation Abstracts International</w:t>
      </w:r>
      <w:r>
        <w:rPr>
          <w:rFonts w:cs="Times New Roman"/>
          <w:szCs w:val="24"/>
        </w:rPr>
        <w:t>.</w:t>
      </w:r>
    </w:p>
    <w:p w14:paraId="1B5FB261" w14:textId="77777777" w:rsidR="007B74A1" w:rsidRPr="003246A2" w:rsidRDefault="007B74A1" w:rsidP="007B74A1">
      <w:pPr>
        <w:spacing w:after="0" w:line="240" w:lineRule="auto"/>
        <w:ind w:left="720" w:hanging="720"/>
        <w:rPr>
          <w:rFonts w:cs="Times New Roman"/>
          <w:szCs w:val="24"/>
        </w:rPr>
      </w:pPr>
    </w:p>
    <w:p w14:paraId="414B0296"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Nisbett, R. E. (1993). Violence and U.S. regional culture. </w:t>
      </w:r>
      <w:r w:rsidRPr="000A7230">
        <w:rPr>
          <w:rFonts w:cs="Times New Roman"/>
          <w:i/>
          <w:szCs w:val="24"/>
        </w:rPr>
        <w:t>American Psychologist, 48</w:t>
      </w:r>
      <w:r w:rsidRPr="000A7230">
        <w:rPr>
          <w:rFonts w:cs="Times New Roman"/>
          <w:szCs w:val="24"/>
        </w:rPr>
        <w:t>(4), 441-449.</w:t>
      </w:r>
    </w:p>
    <w:p w14:paraId="75AF1C0A" w14:textId="77777777" w:rsidR="007B74A1" w:rsidRPr="000A7230" w:rsidRDefault="007B74A1" w:rsidP="007B74A1">
      <w:pPr>
        <w:spacing w:after="0" w:line="240" w:lineRule="auto"/>
        <w:ind w:left="720" w:hanging="720"/>
        <w:rPr>
          <w:rFonts w:cs="Times New Roman"/>
          <w:szCs w:val="24"/>
        </w:rPr>
      </w:pPr>
    </w:p>
    <w:p w14:paraId="59D3ACE2" w14:textId="77777777" w:rsidR="007B74A1" w:rsidRDefault="007B74A1" w:rsidP="007B74A1">
      <w:pPr>
        <w:autoSpaceDE w:val="0"/>
        <w:autoSpaceDN w:val="0"/>
        <w:adjustRightInd w:val="0"/>
        <w:spacing w:after="0" w:line="240" w:lineRule="auto"/>
        <w:ind w:left="720" w:hanging="720"/>
        <w:rPr>
          <w:rFonts w:cs="Times New Roman"/>
          <w:szCs w:val="24"/>
        </w:rPr>
      </w:pPr>
      <w:r w:rsidRPr="000A7230">
        <w:rPr>
          <w:rFonts w:cs="Times New Roman"/>
          <w:szCs w:val="24"/>
        </w:rPr>
        <w:t xml:space="preserve">Nisbett, R. E., &amp; Cohen, D. (1996). </w:t>
      </w:r>
      <w:r w:rsidRPr="000A7230">
        <w:rPr>
          <w:rFonts w:cs="Times New Roman"/>
          <w:i/>
          <w:iCs/>
          <w:szCs w:val="24"/>
        </w:rPr>
        <w:t>Culture of honor: Psychology of violence in the South</w:t>
      </w:r>
      <w:r w:rsidRPr="000A7230">
        <w:rPr>
          <w:rFonts w:cs="Times New Roman"/>
          <w:szCs w:val="24"/>
        </w:rPr>
        <w:t>. Boulder, CO: Westview Press.</w:t>
      </w:r>
    </w:p>
    <w:p w14:paraId="289C40AE" w14:textId="77777777" w:rsidR="007B74A1" w:rsidRDefault="007B74A1" w:rsidP="007B74A1">
      <w:pPr>
        <w:autoSpaceDE w:val="0"/>
        <w:autoSpaceDN w:val="0"/>
        <w:adjustRightInd w:val="0"/>
        <w:spacing w:after="0" w:line="240" w:lineRule="auto"/>
        <w:ind w:left="720" w:hanging="720"/>
        <w:rPr>
          <w:rFonts w:cs="Times New Roman"/>
          <w:szCs w:val="24"/>
        </w:rPr>
      </w:pPr>
    </w:p>
    <w:p w14:paraId="0D6A203E" w14:textId="77777777" w:rsidR="007B74A1" w:rsidRDefault="007B74A1" w:rsidP="007B74A1">
      <w:pPr>
        <w:autoSpaceDE w:val="0"/>
        <w:autoSpaceDN w:val="0"/>
        <w:adjustRightInd w:val="0"/>
        <w:spacing w:after="0" w:line="240" w:lineRule="auto"/>
        <w:ind w:left="720" w:hanging="720"/>
        <w:rPr>
          <w:rFonts w:cs="Times New Roman"/>
          <w:szCs w:val="24"/>
        </w:rPr>
      </w:pPr>
      <w:r w:rsidRPr="00387B57">
        <w:rPr>
          <w:rFonts w:cs="Times New Roman"/>
          <w:szCs w:val="24"/>
        </w:rPr>
        <w:t>Norlander, B., &amp; Eckhardt, C. (2005). Anger, hostility, and male p</w:t>
      </w:r>
      <w:r>
        <w:rPr>
          <w:rFonts w:cs="Times New Roman"/>
          <w:szCs w:val="24"/>
        </w:rPr>
        <w:t xml:space="preserve">erpetrators of intimate partner </w:t>
      </w:r>
      <w:r w:rsidRPr="00387B57">
        <w:rPr>
          <w:rFonts w:cs="Times New Roman"/>
          <w:szCs w:val="24"/>
        </w:rPr>
        <w:t xml:space="preserve">violence: A meta-analytic review. </w:t>
      </w:r>
      <w:r w:rsidRPr="00DA4B4B">
        <w:rPr>
          <w:rFonts w:cs="Times New Roman"/>
          <w:i/>
          <w:szCs w:val="24"/>
        </w:rPr>
        <w:t>Clinical Psychology Review, 25</w:t>
      </w:r>
      <w:r w:rsidRPr="00387B57">
        <w:rPr>
          <w:rFonts w:cs="Times New Roman"/>
          <w:szCs w:val="24"/>
        </w:rPr>
        <w:t>, 119-152.</w:t>
      </w:r>
    </w:p>
    <w:p w14:paraId="3B639383" w14:textId="77777777" w:rsidR="007B74A1" w:rsidRDefault="007B74A1" w:rsidP="007B74A1">
      <w:pPr>
        <w:autoSpaceDE w:val="0"/>
        <w:autoSpaceDN w:val="0"/>
        <w:adjustRightInd w:val="0"/>
        <w:spacing w:after="0" w:line="240" w:lineRule="auto"/>
        <w:ind w:left="720"/>
        <w:rPr>
          <w:rFonts w:cs="Times New Roman"/>
          <w:szCs w:val="24"/>
        </w:rPr>
      </w:pPr>
    </w:p>
    <w:p w14:paraId="761EC9C6" w14:textId="77777777" w:rsidR="007B74A1" w:rsidRDefault="007B74A1" w:rsidP="007B74A1">
      <w:pPr>
        <w:autoSpaceDE w:val="0"/>
        <w:autoSpaceDN w:val="0"/>
        <w:adjustRightInd w:val="0"/>
        <w:spacing w:after="0" w:line="240" w:lineRule="auto"/>
        <w:ind w:left="720" w:hanging="720"/>
        <w:rPr>
          <w:rFonts w:cs="Times New Roman"/>
          <w:szCs w:val="24"/>
        </w:rPr>
      </w:pPr>
      <w:r>
        <w:rPr>
          <w:rFonts w:cs="Times New Roman"/>
          <w:szCs w:val="24"/>
        </w:rPr>
        <w:t xml:space="preserve">Obama, B. H. (2012, April 18). We can’t wait: President signs memorandum establishing policies for addressing domestic violence in the federal workplace. </w:t>
      </w:r>
      <w:r>
        <w:rPr>
          <w:rFonts w:cs="Times New Roman"/>
          <w:i/>
          <w:szCs w:val="24"/>
        </w:rPr>
        <w:t>Statements and Releases</w:t>
      </w:r>
      <w:r>
        <w:rPr>
          <w:rFonts w:cs="Times New Roman"/>
          <w:szCs w:val="24"/>
        </w:rPr>
        <w:t>.</w:t>
      </w:r>
    </w:p>
    <w:p w14:paraId="162FB22F" w14:textId="77777777" w:rsidR="007B74A1" w:rsidRPr="00AE2D7D" w:rsidRDefault="007B74A1" w:rsidP="007B74A1">
      <w:pPr>
        <w:autoSpaceDE w:val="0"/>
        <w:autoSpaceDN w:val="0"/>
        <w:adjustRightInd w:val="0"/>
        <w:spacing w:after="0" w:line="240" w:lineRule="auto"/>
        <w:ind w:left="720" w:hanging="720"/>
        <w:rPr>
          <w:rFonts w:cs="Times New Roman"/>
          <w:szCs w:val="24"/>
        </w:rPr>
      </w:pPr>
    </w:p>
    <w:p w14:paraId="3ED3754A" w14:textId="77777777" w:rsidR="007B74A1" w:rsidRDefault="007B74A1" w:rsidP="007B74A1">
      <w:pPr>
        <w:autoSpaceDE w:val="0"/>
        <w:autoSpaceDN w:val="0"/>
        <w:adjustRightInd w:val="0"/>
        <w:spacing w:after="0" w:line="240" w:lineRule="auto"/>
        <w:ind w:left="720" w:hanging="720"/>
        <w:rPr>
          <w:rFonts w:cs="Times New Roman"/>
          <w:szCs w:val="24"/>
        </w:rPr>
      </w:pPr>
      <w:r w:rsidRPr="00880965">
        <w:rPr>
          <w:rFonts w:cs="Times New Roman"/>
          <w:szCs w:val="24"/>
        </w:rPr>
        <w:t>Oberwittler, D., &amp; Kasselt, J. (2012). Hon</w:t>
      </w:r>
      <w:r>
        <w:rPr>
          <w:rFonts w:cs="Times New Roman"/>
          <w:szCs w:val="24"/>
        </w:rPr>
        <w:t xml:space="preserve">or killings. In R. Gartner &amp; B. </w:t>
      </w:r>
      <w:r w:rsidRPr="00880965">
        <w:rPr>
          <w:rFonts w:cs="Times New Roman"/>
          <w:szCs w:val="24"/>
        </w:rPr>
        <w:t xml:space="preserve">McCarthy (Eds.), </w:t>
      </w:r>
      <w:r>
        <w:rPr>
          <w:rFonts w:cs="Times New Roman"/>
          <w:i/>
          <w:szCs w:val="24"/>
        </w:rPr>
        <w:t>The Oxford handbook on gender, sex, and c</w:t>
      </w:r>
      <w:r w:rsidRPr="00880965">
        <w:rPr>
          <w:rFonts w:cs="Times New Roman"/>
          <w:i/>
          <w:szCs w:val="24"/>
        </w:rPr>
        <w:t>rime</w:t>
      </w:r>
      <w:r w:rsidRPr="00880965">
        <w:rPr>
          <w:rFonts w:cs="Times New Roman"/>
          <w:szCs w:val="24"/>
        </w:rPr>
        <w:t>.</w:t>
      </w:r>
      <w:r>
        <w:rPr>
          <w:rFonts w:cs="Times New Roman"/>
          <w:szCs w:val="24"/>
        </w:rPr>
        <w:t xml:space="preserve"> </w:t>
      </w:r>
      <w:r w:rsidRPr="00880965">
        <w:rPr>
          <w:rFonts w:cs="Times New Roman"/>
          <w:szCs w:val="24"/>
        </w:rPr>
        <w:t>Oxford: Oxford University Press</w:t>
      </w:r>
      <w:r>
        <w:rPr>
          <w:rFonts w:cs="Times New Roman"/>
          <w:szCs w:val="24"/>
        </w:rPr>
        <w:t>.</w:t>
      </w:r>
    </w:p>
    <w:p w14:paraId="514764E9" w14:textId="77777777" w:rsidR="007B74A1" w:rsidRDefault="007B74A1" w:rsidP="007B74A1">
      <w:pPr>
        <w:autoSpaceDE w:val="0"/>
        <w:autoSpaceDN w:val="0"/>
        <w:adjustRightInd w:val="0"/>
        <w:spacing w:after="0" w:line="240" w:lineRule="auto"/>
        <w:ind w:left="720" w:hanging="720"/>
        <w:rPr>
          <w:rFonts w:cs="Times New Roman"/>
          <w:szCs w:val="24"/>
        </w:rPr>
      </w:pPr>
    </w:p>
    <w:p w14:paraId="3AF70DFF" w14:textId="77777777" w:rsidR="007B74A1" w:rsidRDefault="007B74A1" w:rsidP="007B74A1">
      <w:pPr>
        <w:autoSpaceDE w:val="0"/>
        <w:autoSpaceDN w:val="0"/>
        <w:adjustRightInd w:val="0"/>
        <w:spacing w:after="0" w:line="240" w:lineRule="auto"/>
        <w:ind w:left="720" w:hanging="720"/>
        <w:rPr>
          <w:rFonts w:cs="Times New Roman"/>
          <w:szCs w:val="24"/>
        </w:rPr>
      </w:pPr>
      <w:r>
        <w:rPr>
          <w:rFonts w:cs="Times New Roman"/>
          <w:szCs w:val="24"/>
        </w:rPr>
        <w:t xml:space="preserve">O’Farrell, T. J., Murphy, C. M., Stephen, S., Fals-Stewart, W., &amp; Murphy, M. (2004). Partner violence before and after couples-based alcoholism treatment for male alcoholic patients: The role of treatment involvement and abstinence. </w:t>
      </w:r>
      <w:r>
        <w:rPr>
          <w:rFonts w:cs="Times New Roman"/>
          <w:i/>
          <w:szCs w:val="24"/>
        </w:rPr>
        <w:t>Journal of Consulting and Clinical Psychology, 72</w:t>
      </w:r>
      <w:r>
        <w:rPr>
          <w:rFonts w:cs="Times New Roman"/>
          <w:szCs w:val="24"/>
        </w:rPr>
        <w:t>, 202-217.</w:t>
      </w:r>
    </w:p>
    <w:p w14:paraId="32E0B0D3" w14:textId="77777777" w:rsidR="007B74A1" w:rsidRDefault="007B74A1" w:rsidP="007B74A1">
      <w:pPr>
        <w:autoSpaceDE w:val="0"/>
        <w:autoSpaceDN w:val="0"/>
        <w:adjustRightInd w:val="0"/>
        <w:spacing w:after="0" w:line="240" w:lineRule="auto"/>
        <w:ind w:left="720" w:hanging="720"/>
        <w:rPr>
          <w:rFonts w:cs="Times New Roman"/>
          <w:szCs w:val="24"/>
        </w:rPr>
      </w:pPr>
    </w:p>
    <w:p w14:paraId="70EC698A" w14:textId="77777777" w:rsidR="007B74A1" w:rsidRDefault="007B74A1" w:rsidP="007B74A1">
      <w:pPr>
        <w:autoSpaceDE w:val="0"/>
        <w:autoSpaceDN w:val="0"/>
        <w:adjustRightInd w:val="0"/>
        <w:spacing w:after="0" w:line="240" w:lineRule="auto"/>
        <w:ind w:left="720" w:hanging="720"/>
        <w:rPr>
          <w:rFonts w:cs="Times New Roman"/>
          <w:szCs w:val="24"/>
        </w:rPr>
      </w:pPr>
      <w:r>
        <w:rPr>
          <w:rFonts w:cs="Times New Roman"/>
          <w:szCs w:val="24"/>
        </w:rPr>
        <w:t xml:space="preserve">Pence, E. &amp; Paymar, M. (1993). Domestic violence information manual. </w:t>
      </w:r>
      <w:r>
        <w:rPr>
          <w:rFonts w:cs="Times New Roman"/>
          <w:i/>
          <w:szCs w:val="24"/>
        </w:rPr>
        <w:t>The Duluth Domestic Abuse Intervention Project</w:t>
      </w:r>
      <w:r>
        <w:rPr>
          <w:rFonts w:cs="Times New Roman"/>
          <w:szCs w:val="24"/>
        </w:rPr>
        <w:t>, Springer Publishing, Inc.</w:t>
      </w:r>
    </w:p>
    <w:p w14:paraId="3899B9A3" w14:textId="77777777" w:rsidR="007B74A1" w:rsidRPr="00FF335F" w:rsidRDefault="007B74A1" w:rsidP="007B74A1">
      <w:pPr>
        <w:autoSpaceDE w:val="0"/>
        <w:autoSpaceDN w:val="0"/>
        <w:adjustRightInd w:val="0"/>
        <w:spacing w:after="0" w:line="240" w:lineRule="auto"/>
        <w:ind w:left="720" w:hanging="720"/>
        <w:rPr>
          <w:rFonts w:cs="Times New Roman"/>
          <w:szCs w:val="24"/>
        </w:rPr>
      </w:pPr>
    </w:p>
    <w:p w14:paraId="7C736845" w14:textId="77777777" w:rsidR="007B74A1" w:rsidRDefault="007B74A1" w:rsidP="007B74A1">
      <w:pPr>
        <w:autoSpaceDE w:val="0"/>
        <w:autoSpaceDN w:val="0"/>
        <w:adjustRightInd w:val="0"/>
        <w:spacing w:after="0" w:line="240" w:lineRule="auto"/>
        <w:ind w:left="720" w:hanging="720"/>
        <w:rPr>
          <w:rFonts w:cs="Times New Roman"/>
          <w:szCs w:val="24"/>
        </w:rPr>
      </w:pPr>
      <w:r w:rsidRPr="00E96ECE">
        <w:rPr>
          <w:rFonts w:cs="Times New Roman"/>
          <w:szCs w:val="24"/>
        </w:rPr>
        <w:t xml:space="preserve">Peristiany, J. (1966). </w:t>
      </w:r>
      <w:r w:rsidRPr="00E96ECE">
        <w:rPr>
          <w:rFonts w:cs="Times New Roman"/>
          <w:i/>
          <w:iCs/>
          <w:szCs w:val="24"/>
        </w:rPr>
        <w:t>Honour and shame: The values of Mediterranean society</w:t>
      </w:r>
      <w:r w:rsidRPr="00E96ECE">
        <w:rPr>
          <w:rFonts w:cs="Times New Roman"/>
          <w:szCs w:val="24"/>
        </w:rPr>
        <w:t>. London, England: Weidenfeld &amp; Nicholson.</w:t>
      </w:r>
    </w:p>
    <w:p w14:paraId="727418E6" w14:textId="77777777" w:rsidR="007B74A1" w:rsidRDefault="007B74A1" w:rsidP="007B74A1">
      <w:pPr>
        <w:autoSpaceDE w:val="0"/>
        <w:autoSpaceDN w:val="0"/>
        <w:adjustRightInd w:val="0"/>
        <w:spacing w:after="0" w:line="240" w:lineRule="auto"/>
        <w:ind w:left="720" w:hanging="720"/>
        <w:rPr>
          <w:rFonts w:cs="Times New Roman"/>
          <w:szCs w:val="24"/>
        </w:rPr>
      </w:pPr>
    </w:p>
    <w:p w14:paraId="6AEC16E1" w14:textId="77777777" w:rsidR="007B74A1" w:rsidRDefault="007B74A1" w:rsidP="007B74A1">
      <w:pPr>
        <w:autoSpaceDE w:val="0"/>
        <w:autoSpaceDN w:val="0"/>
        <w:adjustRightInd w:val="0"/>
        <w:spacing w:after="0" w:line="240" w:lineRule="auto"/>
        <w:ind w:left="720" w:hanging="720"/>
        <w:rPr>
          <w:rFonts w:cs="Times New Roman"/>
          <w:iCs/>
          <w:szCs w:val="24"/>
        </w:rPr>
      </w:pPr>
      <w:r w:rsidRPr="00BB7740">
        <w:rPr>
          <w:rFonts w:cs="Times New Roman"/>
          <w:iCs/>
          <w:szCs w:val="24"/>
        </w:rPr>
        <w:t>Robert, J.</w:t>
      </w:r>
      <w:r>
        <w:rPr>
          <w:rFonts w:cs="Times New Roman"/>
          <w:iCs/>
          <w:szCs w:val="24"/>
        </w:rPr>
        <w:t xml:space="preserve"> </w:t>
      </w:r>
      <w:r w:rsidRPr="00BB7740">
        <w:rPr>
          <w:rFonts w:cs="Times New Roman"/>
          <w:iCs/>
          <w:szCs w:val="24"/>
        </w:rPr>
        <w:t>D</w:t>
      </w:r>
      <w:r>
        <w:rPr>
          <w:rFonts w:cs="Times New Roman"/>
          <w:iCs/>
          <w:szCs w:val="24"/>
        </w:rPr>
        <w:t>.</w:t>
      </w:r>
      <w:r w:rsidRPr="00BB7740">
        <w:rPr>
          <w:rFonts w:cs="Times New Roman"/>
          <w:iCs/>
          <w:szCs w:val="24"/>
        </w:rPr>
        <w:t>; Paterson, D; Francas, M. (1999). Targeting male perpetrators of intimate partner violence: Western</w:t>
      </w:r>
      <w:r>
        <w:rPr>
          <w:rFonts w:cs="Times New Roman"/>
          <w:iCs/>
          <w:szCs w:val="24"/>
        </w:rPr>
        <w:t xml:space="preserve"> Australia’s Freedom from fear </w:t>
      </w:r>
      <w:r w:rsidRPr="00BB7740">
        <w:rPr>
          <w:rFonts w:cs="Times New Roman"/>
          <w:iCs/>
          <w:szCs w:val="24"/>
        </w:rPr>
        <w:t>campaign.</w:t>
      </w:r>
      <w:r w:rsidRPr="00BB7740">
        <w:rPr>
          <w:rFonts w:cs="Times New Roman"/>
          <w:i/>
          <w:iCs/>
          <w:szCs w:val="24"/>
        </w:rPr>
        <w:t xml:space="preserve"> Social Marketing Quarterly</w:t>
      </w:r>
      <w:r>
        <w:rPr>
          <w:rFonts w:cs="Times New Roman"/>
          <w:i/>
          <w:iCs/>
          <w:szCs w:val="24"/>
        </w:rPr>
        <w:t>,</w:t>
      </w:r>
      <w:r w:rsidRPr="00BB7740">
        <w:rPr>
          <w:rFonts w:cs="Times New Roman"/>
          <w:i/>
          <w:iCs/>
          <w:szCs w:val="24"/>
        </w:rPr>
        <w:t xml:space="preserve"> 5</w:t>
      </w:r>
      <w:r w:rsidRPr="00BB7740">
        <w:rPr>
          <w:rFonts w:cs="Times New Roman"/>
          <w:iCs/>
          <w:szCs w:val="24"/>
        </w:rPr>
        <w:t>(3),</w:t>
      </w:r>
      <w:r>
        <w:rPr>
          <w:rFonts w:cs="Times New Roman"/>
          <w:iCs/>
          <w:szCs w:val="24"/>
        </w:rPr>
        <w:t xml:space="preserve"> 127–</w:t>
      </w:r>
      <w:r w:rsidRPr="00BB7740">
        <w:rPr>
          <w:rFonts w:cs="Times New Roman"/>
          <w:iCs/>
          <w:szCs w:val="24"/>
        </w:rPr>
        <w:t>144.</w:t>
      </w:r>
    </w:p>
    <w:p w14:paraId="7E36A228" w14:textId="77777777" w:rsidR="007B74A1" w:rsidRPr="00BB7740" w:rsidRDefault="007B74A1" w:rsidP="007B74A1">
      <w:pPr>
        <w:autoSpaceDE w:val="0"/>
        <w:autoSpaceDN w:val="0"/>
        <w:adjustRightInd w:val="0"/>
        <w:spacing w:after="0" w:line="240" w:lineRule="auto"/>
        <w:ind w:left="720" w:hanging="720"/>
        <w:rPr>
          <w:rFonts w:cs="Times New Roman"/>
          <w:iCs/>
          <w:szCs w:val="24"/>
        </w:rPr>
      </w:pPr>
    </w:p>
    <w:p w14:paraId="10F7D271"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Robinson, H. R. (1881). </w:t>
      </w:r>
      <w:r w:rsidRPr="000A7230">
        <w:rPr>
          <w:rFonts w:cs="Times New Roman"/>
          <w:i/>
          <w:szCs w:val="24"/>
        </w:rPr>
        <w:t>Massachusetts in the woman suffrage movement</w:t>
      </w:r>
      <w:r w:rsidRPr="000A7230">
        <w:rPr>
          <w:rFonts w:cs="Times New Roman"/>
          <w:szCs w:val="24"/>
        </w:rPr>
        <w:t>. Boston: Roberts Brothers.</w:t>
      </w:r>
    </w:p>
    <w:p w14:paraId="0E5100E9" w14:textId="77777777" w:rsidR="007B74A1" w:rsidRPr="000A7230" w:rsidRDefault="007B74A1" w:rsidP="007B74A1">
      <w:pPr>
        <w:spacing w:after="0" w:line="240" w:lineRule="auto"/>
        <w:ind w:left="720" w:hanging="720"/>
        <w:rPr>
          <w:rFonts w:cs="Times New Roman"/>
          <w:szCs w:val="24"/>
        </w:rPr>
      </w:pPr>
    </w:p>
    <w:p w14:paraId="549CA58A" w14:textId="77777777" w:rsidR="007B74A1" w:rsidRDefault="007B74A1" w:rsidP="007B74A1">
      <w:pPr>
        <w:autoSpaceDE w:val="0"/>
        <w:autoSpaceDN w:val="0"/>
        <w:adjustRightInd w:val="0"/>
        <w:spacing w:after="0" w:line="240" w:lineRule="auto"/>
        <w:ind w:left="720" w:hanging="720"/>
        <w:rPr>
          <w:rFonts w:cs="Times New Roman"/>
          <w:szCs w:val="24"/>
        </w:rPr>
      </w:pPr>
      <w:r w:rsidRPr="00E5190B">
        <w:rPr>
          <w:rFonts w:cs="Times New Roman"/>
          <w:szCs w:val="24"/>
        </w:rPr>
        <w:t>Rodriguez-Mosquera, P.</w:t>
      </w:r>
      <w:r>
        <w:rPr>
          <w:rFonts w:cs="Times New Roman"/>
          <w:szCs w:val="24"/>
        </w:rPr>
        <w:t xml:space="preserve"> </w:t>
      </w:r>
      <w:r w:rsidRPr="00E5190B">
        <w:rPr>
          <w:rFonts w:cs="Times New Roman"/>
          <w:szCs w:val="24"/>
        </w:rPr>
        <w:t>M., Manstead, A.</w:t>
      </w:r>
      <w:r>
        <w:rPr>
          <w:rFonts w:cs="Times New Roman"/>
          <w:szCs w:val="24"/>
        </w:rPr>
        <w:t xml:space="preserve"> </w:t>
      </w:r>
      <w:r w:rsidRPr="00E5190B">
        <w:rPr>
          <w:rFonts w:cs="Times New Roman"/>
          <w:szCs w:val="24"/>
        </w:rPr>
        <w:t>S.</w:t>
      </w:r>
      <w:r>
        <w:rPr>
          <w:rFonts w:cs="Times New Roman"/>
          <w:szCs w:val="24"/>
        </w:rPr>
        <w:t xml:space="preserve"> </w:t>
      </w:r>
      <w:r w:rsidRPr="00E5190B">
        <w:rPr>
          <w:rFonts w:cs="Times New Roman"/>
          <w:szCs w:val="24"/>
        </w:rPr>
        <w:t>R., &amp; Fischer, A.</w:t>
      </w:r>
      <w:r>
        <w:rPr>
          <w:rFonts w:cs="Times New Roman"/>
          <w:szCs w:val="24"/>
        </w:rPr>
        <w:t xml:space="preserve"> </w:t>
      </w:r>
      <w:r w:rsidRPr="00E5190B">
        <w:rPr>
          <w:rFonts w:cs="Times New Roman"/>
          <w:szCs w:val="24"/>
        </w:rPr>
        <w:t xml:space="preserve">H. (2000). The role of honor-related values in the elicitation, experience, and communication of pride, shame, and anger: Spain and the Netherlands compared. </w:t>
      </w:r>
      <w:r w:rsidRPr="00E5190B">
        <w:rPr>
          <w:rFonts w:cs="Times New Roman"/>
          <w:i/>
          <w:iCs/>
          <w:szCs w:val="24"/>
        </w:rPr>
        <w:t>Personality and Social Psychology Bulletin, 26</w:t>
      </w:r>
      <w:r w:rsidRPr="00E5190B">
        <w:rPr>
          <w:rFonts w:cs="Times New Roman"/>
          <w:szCs w:val="24"/>
        </w:rPr>
        <w:t>, 833-844. doi: 10.1177/0146167200269008</w:t>
      </w:r>
    </w:p>
    <w:p w14:paraId="18877022" w14:textId="77777777" w:rsidR="007B74A1" w:rsidRPr="000A7230" w:rsidRDefault="007B74A1" w:rsidP="007B74A1">
      <w:pPr>
        <w:autoSpaceDE w:val="0"/>
        <w:autoSpaceDN w:val="0"/>
        <w:adjustRightInd w:val="0"/>
        <w:spacing w:after="0" w:line="240" w:lineRule="auto"/>
        <w:ind w:left="720" w:hanging="720"/>
        <w:rPr>
          <w:rFonts w:cs="Times New Roman"/>
          <w:szCs w:val="24"/>
        </w:rPr>
      </w:pPr>
    </w:p>
    <w:p w14:paraId="1EE58964"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Rodriguez-Mosquera, P. M., Manstead, A. S. R., &amp; Fischer, A. H. (2002). The role of honour concerns in emotional reactions to offenses. </w:t>
      </w:r>
      <w:r w:rsidRPr="000A7230">
        <w:rPr>
          <w:rFonts w:cs="Times New Roman"/>
          <w:i/>
          <w:iCs/>
          <w:szCs w:val="24"/>
        </w:rPr>
        <w:t>Cognition &amp; Emotion, 16</w:t>
      </w:r>
      <w:r w:rsidRPr="000A7230">
        <w:rPr>
          <w:rFonts w:cs="Times New Roman"/>
          <w:szCs w:val="24"/>
        </w:rPr>
        <w:t>, 143-163. doi: 10.1080/02699930143000167</w:t>
      </w:r>
    </w:p>
    <w:p w14:paraId="66D48E47" w14:textId="77777777" w:rsidR="007B74A1" w:rsidRDefault="007B74A1" w:rsidP="007B74A1">
      <w:pPr>
        <w:spacing w:after="0" w:line="240" w:lineRule="auto"/>
        <w:ind w:left="720" w:hanging="720"/>
        <w:rPr>
          <w:rFonts w:cs="Times New Roman"/>
          <w:szCs w:val="24"/>
        </w:rPr>
      </w:pPr>
    </w:p>
    <w:p w14:paraId="0363288A" w14:textId="77777777" w:rsidR="007B74A1" w:rsidRDefault="007B74A1" w:rsidP="007B74A1">
      <w:pPr>
        <w:spacing w:after="0" w:line="240" w:lineRule="auto"/>
        <w:ind w:left="720" w:hanging="720"/>
        <w:rPr>
          <w:rFonts w:cs="Times New Roman"/>
          <w:szCs w:val="24"/>
        </w:rPr>
      </w:pPr>
      <w:r>
        <w:rPr>
          <w:rFonts w:cs="Times New Roman"/>
          <w:szCs w:val="24"/>
        </w:rPr>
        <w:t xml:space="preserve">Rudman, L. A. &amp; Mescher, K. (2012). Of animals and objects: Men’s implicit dehumanization of women and likelihood of sexual aggression. </w:t>
      </w:r>
      <w:r>
        <w:rPr>
          <w:rFonts w:cs="Times New Roman"/>
          <w:i/>
          <w:szCs w:val="24"/>
        </w:rPr>
        <w:t>Personality and Social Psychology Bulletin, 38</w:t>
      </w:r>
      <w:r>
        <w:rPr>
          <w:rFonts w:cs="Times New Roman"/>
          <w:szCs w:val="24"/>
        </w:rPr>
        <w:t>(6), 734-746.</w:t>
      </w:r>
    </w:p>
    <w:p w14:paraId="0E16FB72" w14:textId="77777777" w:rsidR="007B74A1" w:rsidRDefault="007B74A1" w:rsidP="007B74A1">
      <w:pPr>
        <w:spacing w:after="0" w:line="240" w:lineRule="auto"/>
        <w:ind w:left="720" w:hanging="720"/>
        <w:rPr>
          <w:rFonts w:cs="Times New Roman"/>
          <w:szCs w:val="24"/>
        </w:rPr>
      </w:pPr>
    </w:p>
    <w:p w14:paraId="22B8F891" w14:textId="77777777" w:rsidR="007B74A1" w:rsidRDefault="007B74A1" w:rsidP="007B74A1">
      <w:pPr>
        <w:spacing w:after="0" w:line="240" w:lineRule="auto"/>
        <w:ind w:left="720" w:hanging="720"/>
        <w:rPr>
          <w:rFonts w:cs="Times New Roman"/>
          <w:szCs w:val="24"/>
        </w:rPr>
      </w:pPr>
      <w:r w:rsidRPr="004073AC">
        <w:rPr>
          <w:rFonts w:cs="Times New Roman"/>
          <w:szCs w:val="24"/>
          <w:lang w:val="de-DE"/>
        </w:rPr>
        <w:t xml:space="preserve">Rusbult, C. E., Kumashiro, M., Kubacka, K. E., &amp; Finkel, E. J. (2009). </w:t>
      </w:r>
      <w:r w:rsidRPr="004073AC">
        <w:rPr>
          <w:rFonts w:cs="Times New Roman"/>
          <w:szCs w:val="24"/>
        </w:rPr>
        <w:t xml:space="preserve">“The part of me that you bring out”: Ideal similarity and the Michelangelo phenomenon. </w:t>
      </w:r>
      <w:r w:rsidRPr="004073AC">
        <w:rPr>
          <w:rFonts w:cs="Times New Roman"/>
          <w:i/>
          <w:iCs/>
          <w:szCs w:val="24"/>
        </w:rPr>
        <w:t>Journal of Personality and Social Psychology, 96</w:t>
      </w:r>
      <w:r w:rsidRPr="004073AC">
        <w:rPr>
          <w:rFonts w:cs="Times New Roman"/>
          <w:szCs w:val="24"/>
        </w:rPr>
        <w:t xml:space="preserve">, 61-82. </w:t>
      </w:r>
    </w:p>
    <w:p w14:paraId="2D249656" w14:textId="77777777" w:rsidR="007B74A1" w:rsidRPr="00CD7126" w:rsidRDefault="007B74A1" w:rsidP="007B74A1">
      <w:pPr>
        <w:spacing w:after="0" w:line="240" w:lineRule="auto"/>
        <w:ind w:left="720" w:hanging="720"/>
        <w:rPr>
          <w:rFonts w:cs="Times New Roman"/>
          <w:szCs w:val="24"/>
        </w:rPr>
      </w:pPr>
    </w:p>
    <w:p w14:paraId="6FA83BE7" w14:textId="77777777" w:rsidR="007B74A1" w:rsidRDefault="007B74A1" w:rsidP="007B74A1">
      <w:pPr>
        <w:spacing w:after="0" w:line="240" w:lineRule="auto"/>
        <w:ind w:left="720" w:hanging="720"/>
        <w:rPr>
          <w:rFonts w:cs="Times New Roman"/>
          <w:szCs w:val="24"/>
        </w:rPr>
      </w:pPr>
      <w:r>
        <w:rPr>
          <w:rFonts w:cs="Times New Roman"/>
          <w:szCs w:val="24"/>
        </w:rPr>
        <w:t xml:space="preserve">Saunders, D. G. (1988). Wife abuse, husband abuse, or mutual combat? A feminist perspective on the empirical findings. In K. Yllo &amp; M. Bograd (Eds.) </w:t>
      </w:r>
      <w:r>
        <w:rPr>
          <w:rFonts w:cs="Times New Roman"/>
          <w:i/>
          <w:szCs w:val="24"/>
        </w:rPr>
        <w:t xml:space="preserve">Feminist perspectives on wife abuse </w:t>
      </w:r>
      <w:r>
        <w:rPr>
          <w:rFonts w:cs="Times New Roman"/>
          <w:szCs w:val="24"/>
        </w:rPr>
        <w:t>(pp. 90-113). Newbury Park, CA: Sage.</w:t>
      </w:r>
    </w:p>
    <w:p w14:paraId="240F04E1" w14:textId="77777777" w:rsidR="007B74A1" w:rsidRDefault="007B74A1" w:rsidP="007B74A1">
      <w:pPr>
        <w:spacing w:after="0" w:line="240" w:lineRule="auto"/>
        <w:ind w:left="720" w:hanging="720"/>
        <w:rPr>
          <w:rFonts w:cs="Times New Roman"/>
          <w:szCs w:val="24"/>
        </w:rPr>
      </w:pPr>
    </w:p>
    <w:p w14:paraId="6F3AFE3B" w14:textId="77777777" w:rsidR="007B74A1" w:rsidRDefault="007B74A1" w:rsidP="007B74A1">
      <w:pPr>
        <w:spacing w:after="0" w:line="240" w:lineRule="auto"/>
        <w:ind w:left="720" w:hanging="720"/>
        <w:rPr>
          <w:rFonts w:cs="Times New Roman"/>
          <w:szCs w:val="24"/>
        </w:rPr>
      </w:pPr>
      <w:r w:rsidRPr="00F91ED3">
        <w:rPr>
          <w:rFonts w:cs="Times New Roman"/>
          <w:szCs w:val="24"/>
        </w:rPr>
        <w:t>Schumm. W. R., Paff-Bergen. L. A., Hatch. R. C., Obiorah. F. C., Copeland. J. M., Meens, L. D., &amp; Bugaighis, M. A. (1986). Concurrent and discriminant</w:t>
      </w:r>
      <w:r>
        <w:rPr>
          <w:rFonts w:cs="Times New Roman"/>
          <w:szCs w:val="24"/>
        </w:rPr>
        <w:t xml:space="preserve"> validity of the kansas marital satisfaction s</w:t>
      </w:r>
      <w:r w:rsidRPr="00F91ED3">
        <w:rPr>
          <w:rFonts w:cs="Times New Roman"/>
          <w:szCs w:val="24"/>
        </w:rPr>
        <w:t xml:space="preserve">cale. </w:t>
      </w:r>
      <w:r w:rsidRPr="00F91ED3">
        <w:rPr>
          <w:rFonts w:cs="Times New Roman"/>
          <w:i/>
          <w:szCs w:val="24"/>
        </w:rPr>
        <w:t>Journal of Marriage and the Family</w:t>
      </w:r>
      <w:r w:rsidRPr="00F91ED3">
        <w:rPr>
          <w:rFonts w:cs="Times New Roman"/>
          <w:szCs w:val="24"/>
        </w:rPr>
        <w:t xml:space="preserve">, </w:t>
      </w:r>
      <w:r w:rsidRPr="00F91ED3">
        <w:rPr>
          <w:rFonts w:cs="Times New Roman"/>
          <w:i/>
          <w:szCs w:val="24"/>
        </w:rPr>
        <w:t>48</w:t>
      </w:r>
      <w:r w:rsidRPr="00F91ED3">
        <w:rPr>
          <w:rFonts w:cs="Times New Roman"/>
          <w:szCs w:val="24"/>
        </w:rPr>
        <w:t xml:space="preserve">, 381-387. </w:t>
      </w:r>
    </w:p>
    <w:p w14:paraId="45381D1D" w14:textId="77777777" w:rsidR="007B74A1" w:rsidRPr="00F91ED3" w:rsidRDefault="007B74A1" w:rsidP="007B74A1">
      <w:pPr>
        <w:spacing w:after="0" w:line="240" w:lineRule="auto"/>
        <w:ind w:left="720" w:hanging="720"/>
        <w:rPr>
          <w:rFonts w:cs="Times New Roman"/>
          <w:szCs w:val="24"/>
        </w:rPr>
      </w:pPr>
    </w:p>
    <w:p w14:paraId="14C1A8CC" w14:textId="77777777" w:rsidR="007B74A1" w:rsidRDefault="007B74A1" w:rsidP="007B74A1">
      <w:pPr>
        <w:spacing w:after="0" w:line="240" w:lineRule="auto"/>
        <w:ind w:left="720" w:hanging="720"/>
        <w:rPr>
          <w:rFonts w:cs="Times New Roman"/>
          <w:szCs w:val="24"/>
        </w:rPr>
      </w:pPr>
      <w:r w:rsidRPr="00F9497E">
        <w:rPr>
          <w:rFonts w:cs="Times New Roman"/>
          <w:szCs w:val="24"/>
        </w:rPr>
        <w:t>Stith, S. M., Smith, D. B., Penn, C. E., Ward, D. B., &amp; Tritt, D. (2004). Intimate partner physical</w:t>
      </w:r>
      <w:r>
        <w:rPr>
          <w:rFonts w:cs="Times New Roman"/>
          <w:szCs w:val="24"/>
        </w:rPr>
        <w:t xml:space="preserve"> </w:t>
      </w:r>
      <w:r w:rsidRPr="00F9497E">
        <w:rPr>
          <w:rFonts w:cs="Times New Roman"/>
          <w:szCs w:val="24"/>
        </w:rPr>
        <w:t xml:space="preserve">abuse perpetration and victimization risk factors: A meta-analytic review. </w:t>
      </w:r>
      <w:r w:rsidRPr="00F9497E">
        <w:rPr>
          <w:rFonts w:cs="Times New Roman"/>
          <w:i/>
          <w:iCs/>
          <w:szCs w:val="24"/>
        </w:rPr>
        <w:t>Aggression and</w:t>
      </w:r>
      <w:r>
        <w:rPr>
          <w:rFonts w:cs="Times New Roman"/>
          <w:i/>
          <w:iCs/>
          <w:szCs w:val="24"/>
        </w:rPr>
        <w:t xml:space="preserve"> </w:t>
      </w:r>
      <w:r w:rsidRPr="00F9497E">
        <w:rPr>
          <w:rFonts w:cs="Times New Roman"/>
          <w:i/>
          <w:iCs/>
          <w:szCs w:val="24"/>
        </w:rPr>
        <w:t xml:space="preserve">Violent Behavior, 10, </w:t>
      </w:r>
      <w:r w:rsidRPr="00F9497E">
        <w:rPr>
          <w:rFonts w:cs="Times New Roman"/>
          <w:szCs w:val="24"/>
        </w:rPr>
        <w:t>65-98.</w:t>
      </w:r>
    </w:p>
    <w:p w14:paraId="6475439E" w14:textId="77777777" w:rsidR="007B74A1" w:rsidRDefault="007B74A1" w:rsidP="007B74A1">
      <w:pPr>
        <w:spacing w:after="0" w:line="240" w:lineRule="auto"/>
        <w:ind w:left="720"/>
        <w:rPr>
          <w:rFonts w:cs="Times New Roman"/>
          <w:szCs w:val="24"/>
        </w:rPr>
      </w:pPr>
    </w:p>
    <w:p w14:paraId="01AFF65E" w14:textId="77777777" w:rsidR="007B74A1" w:rsidRDefault="007B74A1" w:rsidP="007B74A1">
      <w:pPr>
        <w:spacing w:after="0" w:line="240" w:lineRule="auto"/>
        <w:ind w:left="720" w:hanging="720"/>
        <w:rPr>
          <w:rFonts w:cs="Times New Roman"/>
          <w:iCs/>
          <w:szCs w:val="24"/>
        </w:rPr>
      </w:pPr>
      <w:r>
        <w:rPr>
          <w:rFonts w:cs="Times New Roman"/>
          <w:iCs/>
          <w:szCs w:val="24"/>
        </w:rPr>
        <w:t xml:space="preserve">Straus, M. A. (2004). Prevalence of violence against dating partners by male and female university students worldwide. </w:t>
      </w:r>
      <w:r>
        <w:rPr>
          <w:rFonts w:cs="Times New Roman"/>
          <w:i/>
          <w:iCs/>
          <w:szCs w:val="24"/>
        </w:rPr>
        <w:t>Violence Against Women, 10</w:t>
      </w:r>
      <w:r>
        <w:rPr>
          <w:rFonts w:cs="Times New Roman"/>
          <w:iCs/>
          <w:szCs w:val="24"/>
        </w:rPr>
        <w:t>(7), 790-811.</w:t>
      </w:r>
    </w:p>
    <w:p w14:paraId="568B3230" w14:textId="77777777" w:rsidR="007B74A1" w:rsidRDefault="007B74A1" w:rsidP="007B74A1">
      <w:pPr>
        <w:spacing w:after="0" w:line="240" w:lineRule="auto"/>
        <w:ind w:left="720" w:hanging="720"/>
        <w:rPr>
          <w:rFonts w:cs="Times New Roman"/>
          <w:iCs/>
          <w:szCs w:val="24"/>
        </w:rPr>
      </w:pPr>
    </w:p>
    <w:p w14:paraId="35114491" w14:textId="77777777" w:rsidR="007B74A1" w:rsidRDefault="007B74A1" w:rsidP="007B74A1">
      <w:pPr>
        <w:spacing w:after="0" w:line="240" w:lineRule="auto"/>
        <w:ind w:left="720" w:hanging="720"/>
        <w:rPr>
          <w:rFonts w:cs="Times New Roman"/>
          <w:iCs/>
          <w:szCs w:val="24"/>
        </w:rPr>
      </w:pPr>
      <w:r w:rsidRPr="00714A95">
        <w:rPr>
          <w:rFonts w:cs="Times New Roman"/>
          <w:iCs/>
          <w:szCs w:val="24"/>
        </w:rPr>
        <w:t xml:space="preserve">Swann, W. B., Hixon, J. G., &amp; De La Ronde, C. (1992). Embracing the bitter “truth”: Negative self-concepts and marital commitment. </w:t>
      </w:r>
      <w:r w:rsidRPr="00714A95">
        <w:rPr>
          <w:rFonts w:cs="Times New Roman"/>
          <w:i/>
          <w:iCs/>
          <w:szCs w:val="24"/>
        </w:rPr>
        <w:t>Psychological Science</w:t>
      </w:r>
      <w:r w:rsidRPr="00714A95">
        <w:rPr>
          <w:rFonts w:cs="Times New Roman"/>
          <w:iCs/>
          <w:szCs w:val="24"/>
        </w:rPr>
        <w:t xml:space="preserve">, </w:t>
      </w:r>
      <w:r w:rsidRPr="00714A95">
        <w:rPr>
          <w:rFonts w:cs="Times New Roman"/>
          <w:i/>
          <w:iCs/>
          <w:szCs w:val="24"/>
        </w:rPr>
        <w:t>3</w:t>
      </w:r>
      <w:r w:rsidRPr="00714A95">
        <w:rPr>
          <w:rFonts w:cs="Times New Roman"/>
          <w:iCs/>
          <w:szCs w:val="24"/>
        </w:rPr>
        <w:t>(2), 118-121.</w:t>
      </w:r>
    </w:p>
    <w:p w14:paraId="72803315" w14:textId="77777777" w:rsidR="007B74A1" w:rsidRPr="00306AA3" w:rsidRDefault="007B74A1" w:rsidP="007B74A1">
      <w:pPr>
        <w:spacing w:after="0" w:line="240" w:lineRule="auto"/>
        <w:ind w:left="720" w:hanging="720"/>
        <w:rPr>
          <w:rFonts w:cs="Times New Roman"/>
          <w:iCs/>
          <w:szCs w:val="24"/>
        </w:rPr>
      </w:pPr>
    </w:p>
    <w:p w14:paraId="3B34A69D" w14:textId="77777777" w:rsidR="007B74A1" w:rsidRDefault="007B74A1" w:rsidP="007B74A1">
      <w:pPr>
        <w:spacing w:after="0" w:line="240" w:lineRule="auto"/>
        <w:ind w:left="720" w:hanging="720"/>
        <w:rPr>
          <w:rFonts w:cs="Times New Roman"/>
          <w:iCs/>
          <w:szCs w:val="24"/>
        </w:rPr>
      </w:pPr>
      <w:r>
        <w:rPr>
          <w:rFonts w:cs="Times New Roman"/>
          <w:iCs/>
          <w:szCs w:val="24"/>
        </w:rPr>
        <w:t xml:space="preserve">Taylor, K. (2015, May 20). Mattress protest at Columbia university continues into graduation event. </w:t>
      </w:r>
      <w:r>
        <w:rPr>
          <w:rFonts w:cs="Times New Roman"/>
          <w:i/>
          <w:iCs/>
          <w:szCs w:val="24"/>
        </w:rPr>
        <w:t>The New York Times</w:t>
      </w:r>
      <w:r>
        <w:rPr>
          <w:rFonts w:cs="Times New Roman"/>
          <w:iCs/>
          <w:szCs w:val="24"/>
        </w:rPr>
        <w:t xml:space="preserve">, </w:t>
      </w:r>
      <w:r w:rsidRPr="005F538A">
        <w:rPr>
          <w:rFonts w:cs="Times New Roman"/>
          <w:iCs/>
          <w:szCs w:val="24"/>
        </w:rPr>
        <w:lastRenderedPageBreak/>
        <w:t>http://www.nytimes.com/2015/05/20/nyregion/mattress-protest-at-columbia-university-continues-into-graduation-event.html?_r=0</w:t>
      </w:r>
      <w:r>
        <w:rPr>
          <w:rFonts w:cs="Times New Roman"/>
          <w:iCs/>
          <w:szCs w:val="24"/>
        </w:rPr>
        <w:t>.</w:t>
      </w:r>
    </w:p>
    <w:p w14:paraId="6DE8A3C8" w14:textId="77777777" w:rsidR="007B74A1" w:rsidRDefault="007B74A1" w:rsidP="007B74A1">
      <w:pPr>
        <w:spacing w:after="0" w:line="240" w:lineRule="auto"/>
        <w:ind w:left="720" w:hanging="720"/>
        <w:rPr>
          <w:rFonts w:cs="Times New Roman"/>
          <w:iCs/>
          <w:szCs w:val="24"/>
        </w:rPr>
      </w:pPr>
    </w:p>
    <w:p w14:paraId="10E02C31" w14:textId="77777777" w:rsidR="007B74A1" w:rsidRDefault="007B74A1" w:rsidP="007B74A1">
      <w:pPr>
        <w:spacing w:after="0" w:line="240" w:lineRule="auto"/>
        <w:ind w:left="720" w:hanging="720"/>
        <w:rPr>
          <w:rFonts w:cs="Times New Roman"/>
          <w:iCs/>
          <w:szCs w:val="24"/>
        </w:rPr>
      </w:pPr>
      <w:r>
        <w:rPr>
          <w:rFonts w:cs="Times New Roman"/>
          <w:iCs/>
          <w:szCs w:val="24"/>
        </w:rPr>
        <w:t xml:space="preserve">Thomas, S. P. (Ed.) (1993). </w:t>
      </w:r>
      <w:r>
        <w:rPr>
          <w:rFonts w:cs="Times New Roman"/>
          <w:i/>
          <w:iCs/>
          <w:szCs w:val="24"/>
        </w:rPr>
        <w:t>Women and anger</w:t>
      </w:r>
      <w:r>
        <w:rPr>
          <w:rFonts w:cs="Times New Roman"/>
          <w:iCs/>
          <w:szCs w:val="24"/>
        </w:rPr>
        <w:t>. New York: Springer.</w:t>
      </w:r>
    </w:p>
    <w:p w14:paraId="030C0316" w14:textId="77777777" w:rsidR="007B74A1" w:rsidRPr="002F0FE6" w:rsidRDefault="007B74A1" w:rsidP="007B74A1">
      <w:pPr>
        <w:spacing w:after="0" w:line="240" w:lineRule="auto"/>
        <w:ind w:left="720" w:hanging="720"/>
        <w:rPr>
          <w:rFonts w:cs="Times New Roman"/>
          <w:szCs w:val="24"/>
        </w:rPr>
      </w:pPr>
    </w:p>
    <w:p w14:paraId="7EDF07B4" w14:textId="77777777" w:rsidR="007B74A1" w:rsidRDefault="007B74A1" w:rsidP="007B74A1">
      <w:pPr>
        <w:spacing w:after="0" w:line="240" w:lineRule="auto"/>
        <w:rPr>
          <w:rFonts w:cs="Times New Roman"/>
          <w:iCs/>
          <w:szCs w:val="24"/>
        </w:rPr>
      </w:pPr>
      <w:r>
        <w:rPr>
          <w:rFonts w:cs="Times New Roman"/>
          <w:iCs/>
          <w:szCs w:val="24"/>
        </w:rPr>
        <w:t xml:space="preserve">Triandis, H. C. (1994). </w:t>
      </w:r>
      <w:r>
        <w:rPr>
          <w:rFonts w:cs="Times New Roman"/>
          <w:i/>
          <w:iCs/>
          <w:szCs w:val="24"/>
        </w:rPr>
        <w:t xml:space="preserve">Culture and social behavior. </w:t>
      </w:r>
      <w:r>
        <w:rPr>
          <w:rFonts w:cs="Times New Roman"/>
          <w:iCs/>
          <w:szCs w:val="24"/>
        </w:rPr>
        <w:t>New York: Mc-Graw-Hill.</w:t>
      </w:r>
    </w:p>
    <w:p w14:paraId="4D3784BF" w14:textId="77777777" w:rsidR="007B74A1" w:rsidRPr="00FF102D" w:rsidRDefault="007B74A1" w:rsidP="007B74A1">
      <w:pPr>
        <w:spacing w:after="0" w:line="240" w:lineRule="auto"/>
        <w:rPr>
          <w:rFonts w:cs="Times New Roman"/>
          <w:szCs w:val="24"/>
        </w:rPr>
      </w:pPr>
    </w:p>
    <w:p w14:paraId="65EC63A2"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Vandello, J. A., Bosson, J. K., Cohen, D., Burnaford, R. M., &amp; Weaver, J. R. (2008). Precarious manhood. </w:t>
      </w:r>
      <w:r w:rsidRPr="000A7230">
        <w:rPr>
          <w:rFonts w:cs="Times New Roman"/>
          <w:i/>
          <w:szCs w:val="24"/>
        </w:rPr>
        <w:t>Journal of Personality and Social Psychology, 95</w:t>
      </w:r>
      <w:r w:rsidRPr="000A7230">
        <w:rPr>
          <w:rFonts w:cs="Times New Roman"/>
          <w:szCs w:val="24"/>
        </w:rPr>
        <w:t>, 1325-1339.</w:t>
      </w:r>
    </w:p>
    <w:p w14:paraId="38B72C4C" w14:textId="77777777" w:rsidR="007B74A1" w:rsidRPr="000A7230" w:rsidRDefault="007B74A1" w:rsidP="007B74A1">
      <w:pPr>
        <w:spacing w:after="0" w:line="240" w:lineRule="auto"/>
        <w:ind w:left="720" w:hanging="720"/>
        <w:rPr>
          <w:rFonts w:cs="Times New Roman"/>
          <w:szCs w:val="24"/>
        </w:rPr>
      </w:pPr>
    </w:p>
    <w:p w14:paraId="662B2F68" w14:textId="77777777" w:rsidR="007B74A1" w:rsidRDefault="007B74A1" w:rsidP="007B74A1">
      <w:pPr>
        <w:autoSpaceDE w:val="0"/>
        <w:autoSpaceDN w:val="0"/>
        <w:adjustRightInd w:val="0"/>
        <w:spacing w:after="0" w:line="240" w:lineRule="auto"/>
        <w:ind w:left="720" w:hanging="720"/>
        <w:rPr>
          <w:rFonts w:cs="Times New Roman"/>
          <w:szCs w:val="24"/>
        </w:rPr>
      </w:pPr>
      <w:r w:rsidRPr="000E4C4B">
        <w:rPr>
          <w:rFonts w:cs="Times New Roman"/>
          <w:szCs w:val="24"/>
        </w:rPr>
        <w:t xml:space="preserve">Vandello, J. A., &amp; Cohen, D. (1999). </w:t>
      </w:r>
      <w:r w:rsidRPr="000A7230">
        <w:rPr>
          <w:rFonts w:cs="Times New Roman"/>
          <w:szCs w:val="24"/>
        </w:rPr>
        <w:t xml:space="preserve">Patterns of individualism and collectivism across the United States. </w:t>
      </w:r>
      <w:r w:rsidRPr="000A7230">
        <w:rPr>
          <w:rFonts w:cs="Times New Roman"/>
          <w:i/>
          <w:iCs/>
          <w:szCs w:val="24"/>
        </w:rPr>
        <w:t>Journal of Personality and Social Psychology</w:t>
      </w:r>
      <w:r w:rsidRPr="000A7230">
        <w:rPr>
          <w:rFonts w:cs="Times New Roman"/>
          <w:szCs w:val="24"/>
        </w:rPr>
        <w:t xml:space="preserve">, </w:t>
      </w:r>
      <w:r w:rsidRPr="000A7230">
        <w:rPr>
          <w:rFonts w:cs="Times New Roman"/>
          <w:i/>
          <w:iCs/>
          <w:szCs w:val="24"/>
        </w:rPr>
        <w:t>77</w:t>
      </w:r>
      <w:r w:rsidRPr="000A7230">
        <w:rPr>
          <w:rFonts w:cs="Times New Roman"/>
          <w:szCs w:val="24"/>
        </w:rPr>
        <w:t>, 279-292. doi: 10.1037/0022-3514.77.2.279</w:t>
      </w:r>
    </w:p>
    <w:p w14:paraId="21C693C8" w14:textId="77777777" w:rsidR="007B74A1" w:rsidRPr="000A7230" w:rsidRDefault="007B74A1" w:rsidP="007B74A1">
      <w:pPr>
        <w:autoSpaceDE w:val="0"/>
        <w:autoSpaceDN w:val="0"/>
        <w:adjustRightInd w:val="0"/>
        <w:spacing w:after="0" w:line="240" w:lineRule="auto"/>
        <w:ind w:left="720" w:hanging="720"/>
        <w:rPr>
          <w:rFonts w:cs="Times New Roman"/>
          <w:szCs w:val="24"/>
        </w:rPr>
      </w:pPr>
    </w:p>
    <w:p w14:paraId="5A2021D1"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Vandello, J. A. &amp; Cohen, D. (2003). Male honor and female fidelity: Implicit cultural scripts that perpetuate domestic violence. </w:t>
      </w:r>
      <w:r w:rsidRPr="000A7230">
        <w:rPr>
          <w:rFonts w:cs="Times New Roman"/>
          <w:i/>
          <w:szCs w:val="24"/>
        </w:rPr>
        <w:t>Journal of Personality and Social Psychology, 84</w:t>
      </w:r>
      <w:r w:rsidRPr="000A7230">
        <w:rPr>
          <w:rFonts w:cs="Times New Roman"/>
          <w:szCs w:val="24"/>
        </w:rPr>
        <w:t>, 997-1010.</w:t>
      </w:r>
    </w:p>
    <w:p w14:paraId="1DBE37AE" w14:textId="77777777" w:rsidR="007B74A1" w:rsidRPr="000A7230" w:rsidRDefault="007B74A1" w:rsidP="007B74A1">
      <w:pPr>
        <w:spacing w:after="0" w:line="240" w:lineRule="auto"/>
        <w:ind w:left="720" w:hanging="720"/>
        <w:rPr>
          <w:rFonts w:cs="Times New Roman"/>
          <w:szCs w:val="24"/>
        </w:rPr>
      </w:pPr>
    </w:p>
    <w:p w14:paraId="256ABF24" w14:textId="77777777" w:rsidR="007B74A1" w:rsidRDefault="007B74A1" w:rsidP="007B74A1">
      <w:pPr>
        <w:spacing w:after="0" w:line="240" w:lineRule="auto"/>
        <w:ind w:left="720" w:hanging="720"/>
        <w:rPr>
          <w:rFonts w:cs="Times New Roman"/>
          <w:szCs w:val="24"/>
        </w:rPr>
      </w:pPr>
      <w:r w:rsidRPr="000A7230">
        <w:rPr>
          <w:rFonts w:cs="Times New Roman"/>
          <w:szCs w:val="24"/>
        </w:rPr>
        <w:t>Vandello, J. A., &amp; Cohen, D. (2008).</w:t>
      </w:r>
      <w:r>
        <w:rPr>
          <w:rFonts w:cs="Times New Roman"/>
          <w:szCs w:val="24"/>
        </w:rPr>
        <w:t xml:space="preserve"> </w:t>
      </w:r>
      <w:r w:rsidRPr="000A7230">
        <w:rPr>
          <w:rFonts w:cs="Times New Roman"/>
          <w:szCs w:val="24"/>
        </w:rPr>
        <w:t xml:space="preserve">Gender, culture, and men’s intimate partner violence. </w:t>
      </w:r>
      <w:r w:rsidRPr="000A7230">
        <w:rPr>
          <w:rFonts w:cs="Times New Roman"/>
          <w:i/>
          <w:szCs w:val="24"/>
        </w:rPr>
        <w:t>Social and Personality Psychology Compass, 2</w:t>
      </w:r>
      <w:r w:rsidRPr="000A7230">
        <w:rPr>
          <w:rFonts w:cs="Times New Roman"/>
          <w:szCs w:val="24"/>
        </w:rPr>
        <w:t>, 652-667.</w:t>
      </w:r>
    </w:p>
    <w:p w14:paraId="0B339303" w14:textId="77777777" w:rsidR="007B74A1" w:rsidRPr="000A7230" w:rsidRDefault="007B74A1" w:rsidP="007B74A1">
      <w:pPr>
        <w:spacing w:after="0" w:line="240" w:lineRule="auto"/>
        <w:ind w:left="720" w:hanging="720"/>
        <w:rPr>
          <w:rFonts w:cs="Times New Roman"/>
          <w:szCs w:val="24"/>
        </w:rPr>
      </w:pPr>
    </w:p>
    <w:p w14:paraId="549B7FC7" w14:textId="77777777" w:rsidR="007B74A1" w:rsidRDefault="007B74A1" w:rsidP="007B74A1">
      <w:pPr>
        <w:spacing w:after="0" w:line="240" w:lineRule="auto"/>
        <w:ind w:left="720" w:hanging="720"/>
        <w:rPr>
          <w:rFonts w:cs="Times New Roman"/>
          <w:szCs w:val="24"/>
        </w:rPr>
      </w:pPr>
      <w:r w:rsidRPr="00642CCD">
        <w:rPr>
          <w:rFonts w:cs="Times New Roman"/>
          <w:szCs w:val="24"/>
        </w:rPr>
        <w:t xml:space="preserve">Vandello, J. A., Cohen, D., Grandon, R., &amp; Franiuk, R. (2009). </w:t>
      </w:r>
      <w:r w:rsidRPr="000A7230">
        <w:rPr>
          <w:rFonts w:cs="Times New Roman"/>
          <w:szCs w:val="24"/>
        </w:rPr>
        <w:t xml:space="preserve">Stand by your man: Indirect prescriptions for honorable violence and feminine loyalty in Canada, Chile, and the United States. </w:t>
      </w:r>
      <w:r w:rsidRPr="000A7230">
        <w:rPr>
          <w:rFonts w:cs="Times New Roman"/>
          <w:i/>
          <w:szCs w:val="24"/>
        </w:rPr>
        <w:t>Journal of Cross-Cultural Psychology, 40</w:t>
      </w:r>
      <w:r w:rsidRPr="000A7230">
        <w:rPr>
          <w:rFonts w:cs="Times New Roman"/>
          <w:szCs w:val="24"/>
        </w:rPr>
        <w:t>, 81-104.</w:t>
      </w:r>
    </w:p>
    <w:p w14:paraId="6C81DD24" w14:textId="77777777" w:rsidR="007B74A1" w:rsidRPr="000A7230" w:rsidRDefault="007B74A1" w:rsidP="007B74A1">
      <w:pPr>
        <w:spacing w:after="0" w:line="240" w:lineRule="auto"/>
        <w:ind w:left="720" w:hanging="720"/>
        <w:rPr>
          <w:rFonts w:cs="Times New Roman"/>
          <w:szCs w:val="24"/>
        </w:rPr>
      </w:pPr>
    </w:p>
    <w:p w14:paraId="4D0DA4D7" w14:textId="77777777" w:rsidR="007B74A1" w:rsidRDefault="007B74A1" w:rsidP="007B74A1">
      <w:pPr>
        <w:spacing w:after="0" w:line="240" w:lineRule="auto"/>
        <w:ind w:left="720" w:hanging="720"/>
        <w:rPr>
          <w:rFonts w:cs="Times New Roman"/>
          <w:szCs w:val="24"/>
        </w:rPr>
      </w:pPr>
      <w:r w:rsidRPr="000A7230">
        <w:rPr>
          <w:rFonts w:cs="Times New Roman"/>
          <w:szCs w:val="24"/>
        </w:rPr>
        <w:t xml:space="preserve">Vandello, J. A., Cohen, D., &amp; Ransom, S. (2008). U.S. southern and northern differences in perceptions of norms about aggression: Mechanisms for the perpetuation of a culture of honor. </w:t>
      </w:r>
      <w:r w:rsidRPr="000A7230">
        <w:rPr>
          <w:rFonts w:cs="Times New Roman"/>
          <w:i/>
          <w:szCs w:val="24"/>
        </w:rPr>
        <w:t>Journal of Cross-Cultural Psychology, 39</w:t>
      </w:r>
      <w:r w:rsidRPr="000A7230">
        <w:rPr>
          <w:rFonts w:cs="Times New Roman"/>
          <w:szCs w:val="24"/>
        </w:rPr>
        <w:t>, 162-177.</w:t>
      </w:r>
    </w:p>
    <w:p w14:paraId="1F79A233" w14:textId="77777777" w:rsidR="007B74A1" w:rsidRDefault="007B74A1" w:rsidP="007B74A1">
      <w:pPr>
        <w:spacing w:after="0" w:line="240" w:lineRule="auto"/>
        <w:ind w:left="720" w:hanging="720"/>
        <w:rPr>
          <w:rFonts w:cs="Times New Roman"/>
          <w:szCs w:val="24"/>
        </w:rPr>
      </w:pPr>
    </w:p>
    <w:p w14:paraId="18504D0E" w14:textId="77777777" w:rsidR="007B74A1" w:rsidRDefault="007B74A1" w:rsidP="007B74A1">
      <w:pPr>
        <w:spacing w:after="0" w:line="240" w:lineRule="auto"/>
        <w:ind w:left="720" w:hanging="720"/>
        <w:rPr>
          <w:rFonts w:cs="Times New Roman"/>
          <w:szCs w:val="24"/>
        </w:rPr>
      </w:pPr>
      <w:r w:rsidRPr="00C2748D">
        <w:rPr>
          <w:rFonts w:cs="Times New Roman"/>
          <w:bCs/>
          <w:szCs w:val="24"/>
        </w:rPr>
        <w:t>Waltermaurer, E.</w:t>
      </w:r>
      <w:r w:rsidRPr="00C2748D">
        <w:rPr>
          <w:rFonts w:cs="Times New Roman"/>
          <w:szCs w:val="24"/>
        </w:rPr>
        <w:t xml:space="preserve"> </w:t>
      </w:r>
      <w:r>
        <w:rPr>
          <w:rFonts w:cs="Times New Roman"/>
          <w:szCs w:val="24"/>
        </w:rPr>
        <w:t>(</w:t>
      </w:r>
      <w:r w:rsidRPr="00C2748D">
        <w:rPr>
          <w:rFonts w:cs="Times New Roman"/>
          <w:szCs w:val="24"/>
        </w:rPr>
        <w:t>2012</w:t>
      </w:r>
      <w:r>
        <w:rPr>
          <w:rFonts w:cs="Times New Roman"/>
          <w:szCs w:val="24"/>
        </w:rPr>
        <w:t>). Justification of intimate partner violence: A systematic r</w:t>
      </w:r>
      <w:r w:rsidRPr="00C2748D">
        <w:rPr>
          <w:rFonts w:cs="Times New Roman"/>
          <w:szCs w:val="24"/>
        </w:rPr>
        <w:t xml:space="preserve">eview. </w:t>
      </w:r>
      <w:r>
        <w:rPr>
          <w:rFonts w:cs="Times New Roman"/>
          <w:i/>
          <w:szCs w:val="24"/>
        </w:rPr>
        <w:t>Trauma, Violence &amp; Abuse, 13</w:t>
      </w:r>
      <w:r>
        <w:rPr>
          <w:rFonts w:cs="Times New Roman"/>
          <w:szCs w:val="24"/>
        </w:rPr>
        <w:t>(3),</w:t>
      </w:r>
      <w:r w:rsidRPr="00C2748D">
        <w:rPr>
          <w:rFonts w:cs="Times New Roman"/>
          <w:szCs w:val="24"/>
        </w:rPr>
        <w:t xml:space="preserve"> 167-175.</w:t>
      </w:r>
    </w:p>
    <w:p w14:paraId="5BA8D359" w14:textId="77777777" w:rsidR="007B74A1" w:rsidRDefault="007B74A1" w:rsidP="007B74A1">
      <w:pPr>
        <w:spacing w:after="0" w:line="240" w:lineRule="auto"/>
        <w:ind w:left="720" w:hanging="720"/>
        <w:rPr>
          <w:rFonts w:cs="Times New Roman"/>
          <w:szCs w:val="24"/>
        </w:rPr>
      </w:pPr>
    </w:p>
    <w:p w14:paraId="76C0DF2F" w14:textId="77777777" w:rsidR="007B74A1" w:rsidRDefault="007B74A1" w:rsidP="007B74A1">
      <w:pPr>
        <w:spacing w:after="0" w:line="240" w:lineRule="auto"/>
        <w:ind w:left="720" w:hanging="720"/>
        <w:rPr>
          <w:rFonts w:cs="Times New Roman"/>
          <w:szCs w:val="24"/>
        </w:rPr>
      </w:pPr>
      <w:r>
        <w:rPr>
          <w:rFonts w:cs="Times New Roman"/>
          <w:szCs w:val="24"/>
        </w:rPr>
        <w:t xml:space="preserve">Whitaker, </w:t>
      </w:r>
      <w:r w:rsidRPr="00041A73">
        <w:rPr>
          <w:rFonts w:cs="Times New Roman"/>
          <w:szCs w:val="24"/>
        </w:rPr>
        <w:t>D</w:t>
      </w:r>
      <w:r>
        <w:rPr>
          <w:rFonts w:cs="Times New Roman"/>
          <w:szCs w:val="24"/>
        </w:rPr>
        <w:t xml:space="preserve">. </w:t>
      </w:r>
      <w:r w:rsidRPr="00041A73">
        <w:rPr>
          <w:rFonts w:cs="Times New Roman"/>
          <w:szCs w:val="24"/>
        </w:rPr>
        <w:t>J</w:t>
      </w:r>
      <w:r>
        <w:rPr>
          <w:rFonts w:cs="Times New Roman"/>
          <w:szCs w:val="24"/>
        </w:rPr>
        <w:t xml:space="preserve">., Murphy, </w:t>
      </w:r>
      <w:r w:rsidRPr="00041A73">
        <w:rPr>
          <w:rFonts w:cs="Times New Roman"/>
          <w:szCs w:val="24"/>
        </w:rPr>
        <w:t>C</w:t>
      </w:r>
      <w:r>
        <w:rPr>
          <w:rFonts w:cs="Times New Roman"/>
          <w:szCs w:val="24"/>
        </w:rPr>
        <w:t xml:space="preserve">. </w:t>
      </w:r>
      <w:r w:rsidRPr="00041A73">
        <w:rPr>
          <w:rFonts w:cs="Times New Roman"/>
          <w:szCs w:val="24"/>
        </w:rPr>
        <w:t>M</w:t>
      </w:r>
      <w:r>
        <w:rPr>
          <w:rFonts w:cs="Times New Roman"/>
          <w:szCs w:val="24"/>
        </w:rPr>
        <w:t xml:space="preserve">., </w:t>
      </w:r>
      <w:r w:rsidRPr="00041A73">
        <w:rPr>
          <w:rFonts w:cs="Times New Roman"/>
          <w:szCs w:val="24"/>
        </w:rPr>
        <w:t>Eckhardt</w:t>
      </w:r>
      <w:r>
        <w:rPr>
          <w:rFonts w:cs="Times New Roman"/>
          <w:szCs w:val="24"/>
        </w:rPr>
        <w:t xml:space="preserve">, </w:t>
      </w:r>
      <w:r w:rsidRPr="00041A73">
        <w:rPr>
          <w:rFonts w:cs="Times New Roman"/>
          <w:szCs w:val="24"/>
        </w:rPr>
        <w:t>C</w:t>
      </w:r>
      <w:r>
        <w:rPr>
          <w:rFonts w:cs="Times New Roman"/>
          <w:szCs w:val="24"/>
        </w:rPr>
        <w:t xml:space="preserve">. </w:t>
      </w:r>
      <w:r w:rsidRPr="00041A73">
        <w:rPr>
          <w:rFonts w:cs="Times New Roman"/>
          <w:szCs w:val="24"/>
        </w:rPr>
        <w:t>I</w:t>
      </w:r>
      <w:r>
        <w:rPr>
          <w:rFonts w:cs="Times New Roman"/>
          <w:szCs w:val="24"/>
        </w:rPr>
        <w:t xml:space="preserve">., </w:t>
      </w:r>
      <w:r w:rsidRPr="00041A73">
        <w:rPr>
          <w:rFonts w:cs="Times New Roman"/>
          <w:szCs w:val="24"/>
        </w:rPr>
        <w:t>Hodges</w:t>
      </w:r>
      <w:r>
        <w:rPr>
          <w:rFonts w:cs="Times New Roman"/>
          <w:szCs w:val="24"/>
        </w:rPr>
        <w:t xml:space="preserve">, </w:t>
      </w:r>
      <w:r w:rsidRPr="00041A73">
        <w:rPr>
          <w:rFonts w:cs="Times New Roman"/>
          <w:szCs w:val="24"/>
        </w:rPr>
        <w:t>A</w:t>
      </w:r>
      <w:r>
        <w:rPr>
          <w:rFonts w:cs="Times New Roman"/>
          <w:szCs w:val="24"/>
        </w:rPr>
        <w:t xml:space="preserve">. </w:t>
      </w:r>
      <w:r w:rsidRPr="00041A73">
        <w:rPr>
          <w:rFonts w:cs="Times New Roman"/>
          <w:szCs w:val="24"/>
        </w:rPr>
        <w:t>E</w:t>
      </w:r>
      <w:r>
        <w:rPr>
          <w:rFonts w:cs="Times New Roman"/>
          <w:szCs w:val="24"/>
        </w:rPr>
        <w:t xml:space="preserve">., &amp; Cowart, M. (2013). Effectiveness of primary prevention efforts for intimate partner violence. </w:t>
      </w:r>
      <w:r w:rsidRPr="00041A73">
        <w:rPr>
          <w:rFonts w:cs="Times New Roman"/>
          <w:i/>
          <w:szCs w:val="24"/>
        </w:rPr>
        <w:t>Partner Abuse</w:t>
      </w:r>
      <w:r>
        <w:rPr>
          <w:rFonts w:cs="Times New Roman"/>
          <w:szCs w:val="24"/>
        </w:rPr>
        <w:t xml:space="preserve">, </w:t>
      </w:r>
      <w:r w:rsidRPr="00041A73">
        <w:rPr>
          <w:rFonts w:cs="Times New Roman"/>
          <w:i/>
          <w:szCs w:val="24"/>
        </w:rPr>
        <w:t>4</w:t>
      </w:r>
      <w:r w:rsidRPr="00041A73">
        <w:rPr>
          <w:rFonts w:cs="Times New Roman"/>
          <w:szCs w:val="24"/>
        </w:rPr>
        <w:t>,</w:t>
      </w:r>
      <w:r>
        <w:rPr>
          <w:rFonts w:cs="Times New Roman"/>
          <w:szCs w:val="24"/>
        </w:rPr>
        <w:t xml:space="preserve"> </w:t>
      </w:r>
      <w:r w:rsidRPr="00041A73">
        <w:rPr>
          <w:rFonts w:cs="Times New Roman"/>
          <w:szCs w:val="24"/>
        </w:rPr>
        <w:t>175</w:t>
      </w:r>
      <w:r w:rsidRPr="00041A73">
        <w:rPr>
          <w:rFonts w:ascii="Cambria Math" w:hAnsi="Cambria Math" w:cs="Cambria Math"/>
          <w:szCs w:val="24"/>
        </w:rPr>
        <w:t>‐</w:t>
      </w:r>
      <w:r w:rsidRPr="00041A73">
        <w:rPr>
          <w:rFonts w:cs="Times New Roman"/>
          <w:szCs w:val="24"/>
        </w:rPr>
        <w:t>195.</w:t>
      </w:r>
    </w:p>
    <w:p w14:paraId="603F16D1" w14:textId="77777777" w:rsidR="007B74A1" w:rsidRDefault="007B74A1" w:rsidP="007B74A1">
      <w:pPr>
        <w:spacing w:after="0" w:line="240" w:lineRule="auto"/>
        <w:ind w:left="720" w:hanging="720"/>
        <w:rPr>
          <w:rFonts w:cs="Times New Roman"/>
          <w:szCs w:val="24"/>
        </w:rPr>
      </w:pPr>
    </w:p>
    <w:p w14:paraId="6F5B3CCB" w14:textId="77777777" w:rsidR="007B74A1" w:rsidRDefault="007B74A1" w:rsidP="007B74A1">
      <w:pPr>
        <w:spacing w:after="0" w:line="240" w:lineRule="auto"/>
        <w:ind w:left="720" w:hanging="720"/>
        <w:rPr>
          <w:rFonts w:cs="Times New Roman"/>
          <w:szCs w:val="24"/>
        </w:rPr>
      </w:pPr>
      <w:r>
        <w:rPr>
          <w:rFonts w:cs="Times New Roman"/>
          <w:szCs w:val="24"/>
        </w:rPr>
        <w:t xml:space="preserve">Whitaker, M. P. (2013). Centrality of control-seeking in men’s intimate partner perpetration. </w:t>
      </w:r>
      <w:r>
        <w:rPr>
          <w:rFonts w:cs="Times New Roman"/>
          <w:i/>
          <w:szCs w:val="24"/>
        </w:rPr>
        <w:t>Prevention Science</w:t>
      </w:r>
      <w:r>
        <w:rPr>
          <w:rFonts w:cs="Times New Roman"/>
          <w:szCs w:val="24"/>
        </w:rPr>
        <w:t xml:space="preserve">, </w:t>
      </w:r>
      <w:r>
        <w:rPr>
          <w:rFonts w:cs="Times New Roman"/>
          <w:i/>
          <w:szCs w:val="24"/>
        </w:rPr>
        <w:t>14</w:t>
      </w:r>
      <w:r>
        <w:rPr>
          <w:rFonts w:cs="Times New Roman"/>
          <w:szCs w:val="24"/>
        </w:rPr>
        <w:t>(5), (513-523).</w:t>
      </w:r>
    </w:p>
    <w:p w14:paraId="1A383507" w14:textId="77777777" w:rsidR="007B74A1" w:rsidRPr="00C72D9F" w:rsidRDefault="007B74A1" w:rsidP="007B74A1">
      <w:pPr>
        <w:spacing w:after="0" w:line="240" w:lineRule="auto"/>
        <w:ind w:left="720" w:hanging="720"/>
        <w:rPr>
          <w:rFonts w:cs="Times New Roman"/>
          <w:szCs w:val="24"/>
        </w:rPr>
      </w:pPr>
    </w:p>
    <w:p w14:paraId="79571BFD" w14:textId="77777777" w:rsidR="007B74A1" w:rsidRDefault="007B74A1" w:rsidP="007B74A1">
      <w:pPr>
        <w:spacing w:after="0" w:line="240" w:lineRule="auto"/>
        <w:ind w:left="720" w:hanging="720"/>
        <w:rPr>
          <w:rFonts w:cs="Times New Roman"/>
          <w:szCs w:val="24"/>
        </w:rPr>
      </w:pPr>
      <w:r>
        <w:rPr>
          <w:rFonts w:cs="Times New Roman"/>
          <w:szCs w:val="24"/>
        </w:rPr>
        <w:t xml:space="preserve">White House Council on Women and Girls. (2014, January). </w:t>
      </w:r>
      <w:r w:rsidRPr="005A6C94">
        <w:rPr>
          <w:rFonts w:cs="Times New Roman"/>
          <w:i/>
          <w:szCs w:val="24"/>
        </w:rPr>
        <w:t>Rape and sexual assault: A renewed call to action</w:t>
      </w:r>
      <w:r>
        <w:rPr>
          <w:rFonts w:cs="Times New Roman"/>
          <w:szCs w:val="24"/>
        </w:rPr>
        <w:t>.</w:t>
      </w:r>
    </w:p>
    <w:p w14:paraId="1DD9BFEF" w14:textId="77777777" w:rsidR="007B74A1" w:rsidRPr="000A7230" w:rsidRDefault="007B74A1" w:rsidP="007B74A1">
      <w:pPr>
        <w:spacing w:after="0" w:line="240" w:lineRule="auto"/>
        <w:ind w:left="720" w:hanging="720"/>
        <w:rPr>
          <w:rFonts w:cs="Times New Roman"/>
          <w:szCs w:val="24"/>
        </w:rPr>
      </w:pPr>
    </w:p>
    <w:p w14:paraId="45A4F397" w14:textId="77777777" w:rsidR="007B74A1" w:rsidRDefault="007B74A1" w:rsidP="007B74A1">
      <w:pPr>
        <w:spacing w:after="0" w:line="240" w:lineRule="auto"/>
        <w:ind w:left="720" w:hanging="720"/>
        <w:rPr>
          <w:rFonts w:cs="Times New Roman"/>
          <w:szCs w:val="24"/>
        </w:rPr>
      </w:pPr>
      <w:r w:rsidRPr="000A7230">
        <w:rPr>
          <w:rFonts w:cs="Times New Roman"/>
          <w:szCs w:val="24"/>
        </w:rPr>
        <w:t>Wilson, M. I. &amp; Daly, M. (1992). Who kills whom in spouse killings? On the exceptional</w:t>
      </w:r>
      <w:r>
        <w:rPr>
          <w:rFonts w:cs="Times New Roman"/>
          <w:szCs w:val="24"/>
        </w:rPr>
        <w:t xml:space="preserve"> </w:t>
      </w:r>
      <w:r w:rsidRPr="000A7230">
        <w:rPr>
          <w:rFonts w:cs="Times New Roman"/>
          <w:szCs w:val="24"/>
        </w:rPr>
        <w:t xml:space="preserve">sex ratio of spousal homicides in the United States. </w:t>
      </w:r>
      <w:r w:rsidRPr="000A7230">
        <w:rPr>
          <w:rFonts w:cs="Times New Roman"/>
          <w:i/>
          <w:szCs w:val="24"/>
        </w:rPr>
        <w:t>Criminology</w:t>
      </w:r>
      <w:r w:rsidRPr="000A7230">
        <w:rPr>
          <w:rFonts w:cs="Times New Roman"/>
          <w:szCs w:val="24"/>
        </w:rPr>
        <w:t xml:space="preserve">, </w:t>
      </w:r>
      <w:r w:rsidRPr="000A7230">
        <w:rPr>
          <w:rFonts w:cs="Times New Roman"/>
          <w:i/>
          <w:szCs w:val="24"/>
        </w:rPr>
        <w:t>30</w:t>
      </w:r>
      <w:r w:rsidRPr="000A7230">
        <w:rPr>
          <w:rFonts w:cs="Times New Roman"/>
          <w:szCs w:val="24"/>
        </w:rPr>
        <w:t xml:space="preserve">, 189-215. </w:t>
      </w:r>
    </w:p>
    <w:p w14:paraId="6421B16F" w14:textId="77777777" w:rsidR="007B74A1" w:rsidRPr="000A7230" w:rsidRDefault="007B74A1" w:rsidP="007B74A1">
      <w:pPr>
        <w:spacing w:after="0" w:line="240" w:lineRule="auto"/>
        <w:ind w:left="720" w:hanging="720"/>
        <w:rPr>
          <w:rFonts w:cs="Times New Roman"/>
          <w:szCs w:val="24"/>
        </w:rPr>
      </w:pPr>
    </w:p>
    <w:p w14:paraId="7BA0D765" w14:textId="77777777" w:rsidR="007B74A1" w:rsidRDefault="007B74A1" w:rsidP="007B74A1">
      <w:pPr>
        <w:spacing w:after="0" w:line="240" w:lineRule="auto"/>
        <w:ind w:left="720" w:hanging="720"/>
        <w:rPr>
          <w:rFonts w:cs="Times New Roman"/>
          <w:szCs w:val="24"/>
        </w:rPr>
      </w:pPr>
      <w:r w:rsidRPr="000A7230">
        <w:rPr>
          <w:rFonts w:cs="Times New Roman"/>
          <w:szCs w:val="24"/>
        </w:rPr>
        <w:t>Witte, T. H., &amp; Mulla, M. M. (2012).</w:t>
      </w:r>
      <w:r>
        <w:rPr>
          <w:rFonts w:cs="Times New Roman"/>
          <w:szCs w:val="24"/>
        </w:rPr>
        <w:t xml:space="preserve"> </w:t>
      </w:r>
      <w:r w:rsidRPr="000A7230">
        <w:rPr>
          <w:rFonts w:cs="Times New Roman"/>
          <w:szCs w:val="24"/>
        </w:rPr>
        <w:t xml:space="preserve">Social norms for intimate partner violence in situations involving victim infidelity. </w:t>
      </w:r>
      <w:r w:rsidRPr="000A7230">
        <w:rPr>
          <w:rFonts w:cs="Times New Roman"/>
          <w:i/>
          <w:iCs/>
          <w:szCs w:val="24"/>
        </w:rPr>
        <w:t>Journal of Interpersonal Violence</w:t>
      </w:r>
      <w:r w:rsidRPr="000A7230">
        <w:rPr>
          <w:rFonts w:cs="Times New Roman"/>
          <w:szCs w:val="24"/>
        </w:rPr>
        <w:t xml:space="preserve">, </w:t>
      </w:r>
      <w:r w:rsidRPr="000A7230">
        <w:rPr>
          <w:rFonts w:cs="Times New Roman"/>
          <w:i/>
          <w:iCs/>
          <w:szCs w:val="24"/>
        </w:rPr>
        <w:t>27</w:t>
      </w:r>
      <w:r w:rsidRPr="000A7230">
        <w:rPr>
          <w:rFonts w:cs="Times New Roman"/>
          <w:szCs w:val="24"/>
        </w:rPr>
        <w:t>(17), 3389-3404.</w:t>
      </w:r>
    </w:p>
    <w:p w14:paraId="6474495B" w14:textId="77777777" w:rsidR="007B74A1" w:rsidRDefault="007B74A1" w:rsidP="007B74A1">
      <w:pPr>
        <w:spacing w:after="0" w:line="240" w:lineRule="auto"/>
        <w:ind w:left="720" w:hanging="720"/>
        <w:rPr>
          <w:rFonts w:cs="Times New Roman"/>
          <w:szCs w:val="24"/>
        </w:rPr>
      </w:pPr>
    </w:p>
    <w:p w14:paraId="5C2F1813" w14:textId="5462E398" w:rsidR="007B74A1" w:rsidRDefault="007B74A1" w:rsidP="007B74A1">
      <w:pPr>
        <w:spacing w:after="0" w:line="240" w:lineRule="auto"/>
        <w:ind w:left="720" w:hanging="720"/>
        <w:rPr>
          <w:rFonts w:cs="Times New Roman"/>
          <w:szCs w:val="24"/>
        </w:rPr>
      </w:pPr>
      <w:bookmarkStart w:id="32" w:name="denisiuk"/>
      <w:r w:rsidRPr="00EE2A18">
        <w:rPr>
          <w:rFonts w:cs="Times New Roman"/>
          <w:szCs w:val="24"/>
        </w:rPr>
        <w:t xml:space="preserve">Wood, W., &amp; Eagly, A. H. (2002). A cross-cultural analysis of the behavior of women and men: Implications for the origins of sex difference. </w:t>
      </w:r>
      <w:r w:rsidRPr="00EE2A18">
        <w:rPr>
          <w:rFonts w:cs="Times New Roman"/>
          <w:i/>
          <w:iCs/>
          <w:szCs w:val="24"/>
        </w:rPr>
        <w:t>Psychological Bulletin, 128,</w:t>
      </w:r>
      <w:r w:rsidRPr="00EE2A18">
        <w:rPr>
          <w:rFonts w:cs="Times New Roman"/>
          <w:szCs w:val="24"/>
        </w:rPr>
        <w:t xml:space="preserve"> 699-727.</w:t>
      </w:r>
      <w:bookmarkEnd w:id="32"/>
    </w:p>
    <w:p w14:paraId="15BB7FF3" w14:textId="77777777" w:rsidR="007B74A1" w:rsidRDefault="007B74A1" w:rsidP="007B74A1">
      <w:pPr>
        <w:spacing w:after="0" w:line="240" w:lineRule="auto"/>
        <w:ind w:left="720" w:hanging="720"/>
        <w:rPr>
          <w:rFonts w:cs="Times New Roman"/>
          <w:szCs w:val="24"/>
        </w:rPr>
      </w:pPr>
    </w:p>
    <w:p w14:paraId="55284818" w14:textId="77777777" w:rsidR="007B74A1" w:rsidRDefault="007B74A1" w:rsidP="007B74A1">
      <w:pPr>
        <w:spacing w:after="0" w:line="240" w:lineRule="auto"/>
        <w:ind w:left="720" w:hanging="720"/>
        <w:rPr>
          <w:rFonts w:cs="Times New Roman"/>
          <w:szCs w:val="24"/>
        </w:rPr>
      </w:pPr>
      <w:r>
        <w:rPr>
          <w:rFonts w:cs="Times New Roman"/>
          <w:szCs w:val="24"/>
        </w:rPr>
        <w:t xml:space="preserve">Yllo, K. (1983). Sexual equality and violence against wives in American states. </w:t>
      </w:r>
      <w:r>
        <w:rPr>
          <w:rFonts w:cs="Times New Roman"/>
          <w:i/>
          <w:szCs w:val="24"/>
        </w:rPr>
        <w:t>Journal of Comparative Family Studies, 14</w:t>
      </w:r>
      <w:r>
        <w:rPr>
          <w:rFonts w:cs="Times New Roman"/>
          <w:szCs w:val="24"/>
        </w:rPr>
        <w:t>(1), 67-86.</w:t>
      </w:r>
    </w:p>
    <w:p w14:paraId="0562B11D" w14:textId="77777777" w:rsidR="007B74A1" w:rsidRDefault="007B74A1" w:rsidP="007B74A1">
      <w:pPr>
        <w:spacing w:after="0" w:line="240" w:lineRule="auto"/>
        <w:ind w:left="720" w:hanging="720"/>
        <w:rPr>
          <w:rFonts w:cs="Times New Roman"/>
          <w:szCs w:val="24"/>
        </w:rPr>
      </w:pPr>
    </w:p>
    <w:p w14:paraId="36316AB2" w14:textId="77777777" w:rsidR="007B74A1" w:rsidRDefault="007B74A1" w:rsidP="007B74A1">
      <w:pPr>
        <w:spacing w:after="0" w:line="240" w:lineRule="auto"/>
        <w:ind w:left="720" w:hanging="720"/>
        <w:rPr>
          <w:rFonts w:cs="Times New Roman"/>
          <w:szCs w:val="24"/>
        </w:rPr>
      </w:pPr>
      <w:r w:rsidRPr="00CF13E2">
        <w:rPr>
          <w:rFonts w:cs="Times New Roman"/>
          <w:szCs w:val="24"/>
        </w:rPr>
        <w:t>Yllo,</w:t>
      </w:r>
      <w:r>
        <w:rPr>
          <w:rFonts w:cs="Times New Roman"/>
          <w:szCs w:val="24"/>
        </w:rPr>
        <w:t xml:space="preserve"> </w:t>
      </w:r>
      <w:r w:rsidRPr="00CF13E2">
        <w:rPr>
          <w:rFonts w:cs="Times New Roman"/>
          <w:szCs w:val="24"/>
        </w:rPr>
        <w:t>K. &amp; Straus, M. (1990)</w:t>
      </w:r>
      <w:r>
        <w:rPr>
          <w:rFonts w:cs="Times New Roman"/>
          <w:szCs w:val="24"/>
        </w:rPr>
        <w:t>.</w:t>
      </w:r>
      <w:r w:rsidRPr="00CF13E2">
        <w:rPr>
          <w:rFonts w:cs="Times New Roman"/>
          <w:szCs w:val="24"/>
        </w:rPr>
        <w:t xml:space="preserve"> Patriarchy and violence against wives:</w:t>
      </w:r>
      <w:r>
        <w:rPr>
          <w:rFonts w:cs="Times New Roman"/>
          <w:szCs w:val="24"/>
        </w:rPr>
        <w:t xml:space="preserve"> The impact of structural and normative f</w:t>
      </w:r>
      <w:r w:rsidRPr="00CF13E2">
        <w:rPr>
          <w:rFonts w:cs="Times New Roman"/>
          <w:szCs w:val="24"/>
        </w:rPr>
        <w:t>actors.</w:t>
      </w:r>
      <w:r>
        <w:rPr>
          <w:rFonts w:cs="Times New Roman"/>
          <w:szCs w:val="24"/>
        </w:rPr>
        <w:t xml:space="preserve"> In M. Straus &amp; R. Gelles (E</w:t>
      </w:r>
      <w:r w:rsidRPr="00CF13E2">
        <w:rPr>
          <w:rFonts w:cs="Times New Roman"/>
          <w:szCs w:val="24"/>
        </w:rPr>
        <w:t xml:space="preserve">ds.) </w:t>
      </w:r>
      <w:r w:rsidRPr="00CF13E2">
        <w:rPr>
          <w:rFonts w:cs="Times New Roman"/>
          <w:i/>
          <w:szCs w:val="24"/>
        </w:rPr>
        <w:t>Physical Violence in American Families</w:t>
      </w:r>
      <w:r w:rsidRPr="00CF13E2">
        <w:rPr>
          <w:rFonts w:cs="Times New Roman"/>
          <w:szCs w:val="24"/>
        </w:rPr>
        <w:t>. New Brunswick, N.J</w:t>
      </w:r>
      <w:r>
        <w:rPr>
          <w:rFonts w:cs="Times New Roman"/>
          <w:szCs w:val="24"/>
        </w:rPr>
        <w:t xml:space="preserve">: </w:t>
      </w:r>
      <w:r w:rsidRPr="00CF13E2">
        <w:rPr>
          <w:rFonts w:cs="Times New Roman"/>
          <w:szCs w:val="24"/>
        </w:rPr>
        <w:t>Transaction Publishers.</w:t>
      </w:r>
    </w:p>
    <w:p w14:paraId="20D6FB3E" w14:textId="77777777" w:rsidR="007B74A1" w:rsidRDefault="007B74A1" w:rsidP="007B74A1">
      <w:pPr>
        <w:spacing w:after="0" w:line="240" w:lineRule="auto"/>
        <w:ind w:left="720" w:hanging="720"/>
        <w:rPr>
          <w:rFonts w:cs="Times New Roman"/>
          <w:szCs w:val="24"/>
        </w:rPr>
      </w:pPr>
    </w:p>
    <w:p w14:paraId="7271456C" w14:textId="77777777" w:rsidR="007B74A1" w:rsidRDefault="007B74A1" w:rsidP="007B74A1">
      <w:pPr>
        <w:spacing w:after="0" w:line="240" w:lineRule="auto"/>
        <w:ind w:left="720" w:hanging="720"/>
        <w:rPr>
          <w:rFonts w:cs="Times New Roman"/>
          <w:szCs w:val="24"/>
        </w:rPr>
      </w:pPr>
      <w:r>
        <w:rPr>
          <w:rFonts w:cs="Times New Roman"/>
          <w:szCs w:val="24"/>
        </w:rPr>
        <w:t xml:space="preserve">Yodanis, C. L. (2004). Gender inequality, violence against women, and fear: A cross-national test of the feminist theory of violence against women. </w:t>
      </w:r>
      <w:r>
        <w:rPr>
          <w:rFonts w:cs="Times New Roman"/>
          <w:i/>
          <w:szCs w:val="24"/>
        </w:rPr>
        <w:t>Journal of Interpersonal Violence, 19</w:t>
      </w:r>
      <w:r>
        <w:rPr>
          <w:rFonts w:cs="Times New Roman"/>
          <w:szCs w:val="24"/>
        </w:rPr>
        <w:t>(6), 655-675.</w:t>
      </w:r>
    </w:p>
    <w:p w14:paraId="7E814082" w14:textId="77777777" w:rsidR="007B74A1" w:rsidRPr="004E4072" w:rsidRDefault="007B74A1" w:rsidP="007B74A1">
      <w:pPr>
        <w:spacing w:after="0" w:line="240" w:lineRule="auto"/>
        <w:ind w:left="720" w:hanging="720"/>
        <w:rPr>
          <w:rFonts w:cs="Times New Roman"/>
          <w:szCs w:val="24"/>
        </w:rPr>
      </w:pPr>
    </w:p>
    <w:p w14:paraId="3F94BA3B" w14:textId="77777777" w:rsidR="007B74A1" w:rsidRDefault="007B74A1" w:rsidP="007B74A1">
      <w:pPr>
        <w:spacing w:after="0" w:line="240" w:lineRule="auto"/>
        <w:ind w:left="720" w:hanging="720"/>
        <w:rPr>
          <w:rFonts w:cs="Times New Roman"/>
          <w:szCs w:val="24"/>
        </w:rPr>
      </w:pPr>
      <w:r>
        <w:rPr>
          <w:rFonts w:cs="Times New Roman"/>
          <w:szCs w:val="24"/>
        </w:rPr>
        <w:t xml:space="preserve">Yoshihama, M. (2005). A web in the patriarchal clan system tactics of intimate partners in the Japanese sociocultural context. </w:t>
      </w:r>
      <w:r>
        <w:rPr>
          <w:rFonts w:cs="Times New Roman"/>
          <w:i/>
          <w:szCs w:val="24"/>
        </w:rPr>
        <w:t>Violence Against Women, 11</w:t>
      </w:r>
      <w:r>
        <w:rPr>
          <w:rFonts w:cs="Times New Roman"/>
          <w:szCs w:val="24"/>
        </w:rPr>
        <w:t xml:space="preserve">(10), 1236-1262. </w:t>
      </w:r>
    </w:p>
    <w:p w14:paraId="47B93EC7" w14:textId="77777777" w:rsidR="007B74A1" w:rsidRDefault="007B74A1" w:rsidP="007B74A1">
      <w:pPr>
        <w:spacing w:after="0" w:line="240" w:lineRule="auto"/>
        <w:ind w:left="720" w:hanging="720"/>
        <w:rPr>
          <w:rFonts w:cs="Times New Roman"/>
          <w:szCs w:val="24"/>
        </w:rPr>
      </w:pPr>
    </w:p>
    <w:p w14:paraId="28AA2DDD" w14:textId="77777777" w:rsidR="007B74A1" w:rsidRDefault="007B74A1" w:rsidP="007B74A1">
      <w:pPr>
        <w:spacing w:after="0" w:line="240" w:lineRule="auto"/>
        <w:ind w:left="720" w:hanging="720"/>
        <w:rPr>
          <w:rFonts w:cs="Times New Roman"/>
          <w:szCs w:val="24"/>
        </w:rPr>
      </w:pPr>
      <w:r>
        <w:rPr>
          <w:rFonts w:cs="Times New Roman"/>
          <w:szCs w:val="24"/>
        </w:rPr>
        <w:t xml:space="preserve">Zayas, V., &amp; Shoda, Y.  (2007). </w:t>
      </w:r>
      <w:r w:rsidRPr="00815ADF">
        <w:rPr>
          <w:rFonts w:cs="Times New Roman"/>
          <w:szCs w:val="24"/>
        </w:rPr>
        <w:t>Predicting preferences for dating par</w:t>
      </w:r>
      <w:r>
        <w:rPr>
          <w:rFonts w:cs="Times New Roman"/>
          <w:szCs w:val="24"/>
        </w:rPr>
        <w:t xml:space="preserve">tners from past experiences of </w:t>
      </w:r>
      <w:r w:rsidRPr="00815ADF">
        <w:rPr>
          <w:rFonts w:cs="Times New Roman"/>
          <w:szCs w:val="24"/>
        </w:rPr>
        <w:t>psychological abuse: Identifying the ‘psycho</w:t>
      </w:r>
      <w:r>
        <w:rPr>
          <w:rFonts w:cs="Times New Roman"/>
          <w:szCs w:val="24"/>
        </w:rPr>
        <w:t xml:space="preserve">logical ingredients’ of situations.  </w:t>
      </w:r>
      <w:r w:rsidRPr="00815ADF">
        <w:rPr>
          <w:rFonts w:cs="Times New Roman"/>
          <w:i/>
          <w:szCs w:val="24"/>
        </w:rPr>
        <w:t>Personality and Social Psychology Bulletin, 33</w:t>
      </w:r>
      <w:r>
        <w:rPr>
          <w:rFonts w:cs="Times New Roman"/>
          <w:szCs w:val="24"/>
        </w:rPr>
        <w:t>, 123-138.  doi:</w:t>
      </w:r>
      <w:r w:rsidRPr="00815ADF">
        <w:rPr>
          <w:rFonts w:cs="Times New Roman"/>
          <w:szCs w:val="24"/>
        </w:rPr>
        <w:t>10.1177/0146167206293493</w:t>
      </w:r>
    </w:p>
    <w:p w14:paraId="23AE3B66" w14:textId="77777777" w:rsidR="007B74A1" w:rsidRDefault="007B74A1" w:rsidP="007B74A1">
      <w:pPr>
        <w:spacing w:after="0" w:line="240" w:lineRule="auto"/>
        <w:ind w:left="720" w:hanging="720"/>
        <w:rPr>
          <w:rFonts w:cs="Times New Roman"/>
          <w:szCs w:val="24"/>
        </w:rPr>
      </w:pPr>
    </w:p>
    <w:p w14:paraId="6E296FCD" w14:textId="77777777" w:rsidR="007B74A1" w:rsidRPr="001B752F" w:rsidRDefault="007B74A1" w:rsidP="007B74A1">
      <w:pPr>
        <w:spacing w:after="0" w:line="240" w:lineRule="auto"/>
        <w:ind w:left="720" w:hanging="720"/>
        <w:rPr>
          <w:rFonts w:cs="Times New Roman"/>
          <w:szCs w:val="24"/>
        </w:rPr>
      </w:pPr>
      <w:r>
        <w:rPr>
          <w:rFonts w:cs="Times New Roman"/>
          <w:szCs w:val="24"/>
        </w:rPr>
        <w:t xml:space="preserve">Zentner, M. &amp; Mitura, K. (2012). Stepping out of the caveman’s shadow: Nation’s gender gap predicts degree of sex differentiation in mate preferences. </w:t>
      </w:r>
      <w:r>
        <w:rPr>
          <w:rFonts w:cs="Times New Roman"/>
          <w:i/>
          <w:szCs w:val="24"/>
        </w:rPr>
        <w:t>Psychological Science, 23</w:t>
      </w:r>
      <w:r>
        <w:rPr>
          <w:rFonts w:cs="Times New Roman"/>
          <w:szCs w:val="24"/>
        </w:rPr>
        <w:t>(10), 1176-1185.</w:t>
      </w:r>
    </w:p>
    <w:p w14:paraId="46B2EAB5" w14:textId="77777777" w:rsidR="007B74A1" w:rsidRDefault="007B74A1" w:rsidP="007B74A1">
      <w:pPr>
        <w:spacing w:after="0" w:line="480" w:lineRule="auto"/>
        <w:ind w:firstLine="720"/>
        <w:rPr>
          <w:rFonts w:cs="Times New Roman"/>
          <w:szCs w:val="24"/>
        </w:rPr>
      </w:pPr>
    </w:p>
    <w:p w14:paraId="58E2F67F" w14:textId="77777777" w:rsidR="007B74A1" w:rsidRDefault="007B74A1" w:rsidP="007B74A1">
      <w:pPr>
        <w:pStyle w:val="BodyText"/>
      </w:pPr>
      <w:r>
        <w:br w:type="page"/>
      </w:r>
    </w:p>
    <w:p w14:paraId="7BB71A5F" w14:textId="5214E4DF" w:rsidR="00081EF1" w:rsidRPr="00E17F75" w:rsidRDefault="002309CD" w:rsidP="00C52DA5">
      <w:pPr>
        <w:pStyle w:val="Heading1"/>
      </w:pPr>
      <w:bookmarkStart w:id="33" w:name="_Toc450306444"/>
      <w:r w:rsidRPr="00E17F75">
        <w:lastRenderedPageBreak/>
        <w:t>Appendix A (Study 1 Materials)</w:t>
      </w:r>
      <w:bookmarkEnd w:id="33"/>
    </w:p>
    <w:p w14:paraId="230950D0" w14:textId="3AD25E76" w:rsidR="002309CD" w:rsidRDefault="009F6380" w:rsidP="00E17F75">
      <w:pPr>
        <w:spacing w:after="0" w:line="480" w:lineRule="auto"/>
        <w:rPr>
          <w:rFonts w:cs="Times New Roman"/>
          <w:szCs w:val="24"/>
        </w:rPr>
      </w:pPr>
      <w:r>
        <w:rPr>
          <w:rFonts w:cs="Times New Roman"/>
          <w:szCs w:val="24"/>
        </w:rPr>
        <w:t>Data were</w:t>
      </w:r>
      <w:r w:rsidR="002309CD">
        <w:rPr>
          <w:rFonts w:cs="Times New Roman"/>
          <w:szCs w:val="24"/>
        </w:rPr>
        <w:t xml:space="preserve"> gleaned fro</w:t>
      </w:r>
      <w:r w:rsidR="00640FFE">
        <w:rPr>
          <w:rFonts w:cs="Times New Roman"/>
          <w:szCs w:val="24"/>
        </w:rPr>
        <w:t>m the Youth Risk Behavior Surveillance</w:t>
      </w:r>
      <w:r w:rsidR="002309CD">
        <w:rPr>
          <w:rFonts w:cs="Times New Roman"/>
          <w:szCs w:val="24"/>
        </w:rPr>
        <w:t xml:space="preserve"> (YRBS)</w:t>
      </w:r>
      <w:r w:rsidR="00640FFE">
        <w:rPr>
          <w:rFonts w:cs="Times New Roman"/>
          <w:szCs w:val="24"/>
        </w:rPr>
        <w:t xml:space="preserve"> survey</w:t>
      </w:r>
      <w:r w:rsidR="002309CD">
        <w:rPr>
          <w:rFonts w:cs="Times New Roman"/>
          <w:szCs w:val="24"/>
        </w:rPr>
        <w:t xml:space="preserve"> conducted by the CDC.</w:t>
      </w:r>
    </w:p>
    <w:p w14:paraId="2429CEF0" w14:textId="29380896" w:rsidR="002309CD" w:rsidRDefault="002309CD" w:rsidP="00E17F75">
      <w:pPr>
        <w:spacing w:after="0" w:line="480" w:lineRule="auto"/>
        <w:rPr>
          <w:rFonts w:cs="Times New Roman"/>
          <w:szCs w:val="24"/>
        </w:rPr>
      </w:pPr>
      <w:r>
        <w:rPr>
          <w:rFonts w:cs="Times New Roman"/>
          <w:szCs w:val="24"/>
        </w:rPr>
        <w:t>The survey question of interest is:</w:t>
      </w:r>
    </w:p>
    <w:p w14:paraId="227840C4" w14:textId="77777777" w:rsidR="002309CD" w:rsidRPr="002309CD" w:rsidRDefault="002309CD" w:rsidP="00E17F75">
      <w:pPr>
        <w:spacing w:after="0" w:line="480" w:lineRule="auto"/>
        <w:rPr>
          <w:rFonts w:cs="Times New Roman"/>
          <w:szCs w:val="24"/>
        </w:rPr>
      </w:pPr>
      <w:r w:rsidRPr="002309CD">
        <w:rPr>
          <w:rFonts w:cs="Times New Roman"/>
          <w:szCs w:val="24"/>
        </w:rPr>
        <w:t xml:space="preserve">During the past 12 months, did your boyfriend or girlfriend ever hit, slap, or physically hurt you on purpose? </w:t>
      </w:r>
    </w:p>
    <w:p w14:paraId="7A596149" w14:textId="77777777" w:rsidR="002309CD" w:rsidRPr="002309CD" w:rsidRDefault="002309CD" w:rsidP="002309CD">
      <w:pPr>
        <w:spacing w:after="0" w:line="480" w:lineRule="auto"/>
        <w:ind w:firstLine="720"/>
        <w:rPr>
          <w:rFonts w:cs="Times New Roman"/>
          <w:szCs w:val="24"/>
        </w:rPr>
      </w:pPr>
      <w:r w:rsidRPr="002309CD">
        <w:rPr>
          <w:rFonts w:cs="Times New Roman"/>
          <w:szCs w:val="24"/>
        </w:rPr>
        <w:t xml:space="preserve">A. Yes </w:t>
      </w:r>
    </w:p>
    <w:p w14:paraId="72F4824F" w14:textId="51F635AA" w:rsidR="002309CD" w:rsidRDefault="002309CD" w:rsidP="002309CD">
      <w:pPr>
        <w:spacing w:after="0" w:line="480" w:lineRule="auto"/>
        <w:ind w:firstLine="720"/>
        <w:rPr>
          <w:rFonts w:cs="Times New Roman"/>
          <w:szCs w:val="24"/>
        </w:rPr>
      </w:pPr>
      <w:r w:rsidRPr="002309CD">
        <w:rPr>
          <w:rFonts w:cs="Times New Roman"/>
          <w:szCs w:val="24"/>
        </w:rPr>
        <w:t>B. No</w:t>
      </w:r>
    </w:p>
    <w:p w14:paraId="158EB0E1" w14:textId="5FA80D68" w:rsidR="00A22F73" w:rsidRDefault="002309CD" w:rsidP="00E17F75">
      <w:pPr>
        <w:spacing w:after="0" w:line="480" w:lineRule="auto"/>
        <w:rPr>
          <w:rFonts w:cs="Times New Roman"/>
          <w:szCs w:val="24"/>
        </w:rPr>
      </w:pPr>
      <w:r>
        <w:rPr>
          <w:rFonts w:cs="Times New Roman"/>
          <w:szCs w:val="24"/>
        </w:rPr>
        <w:t>The n</w:t>
      </w:r>
      <w:r w:rsidR="009F6380">
        <w:rPr>
          <w:rFonts w:cs="Times New Roman"/>
          <w:szCs w:val="24"/>
        </w:rPr>
        <w:t>umber of “Yes” responses was</w:t>
      </w:r>
      <w:r>
        <w:rPr>
          <w:rFonts w:cs="Times New Roman"/>
          <w:szCs w:val="24"/>
        </w:rPr>
        <w:t xml:space="preserve"> divided by the total number of respondents for</w:t>
      </w:r>
      <w:r w:rsidR="0061775E">
        <w:rPr>
          <w:rFonts w:cs="Times New Roman"/>
          <w:szCs w:val="24"/>
        </w:rPr>
        <w:t xml:space="preserve"> the given year and</w:t>
      </w:r>
      <w:r>
        <w:rPr>
          <w:rFonts w:cs="Times New Roman"/>
          <w:szCs w:val="24"/>
        </w:rPr>
        <w:t xml:space="preserve"> analyzed per state by grade level.</w:t>
      </w:r>
    </w:p>
    <w:p w14:paraId="01F97CA2" w14:textId="77777777" w:rsidR="00A22F73" w:rsidRDefault="00A22F73">
      <w:pPr>
        <w:rPr>
          <w:rFonts w:cs="Times New Roman"/>
          <w:szCs w:val="24"/>
        </w:rPr>
      </w:pPr>
      <w:r>
        <w:rPr>
          <w:rFonts w:cs="Times New Roman"/>
          <w:szCs w:val="24"/>
        </w:rPr>
        <w:br w:type="page"/>
      </w:r>
    </w:p>
    <w:p w14:paraId="3F9D601C" w14:textId="06E0A388" w:rsidR="00A22F73" w:rsidRPr="00E17F75" w:rsidRDefault="00A22F73" w:rsidP="00C52DA5">
      <w:pPr>
        <w:pStyle w:val="Heading1"/>
      </w:pPr>
      <w:bookmarkStart w:id="34" w:name="_Toc450306445"/>
      <w:r w:rsidRPr="00E17F75">
        <w:lastRenderedPageBreak/>
        <w:t>Appendix B (Study 2 Materials)</w:t>
      </w:r>
      <w:r w:rsidRPr="00E17F75">
        <w:rPr>
          <w:noProof/>
        </w:rPr>
        <w:drawing>
          <wp:anchor distT="0" distB="0" distL="114300" distR="114300" simplePos="0" relativeHeight="251658240" behindDoc="0" locked="0" layoutInCell="1" allowOverlap="1" wp14:anchorId="0A1DC880" wp14:editId="1CA87D6E">
            <wp:simplePos x="0" y="0"/>
            <wp:positionH relativeFrom="column">
              <wp:posOffset>165100</wp:posOffset>
            </wp:positionH>
            <wp:positionV relativeFrom="paragraph">
              <wp:posOffset>365760</wp:posOffset>
            </wp:positionV>
            <wp:extent cx="4713936" cy="6100446"/>
            <wp:effectExtent l="0" t="0" r="0" b="0"/>
            <wp:wrapTopAndBottom/>
            <wp:docPr id="1" name="Picture 1" descr="C:\Users\krbaughman\Dropbox\Study 323 CoH and Profiles Study Fall 2012\Control 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baughman\Dropbox\Study 323 CoH and Profiles Study Fall 2012\Control Profil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13936" cy="6100446"/>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4"/>
    </w:p>
    <w:p w14:paraId="5B2F067A" w14:textId="31839866" w:rsidR="00A22F73" w:rsidRDefault="003F14F3" w:rsidP="00A22F73">
      <w:pPr>
        <w:spacing w:after="0" w:line="480" w:lineRule="auto"/>
        <w:ind w:firstLine="720"/>
        <w:rPr>
          <w:rFonts w:cs="Times New Roman"/>
          <w:szCs w:val="24"/>
        </w:rPr>
      </w:pPr>
      <w:r>
        <w:rPr>
          <w:rFonts w:cs="Times New Roman"/>
          <w:szCs w:val="24"/>
        </w:rPr>
        <w:t>Low</w:t>
      </w:r>
      <w:r w:rsidR="00A22F73">
        <w:rPr>
          <w:rFonts w:cs="Times New Roman"/>
          <w:szCs w:val="24"/>
        </w:rPr>
        <w:t xml:space="preserve"> Danger Profile</w:t>
      </w:r>
    </w:p>
    <w:p w14:paraId="72EE3F37" w14:textId="0543A3CD" w:rsidR="00A22F73" w:rsidRDefault="00A22F73" w:rsidP="00A22F73">
      <w:pPr>
        <w:spacing w:after="0" w:line="480" w:lineRule="auto"/>
        <w:ind w:firstLine="720"/>
        <w:rPr>
          <w:rFonts w:cs="Times New Roman"/>
          <w:szCs w:val="24"/>
        </w:rPr>
      </w:pPr>
      <w:r w:rsidRPr="00A22F73">
        <w:rPr>
          <w:rFonts w:cs="Times New Roman"/>
          <w:noProof/>
          <w:szCs w:val="24"/>
        </w:rPr>
        <w:lastRenderedPageBreak/>
        <w:drawing>
          <wp:inline distT="0" distB="0" distL="0" distR="0" wp14:anchorId="00C06CBD" wp14:editId="0707BEB3">
            <wp:extent cx="4511040" cy="5837818"/>
            <wp:effectExtent l="0" t="0" r="3810" b="0"/>
            <wp:docPr id="2" name="Picture 2" descr="C:\Users\krbaughman\Dropbox\Study 323 CoH and Profiles Study Fall 2012\Danger 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baughman\Dropbox\Study 323 CoH and Profiles Study Fall 2012\Danger Profil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1040" cy="5837818"/>
                    </a:xfrm>
                    <a:prstGeom prst="rect">
                      <a:avLst/>
                    </a:prstGeom>
                    <a:noFill/>
                    <a:ln>
                      <a:noFill/>
                    </a:ln>
                  </pic:spPr>
                </pic:pic>
              </a:graphicData>
            </a:graphic>
          </wp:inline>
        </w:drawing>
      </w:r>
    </w:p>
    <w:p w14:paraId="7AABED4C" w14:textId="10097FDC" w:rsidR="002309CD" w:rsidRDefault="003F14F3" w:rsidP="002309CD">
      <w:pPr>
        <w:spacing w:after="0" w:line="480" w:lineRule="auto"/>
        <w:ind w:firstLine="720"/>
        <w:rPr>
          <w:rFonts w:cs="Times New Roman"/>
          <w:szCs w:val="24"/>
        </w:rPr>
      </w:pPr>
      <w:r>
        <w:rPr>
          <w:rFonts w:cs="Times New Roman"/>
          <w:szCs w:val="24"/>
        </w:rPr>
        <w:t>High</w:t>
      </w:r>
      <w:r w:rsidR="00A22F73">
        <w:rPr>
          <w:rFonts w:cs="Times New Roman"/>
          <w:szCs w:val="24"/>
        </w:rPr>
        <w:t xml:space="preserve"> Danger Profile</w:t>
      </w:r>
    </w:p>
    <w:p w14:paraId="4F2B83D0" w14:textId="77777777" w:rsidR="00A22F73" w:rsidRDefault="00A22F73" w:rsidP="002309CD">
      <w:pPr>
        <w:spacing w:after="0" w:line="480" w:lineRule="auto"/>
        <w:ind w:firstLine="720"/>
        <w:rPr>
          <w:rFonts w:cs="Times New Roman"/>
          <w:szCs w:val="24"/>
        </w:rPr>
      </w:pPr>
    </w:p>
    <w:p w14:paraId="580F5A0A" w14:textId="77777777" w:rsidR="00A22F73" w:rsidRDefault="00A22F73" w:rsidP="002309CD">
      <w:pPr>
        <w:spacing w:after="0" w:line="480" w:lineRule="auto"/>
        <w:ind w:firstLine="720"/>
        <w:rPr>
          <w:rFonts w:cs="Times New Roman"/>
          <w:szCs w:val="24"/>
        </w:rPr>
      </w:pPr>
    </w:p>
    <w:p w14:paraId="5FFE258C" w14:textId="77777777" w:rsidR="00A22F73" w:rsidRDefault="00A22F73" w:rsidP="002309CD">
      <w:pPr>
        <w:spacing w:after="0" w:line="480" w:lineRule="auto"/>
        <w:ind w:firstLine="720"/>
        <w:rPr>
          <w:rFonts w:cs="Times New Roman"/>
          <w:szCs w:val="24"/>
        </w:rPr>
      </w:pPr>
    </w:p>
    <w:p w14:paraId="33F345A0" w14:textId="77777777" w:rsidR="00A22F73" w:rsidRDefault="00A22F73" w:rsidP="002309CD">
      <w:pPr>
        <w:spacing w:after="0" w:line="480" w:lineRule="auto"/>
        <w:ind w:firstLine="720"/>
        <w:rPr>
          <w:rFonts w:cs="Times New Roman"/>
          <w:szCs w:val="24"/>
        </w:rPr>
      </w:pPr>
    </w:p>
    <w:p w14:paraId="3B9E1FE5" w14:textId="371E3CB5" w:rsidR="00A22F73" w:rsidRPr="00E17F75" w:rsidRDefault="00A22F73" w:rsidP="00E17F75">
      <w:pPr>
        <w:rPr>
          <w:rFonts w:cs="Times New Roman"/>
          <w:b/>
          <w:szCs w:val="24"/>
        </w:rPr>
      </w:pPr>
      <w:r w:rsidRPr="00E17F75">
        <w:rPr>
          <w:rFonts w:cs="Times New Roman"/>
          <w:b/>
          <w:szCs w:val="24"/>
        </w:rPr>
        <w:lastRenderedPageBreak/>
        <w:t xml:space="preserve">Ratings Questionnaire </w:t>
      </w:r>
    </w:p>
    <w:p w14:paraId="3C3A6377" w14:textId="77777777" w:rsidR="00A22F73" w:rsidRPr="0085324C" w:rsidRDefault="00A22F73" w:rsidP="00A22F73">
      <w:pPr>
        <w:rPr>
          <w:rFonts w:cs="Times New Roman"/>
          <w:szCs w:val="24"/>
        </w:rPr>
      </w:pPr>
      <w:r w:rsidRPr="0085324C">
        <w:rPr>
          <w:rFonts w:cs="Times New Roman"/>
          <w:szCs w:val="24"/>
        </w:rPr>
        <w:t>1. How likely would you be to email to this person?</w:t>
      </w:r>
    </w:p>
    <w:p w14:paraId="2706ACD1" w14:textId="4C82F968" w:rsidR="00A22F73" w:rsidRPr="0085324C" w:rsidRDefault="0097126A" w:rsidP="00A22F73">
      <w:pPr>
        <w:rPr>
          <w:rFonts w:cs="Times New Roman"/>
          <w:szCs w:val="24"/>
        </w:rPr>
      </w:pPr>
      <w:r>
        <w:rPr>
          <w:rFonts w:cs="Times New Roman"/>
          <w:szCs w:val="24"/>
        </w:rPr>
        <w:t xml:space="preserve">        1</w:t>
      </w:r>
      <w:r>
        <w:rPr>
          <w:rFonts w:cs="Times New Roman"/>
          <w:szCs w:val="24"/>
        </w:rPr>
        <w:tab/>
      </w:r>
      <w:r>
        <w:rPr>
          <w:rFonts w:cs="Times New Roman"/>
          <w:szCs w:val="24"/>
        </w:rPr>
        <w:tab/>
        <w:t xml:space="preserve">   2</w:t>
      </w:r>
      <w:r>
        <w:rPr>
          <w:rFonts w:cs="Times New Roman"/>
          <w:szCs w:val="24"/>
        </w:rPr>
        <w:tab/>
      </w:r>
      <w:r>
        <w:rPr>
          <w:rFonts w:cs="Times New Roman"/>
          <w:szCs w:val="24"/>
        </w:rPr>
        <w:tab/>
        <w:t>3</w:t>
      </w:r>
      <w:r>
        <w:rPr>
          <w:rFonts w:cs="Times New Roman"/>
          <w:szCs w:val="24"/>
        </w:rPr>
        <w:tab/>
        <w:t>4</w:t>
      </w:r>
      <w:r>
        <w:rPr>
          <w:rFonts w:cs="Times New Roman"/>
          <w:szCs w:val="24"/>
        </w:rPr>
        <w:tab/>
        <w:t>5</w:t>
      </w:r>
      <w:r>
        <w:rPr>
          <w:rFonts w:cs="Times New Roman"/>
          <w:szCs w:val="24"/>
        </w:rPr>
        <w:tab/>
      </w:r>
      <w:r w:rsidR="00A22F73" w:rsidRPr="0085324C">
        <w:rPr>
          <w:rFonts w:cs="Times New Roman"/>
          <w:szCs w:val="24"/>
        </w:rPr>
        <w:t>6</w:t>
      </w:r>
      <w:r w:rsidR="00A22F73" w:rsidRPr="0085324C">
        <w:rPr>
          <w:rFonts w:cs="Times New Roman"/>
          <w:szCs w:val="24"/>
        </w:rPr>
        <w:tab/>
      </w:r>
      <w:r w:rsidR="00A22F73" w:rsidRPr="0085324C">
        <w:rPr>
          <w:rFonts w:cs="Times New Roman"/>
          <w:szCs w:val="24"/>
        </w:rPr>
        <w:tab/>
        <w:t>7</w:t>
      </w:r>
    </w:p>
    <w:p w14:paraId="46208692" w14:textId="2E6ECD03" w:rsidR="00A22F73" w:rsidRPr="0085324C" w:rsidRDefault="0097126A" w:rsidP="00A22F73">
      <w:pPr>
        <w:rPr>
          <w:rFonts w:cs="Times New Roman"/>
          <w:szCs w:val="24"/>
        </w:rPr>
      </w:pPr>
      <w:r>
        <w:rPr>
          <w:rFonts w:cs="Times New Roman"/>
          <w:szCs w:val="24"/>
        </w:rPr>
        <w:t>Not at all likely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A22F73" w:rsidRPr="0085324C">
        <w:rPr>
          <w:rFonts w:cs="Times New Roman"/>
          <w:szCs w:val="24"/>
        </w:rPr>
        <w:tab/>
        <w:t>Extremely likely</w:t>
      </w:r>
    </w:p>
    <w:p w14:paraId="68D7752A" w14:textId="77777777" w:rsidR="00A22F73" w:rsidRPr="0085324C" w:rsidRDefault="00A22F73" w:rsidP="00A22F73">
      <w:pPr>
        <w:rPr>
          <w:rFonts w:cs="Times New Roman"/>
          <w:szCs w:val="24"/>
        </w:rPr>
      </w:pPr>
      <w:r w:rsidRPr="0085324C">
        <w:rPr>
          <w:rFonts w:cs="Times New Roman"/>
          <w:szCs w:val="24"/>
        </w:rPr>
        <w:t>2. How likely would be to message this person?</w:t>
      </w:r>
    </w:p>
    <w:p w14:paraId="2CB6BC34" w14:textId="00254898" w:rsidR="00A22F73" w:rsidRPr="0085324C" w:rsidRDefault="0097126A" w:rsidP="00A22F73">
      <w:pPr>
        <w:rPr>
          <w:rFonts w:cs="Times New Roman"/>
          <w:szCs w:val="24"/>
        </w:rPr>
      </w:pPr>
      <w:r>
        <w:rPr>
          <w:rFonts w:cs="Times New Roman"/>
          <w:szCs w:val="24"/>
        </w:rPr>
        <w:t xml:space="preserve">        1</w:t>
      </w:r>
      <w:r>
        <w:rPr>
          <w:rFonts w:cs="Times New Roman"/>
          <w:szCs w:val="24"/>
        </w:rPr>
        <w:tab/>
      </w:r>
      <w:r>
        <w:rPr>
          <w:rFonts w:cs="Times New Roman"/>
          <w:szCs w:val="24"/>
        </w:rPr>
        <w:tab/>
        <w:t xml:space="preserve">   2</w:t>
      </w:r>
      <w:r>
        <w:rPr>
          <w:rFonts w:cs="Times New Roman"/>
          <w:szCs w:val="24"/>
        </w:rPr>
        <w:tab/>
      </w:r>
      <w:r>
        <w:rPr>
          <w:rFonts w:cs="Times New Roman"/>
          <w:szCs w:val="24"/>
        </w:rPr>
        <w:tab/>
        <w:t>3</w:t>
      </w:r>
      <w:r>
        <w:rPr>
          <w:rFonts w:cs="Times New Roman"/>
          <w:szCs w:val="24"/>
        </w:rPr>
        <w:tab/>
        <w:t>4</w:t>
      </w:r>
      <w:r>
        <w:rPr>
          <w:rFonts w:cs="Times New Roman"/>
          <w:szCs w:val="24"/>
        </w:rPr>
        <w:tab/>
        <w:t>5</w:t>
      </w:r>
      <w:r>
        <w:rPr>
          <w:rFonts w:cs="Times New Roman"/>
          <w:szCs w:val="24"/>
        </w:rPr>
        <w:tab/>
      </w:r>
      <w:r w:rsidR="00A22F73" w:rsidRPr="0085324C">
        <w:rPr>
          <w:rFonts w:cs="Times New Roman"/>
          <w:szCs w:val="24"/>
        </w:rPr>
        <w:t>6</w:t>
      </w:r>
      <w:r w:rsidR="00A22F73" w:rsidRPr="0085324C">
        <w:rPr>
          <w:rFonts w:cs="Times New Roman"/>
          <w:szCs w:val="24"/>
        </w:rPr>
        <w:tab/>
      </w:r>
      <w:r w:rsidR="00A22F73" w:rsidRPr="0085324C">
        <w:rPr>
          <w:rFonts w:cs="Times New Roman"/>
          <w:szCs w:val="24"/>
        </w:rPr>
        <w:tab/>
        <w:t>7</w:t>
      </w:r>
    </w:p>
    <w:p w14:paraId="795ED899" w14:textId="26A2B324" w:rsidR="00A22F73" w:rsidRPr="0085324C" w:rsidRDefault="0097126A" w:rsidP="00A22F73">
      <w:pPr>
        <w:rPr>
          <w:rFonts w:cs="Times New Roman"/>
          <w:szCs w:val="24"/>
        </w:rPr>
      </w:pPr>
      <w:r>
        <w:rPr>
          <w:rFonts w:cs="Times New Roman"/>
          <w:szCs w:val="24"/>
        </w:rPr>
        <w:t>Not at all likely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A22F73" w:rsidRPr="0085324C">
        <w:rPr>
          <w:rFonts w:cs="Times New Roman"/>
          <w:szCs w:val="24"/>
        </w:rPr>
        <w:tab/>
        <w:t>Extremely likely</w:t>
      </w:r>
    </w:p>
    <w:p w14:paraId="46A87140" w14:textId="77777777" w:rsidR="00A22F73" w:rsidRPr="0085324C" w:rsidRDefault="00A22F73" w:rsidP="00A22F73">
      <w:pPr>
        <w:rPr>
          <w:rFonts w:cs="Times New Roman"/>
          <w:szCs w:val="24"/>
        </w:rPr>
      </w:pPr>
      <w:r w:rsidRPr="0085324C">
        <w:rPr>
          <w:rFonts w:cs="Times New Roman"/>
          <w:szCs w:val="24"/>
        </w:rPr>
        <w:t>3. How overall attractive do you find this person?</w:t>
      </w:r>
    </w:p>
    <w:p w14:paraId="470D6DE8" w14:textId="18DBDE16" w:rsidR="00A22F73" w:rsidRPr="0085324C" w:rsidRDefault="0097126A" w:rsidP="00A22F73">
      <w:pPr>
        <w:rPr>
          <w:rFonts w:cs="Times New Roman"/>
          <w:szCs w:val="24"/>
        </w:rPr>
      </w:pPr>
      <w:r>
        <w:rPr>
          <w:rFonts w:cs="Times New Roman"/>
          <w:szCs w:val="24"/>
        </w:rPr>
        <w:t xml:space="preserve">        1</w:t>
      </w:r>
      <w:r>
        <w:rPr>
          <w:rFonts w:cs="Times New Roman"/>
          <w:szCs w:val="24"/>
        </w:rPr>
        <w:tab/>
      </w:r>
      <w:r>
        <w:rPr>
          <w:rFonts w:cs="Times New Roman"/>
          <w:szCs w:val="24"/>
        </w:rPr>
        <w:tab/>
        <w:t xml:space="preserve">   2</w:t>
      </w:r>
      <w:r>
        <w:rPr>
          <w:rFonts w:cs="Times New Roman"/>
          <w:szCs w:val="24"/>
        </w:rPr>
        <w:tab/>
      </w:r>
      <w:r>
        <w:rPr>
          <w:rFonts w:cs="Times New Roman"/>
          <w:szCs w:val="24"/>
        </w:rPr>
        <w:tab/>
        <w:t>3</w:t>
      </w:r>
      <w:r>
        <w:rPr>
          <w:rFonts w:cs="Times New Roman"/>
          <w:szCs w:val="24"/>
        </w:rPr>
        <w:tab/>
        <w:t>4</w:t>
      </w:r>
      <w:r>
        <w:rPr>
          <w:rFonts w:cs="Times New Roman"/>
          <w:szCs w:val="24"/>
        </w:rPr>
        <w:tab/>
        <w:t>5</w:t>
      </w:r>
      <w:r>
        <w:rPr>
          <w:rFonts w:cs="Times New Roman"/>
          <w:szCs w:val="24"/>
        </w:rPr>
        <w:tab/>
      </w:r>
      <w:r w:rsidR="00A22F73" w:rsidRPr="0085324C">
        <w:rPr>
          <w:rFonts w:cs="Times New Roman"/>
          <w:szCs w:val="24"/>
        </w:rPr>
        <w:t>6</w:t>
      </w:r>
      <w:r w:rsidR="00A22F73" w:rsidRPr="0085324C">
        <w:rPr>
          <w:rFonts w:cs="Times New Roman"/>
          <w:szCs w:val="24"/>
        </w:rPr>
        <w:tab/>
      </w:r>
      <w:r w:rsidR="00A22F73" w:rsidRPr="0085324C">
        <w:rPr>
          <w:rFonts w:cs="Times New Roman"/>
          <w:szCs w:val="24"/>
        </w:rPr>
        <w:tab/>
        <w:t>7</w:t>
      </w:r>
    </w:p>
    <w:p w14:paraId="693E25F6" w14:textId="5E52DE5A" w:rsidR="00A22F73" w:rsidRDefault="0097126A" w:rsidP="00A22F73">
      <w:pPr>
        <w:rPr>
          <w:rFonts w:cs="Times New Roman"/>
          <w:szCs w:val="24"/>
        </w:rPr>
      </w:pPr>
      <w:r>
        <w:rPr>
          <w:rFonts w:cs="Times New Roman"/>
          <w:szCs w:val="24"/>
        </w:rPr>
        <w:t xml:space="preserve">Not at all </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A22F73" w:rsidRPr="0085324C">
        <w:rPr>
          <w:rFonts w:cs="Times New Roman"/>
          <w:szCs w:val="24"/>
        </w:rPr>
        <w:t xml:space="preserve">Extremely </w:t>
      </w:r>
    </w:p>
    <w:p w14:paraId="4D290EE3" w14:textId="5FB8263D" w:rsidR="00EA2CFA" w:rsidRPr="0085324C" w:rsidRDefault="00EA2CFA" w:rsidP="00EA2CFA">
      <w:pPr>
        <w:rPr>
          <w:rFonts w:cs="Times New Roman"/>
          <w:szCs w:val="24"/>
        </w:rPr>
      </w:pPr>
      <w:r>
        <w:rPr>
          <w:rFonts w:cs="Times New Roman"/>
          <w:szCs w:val="24"/>
        </w:rPr>
        <w:t>4</w:t>
      </w:r>
      <w:r w:rsidRPr="0085324C">
        <w:rPr>
          <w:rFonts w:cs="Times New Roman"/>
          <w:szCs w:val="24"/>
        </w:rPr>
        <w:t>. How likely do you think you would be to start a short-term relationship with this person?</w:t>
      </w:r>
    </w:p>
    <w:p w14:paraId="3B2D059D" w14:textId="77777777" w:rsidR="00EA2CFA" w:rsidRPr="0085324C" w:rsidRDefault="00EA2CFA" w:rsidP="00EA2CFA">
      <w:pPr>
        <w:rPr>
          <w:rFonts w:cs="Times New Roman"/>
          <w:szCs w:val="24"/>
        </w:rPr>
      </w:pPr>
      <w:r>
        <w:rPr>
          <w:rFonts w:cs="Times New Roman"/>
          <w:szCs w:val="24"/>
        </w:rPr>
        <w:t xml:space="preserve">        1</w:t>
      </w:r>
      <w:r>
        <w:rPr>
          <w:rFonts w:cs="Times New Roman"/>
          <w:szCs w:val="24"/>
        </w:rPr>
        <w:tab/>
      </w:r>
      <w:r>
        <w:rPr>
          <w:rFonts w:cs="Times New Roman"/>
          <w:szCs w:val="24"/>
        </w:rPr>
        <w:tab/>
        <w:t xml:space="preserve">   2</w:t>
      </w:r>
      <w:r>
        <w:rPr>
          <w:rFonts w:cs="Times New Roman"/>
          <w:szCs w:val="24"/>
        </w:rPr>
        <w:tab/>
      </w:r>
      <w:r>
        <w:rPr>
          <w:rFonts w:cs="Times New Roman"/>
          <w:szCs w:val="24"/>
        </w:rPr>
        <w:tab/>
        <w:t>3</w:t>
      </w:r>
      <w:r>
        <w:rPr>
          <w:rFonts w:cs="Times New Roman"/>
          <w:szCs w:val="24"/>
        </w:rPr>
        <w:tab/>
        <w:t>4</w:t>
      </w:r>
      <w:r>
        <w:rPr>
          <w:rFonts w:cs="Times New Roman"/>
          <w:szCs w:val="24"/>
        </w:rPr>
        <w:tab/>
        <w:t>5</w:t>
      </w:r>
      <w:r>
        <w:rPr>
          <w:rFonts w:cs="Times New Roman"/>
          <w:szCs w:val="24"/>
        </w:rPr>
        <w:tab/>
        <w:t>6</w:t>
      </w:r>
      <w:r w:rsidRPr="0085324C">
        <w:rPr>
          <w:rFonts w:cs="Times New Roman"/>
          <w:szCs w:val="24"/>
        </w:rPr>
        <w:tab/>
      </w:r>
      <w:r>
        <w:rPr>
          <w:rFonts w:cs="Times New Roman"/>
          <w:szCs w:val="24"/>
        </w:rPr>
        <w:tab/>
      </w:r>
      <w:r w:rsidRPr="0085324C">
        <w:rPr>
          <w:rFonts w:cs="Times New Roman"/>
          <w:szCs w:val="24"/>
        </w:rPr>
        <w:t>7</w:t>
      </w:r>
    </w:p>
    <w:p w14:paraId="62897712" w14:textId="369FCE53" w:rsidR="00EA2CFA" w:rsidRPr="0085324C" w:rsidRDefault="00EA2CFA" w:rsidP="00EA2CFA">
      <w:pPr>
        <w:rPr>
          <w:rFonts w:cs="Times New Roman"/>
          <w:szCs w:val="24"/>
        </w:rPr>
      </w:pPr>
      <w:r w:rsidRPr="0085324C">
        <w:rPr>
          <w:rFonts w:cs="Times New Roman"/>
          <w:szCs w:val="24"/>
        </w:rPr>
        <w:t>Not</w:t>
      </w:r>
      <w:r>
        <w:rPr>
          <w:rFonts w:cs="Times New Roman"/>
          <w:szCs w:val="24"/>
        </w:rPr>
        <w:t xml:space="preserve"> at all likely</w:t>
      </w:r>
      <w:r>
        <w:rPr>
          <w:rFonts w:cs="Times New Roman"/>
          <w:szCs w:val="24"/>
        </w:rPr>
        <w:tab/>
      </w:r>
      <w:r>
        <w:rPr>
          <w:rFonts w:cs="Times New Roman"/>
          <w:szCs w:val="24"/>
        </w:rPr>
        <w:tab/>
      </w:r>
      <w:r>
        <w:rPr>
          <w:rFonts w:cs="Times New Roman"/>
          <w:szCs w:val="24"/>
        </w:rPr>
        <w:tab/>
      </w:r>
      <w:r>
        <w:rPr>
          <w:rFonts w:cs="Times New Roman"/>
          <w:szCs w:val="24"/>
        </w:rPr>
        <w:tab/>
      </w:r>
      <w:r w:rsidRPr="0085324C">
        <w:rPr>
          <w:rFonts w:cs="Times New Roman"/>
          <w:szCs w:val="24"/>
        </w:rPr>
        <w:tab/>
      </w:r>
      <w:r w:rsidRPr="0085324C">
        <w:rPr>
          <w:rFonts w:cs="Times New Roman"/>
          <w:szCs w:val="24"/>
        </w:rPr>
        <w:tab/>
        <w:t>Extremely likely</w:t>
      </w:r>
      <w:r>
        <w:rPr>
          <w:rFonts w:cs="Times New Roman"/>
          <w:szCs w:val="24"/>
        </w:rPr>
        <w:t>5</w:t>
      </w:r>
      <w:r w:rsidRPr="0085324C">
        <w:rPr>
          <w:rFonts w:cs="Times New Roman"/>
          <w:szCs w:val="24"/>
        </w:rPr>
        <w:t>. How likely would you be to ask this person to go on a date with you?</w:t>
      </w:r>
    </w:p>
    <w:p w14:paraId="4EA9E2CD" w14:textId="77777777" w:rsidR="00EA2CFA" w:rsidRPr="0085324C" w:rsidRDefault="00EA2CFA" w:rsidP="00EA2CFA">
      <w:pPr>
        <w:rPr>
          <w:rFonts w:cs="Times New Roman"/>
          <w:szCs w:val="24"/>
        </w:rPr>
      </w:pPr>
      <w:r>
        <w:rPr>
          <w:rFonts w:cs="Times New Roman"/>
          <w:szCs w:val="24"/>
        </w:rPr>
        <w:t xml:space="preserve">        1</w:t>
      </w:r>
      <w:r>
        <w:rPr>
          <w:rFonts w:cs="Times New Roman"/>
          <w:szCs w:val="24"/>
        </w:rPr>
        <w:tab/>
      </w:r>
      <w:r>
        <w:rPr>
          <w:rFonts w:cs="Times New Roman"/>
          <w:szCs w:val="24"/>
        </w:rPr>
        <w:tab/>
        <w:t xml:space="preserve">   2</w:t>
      </w:r>
      <w:r>
        <w:rPr>
          <w:rFonts w:cs="Times New Roman"/>
          <w:szCs w:val="24"/>
        </w:rPr>
        <w:tab/>
      </w:r>
      <w:r>
        <w:rPr>
          <w:rFonts w:cs="Times New Roman"/>
          <w:szCs w:val="24"/>
        </w:rPr>
        <w:tab/>
        <w:t>3</w:t>
      </w:r>
      <w:r>
        <w:rPr>
          <w:rFonts w:cs="Times New Roman"/>
          <w:szCs w:val="24"/>
        </w:rPr>
        <w:tab/>
        <w:t>4</w:t>
      </w:r>
      <w:r>
        <w:rPr>
          <w:rFonts w:cs="Times New Roman"/>
          <w:szCs w:val="24"/>
        </w:rPr>
        <w:tab/>
        <w:t>5</w:t>
      </w:r>
      <w:r>
        <w:rPr>
          <w:rFonts w:cs="Times New Roman"/>
          <w:szCs w:val="24"/>
        </w:rPr>
        <w:tab/>
        <w:t>6</w:t>
      </w:r>
      <w:r w:rsidRPr="0085324C">
        <w:rPr>
          <w:rFonts w:cs="Times New Roman"/>
          <w:szCs w:val="24"/>
        </w:rPr>
        <w:tab/>
      </w:r>
      <w:r>
        <w:rPr>
          <w:rFonts w:cs="Times New Roman"/>
          <w:szCs w:val="24"/>
        </w:rPr>
        <w:tab/>
      </w:r>
      <w:r w:rsidRPr="0085324C">
        <w:rPr>
          <w:rFonts w:cs="Times New Roman"/>
          <w:szCs w:val="24"/>
        </w:rPr>
        <w:t>7</w:t>
      </w:r>
    </w:p>
    <w:p w14:paraId="666EB693" w14:textId="77777777" w:rsidR="00EA2CFA" w:rsidRPr="0085324C" w:rsidRDefault="00EA2CFA" w:rsidP="00EA2CFA">
      <w:pPr>
        <w:rPr>
          <w:rFonts w:cs="Times New Roman"/>
          <w:szCs w:val="24"/>
        </w:rPr>
      </w:pPr>
      <w:r>
        <w:rPr>
          <w:rFonts w:cs="Times New Roman"/>
          <w:szCs w:val="24"/>
        </w:rPr>
        <w:t>Not at all likely</w:t>
      </w:r>
      <w:r>
        <w:rPr>
          <w:rFonts w:cs="Times New Roman"/>
          <w:szCs w:val="24"/>
        </w:rPr>
        <w:tab/>
      </w:r>
      <w:r>
        <w:rPr>
          <w:rFonts w:cs="Times New Roman"/>
          <w:szCs w:val="24"/>
        </w:rPr>
        <w:tab/>
      </w:r>
      <w:r>
        <w:rPr>
          <w:rFonts w:cs="Times New Roman"/>
          <w:szCs w:val="24"/>
        </w:rPr>
        <w:tab/>
      </w:r>
      <w:r>
        <w:rPr>
          <w:rFonts w:cs="Times New Roman"/>
          <w:szCs w:val="24"/>
        </w:rPr>
        <w:tab/>
      </w:r>
      <w:r w:rsidRPr="0085324C">
        <w:rPr>
          <w:rFonts w:cs="Times New Roman"/>
          <w:szCs w:val="24"/>
        </w:rPr>
        <w:tab/>
      </w:r>
      <w:r w:rsidRPr="0085324C">
        <w:rPr>
          <w:rFonts w:cs="Times New Roman"/>
          <w:szCs w:val="24"/>
        </w:rPr>
        <w:tab/>
        <w:t>Extremely likely</w:t>
      </w:r>
    </w:p>
    <w:p w14:paraId="10432F8D" w14:textId="2BBB09AA" w:rsidR="00A22F73" w:rsidRPr="0085324C" w:rsidRDefault="00EA2CFA" w:rsidP="00A22F73">
      <w:pPr>
        <w:rPr>
          <w:rFonts w:cs="Times New Roman"/>
          <w:szCs w:val="24"/>
        </w:rPr>
      </w:pPr>
      <w:r>
        <w:rPr>
          <w:rFonts w:cs="Times New Roman"/>
          <w:szCs w:val="24"/>
        </w:rPr>
        <w:t>6</w:t>
      </w:r>
      <w:r w:rsidR="00A22F73" w:rsidRPr="0085324C">
        <w:rPr>
          <w:rFonts w:cs="Times New Roman"/>
          <w:szCs w:val="24"/>
        </w:rPr>
        <w:t>. How masculine does this person appear?</w:t>
      </w:r>
    </w:p>
    <w:p w14:paraId="7C83FE40" w14:textId="3AC280BC" w:rsidR="00A22F73" w:rsidRPr="0085324C" w:rsidRDefault="0097126A" w:rsidP="00A22F73">
      <w:pPr>
        <w:rPr>
          <w:rFonts w:cs="Times New Roman"/>
          <w:szCs w:val="24"/>
        </w:rPr>
      </w:pPr>
      <w:r>
        <w:rPr>
          <w:rFonts w:cs="Times New Roman"/>
          <w:szCs w:val="24"/>
        </w:rPr>
        <w:t xml:space="preserve">        1</w:t>
      </w:r>
      <w:r>
        <w:rPr>
          <w:rFonts w:cs="Times New Roman"/>
          <w:szCs w:val="24"/>
        </w:rPr>
        <w:tab/>
      </w:r>
      <w:r>
        <w:rPr>
          <w:rFonts w:cs="Times New Roman"/>
          <w:szCs w:val="24"/>
        </w:rPr>
        <w:tab/>
        <w:t xml:space="preserve">   2</w:t>
      </w:r>
      <w:r>
        <w:rPr>
          <w:rFonts w:cs="Times New Roman"/>
          <w:szCs w:val="24"/>
        </w:rPr>
        <w:tab/>
      </w:r>
      <w:r>
        <w:rPr>
          <w:rFonts w:cs="Times New Roman"/>
          <w:szCs w:val="24"/>
        </w:rPr>
        <w:tab/>
        <w:t>3</w:t>
      </w:r>
      <w:r>
        <w:rPr>
          <w:rFonts w:cs="Times New Roman"/>
          <w:szCs w:val="24"/>
        </w:rPr>
        <w:tab/>
        <w:t>4</w:t>
      </w:r>
      <w:r>
        <w:rPr>
          <w:rFonts w:cs="Times New Roman"/>
          <w:szCs w:val="24"/>
        </w:rPr>
        <w:tab/>
        <w:t>5</w:t>
      </w:r>
      <w:r>
        <w:rPr>
          <w:rFonts w:cs="Times New Roman"/>
          <w:szCs w:val="24"/>
        </w:rPr>
        <w:tab/>
      </w:r>
      <w:r w:rsidR="00A22F73" w:rsidRPr="0085324C">
        <w:rPr>
          <w:rFonts w:cs="Times New Roman"/>
          <w:szCs w:val="24"/>
        </w:rPr>
        <w:t>6</w:t>
      </w:r>
      <w:r w:rsidR="00A22F73" w:rsidRPr="0085324C">
        <w:rPr>
          <w:rFonts w:cs="Times New Roman"/>
          <w:szCs w:val="24"/>
        </w:rPr>
        <w:tab/>
      </w:r>
      <w:r w:rsidR="00A22F73" w:rsidRPr="0085324C">
        <w:rPr>
          <w:rFonts w:cs="Times New Roman"/>
          <w:szCs w:val="24"/>
        </w:rPr>
        <w:tab/>
        <w:t>7</w:t>
      </w:r>
    </w:p>
    <w:p w14:paraId="6EBDC8C5" w14:textId="76ECC4F5" w:rsidR="00A22F73" w:rsidRPr="0085324C" w:rsidRDefault="0097126A" w:rsidP="00A22F73">
      <w:pPr>
        <w:rPr>
          <w:rFonts w:cs="Times New Roman"/>
          <w:szCs w:val="24"/>
        </w:rPr>
      </w:pPr>
      <w:r>
        <w:rPr>
          <w:rFonts w:cs="Times New Roman"/>
          <w:szCs w:val="24"/>
        </w:rPr>
        <w:t>Not at all masculine</w:t>
      </w:r>
      <w:r>
        <w:rPr>
          <w:rFonts w:cs="Times New Roman"/>
          <w:szCs w:val="24"/>
        </w:rPr>
        <w:tab/>
      </w:r>
      <w:r>
        <w:rPr>
          <w:rFonts w:cs="Times New Roman"/>
          <w:szCs w:val="24"/>
        </w:rPr>
        <w:tab/>
      </w:r>
      <w:r>
        <w:rPr>
          <w:rFonts w:cs="Times New Roman"/>
          <w:szCs w:val="24"/>
        </w:rPr>
        <w:tab/>
      </w:r>
      <w:r>
        <w:rPr>
          <w:rFonts w:cs="Times New Roman"/>
          <w:szCs w:val="24"/>
        </w:rPr>
        <w:tab/>
      </w:r>
      <w:r w:rsidR="00A22F73" w:rsidRPr="0085324C">
        <w:rPr>
          <w:rFonts w:cs="Times New Roman"/>
          <w:szCs w:val="24"/>
        </w:rPr>
        <w:tab/>
      </w:r>
      <w:r w:rsidR="00A22F73" w:rsidRPr="0085324C">
        <w:rPr>
          <w:rFonts w:cs="Times New Roman"/>
          <w:szCs w:val="24"/>
        </w:rPr>
        <w:tab/>
        <w:t>Extremely masculine</w:t>
      </w:r>
    </w:p>
    <w:p w14:paraId="79BD0D24" w14:textId="416E8B7C" w:rsidR="00A22F73" w:rsidRPr="0085324C" w:rsidRDefault="00EA2CFA" w:rsidP="00A22F73">
      <w:pPr>
        <w:rPr>
          <w:rFonts w:cs="Times New Roman"/>
          <w:szCs w:val="24"/>
        </w:rPr>
      </w:pPr>
      <w:r>
        <w:rPr>
          <w:rFonts w:cs="Times New Roman"/>
          <w:szCs w:val="24"/>
        </w:rPr>
        <w:t>7</w:t>
      </w:r>
      <w:r w:rsidR="00A22F73" w:rsidRPr="0085324C">
        <w:rPr>
          <w:rFonts w:cs="Times New Roman"/>
          <w:szCs w:val="24"/>
        </w:rPr>
        <w:t>. How positive were the descriptions provided in the profile?</w:t>
      </w:r>
    </w:p>
    <w:p w14:paraId="64AE1584" w14:textId="1CC88FED" w:rsidR="00A22F73" w:rsidRPr="0085324C" w:rsidRDefault="00A22F73" w:rsidP="00A22F73">
      <w:pPr>
        <w:rPr>
          <w:rFonts w:cs="Times New Roman"/>
          <w:szCs w:val="24"/>
        </w:rPr>
      </w:pPr>
      <w:r w:rsidRPr="0085324C">
        <w:rPr>
          <w:rFonts w:cs="Times New Roman"/>
          <w:szCs w:val="24"/>
        </w:rPr>
        <w:t xml:space="preserve">   </w:t>
      </w:r>
      <w:r w:rsidR="0097126A">
        <w:rPr>
          <w:rFonts w:cs="Times New Roman"/>
          <w:szCs w:val="24"/>
        </w:rPr>
        <w:t xml:space="preserve">     1</w:t>
      </w:r>
      <w:r w:rsidR="0097126A">
        <w:rPr>
          <w:rFonts w:cs="Times New Roman"/>
          <w:szCs w:val="24"/>
        </w:rPr>
        <w:tab/>
      </w:r>
      <w:r w:rsidR="0097126A">
        <w:rPr>
          <w:rFonts w:cs="Times New Roman"/>
          <w:szCs w:val="24"/>
        </w:rPr>
        <w:tab/>
        <w:t xml:space="preserve">   2</w:t>
      </w:r>
      <w:r w:rsidR="0097126A">
        <w:rPr>
          <w:rFonts w:cs="Times New Roman"/>
          <w:szCs w:val="24"/>
        </w:rPr>
        <w:tab/>
      </w:r>
      <w:r w:rsidR="0097126A">
        <w:rPr>
          <w:rFonts w:cs="Times New Roman"/>
          <w:szCs w:val="24"/>
        </w:rPr>
        <w:tab/>
        <w:t>3</w:t>
      </w:r>
      <w:r w:rsidR="0097126A">
        <w:rPr>
          <w:rFonts w:cs="Times New Roman"/>
          <w:szCs w:val="24"/>
        </w:rPr>
        <w:tab/>
        <w:t>4</w:t>
      </w:r>
      <w:r w:rsidR="0097126A">
        <w:rPr>
          <w:rFonts w:cs="Times New Roman"/>
          <w:szCs w:val="24"/>
        </w:rPr>
        <w:tab/>
        <w:t>5</w:t>
      </w:r>
      <w:r w:rsidR="0097126A">
        <w:rPr>
          <w:rFonts w:cs="Times New Roman"/>
          <w:szCs w:val="24"/>
        </w:rPr>
        <w:tab/>
        <w:t>6</w:t>
      </w:r>
      <w:r w:rsidRPr="0085324C">
        <w:rPr>
          <w:rFonts w:cs="Times New Roman"/>
          <w:szCs w:val="24"/>
        </w:rPr>
        <w:tab/>
      </w:r>
      <w:r w:rsidR="00801E07">
        <w:rPr>
          <w:rFonts w:cs="Times New Roman"/>
          <w:szCs w:val="24"/>
        </w:rPr>
        <w:tab/>
      </w:r>
      <w:r w:rsidRPr="0085324C">
        <w:rPr>
          <w:rFonts w:cs="Times New Roman"/>
          <w:szCs w:val="24"/>
        </w:rPr>
        <w:t>7</w:t>
      </w:r>
    </w:p>
    <w:p w14:paraId="057C480B" w14:textId="27B4D6AD" w:rsidR="00A22F73" w:rsidRPr="0085324C" w:rsidRDefault="0097126A" w:rsidP="00A22F73">
      <w:pPr>
        <w:rPr>
          <w:rFonts w:cs="Times New Roman"/>
          <w:szCs w:val="24"/>
        </w:rPr>
      </w:pPr>
      <w:r>
        <w:rPr>
          <w:rFonts w:cs="Times New Roman"/>
          <w:szCs w:val="24"/>
        </w:rPr>
        <w:t>Extremely negative</w:t>
      </w:r>
      <w:r>
        <w:rPr>
          <w:rFonts w:cs="Times New Roman"/>
          <w:szCs w:val="24"/>
        </w:rPr>
        <w:tab/>
      </w:r>
      <w:r>
        <w:rPr>
          <w:rFonts w:cs="Times New Roman"/>
          <w:szCs w:val="24"/>
        </w:rPr>
        <w:tab/>
      </w:r>
      <w:r w:rsidR="00A22F73" w:rsidRPr="0085324C">
        <w:rPr>
          <w:rFonts w:cs="Times New Roman"/>
          <w:szCs w:val="24"/>
        </w:rPr>
        <w:t xml:space="preserve">         Neutral</w:t>
      </w:r>
      <w:r>
        <w:rPr>
          <w:rFonts w:cs="Times New Roman"/>
          <w:szCs w:val="24"/>
        </w:rPr>
        <w:tab/>
      </w:r>
      <w:r>
        <w:rPr>
          <w:rFonts w:cs="Times New Roman"/>
          <w:szCs w:val="24"/>
        </w:rPr>
        <w:tab/>
      </w:r>
      <w:r>
        <w:rPr>
          <w:rFonts w:cs="Times New Roman"/>
          <w:szCs w:val="24"/>
        </w:rPr>
        <w:tab/>
      </w:r>
      <w:r w:rsidR="009F6380">
        <w:rPr>
          <w:rFonts w:cs="Times New Roman"/>
          <w:szCs w:val="24"/>
        </w:rPr>
        <w:t xml:space="preserve"> </w:t>
      </w:r>
      <w:r w:rsidR="00A22F73" w:rsidRPr="0085324C">
        <w:rPr>
          <w:rFonts w:cs="Times New Roman"/>
          <w:szCs w:val="24"/>
        </w:rPr>
        <w:t>Extremely positive</w:t>
      </w:r>
    </w:p>
    <w:p w14:paraId="524AD3B7" w14:textId="77777777" w:rsidR="007700CA" w:rsidRDefault="007700CA">
      <w:pPr>
        <w:rPr>
          <w:rFonts w:cs="Times New Roman"/>
          <w:szCs w:val="24"/>
        </w:rPr>
      </w:pPr>
      <w:r>
        <w:rPr>
          <w:b/>
        </w:rPr>
        <w:br w:type="page"/>
      </w:r>
    </w:p>
    <w:p w14:paraId="14FBEEA1" w14:textId="3A4709AC" w:rsidR="00044263" w:rsidRPr="00C52DA5" w:rsidRDefault="00044263" w:rsidP="00C52DA5">
      <w:pPr>
        <w:rPr>
          <w:b/>
        </w:rPr>
      </w:pPr>
      <w:r w:rsidRPr="00C52DA5">
        <w:rPr>
          <w:b/>
        </w:rPr>
        <w:lastRenderedPageBreak/>
        <w:t>Honor Ideology for Manhood</w:t>
      </w:r>
    </w:p>
    <w:p w14:paraId="7B7C2279" w14:textId="6BE298BC" w:rsidR="00044263" w:rsidRPr="0085324C" w:rsidRDefault="00044263" w:rsidP="0097126A">
      <w:pPr>
        <w:spacing w:after="0" w:line="480" w:lineRule="auto"/>
        <w:rPr>
          <w:rFonts w:cs="Times New Roman"/>
          <w:szCs w:val="24"/>
        </w:rPr>
      </w:pPr>
      <w:r w:rsidRPr="0085324C">
        <w:rPr>
          <w:rFonts w:cs="Times New Roman"/>
          <w:szCs w:val="24"/>
        </w:rPr>
        <w:t>Rate your level of agreement with each of the following statements using the provided scale.</w:t>
      </w:r>
    </w:p>
    <w:p w14:paraId="64438094" w14:textId="77777777" w:rsidR="00044263" w:rsidRPr="0085324C" w:rsidRDefault="00044263" w:rsidP="0097126A">
      <w:pPr>
        <w:spacing w:after="0" w:line="480" w:lineRule="auto"/>
        <w:jc w:val="center"/>
        <w:rPr>
          <w:rFonts w:cs="Times New Roman"/>
          <w:szCs w:val="24"/>
        </w:rPr>
      </w:pPr>
      <w:r w:rsidRPr="0085324C">
        <w:rPr>
          <w:rFonts w:cs="Times New Roman"/>
          <w:szCs w:val="24"/>
        </w:rPr>
        <w:t>1 -------- 2 -------- 3 -------- 4 -------- 5 -------- 6 -------- 7 -------- 8 -------- 9</w:t>
      </w:r>
    </w:p>
    <w:p w14:paraId="0CA89B17" w14:textId="5C446250" w:rsidR="00044263" w:rsidRPr="0085324C" w:rsidRDefault="0097126A" w:rsidP="0097126A">
      <w:pPr>
        <w:spacing w:after="0" w:line="480" w:lineRule="auto"/>
        <w:rPr>
          <w:rFonts w:cs="Times New Roman"/>
          <w:szCs w:val="24"/>
        </w:rPr>
      </w:pPr>
      <w:r>
        <w:rPr>
          <w:rFonts w:cs="Times New Roman"/>
          <w:szCs w:val="24"/>
        </w:rPr>
        <w:t xml:space="preserve">    Strongly </w:t>
      </w:r>
      <w:r>
        <w:rPr>
          <w:rFonts w:cs="Times New Roman"/>
          <w:szCs w:val="24"/>
        </w:rPr>
        <w:tab/>
      </w:r>
      <w:r>
        <w:rPr>
          <w:rFonts w:cs="Times New Roman"/>
          <w:szCs w:val="24"/>
        </w:rPr>
        <w:tab/>
      </w:r>
      <w:r>
        <w:rPr>
          <w:rFonts w:cs="Times New Roman"/>
          <w:szCs w:val="24"/>
        </w:rPr>
        <w:tab/>
        <w:t xml:space="preserve">       </w:t>
      </w:r>
      <w:r w:rsidR="00044263" w:rsidRPr="0085324C">
        <w:rPr>
          <w:rFonts w:cs="Times New Roman"/>
          <w:szCs w:val="24"/>
        </w:rPr>
        <w:t xml:space="preserve">      Neutral             </w:t>
      </w:r>
      <w:r>
        <w:rPr>
          <w:rFonts w:cs="Times New Roman"/>
          <w:szCs w:val="24"/>
        </w:rPr>
        <w:t xml:space="preserve">                      </w:t>
      </w:r>
      <w:r w:rsidR="00044263" w:rsidRPr="0085324C">
        <w:rPr>
          <w:rFonts w:cs="Times New Roman"/>
          <w:szCs w:val="24"/>
        </w:rPr>
        <w:t xml:space="preserve">   </w:t>
      </w:r>
      <w:r>
        <w:rPr>
          <w:rFonts w:cs="Times New Roman"/>
          <w:szCs w:val="24"/>
        </w:rPr>
        <w:t xml:space="preserve">     </w:t>
      </w:r>
      <w:r w:rsidR="00044263" w:rsidRPr="0085324C">
        <w:rPr>
          <w:rFonts w:cs="Times New Roman"/>
          <w:szCs w:val="24"/>
        </w:rPr>
        <w:t>Strongly</w:t>
      </w:r>
    </w:p>
    <w:p w14:paraId="656D0025" w14:textId="13CB06F1" w:rsidR="00044263" w:rsidRPr="0085324C" w:rsidRDefault="0097126A" w:rsidP="0097126A">
      <w:pPr>
        <w:spacing w:after="0" w:line="480" w:lineRule="auto"/>
        <w:rPr>
          <w:rFonts w:cs="Times New Roman"/>
          <w:szCs w:val="24"/>
        </w:rPr>
      </w:pPr>
      <w:r>
        <w:rPr>
          <w:rFonts w:cs="Times New Roman"/>
          <w:szCs w:val="24"/>
        </w:rPr>
        <w:t xml:space="preserve">    </w:t>
      </w:r>
      <w:r w:rsidR="00044263" w:rsidRPr="0085324C">
        <w:rPr>
          <w:rFonts w:cs="Times New Roman"/>
          <w:szCs w:val="24"/>
        </w:rPr>
        <w:t>Disagree</w:t>
      </w:r>
      <w:r w:rsidR="00044263" w:rsidRPr="0085324C">
        <w:rPr>
          <w:rFonts w:cs="Times New Roman"/>
          <w:szCs w:val="24"/>
        </w:rPr>
        <w:tab/>
      </w:r>
      <w:r w:rsidR="00044263" w:rsidRPr="0085324C">
        <w:rPr>
          <w:rFonts w:cs="Times New Roman"/>
          <w:szCs w:val="24"/>
        </w:rPr>
        <w:tab/>
      </w:r>
      <w:r w:rsidR="00044263" w:rsidRPr="0085324C">
        <w:rPr>
          <w:rFonts w:cs="Times New Roman"/>
          <w:szCs w:val="24"/>
        </w:rPr>
        <w:tab/>
      </w:r>
      <w:r w:rsidR="00044263" w:rsidRPr="0085324C">
        <w:rPr>
          <w:rFonts w:cs="Times New Roman"/>
          <w:szCs w:val="24"/>
        </w:rPr>
        <w:tab/>
      </w:r>
      <w:r w:rsidR="00044263" w:rsidRPr="0085324C">
        <w:rPr>
          <w:rFonts w:cs="Times New Roman"/>
          <w:szCs w:val="24"/>
        </w:rPr>
        <w:tab/>
      </w:r>
      <w:r w:rsidR="00044263" w:rsidRPr="0085324C">
        <w:rPr>
          <w:rFonts w:cs="Times New Roman"/>
          <w:szCs w:val="24"/>
        </w:rPr>
        <w:tab/>
        <w:t xml:space="preserve">           </w:t>
      </w:r>
      <w:r>
        <w:rPr>
          <w:rFonts w:cs="Times New Roman"/>
          <w:szCs w:val="24"/>
        </w:rPr>
        <w:t xml:space="preserve">                       </w:t>
      </w:r>
      <w:r w:rsidR="00044263" w:rsidRPr="0085324C">
        <w:rPr>
          <w:rFonts w:cs="Times New Roman"/>
          <w:szCs w:val="24"/>
        </w:rPr>
        <w:t xml:space="preserve">Agree </w:t>
      </w:r>
    </w:p>
    <w:p w14:paraId="21AB6E59"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1. A man has the right to act with physical aggression toward another man who calls him an insulting name.</w:t>
      </w:r>
    </w:p>
    <w:p w14:paraId="48B51D2E"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2. A real man doesn’t let other people push him around.</w:t>
      </w:r>
    </w:p>
    <w:p w14:paraId="672D472C"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3. A man has the right to act with physical aggression toward another man who slanders his family.</w:t>
      </w:r>
    </w:p>
    <w:p w14:paraId="4F105E8A"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4. A real man can always take care of himself.</w:t>
      </w:r>
    </w:p>
    <w:p w14:paraId="4207C221"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5. A man has the right to act with physical aggression toward another man who openly flirts with his wife.</w:t>
      </w:r>
    </w:p>
    <w:p w14:paraId="3EAF3857"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6. A real man never lets himself be a “door mat” to other people.</w:t>
      </w:r>
    </w:p>
    <w:p w14:paraId="63113EF7"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7. A real man doesn’t take any crap from anybody.</w:t>
      </w:r>
    </w:p>
    <w:p w14:paraId="27A97002"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8. A man has the right to act with physical aggression toward another man who trespasses on his personal property.</w:t>
      </w:r>
    </w:p>
    <w:p w14:paraId="2A3AD43F"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9. A real man can “pull himself up by his bootstraps” when the going gets tough.</w:t>
      </w:r>
    </w:p>
    <w:p w14:paraId="2DED2E5C" w14:textId="77777777" w:rsidR="00044263" w:rsidRPr="0085324C" w:rsidRDefault="00044263" w:rsidP="0016494B">
      <w:pPr>
        <w:pStyle w:val="BodyTextIndent2"/>
      </w:pPr>
      <w:r w:rsidRPr="0085324C">
        <w:t>____ 10. A man has the right to act with physical aggression toward another man who mistreats his children.</w:t>
      </w:r>
    </w:p>
    <w:p w14:paraId="7F183F1B"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lastRenderedPageBreak/>
        <w:t>____ 11. A real man will never back down from a fight.</w:t>
      </w:r>
    </w:p>
    <w:p w14:paraId="6039FE25"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12. A man has the right to act with physical aggression toward another man who steals from him.</w:t>
      </w:r>
    </w:p>
    <w:p w14:paraId="2BD7BDB7"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13. A man has the right to act with physical aggression toward another man who vandalizes his home.</w:t>
      </w:r>
    </w:p>
    <w:p w14:paraId="0E95DB04"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14. A real man is seen as tough in the eyes of his peers.</w:t>
      </w:r>
    </w:p>
    <w:p w14:paraId="25FFF183" w14:textId="77777777" w:rsidR="00044263" w:rsidRPr="0085324C" w:rsidRDefault="00044263" w:rsidP="0097126A">
      <w:pPr>
        <w:spacing w:after="0" w:line="480" w:lineRule="auto"/>
        <w:ind w:left="720" w:hanging="720"/>
        <w:rPr>
          <w:rFonts w:cs="Times New Roman"/>
          <w:szCs w:val="24"/>
        </w:rPr>
      </w:pPr>
      <w:r w:rsidRPr="0085324C">
        <w:rPr>
          <w:rFonts w:cs="Times New Roman"/>
          <w:szCs w:val="24"/>
        </w:rPr>
        <w:t>____ 15. A man has the right to act with physical aggression toward another man who insults his mother.</w:t>
      </w:r>
    </w:p>
    <w:p w14:paraId="66E0E5E3" w14:textId="077AE14E" w:rsidR="0079720F" w:rsidRDefault="00044263" w:rsidP="0097126A">
      <w:pPr>
        <w:spacing w:after="0" w:line="480" w:lineRule="auto"/>
        <w:ind w:left="720" w:hanging="720"/>
        <w:rPr>
          <w:rFonts w:cs="Times New Roman"/>
          <w:szCs w:val="24"/>
        </w:rPr>
      </w:pPr>
      <w:r w:rsidRPr="0085324C">
        <w:rPr>
          <w:rFonts w:cs="Times New Roman"/>
          <w:szCs w:val="24"/>
        </w:rPr>
        <w:t>____ 16. A real man never leaves a score unsettled.</w:t>
      </w:r>
    </w:p>
    <w:p w14:paraId="10222A1B" w14:textId="77777777" w:rsidR="0079720F" w:rsidRDefault="0079720F">
      <w:pPr>
        <w:rPr>
          <w:rFonts w:cs="Times New Roman"/>
          <w:szCs w:val="24"/>
        </w:rPr>
      </w:pPr>
      <w:r>
        <w:rPr>
          <w:rFonts w:cs="Times New Roman"/>
          <w:szCs w:val="24"/>
        </w:rPr>
        <w:br w:type="page"/>
      </w:r>
    </w:p>
    <w:p w14:paraId="7557363F" w14:textId="134F4E62" w:rsidR="00E17F75" w:rsidRPr="00E17F75" w:rsidRDefault="00687AFE" w:rsidP="00C52DA5">
      <w:pPr>
        <w:pStyle w:val="Heading1"/>
      </w:pPr>
      <w:bookmarkStart w:id="35" w:name="_Toc450306446"/>
      <w:r w:rsidRPr="00E17F75">
        <w:lastRenderedPageBreak/>
        <w:t>Appendix C</w:t>
      </w:r>
      <w:r w:rsidR="000B50CE" w:rsidRPr="00E17F75">
        <w:t xml:space="preserve"> (Study 3 Materi</w:t>
      </w:r>
      <w:r w:rsidRPr="00E17F75">
        <w:t>als</w:t>
      </w:r>
      <w:r w:rsidR="00143E72" w:rsidRPr="00E17F75">
        <w:t>)</w:t>
      </w:r>
      <w:bookmarkEnd w:id="35"/>
    </w:p>
    <w:p w14:paraId="37DBC763" w14:textId="2DC9019A" w:rsidR="003A786C" w:rsidRPr="00E17F75" w:rsidRDefault="003A786C" w:rsidP="007700CA">
      <w:pPr>
        <w:spacing w:after="0" w:line="480" w:lineRule="auto"/>
        <w:rPr>
          <w:rFonts w:cs="Times New Roman"/>
          <w:b/>
          <w:szCs w:val="24"/>
        </w:rPr>
      </w:pPr>
      <w:r w:rsidRPr="00E17F75">
        <w:rPr>
          <w:rFonts w:cs="Times New Roman"/>
          <w:b/>
          <w:szCs w:val="24"/>
        </w:rPr>
        <w:t>Mate Retention Inventory</w:t>
      </w:r>
    </w:p>
    <w:p w14:paraId="5348B871" w14:textId="56AECDA2" w:rsidR="003A786C" w:rsidRPr="004D0E1B" w:rsidRDefault="003A786C" w:rsidP="002A4BEF">
      <w:pPr>
        <w:autoSpaceDE w:val="0"/>
        <w:autoSpaceDN w:val="0"/>
        <w:adjustRightInd w:val="0"/>
        <w:spacing w:after="0" w:line="480" w:lineRule="auto"/>
      </w:pPr>
      <w:r w:rsidRPr="004D0E1B">
        <w:rPr>
          <w:rFonts w:cs="Times New Roman"/>
          <w:szCs w:val="24"/>
        </w:rPr>
        <w:t>Instructions: On the following pages are listed a series of acts or behaviors. In this study, we are</w:t>
      </w:r>
      <w:r w:rsidR="002A4BEF">
        <w:rPr>
          <w:rFonts w:cs="Times New Roman"/>
          <w:szCs w:val="24"/>
        </w:rPr>
        <w:t xml:space="preserve"> </w:t>
      </w:r>
      <w:r w:rsidRPr="004D0E1B">
        <w:rPr>
          <w:rFonts w:cs="Times New Roman"/>
          <w:szCs w:val="24"/>
        </w:rPr>
        <w:t>interested in the acts that people perform in the context of their relationship with their romantic</w:t>
      </w:r>
      <w:r w:rsidR="002A4BEF">
        <w:rPr>
          <w:rFonts w:cs="Times New Roman"/>
          <w:szCs w:val="24"/>
        </w:rPr>
        <w:t xml:space="preserve"> </w:t>
      </w:r>
      <w:r w:rsidRPr="002A4BEF">
        <w:rPr>
          <w:rFonts w:cs="Times New Roman"/>
          <w:szCs w:val="24"/>
        </w:rPr>
        <w:t xml:space="preserve">partner. For each act, use the following scale to indicate how frequently </w:t>
      </w:r>
      <w:r w:rsidR="004D0E1B" w:rsidRPr="002A4BEF">
        <w:rPr>
          <w:rFonts w:cs="Times New Roman"/>
          <w:szCs w:val="24"/>
        </w:rPr>
        <w:t>your partner</w:t>
      </w:r>
      <w:r w:rsidRPr="002A4BEF">
        <w:rPr>
          <w:rFonts w:cs="Times New Roman"/>
          <w:szCs w:val="24"/>
        </w:rPr>
        <w:t xml:space="preserve"> performed the act</w:t>
      </w:r>
      <w:r w:rsidR="004D0E1B" w:rsidRPr="002A4BEF">
        <w:rPr>
          <w:rFonts w:cs="Times New Roman"/>
          <w:szCs w:val="24"/>
        </w:rPr>
        <w:t xml:space="preserve"> </w:t>
      </w:r>
      <w:r w:rsidRPr="002A4BEF">
        <w:rPr>
          <w:rFonts w:cs="Times New Roman"/>
          <w:szCs w:val="24"/>
        </w:rPr>
        <w:t>within the past ONE year:</w:t>
      </w:r>
    </w:p>
    <w:p w14:paraId="27D8B4D3" w14:textId="1BA8F138" w:rsidR="003A786C" w:rsidRPr="002A4BEF" w:rsidRDefault="00B96723" w:rsidP="002A4BEF">
      <w:pPr>
        <w:pStyle w:val="CommentText"/>
        <w:autoSpaceDE w:val="0"/>
        <w:autoSpaceDN w:val="0"/>
        <w:adjustRightInd w:val="0"/>
        <w:spacing w:after="0" w:line="480" w:lineRule="auto"/>
        <w:rPr>
          <w:rFonts w:cs="Times New Roman"/>
        </w:rPr>
      </w:pPr>
      <w:r w:rsidRPr="002A4BEF">
        <w:rPr>
          <w:rFonts w:cs="Times New Roman"/>
        </w:rPr>
        <w:t>1</w:t>
      </w:r>
      <w:r w:rsidR="003A786C" w:rsidRPr="002A4BEF">
        <w:rPr>
          <w:rFonts w:cs="Times New Roman"/>
        </w:rPr>
        <w:t xml:space="preserve"> = Never performed this act</w:t>
      </w:r>
    </w:p>
    <w:p w14:paraId="3F9DBA1A" w14:textId="3B3AADBD" w:rsidR="003A786C" w:rsidRPr="004D0E1B" w:rsidRDefault="00B96723" w:rsidP="004D0E1B">
      <w:pPr>
        <w:autoSpaceDE w:val="0"/>
        <w:autoSpaceDN w:val="0"/>
        <w:adjustRightInd w:val="0"/>
        <w:spacing w:after="0" w:line="480" w:lineRule="auto"/>
        <w:rPr>
          <w:rFonts w:cs="Times New Roman"/>
          <w:szCs w:val="24"/>
        </w:rPr>
      </w:pPr>
      <w:r>
        <w:rPr>
          <w:rFonts w:cs="Times New Roman"/>
          <w:szCs w:val="24"/>
        </w:rPr>
        <w:t>2</w:t>
      </w:r>
      <w:r w:rsidR="003A786C" w:rsidRPr="004D0E1B">
        <w:rPr>
          <w:rFonts w:cs="Times New Roman"/>
          <w:szCs w:val="24"/>
        </w:rPr>
        <w:t xml:space="preserve"> = Rarely performed this act</w:t>
      </w:r>
    </w:p>
    <w:p w14:paraId="20F93ACF" w14:textId="5527EE92" w:rsidR="003A786C" w:rsidRPr="004D0E1B" w:rsidRDefault="00B96723" w:rsidP="004D0E1B">
      <w:pPr>
        <w:autoSpaceDE w:val="0"/>
        <w:autoSpaceDN w:val="0"/>
        <w:adjustRightInd w:val="0"/>
        <w:spacing w:after="0" w:line="480" w:lineRule="auto"/>
        <w:rPr>
          <w:rFonts w:cs="Times New Roman"/>
          <w:szCs w:val="24"/>
        </w:rPr>
      </w:pPr>
      <w:r>
        <w:rPr>
          <w:rFonts w:cs="Times New Roman"/>
          <w:szCs w:val="24"/>
        </w:rPr>
        <w:t>3</w:t>
      </w:r>
      <w:r w:rsidR="003A786C" w:rsidRPr="004D0E1B">
        <w:rPr>
          <w:rFonts w:cs="Times New Roman"/>
          <w:szCs w:val="24"/>
        </w:rPr>
        <w:t xml:space="preserve"> = Sometimes performed this act</w:t>
      </w:r>
    </w:p>
    <w:p w14:paraId="1451D5FE" w14:textId="77F838BE" w:rsidR="003A786C" w:rsidRPr="004D0E1B" w:rsidRDefault="00B96723" w:rsidP="004D0E1B">
      <w:pPr>
        <w:autoSpaceDE w:val="0"/>
        <w:autoSpaceDN w:val="0"/>
        <w:adjustRightInd w:val="0"/>
        <w:spacing w:after="0" w:line="480" w:lineRule="auto"/>
        <w:rPr>
          <w:rFonts w:cs="Times New Roman"/>
          <w:szCs w:val="24"/>
        </w:rPr>
      </w:pPr>
      <w:r>
        <w:rPr>
          <w:rFonts w:cs="Times New Roman"/>
          <w:szCs w:val="24"/>
        </w:rPr>
        <w:t>4</w:t>
      </w:r>
      <w:r w:rsidR="003A786C" w:rsidRPr="004D0E1B">
        <w:rPr>
          <w:rFonts w:cs="Times New Roman"/>
          <w:szCs w:val="24"/>
        </w:rPr>
        <w:t xml:space="preserve"> = Often performed this act</w:t>
      </w:r>
    </w:p>
    <w:p w14:paraId="3CB7A799" w14:textId="08A5CBD6"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t xml:space="preserve">Please </w:t>
      </w:r>
      <w:r w:rsidR="00BA4CC0">
        <w:rPr>
          <w:rFonts w:cs="Times New Roman"/>
          <w:szCs w:val="24"/>
        </w:rPr>
        <w:t>choose for</w:t>
      </w:r>
      <w:r w:rsidRPr="004D0E1B">
        <w:rPr>
          <w:rFonts w:cs="Times New Roman"/>
          <w:szCs w:val="24"/>
        </w:rPr>
        <w:t xml:space="preserve"> each item the number that best represents how frequently</w:t>
      </w:r>
      <w:r w:rsidR="004D0E1B">
        <w:rPr>
          <w:rFonts w:cs="Times New Roman"/>
          <w:szCs w:val="24"/>
        </w:rPr>
        <w:t xml:space="preserve"> your partner</w:t>
      </w:r>
      <w:r w:rsidRPr="004D0E1B">
        <w:rPr>
          <w:rFonts w:cs="Times New Roman"/>
          <w:szCs w:val="24"/>
        </w:rPr>
        <w:t xml:space="preserve"> performed the act within the past ONE year. For example, if you</w:t>
      </w:r>
      <w:r w:rsidR="004D0E1B">
        <w:rPr>
          <w:rFonts w:cs="Times New Roman"/>
          <w:szCs w:val="24"/>
        </w:rPr>
        <w:t>r partner</w:t>
      </w:r>
      <w:r w:rsidRPr="004D0E1B">
        <w:rPr>
          <w:rFonts w:cs="Times New Roman"/>
          <w:szCs w:val="24"/>
        </w:rPr>
        <w:t xml:space="preserve"> never performed the act</w:t>
      </w:r>
      <w:r w:rsidR="004D0E1B">
        <w:rPr>
          <w:rFonts w:cs="Times New Roman"/>
          <w:szCs w:val="24"/>
        </w:rPr>
        <w:t xml:space="preserve"> </w:t>
      </w:r>
      <w:r w:rsidRPr="004D0E1B">
        <w:rPr>
          <w:rFonts w:cs="Times New Roman"/>
          <w:szCs w:val="24"/>
        </w:rPr>
        <w:t xml:space="preserve">within the past one year, </w:t>
      </w:r>
      <w:r w:rsidR="00BA4CC0">
        <w:rPr>
          <w:rFonts w:cs="Times New Roman"/>
          <w:szCs w:val="24"/>
        </w:rPr>
        <w:t>choose</w:t>
      </w:r>
      <w:r w:rsidRPr="004D0E1B">
        <w:rPr>
          <w:rFonts w:cs="Times New Roman"/>
          <w:szCs w:val="24"/>
        </w:rPr>
        <w:t xml:space="preserve"> ‘</w:t>
      </w:r>
      <w:r w:rsidR="00BA4CC0">
        <w:rPr>
          <w:rFonts w:cs="Times New Roman"/>
          <w:szCs w:val="24"/>
        </w:rPr>
        <w:t>‘</w:t>
      </w:r>
      <w:r w:rsidR="00B96723">
        <w:rPr>
          <w:rFonts w:cs="Times New Roman"/>
          <w:szCs w:val="24"/>
        </w:rPr>
        <w:t>1</w:t>
      </w:r>
      <w:r w:rsidR="00BA4CC0">
        <w:rPr>
          <w:rFonts w:cs="Times New Roman"/>
          <w:szCs w:val="24"/>
        </w:rPr>
        <w:t>’’ for</w:t>
      </w:r>
      <w:r w:rsidRPr="004D0E1B">
        <w:rPr>
          <w:rFonts w:cs="Times New Roman"/>
          <w:szCs w:val="24"/>
        </w:rPr>
        <w:t xml:space="preserve"> the item.</w:t>
      </w:r>
    </w:p>
    <w:p w14:paraId="6CA569A7" w14:textId="6935AC2A"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t xml:space="preserve">___1. </w:t>
      </w:r>
      <w:r w:rsidR="004D0E1B">
        <w:rPr>
          <w:rFonts w:cs="Times New Roman"/>
          <w:szCs w:val="24"/>
        </w:rPr>
        <w:t>Called to make sure I was where I said I</w:t>
      </w:r>
      <w:r w:rsidRPr="004D0E1B">
        <w:rPr>
          <w:rFonts w:cs="Times New Roman"/>
          <w:szCs w:val="24"/>
        </w:rPr>
        <w:t xml:space="preserve"> would be.</w:t>
      </w:r>
    </w:p>
    <w:p w14:paraId="20D31A0A" w14:textId="38749FF1" w:rsidR="003A786C" w:rsidRPr="004D0E1B" w:rsidRDefault="004D0E1B" w:rsidP="004D0E1B">
      <w:pPr>
        <w:autoSpaceDE w:val="0"/>
        <w:autoSpaceDN w:val="0"/>
        <w:adjustRightInd w:val="0"/>
        <w:spacing w:after="0" w:line="480" w:lineRule="auto"/>
        <w:rPr>
          <w:rFonts w:cs="Times New Roman"/>
          <w:szCs w:val="24"/>
        </w:rPr>
      </w:pPr>
      <w:r>
        <w:rPr>
          <w:rFonts w:cs="Times New Roman"/>
          <w:szCs w:val="24"/>
        </w:rPr>
        <w:t>___2. Did not take me</w:t>
      </w:r>
      <w:r w:rsidR="003A786C" w:rsidRPr="004D0E1B">
        <w:rPr>
          <w:rFonts w:cs="Times New Roman"/>
          <w:szCs w:val="24"/>
        </w:rPr>
        <w:t xml:space="preserve"> to a party where other men would be present.</w:t>
      </w:r>
    </w:p>
    <w:p w14:paraId="5D9ABA89" w14:textId="10DE1CBE" w:rsidR="003A786C" w:rsidRPr="004D0E1B" w:rsidRDefault="004D0E1B" w:rsidP="004D0E1B">
      <w:pPr>
        <w:autoSpaceDE w:val="0"/>
        <w:autoSpaceDN w:val="0"/>
        <w:adjustRightInd w:val="0"/>
        <w:spacing w:after="0" w:line="480" w:lineRule="auto"/>
        <w:rPr>
          <w:rFonts w:cs="Times New Roman"/>
          <w:szCs w:val="24"/>
        </w:rPr>
      </w:pPr>
      <w:r>
        <w:rPr>
          <w:rFonts w:cs="Times New Roman"/>
          <w:szCs w:val="24"/>
        </w:rPr>
        <w:t>___3. Insisted that I spend all my free time with him</w:t>
      </w:r>
      <w:r w:rsidR="003A786C" w:rsidRPr="004D0E1B">
        <w:rPr>
          <w:rFonts w:cs="Times New Roman"/>
          <w:szCs w:val="24"/>
        </w:rPr>
        <w:t>.</w:t>
      </w:r>
    </w:p>
    <w:p w14:paraId="13F30FDC" w14:textId="60194C91"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t xml:space="preserve">___4. </w:t>
      </w:r>
      <w:r w:rsidR="004D0E1B">
        <w:rPr>
          <w:rFonts w:cs="Times New Roman"/>
          <w:szCs w:val="24"/>
        </w:rPr>
        <w:t>Became angry when I</w:t>
      </w:r>
      <w:r w:rsidRPr="004D0E1B">
        <w:rPr>
          <w:rFonts w:cs="Times New Roman"/>
          <w:szCs w:val="24"/>
        </w:rPr>
        <w:t xml:space="preserve"> flirted too much.</w:t>
      </w:r>
    </w:p>
    <w:p w14:paraId="6EB42896" w14:textId="07FD79ED"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t>___5. Stared coldly at a man</w:t>
      </w:r>
      <w:r w:rsidR="004D0E1B">
        <w:rPr>
          <w:rFonts w:cs="Times New Roman"/>
          <w:szCs w:val="24"/>
        </w:rPr>
        <w:t xml:space="preserve"> who was looking at me</w:t>
      </w:r>
      <w:r w:rsidRPr="004D0E1B">
        <w:rPr>
          <w:rFonts w:cs="Times New Roman"/>
          <w:szCs w:val="24"/>
        </w:rPr>
        <w:t>.</w:t>
      </w:r>
    </w:p>
    <w:p w14:paraId="1085EF24" w14:textId="3874F32B" w:rsidR="003A786C" w:rsidRPr="004D0E1B" w:rsidRDefault="004D0E1B" w:rsidP="004D0E1B">
      <w:pPr>
        <w:autoSpaceDE w:val="0"/>
        <w:autoSpaceDN w:val="0"/>
        <w:adjustRightInd w:val="0"/>
        <w:spacing w:after="0" w:line="480" w:lineRule="auto"/>
        <w:rPr>
          <w:rFonts w:cs="Times New Roman"/>
          <w:szCs w:val="24"/>
        </w:rPr>
      </w:pPr>
      <w:r>
        <w:rPr>
          <w:rFonts w:cs="Times New Roman"/>
          <w:szCs w:val="24"/>
        </w:rPr>
        <w:t>___6. Got his</w:t>
      </w:r>
      <w:r w:rsidR="003A786C" w:rsidRPr="004D0E1B">
        <w:rPr>
          <w:rFonts w:cs="Times New Roman"/>
          <w:szCs w:val="24"/>
        </w:rPr>
        <w:t xml:space="preserve"> friends to beat up someone wh</w:t>
      </w:r>
      <w:r>
        <w:rPr>
          <w:rFonts w:cs="Times New Roman"/>
          <w:szCs w:val="24"/>
        </w:rPr>
        <w:t>o was interested in me</w:t>
      </w:r>
      <w:r w:rsidR="003A786C" w:rsidRPr="004D0E1B">
        <w:rPr>
          <w:rFonts w:cs="Times New Roman"/>
          <w:szCs w:val="24"/>
        </w:rPr>
        <w:t>.</w:t>
      </w:r>
    </w:p>
    <w:p w14:paraId="7D33FA3D" w14:textId="6D29A98A"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t>___7. Took</w:t>
      </w:r>
      <w:r w:rsidR="004D0E1B">
        <w:rPr>
          <w:rFonts w:cs="Times New Roman"/>
          <w:szCs w:val="24"/>
        </w:rPr>
        <w:t xml:space="preserve"> me</w:t>
      </w:r>
      <w:r w:rsidRPr="004D0E1B">
        <w:rPr>
          <w:rFonts w:cs="Times New Roman"/>
          <w:szCs w:val="24"/>
        </w:rPr>
        <w:t xml:space="preserve"> away from a gathering where other men were around.</w:t>
      </w:r>
    </w:p>
    <w:p w14:paraId="4E13DEE9" w14:textId="4C607BB1" w:rsidR="003A786C" w:rsidRPr="004D0E1B" w:rsidRDefault="004D0E1B" w:rsidP="004D0E1B">
      <w:pPr>
        <w:autoSpaceDE w:val="0"/>
        <w:autoSpaceDN w:val="0"/>
        <w:adjustRightInd w:val="0"/>
        <w:spacing w:after="0" w:line="480" w:lineRule="auto"/>
        <w:rPr>
          <w:rFonts w:cs="Times New Roman"/>
          <w:szCs w:val="24"/>
        </w:rPr>
      </w:pPr>
      <w:r>
        <w:rPr>
          <w:rFonts w:cs="Times New Roman"/>
          <w:szCs w:val="24"/>
        </w:rPr>
        <w:t>___8. Spent all his free time with me so that I</w:t>
      </w:r>
      <w:r w:rsidR="003A786C" w:rsidRPr="004D0E1B">
        <w:rPr>
          <w:rFonts w:cs="Times New Roman"/>
          <w:szCs w:val="24"/>
        </w:rPr>
        <w:t xml:space="preserve"> could not meet anyone else.</w:t>
      </w:r>
    </w:p>
    <w:p w14:paraId="6B5B6815" w14:textId="71AA7BCB"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t>___9. Showed interest in an</w:t>
      </w:r>
      <w:r w:rsidR="004D0E1B">
        <w:rPr>
          <w:rFonts w:cs="Times New Roman"/>
          <w:szCs w:val="24"/>
        </w:rPr>
        <w:t>other woman to make me</w:t>
      </w:r>
      <w:r w:rsidRPr="004D0E1B">
        <w:rPr>
          <w:rFonts w:cs="Times New Roman"/>
          <w:szCs w:val="24"/>
        </w:rPr>
        <w:t xml:space="preserve"> angry.</w:t>
      </w:r>
    </w:p>
    <w:p w14:paraId="2CB4ECDC" w14:textId="00112003" w:rsidR="003A786C" w:rsidRPr="004D0E1B" w:rsidRDefault="003A786C" w:rsidP="004D0E1B">
      <w:pPr>
        <w:autoSpaceDE w:val="0"/>
        <w:autoSpaceDN w:val="0"/>
        <w:adjustRightInd w:val="0"/>
        <w:spacing w:after="0" w:line="480" w:lineRule="auto"/>
        <w:rPr>
          <w:rFonts w:cs="Times New Roman"/>
          <w:szCs w:val="24"/>
        </w:rPr>
      </w:pPr>
      <w:r w:rsidRPr="004D0E1B">
        <w:rPr>
          <w:rFonts w:cs="Times New Roman"/>
          <w:szCs w:val="24"/>
        </w:rPr>
        <w:lastRenderedPageBreak/>
        <w:t>___10. Gave a man a dirty loo</w:t>
      </w:r>
      <w:r w:rsidR="004D0E1B">
        <w:rPr>
          <w:rFonts w:cs="Times New Roman"/>
          <w:szCs w:val="24"/>
        </w:rPr>
        <w:t>k when he looked at me</w:t>
      </w:r>
      <w:r w:rsidRPr="004D0E1B">
        <w:rPr>
          <w:rFonts w:cs="Times New Roman"/>
          <w:szCs w:val="24"/>
        </w:rPr>
        <w:t>.</w:t>
      </w:r>
    </w:p>
    <w:p w14:paraId="13A6A176" w14:textId="43BA4385" w:rsidR="00F874A8" w:rsidRDefault="003A786C" w:rsidP="002D3930">
      <w:pPr>
        <w:spacing w:after="0" w:line="480" w:lineRule="auto"/>
        <w:rPr>
          <w:rFonts w:cs="Times New Roman"/>
          <w:szCs w:val="24"/>
        </w:rPr>
      </w:pPr>
      <w:r w:rsidRPr="004D0E1B">
        <w:rPr>
          <w:rFonts w:cs="Times New Roman"/>
          <w:szCs w:val="24"/>
        </w:rPr>
        <w:t>___11. Hit a man</w:t>
      </w:r>
      <w:r w:rsidR="004D0E1B">
        <w:rPr>
          <w:rFonts w:cs="Times New Roman"/>
          <w:szCs w:val="24"/>
        </w:rPr>
        <w:t xml:space="preserve"> who made a pass at me</w:t>
      </w:r>
      <w:r w:rsidRPr="004D0E1B">
        <w:rPr>
          <w:rFonts w:cs="Times New Roman"/>
          <w:szCs w:val="24"/>
        </w:rPr>
        <w:t>.</w:t>
      </w:r>
      <w:r w:rsidR="00F874A8">
        <w:rPr>
          <w:rFonts w:cs="Times New Roman"/>
          <w:szCs w:val="24"/>
        </w:rPr>
        <w:br w:type="page"/>
      </w:r>
    </w:p>
    <w:p w14:paraId="4AEDBDD4" w14:textId="77777777" w:rsidR="00E17F75" w:rsidRDefault="003A786C" w:rsidP="003A786C">
      <w:pPr>
        <w:spacing w:after="0" w:line="480" w:lineRule="auto"/>
        <w:rPr>
          <w:rFonts w:cs="Times New Roman"/>
          <w:szCs w:val="24"/>
        </w:rPr>
      </w:pPr>
      <w:r w:rsidRPr="00E17F75">
        <w:rPr>
          <w:rFonts w:cs="Times New Roman"/>
          <w:b/>
          <w:szCs w:val="24"/>
        </w:rPr>
        <w:lastRenderedPageBreak/>
        <w:t>“Myth of Commitment” Scale</w:t>
      </w:r>
      <w:r w:rsidRPr="00A90C6D">
        <w:rPr>
          <w:rFonts w:cs="Times New Roman"/>
          <w:szCs w:val="24"/>
        </w:rPr>
        <w:t xml:space="preserve"> </w:t>
      </w:r>
    </w:p>
    <w:p w14:paraId="3948DD34" w14:textId="362CFA2D" w:rsidR="003A786C" w:rsidRPr="00A90C6D" w:rsidRDefault="003A786C" w:rsidP="003A786C">
      <w:pPr>
        <w:spacing w:after="0" w:line="480" w:lineRule="auto"/>
        <w:rPr>
          <w:rFonts w:cs="Times New Roman"/>
          <w:szCs w:val="24"/>
        </w:rPr>
      </w:pPr>
      <w:r w:rsidRPr="00A90C6D">
        <w:rPr>
          <w:rFonts w:cs="Times New Roman"/>
          <w:szCs w:val="24"/>
        </w:rPr>
        <w:t xml:space="preserve">The following are a series of behaviors or actions a man might perform </w:t>
      </w:r>
      <w:r w:rsidR="00A25E43">
        <w:rPr>
          <w:rFonts w:cs="Times New Roman"/>
          <w:szCs w:val="24"/>
        </w:rPr>
        <w:t>to show commitment</w:t>
      </w:r>
      <w:r w:rsidRPr="00A25E43">
        <w:rPr>
          <w:rFonts w:cs="Times New Roman"/>
          <w:szCs w:val="24"/>
        </w:rPr>
        <w:t>.</w:t>
      </w:r>
      <w:r w:rsidRPr="00A90C6D">
        <w:rPr>
          <w:rFonts w:cs="Times New Roman"/>
          <w:szCs w:val="24"/>
        </w:rPr>
        <w:t xml:space="preserve"> In this study, we are interested in the role this plays in a romantic relationship. Please indicate how </w:t>
      </w:r>
      <w:r w:rsidR="00A25E43">
        <w:rPr>
          <w:rFonts w:cs="Times New Roman"/>
          <w:szCs w:val="24"/>
        </w:rPr>
        <w:t>committed to his relationship</w:t>
      </w:r>
      <w:r w:rsidRPr="00A90C6D">
        <w:rPr>
          <w:rFonts w:cs="Times New Roman"/>
          <w:szCs w:val="24"/>
        </w:rPr>
        <w:t xml:space="preserve"> </w:t>
      </w:r>
      <w:r w:rsidR="00A25E43">
        <w:rPr>
          <w:rFonts w:cs="Times New Roman"/>
          <w:szCs w:val="24"/>
        </w:rPr>
        <w:t xml:space="preserve">he </w:t>
      </w:r>
      <w:r w:rsidR="004D0E1B">
        <w:rPr>
          <w:rFonts w:cs="Times New Roman"/>
          <w:szCs w:val="24"/>
        </w:rPr>
        <w:t>would be if your husband</w:t>
      </w:r>
      <w:r>
        <w:rPr>
          <w:rFonts w:cs="Times New Roman"/>
          <w:szCs w:val="24"/>
        </w:rPr>
        <w:t xml:space="preserve"> </w:t>
      </w:r>
      <w:r w:rsidRPr="00A90C6D">
        <w:rPr>
          <w:rFonts w:cs="Times New Roman"/>
          <w:szCs w:val="24"/>
        </w:rPr>
        <w:t>did the following:</w:t>
      </w:r>
    </w:p>
    <w:p w14:paraId="3B5AD827" w14:textId="2D129463" w:rsidR="003A786C" w:rsidRPr="00A90C6D" w:rsidRDefault="003A786C" w:rsidP="003A786C">
      <w:pPr>
        <w:spacing w:after="0" w:line="480" w:lineRule="auto"/>
        <w:rPr>
          <w:rFonts w:cs="Times New Roman"/>
          <w:szCs w:val="24"/>
        </w:rPr>
      </w:pPr>
      <w:r w:rsidRPr="00A90C6D">
        <w:rPr>
          <w:rFonts w:cs="Times New Roman"/>
          <w:szCs w:val="24"/>
        </w:rPr>
        <w:tab/>
        <w:t>1</w:t>
      </w:r>
      <w:r>
        <w:rPr>
          <w:rFonts w:cs="Times New Roman"/>
          <w:szCs w:val="24"/>
        </w:rPr>
        <w:t xml:space="preserve"> </w:t>
      </w:r>
      <w:r w:rsidR="002A4BEF">
        <w:rPr>
          <w:rFonts w:cs="Times New Roman"/>
          <w:szCs w:val="24"/>
        </w:rPr>
        <w:t xml:space="preserve"> </w:t>
      </w:r>
      <w:r w:rsidR="002A4BEF">
        <w:rPr>
          <w:rFonts w:cs="Times New Roman"/>
          <w:szCs w:val="24"/>
        </w:rPr>
        <w:tab/>
      </w:r>
      <w:r w:rsidR="002A4BEF">
        <w:rPr>
          <w:rFonts w:cs="Times New Roman"/>
          <w:szCs w:val="24"/>
        </w:rPr>
        <w:tab/>
        <w:t>---</w:t>
      </w:r>
      <w:r w:rsidR="002A4BEF">
        <w:rPr>
          <w:rFonts w:cs="Times New Roman"/>
          <w:szCs w:val="24"/>
        </w:rPr>
        <w:tab/>
      </w:r>
      <w:r w:rsidR="002A4BEF">
        <w:rPr>
          <w:rFonts w:cs="Times New Roman"/>
          <w:szCs w:val="24"/>
        </w:rPr>
        <w:tab/>
        <w:t>----</w:t>
      </w:r>
      <w:r w:rsidR="002A4BEF">
        <w:rPr>
          <w:rFonts w:cs="Times New Roman"/>
          <w:szCs w:val="24"/>
        </w:rPr>
        <w:tab/>
      </w:r>
      <w:r w:rsidR="002A4BEF">
        <w:rPr>
          <w:rFonts w:cs="Times New Roman"/>
          <w:szCs w:val="24"/>
        </w:rPr>
        <w:tab/>
        <w:t>----</w:t>
      </w:r>
      <w:r w:rsidR="002A4BEF">
        <w:rPr>
          <w:rFonts w:cs="Times New Roman"/>
          <w:szCs w:val="24"/>
        </w:rPr>
        <w:tab/>
      </w:r>
      <w:r w:rsidR="002A4BEF">
        <w:rPr>
          <w:rFonts w:cs="Times New Roman"/>
          <w:szCs w:val="24"/>
        </w:rPr>
        <w:tab/>
        <w:t>---</w:t>
      </w:r>
      <w:r w:rsidRPr="00A90C6D">
        <w:rPr>
          <w:rFonts w:cs="Times New Roman"/>
          <w:szCs w:val="24"/>
        </w:rPr>
        <w:tab/>
        <w:t>7</w:t>
      </w:r>
    </w:p>
    <w:p w14:paraId="272315DA" w14:textId="6CDEB917" w:rsidR="003A786C" w:rsidRPr="00A90C6D" w:rsidRDefault="003A786C" w:rsidP="003A786C">
      <w:pPr>
        <w:spacing w:after="0" w:line="480" w:lineRule="auto"/>
        <w:rPr>
          <w:rFonts w:cs="Times New Roman"/>
          <w:szCs w:val="24"/>
        </w:rPr>
      </w:pPr>
      <w:r w:rsidRPr="00A90C6D">
        <w:rPr>
          <w:rFonts w:cs="Times New Roman"/>
          <w:szCs w:val="24"/>
        </w:rPr>
        <w:t>Not at all committed</w:t>
      </w:r>
      <w:r>
        <w:rPr>
          <w:rFonts w:cs="Times New Roman"/>
          <w:szCs w:val="24"/>
        </w:rPr>
        <w:tab/>
      </w:r>
      <w:r>
        <w:rPr>
          <w:rFonts w:cs="Times New Roman"/>
          <w:szCs w:val="24"/>
        </w:rPr>
        <w:tab/>
      </w:r>
      <w:r w:rsidR="002A4BEF">
        <w:rPr>
          <w:rFonts w:cs="Times New Roman"/>
          <w:szCs w:val="24"/>
        </w:rPr>
        <w:tab/>
      </w:r>
      <w:r w:rsidR="002A4BEF">
        <w:rPr>
          <w:rFonts w:cs="Times New Roman"/>
          <w:szCs w:val="24"/>
        </w:rPr>
        <w:tab/>
      </w:r>
      <w:r w:rsidR="002A4BEF">
        <w:rPr>
          <w:rFonts w:cs="Times New Roman"/>
          <w:szCs w:val="24"/>
        </w:rPr>
        <w:tab/>
      </w:r>
      <w:r w:rsidR="00A25E43">
        <w:rPr>
          <w:rFonts w:cs="Times New Roman"/>
          <w:szCs w:val="24"/>
        </w:rPr>
        <w:tab/>
      </w:r>
      <w:r w:rsidRPr="00A90C6D">
        <w:rPr>
          <w:rFonts w:cs="Times New Roman"/>
          <w:szCs w:val="24"/>
        </w:rPr>
        <w:t>Extremely committed</w:t>
      </w:r>
      <w:r>
        <w:rPr>
          <w:rFonts w:cs="Times New Roman"/>
          <w:szCs w:val="24"/>
        </w:rPr>
        <w:t xml:space="preserve"> </w:t>
      </w:r>
    </w:p>
    <w:p w14:paraId="080A2331" w14:textId="5D5AEBA2" w:rsidR="003A786C" w:rsidRPr="00A90C6D" w:rsidRDefault="003A786C" w:rsidP="003A786C">
      <w:pPr>
        <w:spacing w:after="0" w:line="480" w:lineRule="auto"/>
        <w:rPr>
          <w:rFonts w:cs="Times New Roman"/>
          <w:szCs w:val="24"/>
        </w:rPr>
      </w:pPr>
      <w:r w:rsidRPr="00A90C6D">
        <w:rPr>
          <w:rFonts w:cs="Times New Roman"/>
          <w:szCs w:val="24"/>
        </w:rPr>
        <w:t>1.</w:t>
      </w:r>
      <w:r w:rsidRPr="00A90C6D">
        <w:rPr>
          <w:rFonts w:cs="Times New Roman"/>
          <w:szCs w:val="24"/>
        </w:rPr>
        <w:tab/>
        <w:t xml:space="preserve">Calling </w:t>
      </w:r>
      <w:r w:rsidR="004D0E1B">
        <w:rPr>
          <w:rFonts w:cs="Times New Roman"/>
          <w:szCs w:val="24"/>
        </w:rPr>
        <w:t xml:space="preserve">you to make sure you are where you said you </w:t>
      </w:r>
      <w:r w:rsidRPr="00A90C6D">
        <w:rPr>
          <w:rFonts w:cs="Times New Roman"/>
          <w:szCs w:val="24"/>
        </w:rPr>
        <w:t>would be.</w:t>
      </w:r>
    </w:p>
    <w:p w14:paraId="07F4BDDC" w14:textId="040E9C2B" w:rsidR="003A786C" w:rsidRPr="00A90C6D" w:rsidRDefault="003A786C" w:rsidP="003A786C">
      <w:pPr>
        <w:spacing w:after="0" w:line="480" w:lineRule="auto"/>
        <w:rPr>
          <w:rFonts w:cs="Times New Roman"/>
          <w:szCs w:val="24"/>
        </w:rPr>
      </w:pPr>
      <w:r>
        <w:rPr>
          <w:rFonts w:cs="Times New Roman"/>
          <w:szCs w:val="24"/>
        </w:rPr>
        <w:t>2.</w:t>
      </w:r>
      <w:r>
        <w:rPr>
          <w:rFonts w:cs="Times New Roman"/>
          <w:szCs w:val="24"/>
        </w:rPr>
        <w:tab/>
        <w:t xml:space="preserve">Not taking you </w:t>
      </w:r>
      <w:r w:rsidRPr="00A90C6D">
        <w:rPr>
          <w:rFonts w:cs="Times New Roman"/>
          <w:szCs w:val="24"/>
        </w:rPr>
        <w:t>to a party with other men around.</w:t>
      </w:r>
    </w:p>
    <w:p w14:paraId="53245718" w14:textId="5E397BBB" w:rsidR="003A786C" w:rsidRPr="00A90C6D" w:rsidRDefault="003A786C" w:rsidP="003A786C">
      <w:pPr>
        <w:spacing w:after="0" w:line="480" w:lineRule="auto"/>
        <w:rPr>
          <w:rFonts w:cs="Times New Roman"/>
          <w:szCs w:val="24"/>
        </w:rPr>
      </w:pPr>
      <w:r>
        <w:rPr>
          <w:rFonts w:cs="Times New Roman"/>
          <w:szCs w:val="24"/>
        </w:rPr>
        <w:t>3.</w:t>
      </w:r>
      <w:r>
        <w:rPr>
          <w:rFonts w:cs="Times New Roman"/>
          <w:szCs w:val="24"/>
        </w:rPr>
        <w:tab/>
        <w:t>Insisting you spend all you</w:t>
      </w:r>
      <w:r w:rsidRPr="00A90C6D">
        <w:rPr>
          <w:rFonts w:cs="Times New Roman"/>
          <w:szCs w:val="24"/>
        </w:rPr>
        <w:t>r</w:t>
      </w:r>
      <w:r w:rsidR="004D0E1B">
        <w:rPr>
          <w:rFonts w:cs="Times New Roman"/>
          <w:szCs w:val="24"/>
        </w:rPr>
        <w:t xml:space="preserve"> </w:t>
      </w:r>
      <w:r w:rsidRPr="00A90C6D">
        <w:rPr>
          <w:rFonts w:cs="Times New Roman"/>
          <w:szCs w:val="24"/>
        </w:rPr>
        <w:t>free time wit</w:t>
      </w:r>
      <w:r w:rsidR="004D0E1B">
        <w:rPr>
          <w:rFonts w:cs="Times New Roman"/>
          <w:szCs w:val="24"/>
        </w:rPr>
        <w:t>h him</w:t>
      </w:r>
      <w:r w:rsidRPr="00A90C6D">
        <w:rPr>
          <w:rFonts w:cs="Times New Roman"/>
          <w:szCs w:val="24"/>
        </w:rPr>
        <w:t>.</w:t>
      </w:r>
    </w:p>
    <w:p w14:paraId="342E1A12" w14:textId="13FE5A2A" w:rsidR="003A786C" w:rsidRPr="00A90C6D" w:rsidRDefault="003A786C" w:rsidP="003A786C">
      <w:pPr>
        <w:spacing w:after="0" w:line="480" w:lineRule="auto"/>
        <w:rPr>
          <w:rFonts w:cs="Times New Roman"/>
          <w:szCs w:val="24"/>
        </w:rPr>
      </w:pPr>
      <w:r w:rsidRPr="00A90C6D">
        <w:rPr>
          <w:rFonts w:cs="Times New Roman"/>
          <w:szCs w:val="24"/>
        </w:rPr>
        <w:t>4.</w:t>
      </w:r>
      <w:r w:rsidRPr="00A90C6D">
        <w:rPr>
          <w:rFonts w:cs="Times New Roman"/>
          <w:szCs w:val="24"/>
        </w:rPr>
        <w:tab/>
      </w:r>
      <w:r>
        <w:rPr>
          <w:rFonts w:cs="Times New Roman"/>
          <w:szCs w:val="24"/>
        </w:rPr>
        <w:t>Bec</w:t>
      </w:r>
      <w:r w:rsidR="004D0E1B">
        <w:rPr>
          <w:rFonts w:cs="Times New Roman"/>
          <w:szCs w:val="24"/>
        </w:rPr>
        <w:t>oming angry when you</w:t>
      </w:r>
      <w:r w:rsidRPr="00A90C6D">
        <w:rPr>
          <w:rFonts w:cs="Times New Roman"/>
          <w:szCs w:val="24"/>
        </w:rPr>
        <w:t xml:space="preserve"> flirted too much with someone else.</w:t>
      </w:r>
    </w:p>
    <w:p w14:paraId="67AB0306" w14:textId="25C2E84C" w:rsidR="003A786C" w:rsidRPr="00A90C6D" w:rsidRDefault="003A786C" w:rsidP="003A786C">
      <w:pPr>
        <w:spacing w:after="0" w:line="480" w:lineRule="auto"/>
        <w:rPr>
          <w:rFonts w:cs="Times New Roman"/>
          <w:szCs w:val="24"/>
        </w:rPr>
      </w:pPr>
      <w:r w:rsidRPr="00A90C6D">
        <w:rPr>
          <w:rFonts w:cs="Times New Roman"/>
          <w:szCs w:val="24"/>
        </w:rPr>
        <w:t>5.</w:t>
      </w:r>
      <w:r w:rsidRPr="00A90C6D">
        <w:rPr>
          <w:rFonts w:cs="Times New Roman"/>
          <w:szCs w:val="24"/>
        </w:rPr>
        <w:tab/>
        <w:t>Staring coldly</w:t>
      </w:r>
      <w:r>
        <w:rPr>
          <w:rFonts w:cs="Times New Roman"/>
          <w:szCs w:val="24"/>
        </w:rPr>
        <w:t xml:space="preserve"> at </w:t>
      </w:r>
      <w:r w:rsidR="004D0E1B">
        <w:rPr>
          <w:rFonts w:cs="Times New Roman"/>
          <w:szCs w:val="24"/>
        </w:rPr>
        <w:t>a man looking at you</w:t>
      </w:r>
      <w:r w:rsidRPr="00A90C6D">
        <w:rPr>
          <w:rFonts w:cs="Times New Roman"/>
          <w:szCs w:val="24"/>
        </w:rPr>
        <w:t>.</w:t>
      </w:r>
    </w:p>
    <w:p w14:paraId="269FD8E5" w14:textId="09F4958A" w:rsidR="003A786C" w:rsidRPr="00A90C6D" w:rsidRDefault="003A786C" w:rsidP="003A786C">
      <w:pPr>
        <w:spacing w:after="0" w:line="480" w:lineRule="auto"/>
        <w:rPr>
          <w:rFonts w:cs="Times New Roman"/>
          <w:szCs w:val="24"/>
        </w:rPr>
      </w:pPr>
      <w:r w:rsidRPr="00A90C6D">
        <w:rPr>
          <w:rFonts w:cs="Times New Roman"/>
          <w:szCs w:val="24"/>
        </w:rPr>
        <w:t>6.</w:t>
      </w:r>
      <w:r w:rsidRPr="00A90C6D">
        <w:rPr>
          <w:rFonts w:cs="Times New Roman"/>
          <w:szCs w:val="24"/>
        </w:rPr>
        <w:tab/>
        <w:t>Getting his friends to beat up someone w</w:t>
      </w:r>
      <w:r>
        <w:rPr>
          <w:rFonts w:cs="Times New Roman"/>
          <w:szCs w:val="24"/>
        </w:rPr>
        <w:t>ho w</w:t>
      </w:r>
      <w:r w:rsidR="004D0E1B">
        <w:rPr>
          <w:rFonts w:cs="Times New Roman"/>
          <w:szCs w:val="24"/>
        </w:rPr>
        <w:t>as interested in you</w:t>
      </w:r>
      <w:r w:rsidRPr="00A90C6D">
        <w:rPr>
          <w:rFonts w:cs="Times New Roman"/>
          <w:szCs w:val="24"/>
        </w:rPr>
        <w:t>.</w:t>
      </w:r>
    </w:p>
    <w:p w14:paraId="5D508941" w14:textId="66781BA9" w:rsidR="003A786C" w:rsidRPr="00A90C6D" w:rsidRDefault="004D0E1B" w:rsidP="003A786C">
      <w:pPr>
        <w:spacing w:after="0" w:line="480" w:lineRule="auto"/>
        <w:rPr>
          <w:rFonts w:cs="Times New Roman"/>
          <w:szCs w:val="24"/>
        </w:rPr>
      </w:pPr>
      <w:r>
        <w:rPr>
          <w:rFonts w:cs="Times New Roman"/>
          <w:szCs w:val="24"/>
        </w:rPr>
        <w:t>7.</w:t>
      </w:r>
      <w:r>
        <w:rPr>
          <w:rFonts w:cs="Times New Roman"/>
          <w:szCs w:val="24"/>
        </w:rPr>
        <w:tab/>
        <w:t xml:space="preserve">Taking you </w:t>
      </w:r>
      <w:r w:rsidR="003A786C" w:rsidRPr="00A90C6D">
        <w:rPr>
          <w:rFonts w:cs="Times New Roman"/>
          <w:szCs w:val="24"/>
        </w:rPr>
        <w:t>away from a gathering where there were other men around.</w:t>
      </w:r>
    </w:p>
    <w:p w14:paraId="75AE6810" w14:textId="2CE9B07D" w:rsidR="003A786C" w:rsidRPr="00A90C6D" w:rsidRDefault="003A786C" w:rsidP="003A786C">
      <w:pPr>
        <w:spacing w:after="0" w:line="480" w:lineRule="auto"/>
        <w:rPr>
          <w:rFonts w:cs="Times New Roman"/>
          <w:szCs w:val="24"/>
        </w:rPr>
      </w:pPr>
      <w:r w:rsidRPr="00A90C6D">
        <w:rPr>
          <w:rFonts w:cs="Times New Roman"/>
          <w:szCs w:val="24"/>
        </w:rPr>
        <w:t>8.</w:t>
      </w:r>
      <w:r w:rsidRPr="00A90C6D">
        <w:rPr>
          <w:rFonts w:cs="Times New Roman"/>
          <w:szCs w:val="24"/>
        </w:rPr>
        <w:tab/>
        <w:t>Spending al</w:t>
      </w:r>
      <w:r w:rsidR="004D0E1B">
        <w:rPr>
          <w:rFonts w:cs="Times New Roman"/>
          <w:szCs w:val="24"/>
        </w:rPr>
        <w:t xml:space="preserve">l his free time with you so you </w:t>
      </w:r>
      <w:r w:rsidRPr="00A90C6D">
        <w:rPr>
          <w:rFonts w:cs="Times New Roman"/>
          <w:szCs w:val="24"/>
        </w:rPr>
        <w:t>couldn’t meet anyone else.</w:t>
      </w:r>
    </w:p>
    <w:p w14:paraId="3EDB2BC4" w14:textId="22FF5522" w:rsidR="003A786C" w:rsidRPr="00A90C6D" w:rsidRDefault="003A786C" w:rsidP="003A786C">
      <w:pPr>
        <w:spacing w:after="0" w:line="480" w:lineRule="auto"/>
        <w:rPr>
          <w:rFonts w:cs="Times New Roman"/>
          <w:szCs w:val="24"/>
        </w:rPr>
      </w:pPr>
      <w:r w:rsidRPr="00A90C6D">
        <w:rPr>
          <w:rFonts w:cs="Times New Roman"/>
          <w:szCs w:val="24"/>
        </w:rPr>
        <w:t>9.</w:t>
      </w:r>
      <w:r w:rsidRPr="00A90C6D">
        <w:rPr>
          <w:rFonts w:cs="Times New Roman"/>
          <w:szCs w:val="24"/>
        </w:rPr>
        <w:tab/>
        <w:t>Showing interest in a</w:t>
      </w:r>
      <w:r>
        <w:rPr>
          <w:rFonts w:cs="Times New Roman"/>
          <w:szCs w:val="24"/>
        </w:rPr>
        <w:t>noth</w:t>
      </w:r>
      <w:r w:rsidR="004D0E1B">
        <w:rPr>
          <w:rFonts w:cs="Times New Roman"/>
          <w:szCs w:val="24"/>
        </w:rPr>
        <w:t>er woman to make you</w:t>
      </w:r>
      <w:r w:rsidRPr="00A90C6D">
        <w:rPr>
          <w:rFonts w:cs="Times New Roman"/>
          <w:szCs w:val="24"/>
        </w:rPr>
        <w:t xml:space="preserve"> angry.</w:t>
      </w:r>
    </w:p>
    <w:p w14:paraId="792AE514" w14:textId="58E5E859" w:rsidR="003A786C" w:rsidRPr="00A90C6D" w:rsidRDefault="003A786C" w:rsidP="003A786C">
      <w:pPr>
        <w:spacing w:after="0" w:line="480" w:lineRule="auto"/>
        <w:rPr>
          <w:rFonts w:cs="Times New Roman"/>
          <w:szCs w:val="24"/>
        </w:rPr>
      </w:pPr>
      <w:r w:rsidRPr="00A90C6D">
        <w:rPr>
          <w:rFonts w:cs="Times New Roman"/>
          <w:szCs w:val="24"/>
        </w:rPr>
        <w:t>10.</w:t>
      </w:r>
      <w:r w:rsidRPr="00A90C6D">
        <w:rPr>
          <w:rFonts w:cs="Times New Roman"/>
          <w:szCs w:val="24"/>
        </w:rPr>
        <w:tab/>
        <w:t>Giving a man a dirty lo</w:t>
      </w:r>
      <w:r>
        <w:rPr>
          <w:rFonts w:cs="Times New Roman"/>
          <w:szCs w:val="24"/>
        </w:rPr>
        <w:t>ok wh</w:t>
      </w:r>
      <w:r w:rsidR="004D0E1B">
        <w:rPr>
          <w:rFonts w:cs="Times New Roman"/>
          <w:szCs w:val="24"/>
        </w:rPr>
        <w:t>en he looked at you</w:t>
      </w:r>
      <w:r w:rsidRPr="00A90C6D">
        <w:rPr>
          <w:rFonts w:cs="Times New Roman"/>
          <w:szCs w:val="24"/>
        </w:rPr>
        <w:t>.</w:t>
      </w:r>
    </w:p>
    <w:p w14:paraId="7DA31929" w14:textId="576BB754" w:rsidR="003A786C" w:rsidRDefault="003A786C" w:rsidP="003A786C">
      <w:pPr>
        <w:spacing w:after="0" w:line="480" w:lineRule="auto"/>
        <w:rPr>
          <w:rFonts w:cs="Times New Roman"/>
          <w:szCs w:val="24"/>
        </w:rPr>
      </w:pPr>
      <w:r w:rsidRPr="00A90C6D">
        <w:rPr>
          <w:rFonts w:cs="Times New Roman"/>
          <w:szCs w:val="24"/>
        </w:rPr>
        <w:t>11.</w:t>
      </w:r>
      <w:r w:rsidRPr="00A90C6D">
        <w:rPr>
          <w:rFonts w:cs="Times New Roman"/>
          <w:szCs w:val="24"/>
        </w:rPr>
        <w:tab/>
        <w:t>Hitting a man who made a pa</w:t>
      </w:r>
      <w:r w:rsidR="004D0E1B">
        <w:rPr>
          <w:rFonts w:cs="Times New Roman"/>
          <w:szCs w:val="24"/>
        </w:rPr>
        <w:t>ss at you</w:t>
      </w:r>
      <w:r w:rsidRPr="00A90C6D">
        <w:rPr>
          <w:rFonts w:cs="Times New Roman"/>
          <w:szCs w:val="24"/>
        </w:rPr>
        <w:t>.</w:t>
      </w:r>
    </w:p>
    <w:p w14:paraId="7509457C" w14:textId="77777777" w:rsidR="003A786C" w:rsidRDefault="003A786C" w:rsidP="003A786C">
      <w:pPr>
        <w:spacing w:after="0" w:line="480" w:lineRule="auto"/>
        <w:rPr>
          <w:rFonts w:cs="Times New Roman"/>
          <w:szCs w:val="24"/>
        </w:rPr>
      </w:pPr>
    </w:p>
    <w:p w14:paraId="358D0F12" w14:textId="77777777" w:rsidR="003A786C" w:rsidRDefault="003A786C" w:rsidP="003A786C">
      <w:pPr>
        <w:spacing w:after="0" w:line="480" w:lineRule="auto"/>
        <w:rPr>
          <w:rFonts w:cs="Times New Roman"/>
          <w:szCs w:val="24"/>
        </w:rPr>
      </w:pPr>
    </w:p>
    <w:p w14:paraId="7AE634F0" w14:textId="5A64F578" w:rsidR="003A786C" w:rsidRDefault="003A786C" w:rsidP="003A786C">
      <w:pPr>
        <w:spacing w:after="0" w:line="480" w:lineRule="auto"/>
        <w:rPr>
          <w:rFonts w:cs="Times New Roman"/>
          <w:szCs w:val="24"/>
        </w:rPr>
      </w:pPr>
    </w:p>
    <w:p w14:paraId="57DA5D90" w14:textId="77777777" w:rsidR="004D0E1B" w:rsidRDefault="004D0E1B">
      <w:pPr>
        <w:rPr>
          <w:rFonts w:cs="Times New Roman"/>
          <w:szCs w:val="24"/>
        </w:rPr>
      </w:pPr>
      <w:r>
        <w:rPr>
          <w:rFonts w:cs="Times New Roman"/>
          <w:szCs w:val="24"/>
        </w:rPr>
        <w:br w:type="page"/>
      </w:r>
    </w:p>
    <w:p w14:paraId="12FB7749" w14:textId="77777777" w:rsidR="00E17F75" w:rsidRDefault="00B87AB6" w:rsidP="00B87AB6">
      <w:pPr>
        <w:spacing w:after="0" w:line="480" w:lineRule="auto"/>
        <w:rPr>
          <w:rFonts w:cs="Times New Roman"/>
          <w:szCs w:val="24"/>
        </w:rPr>
      </w:pPr>
      <w:r w:rsidRPr="00E17F75">
        <w:rPr>
          <w:rFonts w:cs="Times New Roman"/>
          <w:b/>
          <w:szCs w:val="24"/>
        </w:rPr>
        <w:lastRenderedPageBreak/>
        <w:t>“Myth of Desirability” Scale</w:t>
      </w:r>
      <w:r w:rsidRPr="00A90C6D">
        <w:rPr>
          <w:rFonts w:cs="Times New Roman"/>
          <w:szCs w:val="24"/>
        </w:rPr>
        <w:t xml:space="preserve"> </w:t>
      </w:r>
    </w:p>
    <w:p w14:paraId="55C79F16" w14:textId="1B0F62DB" w:rsidR="00B87AB6" w:rsidRPr="00A90C6D" w:rsidRDefault="00B87AB6" w:rsidP="00B87AB6">
      <w:pPr>
        <w:spacing w:after="0" w:line="480" w:lineRule="auto"/>
        <w:rPr>
          <w:rFonts w:cs="Times New Roman"/>
          <w:szCs w:val="24"/>
        </w:rPr>
      </w:pPr>
      <w:r w:rsidRPr="00A90C6D">
        <w:rPr>
          <w:rFonts w:cs="Times New Roman"/>
          <w:szCs w:val="24"/>
        </w:rPr>
        <w:t xml:space="preserve">The following are a series of behaviors or actions a man </w:t>
      </w:r>
      <w:r>
        <w:rPr>
          <w:rFonts w:cs="Times New Roman"/>
          <w:szCs w:val="24"/>
        </w:rPr>
        <w:t>might perform</w:t>
      </w:r>
      <w:r w:rsidRPr="00A90C6D">
        <w:rPr>
          <w:rFonts w:cs="Times New Roman"/>
          <w:szCs w:val="24"/>
        </w:rPr>
        <w:t xml:space="preserve">. In this study, we are interested in the role this plays in a romantic relationship. Please indicate how </w:t>
      </w:r>
      <w:r>
        <w:rPr>
          <w:rFonts w:cs="Times New Roman"/>
          <w:szCs w:val="24"/>
        </w:rPr>
        <w:t>desirable it would be if your husband</w:t>
      </w:r>
      <w:r w:rsidRPr="00A90C6D">
        <w:rPr>
          <w:rFonts w:cs="Times New Roman"/>
          <w:szCs w:val="24"/>
        </w:rPr>
        <w:t xml:space="preserve"> did the following:</w:t>
      </w:r>
    </w:p>
    <w:p w14:paraId="662EF6D7" w14:textId="660CE49D" w:rsidR="00B87AB6" w:rsidRPr="00A90C6D" w:rsidRDefault="002A4BEF" w:rsidP="00B87AB6">
      <w:pPr>
        <w:spacing w:after="0" w:line="480" w:lineRule="auto"/>
        <w:rPr>
          <w:rFonts w:cs="Times New Roman"/>
          <w:szCs w:val="24"/>
        </w:rPr>
      </w:pPr>
      <w:r>
        <w:rPr>
          <w:rFonts w:cs="Times New Roman"/>
          <w:szCs w:val="24"/>
        </w:rPr>
        <w:tab/>
        <w:t xml:space="preserve">1 </w:t>
      </w:r>
      <w:r>
        <w:rPr>
          <w:rFonts w:cs="Times New Roman"/>
          <w:szCs w:val="24"/>
        </w:rPr>
        <w:tab/>
        <w:t>---</w:t>
      </w:r>
      <w:r>
        <w:rPr>
          <w:rFonts w:cs="Times New Roman"/>
          <w:szCs w:val="24"/>
        </w:rPr>
        <w:tab/>
        <w:t>---</w:t>
      </w:r>
      <w:r>
        <w:rPr>
          <w:rFonts w:cs="Times New Roman"/>
          <w:szCs w:val="24"/>
        </w:rPr>
        <w:tab/>
      </w:r>
      <w:r>
        <w:rPr>
          <w:rFonts w:cs="Times New Roman"/>
          <w:szCs w:val="24"/>
        </w:rPr>
        <w:tab/>
        <w:t>----</w:t>
      </w:r>
      <w:r>
        <w:rPr>
          <w:rFonts w:cs="Times New Roman"/>
          <w:szCs w:val="24"/>
        </w:rPr>
        <w:tab/>
      </w:r>
      <w:r>
        <w:rPr>
          <w:rFonts w:cs="Times New Roman"/>
          <w:szCs w:val="24"/>
        </w:rPr>
        <w:tab/>
        <w:t>----</w:t>
      </w:r>
      <w:r>
        <w:rPr>
          <w:rFonts w:cs="Times New Roman"/>
          <w:szCs w:val="24"/>
        </w:rPr>
        <w:tab/>
      </w:r>
      <w:r>
        <w:rPr>
          <w:rFonts w:cs="Times New Roman"/>
          <w:szCs w:val="24"/>
        </w:rPr>
        <w:tab/>
        <w:t>---</w:t>
      </w:r>
      <w:r w:rsidR="00B87AB6" w:rsidRPr="00A90C6D">
        <w:rPr>
          <w:rFonts w:cs="Times New Roman"/>
          <w:szCs w:val="24"/>
        </w:rPr>
        <w:tab/>
        <w:t>7</w:t>
      </w:r>
    </w:p>
    <w:p w14:paraId="32C08CDE" w14:textId="2C702A20" w:rsidR="00B87AB6" w:rsidRPr="00A90C6D" w:rsidRDefault="00B87AB6" w:rsidP="00B87AB6">
      <w:pPr>
        <w:spacing w:after="0" w:line="480" w:lineRule="auto"/>
        <w:rPr>
          <w:rFonts w:cs="Times New Roman"/>
          <w:szCs w:val="24"/>
        </w:rPr>
      </w:pPr>
      <w:r>
        <w:rPr>
          <w:rFonts w:cs="Times New Roman"/>
          <w:szCs w:val="24"/>
        </w:rPr>
        <w:t>Not at all desirable</w:t>
      </w:r>
      <w:r w:rsidR="002A4BEF">
        <w:rPr>
          <w:rFonts w:cs="Times New Roman"/>
          <w:szCs w:val="24"/>
        </w:rPr>
        <w:tab/>
      </w:r>
      <w:r w:rsidR="002A4BEF">
        <w:rPr>
          <w:rFonts w:cs="Times New Roman"/>
          <w:szCs w:val="24"/>
        </w:rPr>
        <w:tab/>
      </w:r>
      <w:r w:rsidR="002A4BEF">
        <w:rPr>
          <w:rFonts w:cs="Times New Roman"/>
          <w:szCs w:val="24"/>
        </w:rPr>
        <w:tab/>
      </w:r>
      <w:r w:rsidR="002A4BEF">
        <w:rPr>
          <w:rFonts w:cs="Times New Roman"/>
          <w:szCs w:val="24"/>
        </w:rPr>
        <w:tab/>
      </w:r>
      <w:r w:rsidRPr="00A90C6D">
        <w:rPr>
          <w:rFonts w:cs="Times New Roman"/>
          <w:szCs w:val="24"/>
        </w:rPr>
        <w:tab/>
      </w:r>
      <w:r w:rsidRPr="00A90C6D">
        <w:rPr>
          <w:rFonts w:cs="Times New Roman"/>
          <w:szCs w:val="24"/>
        </w:rPr>
        <w:tab/>
      </w:r>
      <w:r>
        <w:rPr>
          <w:rFonts w:cs="Times New Roman"/>
          <w:szCs w:val="24"/>
        </w:rPr>
        <w:t>Extremely desirable</w:t>
      </w:r>
    </w:p>
    <w:p w14:paraId="1FE8F6AB" w14:textId="77777777" w:rsidR="00B87AB6" w:rsidRPr="00A90C6D" w:rsidRDefault="00B87AB6" w:rsidP="00B87AB6">
      <w:pPr>
        <w:spacing w:after="0" w:line="480" w:lineRule="auto"/>
        <w:rPr>
          <w:rFonts w:cs="Times New Roman"/>
          <w:szCs w:val="24"/>
        </w:rPr>
      </w:pPr>
      <w:r w:rsidRPr="00A90C6D">
        <w:rPr>
          <w:rFonts w:cs="Times New Roman"/>
          <w:szCs w:val="24"/>
        </w:rPr>
        <w:t>1.</w:t>
      </w:r>
      <w:r w:rsidRPr="00A90C6D">
        <w:rPr>
          <w:rFonts w:cs="Times New Roman"/>
          <w:szCs w:val="24"/>
        </w:rPr>
        <w:tab/>
        <w:t xml:space="preserve">Calling </w:t>
      </w:r>
      <w:r>
        <w:rPr>
          <w:rFonts w:cs="Times New Roman"/>
          <w:szCs w:val="24"/>
        </w:rPr>
        <w:t>you to make sure you were where you said you</w:t>
      </w:r>
      <w:r w:rsidRPr="00A90C6D">
        <w:rPr>
          <w:rFonts w:cs="Times New Roman"/>
          <w:szCs w:val="24"/>
        </w:rPr>
        <w:t xml:space="preserve"> would be.</w:t>
      </w:r>
    </w:p>
    <w:p w14:paraId="474BC5AD" w14:textId="77777777" w:rsidR="00B87AB6" w:rsidRPr="00A90C6D" w:rsidRDefault="00B87AB6" w:rsidP="00B87AB6">
      <w:pPr>
        <w:spacing w:after="0" w:line="480" w:lineRule="auto"/>
        <w:rPr>
          <w:rFonts w:cs="Times New Roman"/>
          <w:szCs w:val="24"/>
        </w:rPr>
      </w:pPr>
      <w:r w:rsidRPr="00A90C6D">
        <w:rPr>
          <w:rFonts w:cs="Times New Roman"/>
          <w:szCs w:val="24"/>
        </w:rPr>
        <w:t>2.</w:t>
      </w:r>
      <w:r w:rsidRPr="00A90C6D">
        <w:rPr>
          <w:rFonts w:cs="Times New Roman"/>
          <w:szCs w:val="24"/>
        </w:rPr>
        <w:tab/>
        <w:t xml:space="preserve">Not taking </w:t>
      </w:r>
      <w:r>
        <w:rPr>
          <w:rFonts w:cs="Times New Roman"/>
          <w:szCs w:val="24"/>
        </w:rPr>
        <w:t>you</w:t>
      </w:r>
      <w:r w:rsidRPr="00A90C6D">
        <w:rPr>
          <w:rFonts w:cs="Times New Roman"/>
          <w:szCs w:val="24"/>
        </w:rPr>
        <w:t xml:space="preserve"> to a party with other men around.</w:t>
      </w:r>
    </w:p>
    <w:p w14:paraId="40EB6998" w14:textId="77777777" w:rsidR="00B87AB6" w:rsidRPr="00A90C6D" w:rsidRDefault="00B87AB6" w:rsidP="00B87AB6">
      <w:pPr>
        <w:spacing w:after="0" w:line="480" w:lineRule="auto"/>
        <w:rPr>
          <w:rFonts w:cs="Times New Roman"/>
          <w:szCs w:val="24"/>
        </w:rPr>
      </w:pPr>
      <w:r w:rsidRPr="00A90C6D">
        <w:rPr>
          <w:rFonts w:cs="Times New Roman"/>
          <w:szCs w:val="24"/>
        </w:rPr>
        <w:t>3.</w:t>
      </w:r>
      <w:r w:rsidRPr="00A90C6D">
        <w:rPr>
          <w:rFonts w:cs="Times New Roman"/>
          <w:szCs w:val="24"/>
        </w:rPr>
        <w:tab/>
        <w:t xml:space="preserve">Insisting </w:t>
      </w:r>
      <w:r>
        <w:rPr>
          <w:rFonts w:cs="Times New Roman"/>
          <w:szCs w:val="24"/>
        </w:rPr>
        <w:t>you spend all you</w:t>
      </w:r>
      <w:r w:rsidRPr="00A90C6D">
        <w:rPr>
          <w:rFonts w:cs="Times New Roman"/>
          <w:szCs w:val="24"/>
        </w:rPr>
        <w:t>r free time with him.</w:t>
      </w:r>
    </w:p>
    <w:p w14:paraId="223ECDB4" w14:textId="77777777" w:rsidR="00B87AB6" w:rsidRPr="00A90C6D" w:rsidRDefault="00B87AB6" w:rsidP="00B87AB6">
      <w:pPr>
        <w:spacing w:after="0" w:line="480" w:lineRule="auto"/>
        <w:rPr>
          <w:rFonts w:cs="Times New Roman"/>
          <w:szCs w:val="24"/>
        </w:rPr>
      </w:pPr>
      <w:r w:rsidRPr="00A90C6D">
        <w:rPr>
          <w:rFonts w:cs="Times New Roman"/>
          <w:szCs w:val="24"/>
        </w:rPr>
        <w:t>4.</w:t>
      </w:r>
      <w:r>
        <w:rPr>
          <w:rFonts w:cs="Times New Roman"/>
          <w:szCs w:val="24"/>
        </w:rPr>
        <w:tab/>
        <w:t>Becoming angry when you</w:t>
      </w:r>
      <w:r w:rsidRPr="00A90C6D">
        <w:rPr>
          <w:rFonts w:cs="Times New Roman"/>
          <w:szCs w:val="24"/>
        </w:rPr>
        <w:t xml:space="preserve"> flirted too much with someone else.</w:t>
      </w:r>
    </w:p>
    <w:p w14:paraId="5E6631EE" w14:textId="77777777" w:rsidR="00B87AB6" w:rsidRPr="00A90C6D" w:rsidRDefault="00B87AB6" w:rsidP="00B87AB6">
      <w:pPr>
        <w:spacing w:after="0" w:line="480" w:lineRule="auto"/>
        <w:rPr>
          <w:rFonts w:cs="Times New Roman"/>
          <w:szCs w:val="24"/>
        </w:rPr>
      </w:pPr>
      <w:r w:rsidRPr="00A90C6D">
        <w:rPr>
          <w:rFonts w:cs="Times New Roman"/>
          <w:szCs w:val="24"/>
        </w:rPr>
        <w:t>5.</w:t>
      </w:r>
      <w:r w:rsidRPr="00A90C6D">
        <w:rPr>
          <w:rFonts w:cs="Times New Roman"/>
          <w:szCs w:val="24"/>
        </w:rPr>
        <w:tab/>
        <w:t>Staring coldly</w:t>
      </w:r>
      <w:r>
        <w:rPr>
          <w:rFonts w:cs="Times New Roman"/>
          <w:szCs w:val="24"/>
        </w:rPr>
        <w:t xml:space="preserve"> at a man looking at you</w:t>
      </w:r>
      <w:r w:rsidRPr="00A90C6D">
        <w:rPr>
          <w:rFonts w:cs="Times New Roman"/>
          <w:szCs w:val="24"/>
        </w:rPr>
        <w:t>.</w:t>
      </w:r>
    </w:p>
    <w:p w14:paraId="11965281" w14:textId="77777777" w:rsidR="00B87AB6" w:rsidRPr="00A90C6D" w:rsidRDefault="00B87AB6" w:rsidP="00B87AB6">
      <w:pPr>
        <w:spacing w:after="0" w:line="480" w:lineRule="auto"/>
        <w:rPr>
          <w:rFonts w:cs="Times New Roman"/>
          <w:szCs w:val="24"/>
        </w:rPr>
      </w:pPr>
      <w:r w:rsidRPr="00A90C6D">
        <w:rPr>
          <w:rFonts w:cs="Times New Roman"/>
          <w:szCs w:val="24"/>
        </w:rPr>
        <w:t>6.</w:t>
      </w:r>
      <w:r w:rsidRPr="00A90C6D">
        <w:rPr>
          <w:rFonts w:cs="Times New Roman"/>
          <w:szCs w:val="24"/>
        </w:rPr>
        <w:tab/>
        <w:t>Getting his friends to beat up someone who wa</w:t>
      </w:r>
      <w:r>
        <w:rPr>
          <w:rFonts w:cs="Times New Roman"/>
          <w:szCs w:val="24"/>
        </w:rPr>
        <w:t>s interested in you</w:t>
      </w:r>
      <w:r w:rsidRPr="00A90C6D">
        <w:rPr>
          <w:rFonts w:cs="Times New Roman"/>
          <w:szCs w:val="24"/>
        </w:rPr>
        <w:t>.</w:t>
      </w:r>
    </w:p>
    <w:p w14:paraId="4EE7C693" w14:textId="77777777" w:rsidR="00B87AB6" w:rsidRPr="00A90C6D" w:rsidRDefault="00B87AB6" w:rsidP="00B87AB6">
      <w:pPr>
        <w:spacing w:after="0" w:line="480" w:lineRule="auto"/>
        <w:rPr>
          <w:rFonts w:cs="Times New Roman"/>
          <w:szCs w:val="24"/>
        </w:rPr>
      </w:pPr>
      <w:r>
        <w:rPr>
          <w:rFonts w:cs="Times New Roman"/>
          <w:szCs w:val="24"/>
        </w:rPr>
        <w:t>7.</w:t>
      </w:r>
      <w:r>
        <w:rPr>
          <w:rFonts w:cs="Times New Roman"/>
          <w:szCs w:val="24"/>
        </w:rPr>
        <w:tab/>
        <w:t xml:space="preserve">Taking you </w:t>
      </w:r>
      <w:r w:rsidRPr="00A90C6D">
        <w:rPr>
          <w:rFonts w:cs="Times New Roman"/>
          <w:szCs w:val="24"/>
        </w:rPr>
        <w:t>away from a gathering where there were other men around.</w:t>
      </w:r>
    </w:p>
    <w:p w14:paraId="2CB9D995" w14:textId="77777777" w:rsidR="00B87AB6" w:rsidRPr="00A90C6D" w:rsidRDefault="00B87AB6" w:rsidP="00B87AB6">
      <w:pPr>
        <w:spacing w:after="0" w:line="480" w:lineRule="auto"/>
        <w:rPr>
          <w:rFonts w:cs="Times New Roman"/>
          <w:szCs w:val="24"/>
        </w:rPr>
      </w:pPr>
      <w:r w:rsidRPr="00A90C6D">
        <w:rPr>
          <w:rFonts w:cs="Times New Roman"/>
          <w:szCs w:val="24"/>
        </w:rPr>
        <w:t>8.</w:t>
      </w:r>
      <w:r w:rsidRPr="00A90C6D">
        <w:rPr>
          <w:rFonts w:cs="Times New Roman"/>
          <w:szCs w:val="24"/>
        </w:rPr>
        <w:tab/>
        <w:t>Spending all</w:t>
      </w:r>
      <w:r>
        <w:rPr>
          <w:rFonts w:cs="Times New Roman"/>
          <w:szCs w:val="24"/>
        </w:rPr>
        <w:t xml:space="preserve"> his free time with you so you</w:t>
      </w:r>
      <w:r w:rsidRPr="00A90C6D">
        <w:rPr>
          <w:rFonts w:cs="Times New Roman"/>
          <w:szCs w:val="24"/>
        </w:rPr>
        <w:t xml:space="preserve"> couldn’t meet anyone else.</w:t>
      </w:r>
    </w:p>
    <w:p w14:paraId="70DCFD58" w14:textId="77777777" w:rsidR="00B87AB6" w:rsidRPr="00A90C6D" w:rsidRDefault="00B87AB6" w:rsidP="00B87AB6">
      <w:pPr>
        <w:spacing w:after="0" w:line="480" w:lineRule="auto"/>
        <w:rPr>
          <w:rFonts w:cs="Times New Roman"/>
          <w:szCs w:val="24"/>
        </w:rPr>
      </w:pPr>
      <w:r w:rsidRPr="00A90C6D">
        <w:rPr>
          <w:rFonts w:cs="Times New Roman"/>
          <w:szCs w:val="24"/>
        </w:rPr>
        <w:t>9.</w:t>
      </w:r>
      <w:r w:rsidRPr="00A90C6D">
        <w:rPr>
          <w:rFonts w:cs="Times New Roman"/>
          <w:szCs w:val="24"/>
        </w:rPr>
        <w:tab/>
        <w:t>Showing interest in a</w:t>
      </w:r>
      <w:r>
        <w:rPr>
          <w:rFonts w:cs="Times New Roman"/>
          <w:szCs w:val="24"/>
        </w:rPr>
        <w:t>nother woman to make you</w:t>
      </w:r>
      <w:r w:rsidRPr="00A90C6D">
        <w:rPr>
          <w:rFonts w:cs="Times New Roman"/>
          <w:szCs w:val="24"/>
        </w:rPr>
        <w:t xml:space="preserve"> angry.</w:t>
      </w:r>
    </w:p>
    <w:p w14:paraId="68F01F76" w14:textId="77777777" w:rsidR="00B87AB6" w:rsidRPr="00A90C6D" w:rsidRDefault="00B87AB6" w:rsidP="00B87AB6">
      <w:pPr>
        <w:spacing w:after="0" w:line="480" w:lineRule="auto"/>
        <w:rPr>
          <w:rFonts w:cs="Times New Roman"/>
          <w:szCs w:val="24"/>
        </w:rPr>
      </w:pPr>
      <w:r w:rsidRPr="00A90C6D">
        <w:rPr>
          <w:rFonts w:cs="Times New Roman"/>
          <w:szCs w:val="24"/>
        </w:rPr>
        <w:t>10.</w:t>
      </w:r>
      <w:r w:rsidRPr="00A90C6D">
        <w:rPr>
          <w:rFonts w:cs="Times New Roman"/>
          <w:szCs w:val="24"/>
        </w:rPr>
        <w:tab/>
        <w:t>Giving a man a dirty lo</w:t>
      </w:r>
      <w:r>
        <w:rPr>
          <w:rFonts w:cs="Times New Roman"/>
          <w:szCs w:val="24"/>
        </w:rPr>
        <w:t>ok when he looked at you</w:t>
      </w:r>
      <w:r w:rsidRPr="00A90C6D">
        <w:rPr>
          <w:rFonts w:cs="Times New Roman"/>
          <w:szCs w:val="24"/>
        </w:rPr>
        <w:t>.</w:t>
      </w:r>
    </w:p>
    <w:p w14:paraId="5EF3F3DE" w14:textId="77777777" w:rsidR="00B87AB6" w:rsidRDefault="00B87AB6" w:rsidP="00B87AB6">
      <w:pPr>
        <w:spacing w:after="0" w:line="480" w:lineRule="auto"/>
        <w:rPr>
          <w:rFonts w:cs="Times New Roman"/>
          <w:szCs w:val="24"/>
        </w:rPr>
      </w:pPr>
      <w:r w:rsidRPr="00A90C6D">
        <w:rPr>
          <w:rFonts w:cs="Times New Roman"/>
          <w:szCs w:val="24"/>
        </w:rPr>
        <w:t>11.</w:t>
      </w:r>
      <w:r w:rsidRPr="00A90C6D">
        <w:rPr>
          <w:rFonts w:cs="Times New Roman"/>
          <w:szCs w:val="24"/>
        </w:rPr>
        <w:tab/>
        <w:t>Hitting a ma</w:t>
      </w:r>
      <w:r>
        <w:rPr>
          <w:rFonts w:cs="Times New Roman"/>
          <w:szCs w:val="24"/>
        </w:rPr>
        <w:t>n who made a pass at you</w:t>
      </w:r>
      <w:r w:rsidRPr="00A90C6D">
        <w:rPr>
          <w:rFonts w:cs="Times New Roman"/>
          <w:szCs w:val="24"/>
        </w:rPr>
        <w:t>.</w:t>
      </w:r>
    </w:p>
    <w:p w14:paraId="62E3BC9C" w14:textId="77777777" w:rsidR="00B87AB6" w:rsidRDefault="00B87AB6" w:rsidP="003A786C">
      <w:pPr>
        <w:spacing w:after="0" w:line="480" w:lineRule="auto"/>
        <w:rPr>
          <w:rFonts w:cs="Times New Roman"/>
          <w:szCs w:val="24"/>
        </w:rPr>
      </w:pPr>
    </w:p>
    <w:p w14:paraId="720C8AD1" w14:textId="77777777" w:rsidR="00B87AB6" w:rsidRDefault="00B87AB6">
      <w:pPr>
        <w:rPr>
          <w:rFonts w:cs="Times New Roman"/>
          <w:szCs w:val="24"/>
        </w:rPr>
      </w:pPr>
      <w:r>
        <w:rPr>
          <w:rFonts w:cs="Times New Roman"/>
          <w:szCs w:val="24"/>
        </w:rPr>
        <w:br w:type="page"/>
      </w:r>
    </w:p>
    <w:p w14:paraId="437F9FE1" w14:textId="491CD462" w:rsidR="003A786C" w:rsidRPr="00E17F75" w:rsidRDefault="003A786C" w:rsidP="003A786C">
      <w:pPr>
        <w:spacing w:after="0" w:line="480" w:lineRule="auto"/>
        <w:rPr>
          <w:rFonts w:cs="Times New Roman"/>
          <w:b/>
          <w:szCs w:val="24"/>
        </w:rPr>
      </w:pPr>
      <w:r w:rsidRPr="00E17F75">
        <w:rPr>
          <w:rFonts w:cs="Times New Roman"/>
          <w:b/>
          <w:szCs w:val="24"/>
        </w:rPr>
        <w:lastRenderedPageBreak/>
        <w:t>Positive Illusions (M</w:t>
      </w:r>
      <w:r w:rsidR="007B58F4" w:rsidRPr="00E17F75">
        <w:rPr>
          <w:rFonts w:cs="Times New Roman"/>
          <w:b/>
          <w:szCs w:val="24"/>
        </w:rPr>
        <w:t>urray, 1994)</w:t>
      </w:r>
    </w:p>
    <w:p w14:paraId="122548E4" w14:textId="77777777" w:rsidR="003A786C" w:rsidRPr="00FC7DF2" w:rsidRDefault="003A786C" w:rsidP="003A786C">
      <w:pPr>
        <w:spacing w:after="0" w:line="480" w:lineRule="auto"/>
        <w:rPr>
          <w:rFonts w:cs="Times New Roman"/>
          <w:szCs w:val="24"/>
        </w:rPr>
      </w:pPr>
      <w:r w:rsidRPr="00FC7DF2">
        <w:rPr>
          <w:rFonts w:cs="Times New Roman"/>
          <w:szCs w:val="24"/>
        </w:rPr>
        <w:t>This questionnaire has to do with your attitudes abou</w:t>
      </w:r>
      <w:r>
        <w:rPr>
          <w:rFonts w:cs="Times New Roman"/>
          <w:szCs w:val="24"/>
        </w:rPr>
        <w:t xml:space="preserve">t some of your partner’s </w:t>
      </w:r>
      <w:r w:rsidRPr="00FC7DF2">
        <w:rPr>
          <w:rFonts w:cs="Times New Roman"/>
          <w:szCs w:val="24"/>
        </w:rPr>
        <w:t>activities and abilities. It asks you to think about you</w:t>
      </w:r>
      <w:r>
        <w:rPr>
          <w:rFonts w:cs="Times New Roman"/>
          <w:szCs w:val="24"/>
        </w:rPr>
        <w:t xml:space="preserve">r partner's standing on various </w:t>
      </w:r>
      <w:r w:rsidRPr="00FC7DF2">
        <w:rPr>
          <w:rFonts w:cs="Times New Roman"/>
          <w:szCs w:val="24"/>
        </w:rPr>
        <w:t>attributes relative to the standing of your partner's peer</w:t>
      </w:r>
      <w:r>
        <w:rPr>
          <w:rFonts w:cs="Times New Roman"/>
          <w:szCs w:val="24"/>
        </w:rPr>
        <w:t xml:space="preserve">s. For the ten items below, you </w:t>
      </w:r>
      <w:r w:rsidRPr="00FC7DF2">
        <w:rPr>
          <w:rFonts w:cs="Times New Roman"/>
          <w:szCs w:val="24"/>
        </w:rPr>
        <w:t>should rate your partner relative to his or her peers</w:t>
      </w:r>
      <w:r>
        <w:rPr>
          <w:rFonts w:cs="Times New Roman"/>
          <w:szCs w:val="24"/>
        </w:rPr>
        <w:t xml:space="preserve"> (same age group) by using the </w:t>
      </w:r>
      <w:r w:rsidRPr="00FC7DF2">
        <w:rPr>
          <w:rFonts w:cs="Times New Roman"/>
          <w:szCs w:val="24"/>
        </w:rPr>
        <w:t>following scale:</w:t>
      </w:r>
    </w:p>
    <w:p w14:paraId="3B6A179D" w14:textId="77777777" w:rsidR="003A786C" w:rsidRPr="00FC7DF2" w:rsidRDefault="003A786C" w:rsidP="003A786C">
      <w:pPr>
        <w:spacing w:after="0" w:line="480" w:lineRule="auto"/>
        <w:rPr>
          <w:rFonts w:cs="Times New Roman"/>
          <w:szCs w:val="24"/>
        </w:rPr>
      </w:pPr>
      <w:r w:rsidRPr="00FC7DF2">
        <w:rPr>
          <w:rFonts w:cs="Times New Roman"/>
          <w:szCs w:val="24"/>
        </w:rPr>
        <w:t xml:space="preserve">A </w:t>
      </w:r>
      <w:r>
        <w:rPr>
          <w:rFonts w:cs="Times New Roman"/>
          <w:szCs w:val="24"/>
        </w:rPr>
        <w:tab/>
      </w:r>
      <w:r w:rsidRPr="00FC7DF2">
        <w:rPr>
          <w:rFonts w:cs="Times New Roman"/>
          <w:szCs w:val="24"/>
        </w:rPr>
        <w:t xml:space="preserve">B </w:t>
      </w:r>
      <w:r>
        <w:rPr>
          <w:rFonts w:cs="Times New Roman"/>
          <w:szCs w:val="24"/>
        </w:rPr>
        <w:tab/>
      </w:r>
      <w:r w:rsidRPr="00FC7DF2">
        <w:rPr>
          <w:rFonts w:cs="Times New Roman"/>
          <w:szCs w:val="24"/>
        </w:rPr>
        <w:t xml:space="preserve">C </w:t>
      </w:r>
      <w:r>
        <w:rPr>
          <w:rFonts w:cs="Times New Roman"/>
          <w:szCs w:val="24"/>
        </w:rPr>
        <w:tab/>
      </w:r>
      <w:r w:rsidRPr="00FC7DF2">
        <w:rPr>
          <w:rFonts w:cs="Times New Roman"/>
          <w:szCs w:val="24"/>
        </w:rPr>
        <w:t xml:space="preserve">D </w:t>
      </w:r>
      <w:r>
        <w:rPr>
          <w:rFonts w:cs="Times New Roman"/>
          <w:szCs w:val="24"/>
        </w:rPr>
        <w:tab/>
      </w:r>
      <w:r w:rsidRPr="00FC7DF2">
        <w:rPr>
          <w:rFonts w:cs="Times New Roman"/>
          <w:szCs w:val="24"/>
        </w:rPr>
        <w:t>E</w:t>
      </w:r>
      <w:r>
        <w:rPr>
          <w:rFonts w:cs="Times New Roman"/>
          <w:szCs w:val="24"/>
        </w:rPr>
        <w:tab/>
      </w:r>
      <w:r w:rsidRPr="00FC7DF2">
        <w:rPr>
          <w:rFonts w:cs="Times New Roman"/>
          <w:szCs w:val="24"/>
        </w:rPr>
        <w:t xml:space="preserve"> F </w:t>
      </w:r>
      <w:r>
        <w:rPr>
          <w:rFonts w:cs="Times New Roman"/>
          <w:szCs w:val="24"/>
        </w:rPr>
        <w:tab/>
      </w:r>
      <w:r w:rsidRPr="00FC7DF2">
        <w:rPr>
          <w:rFonts w:cs="Times New Roman"/>
          <w:szCs w:val="24"/>
        </w:rPr>
        <w:t xml:space="preserve">G </w:t>
      </w:r>
      <w:r>
        <w:rPr>
          <w:rFonts w:cs="Times New Roman"/>
          <w:szCs w:val="24"/>
        </w:rPr>
        <w:tab/>
      </w:r>
      <w:r w:rsidRPr="00FC7DF2">
        <w:rPr>
          <w:rFonts w:cs="Times New Roman"/>
          <w:szCs w:val="24"/>
        </w:rPr>
        <w:t xml:space="preserve">H </w:t>
      </w:r>
      <w:r>
        <w:rPr>
          <w:rFonts w:cs="Times New Roman"/>
          <w:szCs w:val="24"/>
        </w:rPr>
        <w:tab/>
      </w:r>
      <w:r w:rsidRPr="00FC7DF2">
        <w:rPr>
          <w:rFonts w:cs="Times New Roman"/>
          <w:szCs w:val="24"/>
        </w:rPr>
        <w:t xml:space="preserve">I </w:t>
      </w:r>
      <w:r>
        <w:rPr>
          <w:rFonts w:cs="Times New Roman"/>
          <w:szCs w:val="24"/>
        </w:rPr>
        <w:tab/>
      </w:r>
      <w:r w:rsidRPr="00FC7DF2">
        <w:rPr>
          <w:rFonts w:cs="Times New Roman"/>
          <w:szCs w:val="24"/>
        </w:rPr>
        <w:t>J</w:t>
      </w:r>
    </w:p>
    <w:p w14:paraId="7018B222" w14:textId="77777777" w:rsidR="003A786C" w:rsidRPr="00FC7DF2" w:rsidRDefault="003A786C" w:rsidP="003A786C">
      <w:pPr>
        <w:spacing w:after="0" w:line="480" w:lineRule="auto"/>
        <w:rPr>
          <w:rFonts w:cs="Times New Roman"/>
          <w:szCs w:val="24"/>
        </w:rPr>
      </w:pPr>
      <w:r w:rsidRPr="00FC7DF2">
        <w:rPr>
          <w:rFonts w:cs="Times New Roman"/>
          <w:szCs w:val="24"/>
        </w:rPr>
        <w:t xml:space="preserve">bottom lower lower </w:t>
      </w:r>
      <w:r>
        <w:rPr>
          <w:rFonts w:cs="Times New Roman"/>
          <w:szCs w:val="24"/>
        </w:rPr>
        <w:tab/>
      </w:r>
      <w:r w:rsidRPr="00FC7DF2">
        <w:rPr>
          <w:rFonts w:cs="Times New Roman"/>
          <w:szCs w:val="24"/>
        </w:rPr>
        <w:t xml:space="preserve">lower </w:t>
      </w:r>
      <w:r>
        <w:rPr>
          <w:rFonts w:cs="Times New Roman"/>
          <w:szCs w:val="24"/>
        </w:rPr>
        <w:tab/>
      </w:r>
      <w:r w:rsidRPr="00FC7DF2">
        <w:rPr>
          <w:rFonts w:cs="Times New Roman"/>
          <w:szCs w:val="24"/>
        </w:rPr>
        <w:t xml:space="preserve">lower </w:t>
      </w:r>
      <w:r>
        <w:rPr>
          <w:rFonts w:cs="Times New Roman"/>
          <w:szCs w:val="24"/>
        </w:rPr>
        <w:tab/>
      </w:r>
      <w:r w:rsidRPr="00FC7DF2">
        <w:rPr>
          <w:rFonts w:cs="Times New Roman"/>
          <w:szCs w:val="24"/>
        </w:rPr>
        <w:t xml:space="preserve">upper </w:t>
      </w:r>
      <w:r>
        <w:rPr>
          <w:rFonts w:cs="Times New Roman"/>
          <w:szCs w:val="24"/>
        </w:rPr>
        <w:tab/>
      </w:r>
      <w:r w:rsidRPr="00FC7DF2">
        <w:rPr>
          <w:rFonts w:cs="Times New Roman"/>
          <w:szCs w:val="24"/>
        </w:rPr>
        <w:t xml:space="preserve">upper </w:t>
      </w:r>
      <w:r>
        <w:rPr>
          <w:rFonts w:cs="Times New Roman"/>
          <w:szCs w:val="24"/>
        </w:rPr>
        <w:tab/>
      </w:r>
      <w:r w:rsidRPr="00FC7DF2">
        <w:rPr>
          <w:rFonts w:cs="Times New Roman"/>
          <w:szCs w:val="24"/>
        </w:rPr>
        <w:t xml:space="preserve">upper </w:t>
      </w:r>
      <w:r>
        <w:rPr>
          <w:rFonts w:cs="Times New Roman"/>
          <w:szCs w:val="24"/>
        </w:rPr>
        <w:tab/>
      </w:r>
      <w:r w:rsidRPr="00FC7DF2">
        <w:rPr>
          <w:rFonts w:cs="Times New Roman"/>
          <w:szCs w:val="24"/>
        </w:rPr>
        <w:t xml:space="preserve">upper </w:t>
      </w:r>
      <w:r>
        <w:rPr>
          <w:rFonts w:cs="Times New Roman"/>
          <w:szCs w:val="24"/>
        </w:rPr>
        <w:tab/>
      </w:r>
      <w:r w:rsidRPr="00FC7DF2">
        <w:rPr>
          <w:rFonts w:cs="Times New Roman"/>
          <w:szCs w:val="24"/>
        </w:rPr>
        <w:t>top</w:t>
      </w:r>
    </w:p>
    <w:p w14:paraId="7E76A2DB" w14:textId="77777777" w:rsidR="003A786C" w:rsidRPr="00FC7DF2" w:rsidRDefault="003A786C" w:rsidP="003A786C">
      <w:pPr>
        <w:spacing w:after="0" w:line="480" w:lineRule="auto"/>
        <w:rPr>
          <w:rFonts w:cs="Times New Roman"/>
          <w:szCs w:val="24"/>
        </w:rPr>
      </w:pPr>
      <w:r w:rsidRPr="00FC7DF2">
        <w:rPr>
          <w:rFonts w:cs="Times New Roman"/>
          <w:szCs w:val="24"/>
        </w:rPr>
        <w:t xml:space="preserve">5% </w:t>
      </w:r>
      <w:r>
        <w:rPr>
          <w:rFonts w:cs="Times New Roman"/>
          <w:szCs w:val="24"/>
        </w:rPr>
        <w:tab/>
      </w:r>
      <w:r w:rsidRPr="00FC7DF2">
        <w:rPr>
          <w:rFonts w:cs="Times New Roman"/>
          <w:szCs w:val="24"/>
        </w:rPr>
        <w:t xml:space="preserve">10% </w:t>
      </w:r>
      <w:r>
        <w:rPr>
          <w:rFonts w:cs="Times New Roman"/>
          <w:szCs w:val="24"/>
        </w:rPr>
        <w:tab/>
      </w:r>
      <w:r w:rsidRPr="00FC7DF2">
        <w:rPr>
          <w:rFonts w:cs="Times New Roman"/>
          <w:szCs w:val="24"/>
        </w:rPr>
        <w:t xml:space="preserve">20% </w:t>
      </w:r>
      <w:r>
        <w:rPr>
          <w:rFonts w:cs="Times New Roman"/>
          <w:szCs w:val="24"/>
        </w:rPr>
        <w:tab/>
      </w:r>
      <w:r w:rsidRPr="00FC7DF2">
        <w:rPr>
          <w:rFonts w:cs="Times New Roman"/>
          <w:szCs w:val="24"/>
        </w:rPr>
        <w:t xml:space="preserve">30% </w:t>
      </w:r>
      <w:r>
        <w:rPr>
          <w:rFonts w:cs="Times New Roman"/>
          <w:szCs w:val="24"/>
        </w:rPr>
        <w:tab/>
      </w:r>
      <w:r w:rsidRPr="00FC7DF2">
        <w:rPr>
          <w:rFonts w:cs="Times New Roman"/>
          <w:szCs w:val="24"/>
        </w:rPr>
        <w:t xml:space="preserve">50% </w:t>
      </w:r>
      <w:r>
        <w:rPr>
          <w:rFonts w:cs="Times New Roman"/>
          <w:szCs w:val="24"/>
        </w:rPr>
        <w:tab/>
      </w:r>
      <w:r w:rsidRPr="00FC7DF2">
        <w:rPr>
          <w:rFonts w:cs="Times New Roman"/>
          <w:szCs w:val="24"/>
        </w:rPr>
        <w:t xml:space="preserve">50% </w:t>
      </w:r>
      <w:r>
        <w:rPr>
          <w:rFonts w:cs="Times New Roman"/>
          <w:szCs w:val="24"/>
        </w:rPr>
        <w:tab/>
      </w:r>
      <w:r w:rsidRPr="00FC7DF2">
        <w:rPr>
          <w:rFonts w:cs="Times New Roman"/>
          <w:szCs w:val="24"/>
        </w:rPr>
        <w:t xml:space="preserve">30% </w:t>
      </w:r>
      <w:r>
        <w:rPr>
          <w:rFonts w:cs="Times New Roman"/>
          <w:szCs w:val="24"/>
        </w:rPr>
        <w:tab/>
      </w:r>
      <w:r w:rsidRPr="00FC7DF2">
        <w:rPr>
          <w:rFonts w:cs="Times New Roman"/>
          <w:szCs w:val="24"/>
        </w:rPr>
        <w:t xml:space="preserve">20% </w:t>
      </w:r>
      <w:r>
        <w:rPr>
          <w:rFonts w:cs="Times New Roman"/>
          <w:szCs w:val="24"/>
        </w:rPr>
        <w:tab/>
      </w:r>
      <w:r w:rsidRPr="00FC7DF2">
        <w:rPr>
          <w:rFonts w:cs="Times New Roman"/>
          <w:szCs w:val="24"/>
        </w:rPr>
        <w:t xml:space="preserve">10% </w:t>
      </w:r>
      <w:r>
        <w:rPr>
          <w:rFonts w:cs="Times New Roman"/>
          <w:szCs w:val="24"/>
        </w:rPr>
        <w:tab/>
      </w:r>
      <w:r w:rsidRPr="00FC7DF2">
        <w:rPr>
          <w:rFonts w:cs="Times New Roman"/>
          <w:szCs w:val="24"/>
        </w:rPr>
        <w:t>5%</w:t>
      </w:r>
    </w:p>
    <w:p w14:paraId="2852A9F7" w14:textId="77777777" w:rsidR="003A786C" w:rsidRPr="00FC7DF2" w:rsidRDefault="003A786C" w:rsidP="003A786C">
      <w:pPr>
        <w:spacing w:after="0" w:line="480" w:lineRule="auto"/>
        <w:rPr>
          <w:rFonts w:cs="Times New Roman"/>
          <w:szCs w:val="24"/>
        </w:rPr>
      </w:pPr>
      <w:r w:rsidRPr="00FC7DF2">
        <w:rPr>
          <w:rFonts w:cs="Times New Roman"/>
          <w:szCs w:val="24"/>
        </w:rPr>
        <w:t xml:space="preserve">Here is an example of how the scale works: If one </w:t>
      </w:r>
      <w:r>
        <w:rPr>
          <w:rFonts w:cs="Times New Roman"/>
          <w:szCs w:val="24"/>
        </w:rPr>
        <w:t xml:space="preserve">of the traits that follows were </w:t>
      </w:r>
      <w:r w:rsidRPr="00FC7DF2">
        <w:rPr>
          <w:rFonts w:cs="Times New Roman"/>
          <w:szCs w:val="24"/>
        </w:rPr>
        <w:t>"height," a woman whose partner is just below average in h</w:t>
      </w:r>
      <w:r>
        <w:rPr>
          <w:rFonts w:cs="Times New Roman"/>
          <w:szCs w:val="24"/>
        </w:rPr>
        <w:t xml:space="preserve">eight would choose "E" for this </w:t>
      </w:r>
      <w:r w:rsidRPr="00FC7DF2">
        <w:rPr>
          <w:rFonts w:cs="Times New Roman"/>
          <w:szCs w:val="24"/>
        </w:rPr>
        <w:t>question, whereas a woman whose partner is taller than 8</w:t>
      </w:r>
      <w:r>
        <w:rPr>
          <w:rFonts w:cs="Times New Roman"/>
          <w:szCs w:val="24"/>
        </w:rPr>
        <w:t>0% (but not taller than 90%) of his male peers would mark</w:t>
      </w:r>
      <w:r w:rsidRPr="00FC7DF2">
        <w:rPr>
          <w:rFonts w:cs="Times New Roman"/>
          <w:szCs w:val="24"/>
        </w:rPr>
        <w:t xml:space="preserve"> "H", indicating that he is in the top 20% on this dimension.</w:t>
      </w:r>
    </w:p>
    <w:p w14:paraId="064F2CB2" w14:textId="474080EA" w:rsidR="003A786C" w:rsidRPr="00FC7DF2" w:rsidRDefault="003A786C" w:rsidP="003A786C">
      <w:pPr>
        <w:spacing w:after="0" w:line="480" w:lineRule="auto"/>
        <w:rPr>
          <w:rFonts w:cs="Times New Roman"/>
          <w:szCs w:val="24"/>
        </w:rPr>
      </w:pPr>
      <w:r w:rsidRPr="00FC7DF2">
        <w:rPr>
          <w:rFonts w:cs="Times New Roman"/>
          <w:szCs w:val="24"/>
        </w:rPr>
        <w:t xml:space="preserve">Please </w:t>
      </w:r>
      <w:r w:rsidR="00BA4CC0">
        <w:rPr>
          <w:rFonts w:cs="Times New Roman"/>
          <w:szCs w:val="24"/>
        </w:rPr>
        <w:t>select</w:t>
      </w:r>
      <w:r w:rsidRPr="00FC7DF2">
        <w:rPr>
          <w:rFonts w:cs="Times New Roman"/>
          <w:szCs w:val="24"/>
        </w:rPr>
        <w:t xml:space="preserve"> the letter which best represents your partner's standing (relative to</w:t>
      </w:r>
    </w:p>
    <w:p w14:paraId="2672527A" w14:textId="109E61B5" w:rsidR="003A786C" w:rsidRPr="00FC7DF2" w:rsidRDefault="003A786C" w:rsidP="003A786C">
      <w:pPr>
        <w:spacing w:after="0" w:line="480" w:lineRule="auto"/>
        <w:rPr>
          <w:rFonts w:cs="Times New Roman"/>
          <w:szCs w:val="24"/>
        </w:rPr>
      </w:pPr>
      <w:r w:rsidRPr="00FC7DF2">
        <w:rPr>
          <w:rFonts w:cs="Times New Roman"/>
          <w:szCs w:val="24"/>
        </w:rPr>
        <w:t>his/her peers) on each of the attributes.</w:t>
      </w:r>
    </w:p>
    <w:p w14:paraId="0AD2D370" w14:textId="77777777" w:rsidR="003A786C" w:rsidRPr="00FC7DF2" w:rsidRDefault="003A786C" w:rsidP="003A786C">
      <w:pPr>
        <w:spacing w:after="0" w:line="480" w:lineRule="auto"/>
        <w:rPr>
          <w:rFonts w:cs="Times New Roman"/>
          <w:szCs w:val="24"/>
        </w:rPr>
      </w:pPr>
      <w:r w:rsidRPr="00FC7DF2">
        <w:rPr>
          <w:rFonts w:cs="Times New Roman"/>
          <w:szCs w:val="24"/>
        </w:rPr>
        <w:t>1. Intellectual/academic ability:_____</w:t>
      </w:r>
    </w:p>
    <w:p w14:paraId="55061D3E" w14:textId="77777777" w:rsidR="003A786C" w:rsidRPr="00FC7DF2" w:rsidRDefault="003A786C" w:rsidP="003A786C">
      <w:pPr>
        <w:spacing w:after="0" w:line="480" w:lineRule="auto"/>
        <w:rPr>
          <w:rFonts w:cs="Times New Roman"/>
          <w:szCs w:val="24"/>
        </w:rPr>
      </w:pPr>
      <w:r w:rsidRPr="00FC7DF2">
        <w:rPr>
          <w:rFonts w:cs="Times New Roman"/>
          <w:szCs w:val="24"/>
        </w:rPr>
        <w:t>2. Social skills:_____</w:t>
      </w:r>
    </w:p>
    <w:p w14:paraId="669CBE25" w14:textId="77777777" w:rsidR="003A786C" w:rsidRPr="00FC7DF2" w:rsidRDefault="003A786C" w:rsidP="003A786C">
      <w:pPr>
        <w:spacing w:after="0" w:line="480" w:lineRule="auto"/>
        <w:rPr>
          <w:rFonts w:cs="Times New Roman"/>
          <w:szCs w:val="24"/>
        </w:rPr>
      </w:pPr>
      <w:r w:rsidRPr="00FC7DF2">
        <w:rPr>
          <w:rFonts w:cs="Times New Roman"/>
          <w:szCs w:val="24"/>
        </w:rPr>
        <w:t>3. Artistic and/or musical ability:_____</w:t>
      </w:r>
    </w:p>
    <w:p w14:paraId="26377D7D" w14:textId="77777777" w:rsidR="003A786C" w:rsidRPr="00FC7DF2" w:rsidRDefault="003A786C" w:rsidP="003A786C">
      <w:pPr>
        <w:spacing w:after="0" w:line="480" w:lineRule="auto"/>
        <w:rPr>
          <w:rFonts w:cs="Times New Roman"/>
          <w:szCs w:val="24"/>
        </w:rPr>
      </w:pPr>
      <w:r w:rsidRPr="00FC7DF2">
        <w:rPr>
          <w:rFonts w:cs="Times New Roman"/>
          <w:szCs w:val="24"/>
        </w:rPr>
        <w:t>4. Athletic ability:_____</w:t>
      </w:r>
    </w:p>
    <w:p w14:paraId="39D5FB67" w14:textId="77777777" w:rsidR="003A786C" w:rsidRPr="00FC7DF2" w:rsidRDefault="003A786C" w:rsidP="003A786C">
      <w:pPr>
        <w:spacing w:after="0" w:line="480" w:lineRule="auto"/>
        <w:rPr>
          <w:rFonts w:cs="Times New Roman"/>
          <w:szCs w:val="24"/>
        </w:rPr>
      </w:pPr>
      <w:r w:rsidRPr="00FC7DF2">
        <w:rPr>
          <w:rFonts w:cs="Times New Roman"/>
          <w:szCs w:val="24"/>
        </w:rPr>
        <w:t>5. Physical attractiveness:_____</w:t>
      </w:r>
    </w:p>
    <w:p w14:paraId="611A73D6" w14:textId="77777777" w:rsidR="003A786C" w:rsidRPr="00FC7DF2" w:rsidRDefault="003A786C" w:rsidP="003A786C">
      <w:pPr>
        <w:spacing w:after="0" w:line="480" w:lineRule="auto"/>
        <w:rPr>
          <w:rFonts w:cs="Times New Roman"/>
          <w:szCs w:val="24"/>
        </w:rPr>
      </w:pPr>
      <w:r>
        <w:rPr>
          <w:rFonts w:cs="Times New Roman"/>
          <w:szCs w:val="24"/>
        </w:rPr>
        <w:t>6</w:t>
      </w:r>
      <w:r w:rsidRPr="00FC7DF2">
        <w:rPr>
          <w:rFonts w:cs="Times New Roman"/>
          <w:szCs w:val="24"/>
        </w:rPr>
        <w:t>. Leadership ability:_____</w:t>
      </w:r>
    </w:p>
    <w:p w14:paraId="4EDAB547" w14:textId="77777777" w:rsidR="003A786C" w:rsidRPr="00FC7DF2" w:rsidRDefault="003A786C" w:rsidP="003A786C">
      <w:pPr>
        <w:spacing w:after="0" w:line="480" w:lineRule="auto"/>
        <w:rPr>
          <w:rFonts w:cs="Times New Roman"/>
          <w:szCs w:val="24"/>
        </w:rPr>
      </w:pPr>
      <w:r w:rsidRPr="00FC7DF2">
        <w:rPr>
          <w:rFonts w:cs="Times New Roman"/>
          <w:szCs w:val="24"/>
        </w:rPr>
        <w:lastRenderedPageBreak/>
        <w:t>7. Common sense:_____</w:t>
      </w:r>
    </w:p>
    <w:p w14:paraId="37694B25" w14:textId="77777777" w:rsidR="003A786C" w:rsidRPr="00FC7DF2" w:rsidRDefault="003A786C" w:rsidP="003A786C">
      <w:pPr>
        <w:spacing w:after="0" w:line="480" w:lineRule="auto"/>
        <w:rPr>
          <w:rFonts w:cs="Times New Roman"/>
          <w:szCs w:val="24"/>
        </w:rPr>
      </w:pPr>
      <w:r>
        <w:rPr>
          <w:rFonts w:cs="Times New Roman"/>
          <w:szCs w:val="24"/>
        </w:rPr>
        <w:t>8</w:t>
      </w:r>
      <w:r w:rsidRPr="00FC7DF2">
        <w:rPr>
          <w:rFonts w:cs="Times New Roman"/>
          <w:szCs w:val="24"/>
        </w:rPr>
        <w:t>. Emotional stability:_____</w:t>
      </w:r>
    </w:p>
    <w:p w14:paraId="5D74A8ED" w14:textId="77777777" w:rsidR="003A786C" w:rsidRPr="00FC7DF2" w:rsidRDefault="003A786C" w:rsidP="003A786C">
      <w:pPr>
        <w:spacing w:after="0" w:line="480" w:lineRule="auto"/>
        <w:rPr>
          <w:rFonts w:cs="Times New Roman"/>
          <w:szCs w:val="24"/>
        </w:rPr>
      </w:pPr>
      <w:r>
        <w:rPr>
          <w:rFonts w:cs="Times New Roman"/>
          <w:szCs w:val="24"/>
        </w:rPr>
        <w:t>9. Sense of humo</w:t>
      </w:r>
      <w:r w:rsidRPr="00FC7DF2">
        <w:rPr>
          <w:rFonts w:cs="Times New Roman"/>
          <w:szCs w:val="24"/>
        </w:rPr>
        <w:t>r:_____</w:t>
      </w:r>
    </w:p>
    <w:p w14:paraId="5F8167CF" w14:textId="78326C72" w:rsidR="003A786C" w:rsidRPr="0085324C" w:rsidRDefault="007B58F4" w:rsidP="003A786C">
      <w:pPr>
        <w:spacing w:after="0" w:line="480" w:lineRule="auto"/>
        <w:rPr>
          <w:rFonts w:cs="Times New Roman"/>
          <w:szCs w:val="24"/>
        </w:rPr>
      </w:pPr>
      <w:r>
        <w:rPr>
          <w:rFonts w:cs="Times New Roman"/>
          <w:szCs w:val="24"/>
        </w:rPr>
        <w:t>10. Discipline:_____</w:t>
      </w:r>
    </w:p>
    <w:p w14:paraId="027856A1" w14:textId="77777777" w:rsidR="003A786C" w:rsidRDefault="003A786C" w:rsidP="003A786C">
      <w:pPr>
        <w:spacing w:after="0" w:line="480" w:lineRule="auto"/>
        <w:ind w:firstLine="720"/>
        <w:rPr>
          <w:rFonts w:cs="Times New Roman"/>
          <w:szCs w:val="24"/>
        </w:rPr>
      </w:pPr>
    </w:p>
    <w:p w14:paraId="5DA01D94" w14:textId="77777777" w:rsidR="003A786C" w:rsidRDefault="003A786C" w:rsidP="003A786C">
      <w:pPr>
        <w:spacing w:after="0" w:line="480" w:lineRule="auto"/>
        <w:ind w:firstLine="720"/>
        <w:rPr>
          <w:rFonts w:cs="Times New Roman"/>
          <w:szCs w:val="24"/>
        </w:rPr>
      </w:pPr>
    </w:p>
    <w:p w14:paraId="629B8E5B" w14:textId="77777777" w:rsidR="003A786C" w:rsidRDefault="003A786C" w:rsidP="003A786C">
      <w:pPr>
        <w:spacing w:after="0" w:line="480" w:lineRule="auto"/>
        <w:ind w:firstLine="720"/>
        <w:rPr>
          <w:rFonts w:cs="Times New Roman"/>
          <w:szCs w:val="24"/>
        </w:rPr>
      </w:pPr>
    </w:p>
    <w:p w14:paraId="04B136DE" w14:textId="77777777" w:rsidR="003A786C" w:rsidRDefault="003A786C" w:rsidP="003A786C">
      <w:pPr>
        <w:spacing w:after="0" w:line="480" w:lineRule="auto"/>
        <w:ind w:firstLine="720"/>
        <w:rPr>
          <w:rFonts w:cs="Times New Roman"/>
          <w:szCs w:val="24"/>
        </w:rPr>
      </w:pPr>
    </w:p>
    <w:p w14:paraId="312608BA" w14:textId="77777777" w:rsidR="0043271B" w:rsidRDefault="0043271B">
      <w:pPr>
        <w:rPr>
          <w:rFonts w:cs="Times New Roman"/>
          <w:szCs w:val="24"/>
          <w:u w:val="single"/>
        </w:rPr>
      </w:pPr>
      <w:r>
        <w:rPr>
          <w:rFonts w:cs="Times New Roman"/>
          <w:szCs w:val="24"/>
          <w:u w:val="single"/>
        </w:rPr>
        <w:br w:type="page"/>
      </w:r>
    </w:p>
    <w:p w14:paraId="12192D70" w14:textId="47F8690E" w:rsidR="00EA54D1" w:rsidRPr="00E17F75" w:rsidRDefault="00EA54D1" w:rsidP="0043271B">
      <w:pPr>
        <w:spacing w:after="0" w:line="480" w:lineRule="auto"/>
        <w:rPr>
          <w:rFonts w:cs="Times New Roman"/>
          <w:b/>
          <w:szCs w:val="24"/>
        </w:rPr>
      </w:pPr>
      <w:r w:rsidRPr="00E17F75">
        <w:rPr>
          <w:rFonts w:cs="Times New Roman"/>
          <w:b/>
          <w:szCs w:val="24"/>
        </w:rPr>
        <w:lastRenderedPageBreak/>
        <w:t>Commitment Scale – 15 Item Version (Rusbult, Kumashiro, Kubacka, &amp; Finkel, 2009)</w:t>
      </w:r>
    </w:p>
    <w:p w14:paraId="1D929527" w14:textId="17AB56D2" w:rsidR="003A786C" w:rsidRPr="001A13F9" w:rsidRDefault="003A786C" w:rsidP="0043271B">
      <w:pPr>
        <w:spacing w:after="0" w:line="480" w:lineRule="auto"/>
        <w:rPr>
          <w:rFonts w:cs="Times New Roman"/>
          <w:szCs w:val="24"/>
          <w:u w:val="single"/>
        </w:rPr>
      </w:pPr>
      <w:r w:rsidRPr="002A4BEF">
        <w:rPr>
          <w:rFonts w:cs="Times New Roman"/>
          <w:szCs w:val="24"/>
        </w:rPr>
        <w:t>Instructions</w:t>
      </w:r>
      <w:r w:rsidRPr="001A13F9">
        <w:rPr>
          <w:rFonts w:cs="Times New Roman"/>
          <w:szCs w:val="24"/>
          <w:u w:val="single"/>
        </w:rPr>
        <w:t>:</w:t>
      </w:r>
    </w:p>
    <w:p w14:paraId="4F0EAB6B" w14:textId="25505FC5" w:rsidR="003A786C" w:rsidRPr="001A13F9" w:rsidRDefault="003A786C" w:rsidP="002A4BEF">
      <w:pPr>
        <w:spacing w:after="0" w:line="480" w:lineRule="auto"/>
        <w:rPr>
          <w:rFonts w:cs="Times New Roman"/>
          <w:szCs w:val="24"/>
        </w:rPr>
      </w:pPr>
      <w:r w:rsidRPr="001A13F9">
        <w:rPr>
          <w:rFonts w:cs="Times New Roman"/>
          <w:szCs w:val="24"/>
        </w:rPr>
        <w:t>To what extent does each of the following statements describe your feelings regarding your relationship?  Please use the following scale to record an answer for</w:t>
      </w:r>
      <w:r w:rsidR="0043271B">
        <w:rPr>
          <w:rFonts w:cs="Times New Roman"/>
          <w:szCs w:val="24"/>
        </w:rPr>
        <w:t xml:space="preserve"> each statement listed below.  </w:t>
      </w:r>
    </w:p>
    <w:p w14:paraId="00D31798" w14:textId="77777777" w:rsidR="003A786C" w:rsidRPr="001A13F9" w:rsidRDefault="003A786C" w:rsidP="002A4BEF">
      <w:pPr>
        <w:spacing w:after="0" w:line="480" w:lineRule="auto"/>
        <w:rPr>
          <w:rFonts w:cs="Times New Roman"/>
          <w:szCs w:val="24"/>
        </w:rPr>
      </w:pPr>
      <w:r w:rsidRPr="001A13F9">
        <w:rPr>
          <w:rFonts w:cs="Times New Roman"/>
          <w:szCs w:val="24"/>
        </w:rPr>
        <w:t>Response Scale:</w:t>
      </w:r>
    </w:p>
    <w:p w14:paraId="3D3CCF07" w14:textId="7D1D5C38" w:rsidR="003A786C" w:rsidRPr="001A13F9" w:rsidRDefault="002A4BEF" w:rsidP="002A4BEF">
      <w:pPr>
        <w:spacing w:after="0" w:line="480" w:lineRule="auto"/>
        <w:rPr>
          <w:rFonts w:cs="Times New Roman"/>
          <w:szCs w:val="24"/>
        </w:rPr>
      </w:pPr>
      <w:r>
        <w:rPr>
          <w:rFonts w:cs="Times New Roman"/>
          <w:szCs w:val="24"/>
        </w:rPr>
        <w:t>1</w:t>
      </w:r>
      <w:r>
        <w:rPr>
          <w:rFonts w:cs="Times New Roman"/>
          <w:szCs w:val="24"/>
        </w:rPr>
        <w:tab/>
        <w:t>2</w:t>
      </w:r>
      <w:r>
        <w:rPr>
          <w:rFonts w:cs="Times New Roman"/>
          <w:szCs w:val="24"/>
        </w:rPr>
        <w:tab/>
        <w:t>3</w:t>
      </w:r>
      <w:r>
        <w:rPr>
          <w:rFonts w:cs="Times New Roman"/>
          <w:szCs w:val="24"/>
        </w:rPr>
        <w:tab/>
        <w:t>4</w:t>
      </w:r>
      <w:r>
        <w:rPr>
          <w:rFonts w:cs="Times New Roman"/>
          <w:szCs w:val="24"/>
        </w:rPr>
        <w:tab/>
        <w:t xml:space="preserve">    5</w:t>
      </w:r>
      <w:r>
        <w:rPr>
          <w:rFonts w:cs="Times New Roman"/>
          <w:szCs w:val="24"/>
        </w:rPr>
        <w:tab/>
        <w:t>6</w:t>
      </w:r>
      <w:r>
        <w:rPr>
          <w:rFonts w:cs="Times New Roman"/>
          <w:szCs w:val="24"/>
        </w:rPr>
        <w:tab/>
        <w:t>7</w:t>
      </w:r>
      <w:r>
        <w:rPr>
          <w:rFonts w:cs="Times New Roman"/>
          <w:szCs w:val="24"/>
        </w:rPr>
        <w:tab/>
        <w:t>8</w:t>
      </w:r>
      <w:r>
        <w:rPr>
          <w:rFonts w:cs="Times New Roman"/>
          <w:szCs w:val="24"/>
        </w:rPr>
        <w:tab/>
        <w:t>9</w:t>
      </w:r>
    </w:p>
    <w:p w14:paraId="60DF0AD8" w14:textId="79E4A0A9" w:rsidR="003A786C" w:rsidRPr="001A13F9" w:rsidRDefault="003A786C" w:rsidP="002A4BEF">
      <w:pPr>
        <w:spacing w:after="0" w:line="480" w:lineRule="auto"/>
        <w:rPr>
          <w:rFonts w:cs="Times New Roman"/>
          <w:szCs w:val="24"/>
        </w:rPr>
      </w:pPr>
      <w:r w:rsidRPr="001A13F9">
        <w:rPr>
          <w:rFonts w:cs="Times New Roman"/>
          <w:szCs w:val="24"/>
        </w:rPr>
        <w:t>Do Not Agree</w:t>
      </w:r>
      <w:r w:rsidRPr="001A13F9">
        <w:rPr>
          <w:rFonts w:cs="Times New Roman"/>
          <w:szCs w:val="24"/>
        </w:rPr>
        <w:tab/>
      </w:r>
      <w:r w:rsidR="002A4BEF">
        <w:rPr>
          <w:rFonts w:cs="Times New Roman"/>
          <w:szCs w:val="24"/>
        </w:rPr>
        <w:tab/>
      </w:r>
      <w:r w:rsidR="002A4BEF">
        <w:rPr>
          <w:rFonts w:cs="Times New Roman"/>
          <w:szCs w:val="24"/>
        </w:rPr>
        <w:tab/>
      </w:r>
      <w:r w:rsidRPr="001A13F9">
        <w:rPr>
          <w:rFonts w:cs="Times New Roman"/>
          <w:szCs w:val="24"/>
        </w:rPr>
        <w:t>Agree</w:t>
      </w:r>
      <w:r w:rsidRPr="001A13F9">
        <w:rPr>
          <w:rFonts w:cs="Times New Roman"/>
          <w:szCs w:val="24"/>
        </w:rPr>
        <w:tab/>
      </w:r>
      <w:r w:rsidR="0043271B">
        <w:rPr>
          <w:rFonts w:cs="Times New Roman"/>
          <w:szCs w:val="24"/>
        </w:rPr>
        <w:tab/>
      </w:r>
      <w:r w:rsidR="002A4BEF">
        <w:rPr>
          <w:rFonts w:cs="Times New Roman"/>
          <w:szCs w:val="24"/>
        </w:rPr>
        <w:tab/>
        <w:t xml:space="preserve">      </w:t>
      </w:r>
      <w:r w:rsidRPr="001A13F9">
        <w:rPr>
          <w:rFonts w:cs="Times New Roman"/>
          <w:szCs w:val="24"/>
        </w:rPr>
        <w:t xml:space="preserve">Agree </w:t>
      </w:r>
    </w:p>
    <w:p w14:paraId="67AFFAD3" w14:textId="590E8FFD" w:rsidR="003A786C" w:rsidRPr="001A13F9" w:rsidRDefault="003A786C" w:rsidP="002A4BEF">
      <w:pPr>
        <w:spacing w:after="0" w:line="480" w:lineRule="auto"/>
        <w:rPr>
          <w:rFonts w:cs="Times New Roman"/>
          <w:szCs w:val="24"/>
        </w:rPr>
      </w:pPr>
      <w:r w:rsidRPr="001A13F9">
        <w:rPr>
          <w:rFonts w:cs="Times New Roman"/>
          <w:szCs w:val="24"/>
        </w:rPr>
        <w:t>At All</w:t>
      </w:r>
      <w:r w:rsidRPr="001A13F9">
        <w:rPr>
          <w:rFonts w:cs="Times New Roman"/>
          <w:szCs w:val="24"/>
        </w:rPr>
        <w:tab/>
      </w:r>
      <w:r w:rsidR="002A4BEF">
        <w:rPr>
          <w:rFonts w:cs="Times New Roman"/>
          <w:szCs w:val="24"/>
        </w:rPr>
        <w:tab/>
      </w:r>
      <w:r w:rsidR="002A4BEF">
        <w:rPr>
          <w:rFonts w:cs="Times New Roman"/>
          <w:szCs w:val="24"/>
        </w:rPr>
        <w:tab/>
      </w:r>
      <w:r w:rsidR="002A4BEF">
        <w:rPr>
          <w:rFonts w:cs="Times New Roman"/>
          <w:szCs w:val="24"/>
        </w:rPr>
        <w:tab/>
      </w:r>
      <w:r w:rsidRPr="001A13F9">
        <w:rPr>
          <w:rFonts w:cs="Times New Roman"/>
          <w:szCs w:val="24"/>
        </w:rPr>
        <w:t>Somewhat</w:t>
      </w:r>
      <w:r w:rsidRPr="001A13F9">
        <w:rPr>
          <w:rFonts w:cs="Times New Roman"/>
          <w:szCs w:val="24"/>
        </w:rPr>
        <w:tab/>
      </w:r>
      <w:r w:rsidR="002A4BEF">
        <w:rPr>
          <w:rFonts w:cs="Times New Roman"/>
          <w:szCs w:val="24"/>
        </w:rPr>
        <w:tab/>
      </w:r>
      <w:r w:rsidRPr="001A13F9">
        <w:rPr>
          <w:rFonts w:cs="Times New Roman"/>
          <w:szCs w:val="24"/>
        </w:rPr>
        <w:t>Completely</w:t>
      </w:r>
    </w:p>
    <w:p w14:paraId="7263CC72" w14:textId="70BAC71F" w:rsidR="003A786C" w:rsidRPr="001A13F9" w:rsidRDefault="002A4BEF" w:rsidP="00E17F75">
      <w:pPr>
        <w:spacing w:after="0" w:line="480" w:lineRule="auto"/>
        <w:ind w:left="450" w:hanging="450"/>
        <w:rPr>
          <w:rFonts w:cs="Times New Roman"/>
          <w:szCs w:val="24"/>
        </w:rPr>
      </w:pPr>
      <w:r>
        <w:rPr>
          <w:rFonts w:cs="Times New Roman"/>
          <w:szCs w:val="24"/>
        </w:rPr>
        <w:t>1.</w:t>
      </w:r>
      <w:r w:rsidR="003A786C" w:rsidRPr="001A13F9">
        <w:rPr>
          <w:rFonts w:cs="Times New Roman"/>
          <w:szCs w:val="24"/>
        </w:rPr>
        <w:tab/>
        <w:t xml:space="preserve">I will do everything I can to make our relationship last for the rest of our lives.  </w:t>
      </w:r>
    </w:p>
    <w:p w14:paraId="43985E73" w14:textId="2C737B9D" w:rsidR="002A4BEF" w:rsidRDefault="002A4BEF" w:rsidP="00E17F75">
      <w:pPr>
        <w:spacing w:after="0" w:line="480" w:lineRule="auto"/>
        <w:ind w:left="450" w:hanging="450"/>
        <w:rPr>
          <w:rFonts w:cs="Times New Roman"/>
          <w:szCs w:val="24"/>
        </w:rPr>
      </w:pPr>
      <w:r>
        <w:rPr>
          <w:rFonts w:cs="Times New Roman"/>
          <w:szCs w:val="24"/>
        </w:rPr>
        <w:t>2.</w:t>
      </w:r>
      <w:r w:rsidR="003A786C" w:rsidRPr="001A13F9">
        <w:rPr>
          <w:rFonts w:cs="Times New Roman"/>
          <w:szCs w:val="24"/>
        </w:rPr>
        <w:tab/>
        <w:t xml:space="preserve">I feel completely attached to my </w:t>
      </w:r>
      <w:r>
        <w:rPr>
          <w:rFonts w:cs="Times New Roman"/>
          <w:szCs w:val="24"/>
        </w:rPr>
        <w:t xml:space="preserve">partner and our relationship.  </w:t>
      </w:r>
    </w:p>
    <w:p w14:paraId="1DC8707E" w14:textId="457822AC" w:rsidR="003A786C" w:rsidRPr="001A13F9" w:rsidRDefault="002A4BEF" w:rsidP="00E17F75">
      <w:pPr>
        <w:spacing w:after="0" w:line="480" w:lineRule="auto"/>
        <w:ind w:left="450" w:hanging="450"/>
        <w:rPr>
          <w:rFonts w:cs="Times New Roman"/>
          <w:szCs w:val="24"/>
        </w:rPr>
      </w:pPr>
      <w:r>
        <w:rPr>
          <w:rFonts w:cs="Times New Roman"/>
          <w:szCs w:val="24"/>
        </w:rPr>
        <w:t>3.</w:t>
      </w:r>
      <w:r w:rsidR="003A786C" w:rsidRPr="001A13F9">
        <w:rPr>
          <w:rFonts w:cs="Times New Roman"/>
          <w:szCs w:val="24"/>
        </w:rPr>
        <w:tab/>
        <w:t xml:space="preserve">I often talk to my partner about what things will be like when we are very old.  </w:t>
      </w:r>
    </w:p>
    <w:p w14:paraId="2D90415B" w14:textId="51701CB0" w:rsidR="003A786C" w:rsidRPr="001A13F9" w:rsidRDefault="002A4BEF" w:rsidP="00E17F75">
      <w:pPr>
        <w:spacing w:after="0" w:line="480" w:lineRule="auto"/>
        <w:ind w:left="450" w:hanging="450"/>
        <w:rPr>
          <w:rFonts w:cs="Times New Roman"/>
          <w:szCs w:val="24"/>
        </w:rPr>
      </w:pPr>
      <w:r>
        <w:rPr>
          <w:rFonts w:cs="Times New Roman"/>
          <w:szCs w:val="24"/>
        </w:rPr>
        <w:t>4.</w:t>
      </w:r>
      <w:r w:rsidR="003A786C" w:rsidRPr="001A13F9">
        <w:rPr>
          <w:rFonts w:cs="Times New Roman"/>
          <w:szCs w:val="24"/>
        </w:rPr>
        <w:tab/>
        <w:t xml:space="preserve">I feel really awful when things are not going well in our relationship.  </w:t>
      </w:r>
    </w:p>
    <w:p w14:paraId="122800A6" w14:textId="6CC43045" w:rsidR="003A786C" w:rsidRPr="001A13F9" w:rsidRDefault="002A4BEF" w:rsidP="00E17F75">
      <w:pPr>
        <w:spacing w:after="0" w:line="480" w:lineRule="auto"/>
        <w:ind w:left="450" w:hanging="450"/>
        <w:rPr>
          <w:rFonts w:cs="Times New Roman"/>
          <w:szCs w:val="24"/>
        </w:rPr>
      </w:pPr>
      <w:r>
        <w:rPr>
          <w:rFonts w:cs="Times New Roman"/>
          <w:szCs w:val="24"/>
        </w:rPr>
        <w:t>5.</w:t>
      </w:r>
      <w:r w:rsidR="003A786C" w:rsidRPr="001A13F9">
        <w:rPr>
          <w:rFonts w:cs="Times New Roman"/>
          <w:szCs w:val="24"/>
        </w:rPr>
        <w:t xml:space="preserve">  </w:t>
      </w:r>
      <w:r w:rsidR="003A786C" w:rsidRPr="001A13F9">
        <w:rPr>
          <w:rFonts w:cs="Times New Roman"/>
          <w:szCs w:val="24"/>
        </w:rPr>
        <w:tab/>
        <w:t xml:space="preserve">I am completely committed to maintaining our relationship.  </w:t>
      </w:r>
    </w:p>
    <w:p w14:paraId="23ADA9D0" w14:textId="59566985" w:rsidR="003A786C" w:rsidRPr="001A13F9" w:rsidRDefault="002A4BEF" w:rsidP="00E17F75">
      <w:pPr>
        <w:spacing w:after="0" w:line="480" w:lineRule="auto"/>
        <w:ind w:left="450" w:hanging="450"/>
        <w:rPr>
          <w:rFonts w:cs="Times New Roman"/>
          <w:szCs w:val="24"/>
        </w:rPr>
      </w:pPr>
      <w:r>
        <w:rPr>
          <w:rFonts w:cs="Times New Roman"/>
          <w:szCs w:val="24"/>
        </w:rPr>
        <w:t>6.</w:t>
      </w:r>
      <w:r w:rsidR="003A786C" w:rsidRPr="001A13F9">
        <w:rPr>
          <w:rFonts w:cs="Times New Roman"/>
          <w:szCs w:val="24"/>
        </w:rPr>
        <w:tab/>
        <w:t xml:space="preserve">I frequently imagine life with my partner in the distant future.  </w:t>
      </w:r>
    </w:p>
    <w:p w14:paraId="58584B4E" w14:textId="1A1645FF" w:rsidR="003A786C" w:rsidRPr="001A13F9" w:rsidRDefault="002A4BEF" w:rsidP="00E17F75">
      <w:pPr>
        <w:spacing w:after="0" w:line="480" w:lineRule="auto"/>
        <w:ind w:left="450" w:hanging="450"/>
        <w:rPr>
          <w:rFonts w:cs="Times New Roman"/>
          <w:szCs w:val="24"/>
        </w:rPr>
      </w:pPr>
      <w:r>
        <w:rPr>
          <w:rFonts w:cs="Times New Roman"/>
          <w:szCs w:val="24"/>
        </w:rPr>
        <w:t>7.</w:t>
      </w:r>
      <w:r w:rsidR="003A786C" w:rsidRPr="001A13F9">
        <w:rPr>
          <w:rFonts w:cs="Times New Roman"/>
          <w:szCs w:val="24"/>
        </w:rPr>
        <w:tab/>
        <w:t>When I make plans about future events in life, I carefully consider the im</w:t>
      </w:r>
      <w:r>
        <w:rPr>
          <w:rFonts w:cs="Times New Roman"/>
          <w:szCs w:val="24"/>
        </w:rPr>
        <w:t xml:space="preserve">pact of </w:t>
      </w:r>
      <w:r w:rsidR="003A786C" w:rsidRPr="001A13F9">
        <w:rPr>
          <w:rFonts w:cs="Times New Roman"/>
          <w:szCs w:val="24"/>
        </w:rPr>
        <w:t xml:space="preserve">my decisions on our relationship.  </w:t>
      </w:r>
    </w:p>
    <w:p w14:paraId="4E4DD8C2" w14:textId="1B09D76A" w:rsidR="003A786C" w:rsidRPr="001A13F9" w:rsidRDefault="002A4BEF" w:rsidP="00E17F75">
      <w:pPr>
        <w:spacing w:after="0" w:line="480" w:lineRule="auto"/>
        <w:ind w:left="450" w:hanging="450"/>
        <w:rPr>
          <w:rFonts w:cs="Times New Roman"/>
          <w:szCs w:val="24"/>
        </w:rPr>
      </w:pPr>
      <w:r>
        <w:rPr>
          <w:rFonts w:cs="Times New Roman"/>
          <w:szCs w:val="24"/>
        </w:rPr>
        <w:t>8.</w:t>
      </w:r>
      <w:r w:rsidR="003A786C" w:rsidRPr="001A13F9">
        <w:rPr>
          <w:rFonts w:cs="Times New Roman"/>
          <w:szCs w:val="24"/>
        </w:rPr>
        <w:tab/>
        <w:t xml:space="preserve">I spend a lot of time thinking about the future of our relationship.  </w:t>
      </w:r>
    </w:p>
    <w:p w14:paraId="1B817A1F" w14:textId="5CBE2438" w:rsidR="003A786C" w:rsidRPr="001A13F9" w:rsidRDefault="002A4BEF" w:rsidP="00E17F75">
      <w:pPr>
        <w:spacing w:after="0" w:line="480" w:lineRule="auto"/>
        <w:ind w:left="450" w:hanging="450"/>
        <w:rPr>
          <w:rFonts w:cs="Times New Roman"/>
          <w:szCs w:val="24"/>
        </w:rPr>
      </w:pPr>
      <w:r>
        <w:rPr>
          <w:rFonts w:cs="Times New Roman"/>
          <w:szCs w:val="24"/>
        </w:rPr>
        <w:t>9.</w:t>
      </w:r>
      <w:r w:rsidR="003A786C" w:rsidRPr="001A13F9">
        <w:rPr>
          <w:rFonts w:cs="Times New Roman"/>
          <w:szCs w:val="24"/>
        </w:rPr>
        <w:tab/>
        <w:t xml:space="preserve">I feel really terrible when things are not going well for my partner.  </w:t>
      </w:r>
    </w:p>
    <w:p w14:paraId="5136C377" w14:textId="7911D26D" w:rsidR="003A786C" w:rsidRPr="001A13F9" w:rsidRDefault="002A4BEF" w:rsidP="00E17F75">
      <w:pPr>
        <w:spacing w:after="0" w:line="480" w:lineRule="auto"/>
        <w:ind w:left="450" w:hanging="450"/>
        <w:rPr>
          <w:rFonts w:cs="Times New Roman"/>
          <w:szCs w:val="24"/>
        </w:rPr>
      </w:pPr>
      <w:r>
        <w:rPr>
          <w:rFonts w:cs="Times New Roman"/>
          <w:szCs w:val="24"/>
        </w:rPr>
        <w:lastRenderedPageBreak/>
        <w:t>10.</w:t>
      </w:r>
      <w:r w:rsidR="003A786C" w:rsidRPr="001A13F9">
        <w:rPr>
          <w:rFonts w:cs="Times New Roman"/>
          <w:szCs w:val="24"/>
        </w:rPr>
        <w:tab/>
        <w:t xml:space="preserve">I want our relationship to last forever.  </w:t>
      </w:r>
    </w:p>
    <w:p w14:paraId="3CF57BA8" w14:textId="308402CF" w:rsidR="003A786C" w:rsidRPr="001A13F9" w:rsidRDefault="002A4BEF" w:rsidP="00E17F75">
      <w:pPr>
        <w:spacing w:after="0" w:line="480" w:lineRule="auto"/>
        <w:ind w:left="450" w:hanging="450"/>
        <w:rPr>
          <w:rFonts w:cs="Times New Roman"/>
          <w:szCs w:val="24"/>
        </w:rPr>
      </w:pPr>
      <w:r>
        <w:rPr>
          <w:rFonts w:cs="Times New Roman"/>
          <w:szCs w:val="24"/>
        </w:rPr>
        <w:t>11.</w:t>
      </w:r>
      <w:r w:rsidR="003A786C" w:rsidRPr="001A13F9">
        <w:rPr>
          <w:rFonts w:cs="Times New Roman"/>
          <w:szCs w:val="24"/>
        </w:rPr>
        <w:tab/>
        <w:t xml:space="preserve">There is no chance at all that I would ever become romantically involved with another person.  </w:t>
      </w:r>
    </w:p>
    <w:p w14:paraId="3095A430" w14:textId="5047F4DF" w:rsidR="003A786C" w:rsidRPr="001A13F9" w:rsidRDefault="002A4BEF" w:rsidP="00E17F75">
      <w:pPr>
        <w:spacing w:after="0" w:line="480" w:lineRule="auto"/>
        <w:ind w:left="450" w:hanging="450"/>
        <w:rPr>
          <w:rFonts w:cs="Times New Roman"/>
          <w:szCs w:val="24"/>
        </w:rPr>
      </w:pPr>
      <w:r>
        <w:rPr>
          <w:rFonts w:cs="Times New Roman"/>
          <w:szCs w:val="24"/>
        </w:rPr>
        <w:t>12.</w:t>
      </w:r>
      <w:r w:rsidR="003A786C" w:rsidRPr="001A13F9">
        <w:rPr>
          <w:rFonts w:cs="Times New Roman"/>
          <w:szCs w:val="24"/>
        </w:rPr>
        <w:tab/>
        <w:t xml:space="preserve">I am oriented toward the long-term future of our relationship (for example, I imagine life with my partner decades from now).  </w:t>
      </w:r>
    </w:p>
    <w:p w14:paraId="77C89C34" w14:textId="5C34DEDB" w:rsidR="003A786C" w:rsidRPr="001A13F9" w:rsidRDefault="002A4BEF" w:rsidP="00E17F75">
      <w:pPr>
        <w:spacing w:after="0" w:line="480" w:lineRule="auto"/>
        <w:ind w:left="450" w:hanging="450"/>
        <w:rPr>
          <w:rFonts w:cs="Times New Roman"/>
          <w:szCs w:val="24"/>
        </w:rPr>
      </w:pPr>
      <w:r>
        <w:rPr>
          <w:rFonts w:cs="Times New Roman"/>
          <w:szCs w:val="24"/>
        </w:rPr>
        <w:t>13.</w:t>
      </w:r>
      <w:r w:rsidR="003A786C" w:rsidRPr="001A13F9">
        <w:rPr>
          <w:rFonts w:cs="Times New Roman"/>
          <w:szCs w:val="24"/>
        </w:rPr>
        <w:tab/>
        <w:t xml:space="preserve">My partner is more important to me than anyone else in life – more important than my parents, friends, etc.  </w:t>
      </w:r>
    </w:p>
    <w:p w14:paraId="661D5DC4" w14:textId="10C74E7E" w:rsidR="003A786C" w:rsidRPr="001A13F9" w:rsidRDefault="002A4BEF" w:rsidP="00E17F75">
      <w:pPr>
        <w:spacing w:after="0" w:line="480" w:lineRule="auto"/>
        <w:ind w:left="450" w:hanging="450"/>
        <w:rPr>
          <w:rFonts w:cs="Times New Roman"/>
          <w:szCs w:val="24"/>
        </w:rPr>
      </w:pPr>
      <w:r>
        <w:rPr>
          <w:rFonts w:cs="Times New Roman"/>
          <w:szCs w:val="24"/>
        </w:rPr>
        <w:t>14.</w:t>
      </w:r>
      <w:r w:rsidR="003A786C" w:rsidRPr="001A13F9">
        <w:rPr>
          <w:rFonts w:cs="Times New Roman"/>
          <w:szCs w:val="24"/>
        </w:rPr>
        <w:tab/>
        <w:t xml:space="preserve">I intend to do everything humanly possible to make our relationship persist.  </w:t>
      </w:r>
    </w:p>
    <w:p w14:paraId="0FA3112E" w14:textId="483C912E" w:rsidR="003A786C" w:rsidRDefault="002A4BEF" w:rsidP="00E17F75">
      <w:pPr>
        <w:spacing w:after="0" w:line="480" w:lineRule="auto"/>
        <w:ind w:left="450" w:hanging="450"/>
        <w:rPr>
          <w:rFonts w:cs="Times New Roman"/>
          <w:szCs w:val="24"/>
        </w:rPr>
      </w:pPr>
      <w:r>
        <w:rPr>
          <w:rFonts w:cs="Times New Roman"/>
          <w:szCs w:val="24"/>
        </w:rPr>
        <w:t>15.</w:t>
      </w:r>
      <w:r w:rsidR="003A786C" w:rsidRPr="001A13F9">
        <w:rPr>
          <w:rFonts w:cs="Times New Roman"/>
          <w:szCs w:val="24"/>
        </w:rPr>
        <w:tab/>
        <w:t xml:space="preserve">If our relationship were ever to end, I would feel that my life was destroyed.  </w:t>
      </w:r>
    </w:p>
    <w:p w14:paraId="7D3880C3" w14:textId="77777777" w:rsidR="0043271B" w:rsidRDefault="0043271B">
      <w:pPr>
        <w:rPr>
          <w:rFonts w:ascii="AdvEPSTIM" w:hAnsi="AdvEPSTIM" w:cs="AdvEPSTIM"/>
        </w:rPr>
      </w:pPr>
      <w:r>
        <w:rPr>
          <w:rFonts w:ascii="AdvEPSTIM" w:hAnsi="AdvEPSTIM" w:cs="AdvEPSTIM"/>
        </w:rPr>
        <w:br w:type="page"/>
      </w:r>
    </w:p>
    <w:p w14:paraId="269DB9C8" w14:textId="4CF331AF" w:rsidR="009A7E36" w:rsidRPr="00E17F75" w:rsidRDefault="009A7E36" w:rsidP="002D3930">
      <w:pPr>
        <w:rPr>
          <w:rFonts w:cs="Times New Roman"/>
          <w:b/>
          <w:szCs w:val="24"/>
        </w:rPr>
      </w:pPr>
      <w:r w:rsidRPr="00E17F75">
        <w:rPr>
          <w:rFonts w:cs="Times New Roman"/>
          <w:b/>
          <w:szCs w:val="24"/>
        </w:rPr>
        <w:lastRenderedPageBreak/>
        <w:t>Kansas Marital Satisfaction Scale (Schumm et al., 1986)</w:t>
      </w:r>
    </w:p>
    <w:p w14:paraId="65702F7F" w14:textId="3B6B2798" w:rsidR="009A7E36" w:rsidRPr="009A7E36" w:rsidRDefault="009A7E36" w:rsidP="009A7E36">
      <w:pPr>
        <w:spacing w:after="0" w:line="480" w:lineRule="auto"/>
        <w:ind w:firstLine="720"/>
        <w:rPr>
          <w:rFonts w:cs="Times New Roman"/>
          <w:szCs w:val="24"/>
        </w:rPr>
      </w:pPr>
      <w:r w:rsidRPr="009A7E36">
        <w:rPr>
          <w:rFonts w:cs="Times New Roman"/>
          <w:szCs w:val="24"/>
        </w:rPr>
        <w:t>1</w:t>
      </w:r>
      <w:r>
        <w:rPr>
          <w:rFonts w:cs="Times New Roman"/>
          <w:szCs w:val="24"/>
        </w:rPr>
        <w:t xml:space="preserve">                                                                                                                    </w:t>
      </w:r>
      <w:r w:rsidRPr="009A7E36">
        <w:rPr>
          <w:rFonts w:cs="Times New Roman"/>
          <w:szCs w:val="24"/>
        </w:rPr>
        <w:t>7</w:t>
      </w:r>
    </w:p>
    <w:p w14:paraId="1BDB03AA" w14:textId="4EFB0289" w:rsidR="009A7E36" w:rsidRPr="009A7E36" w:rsidRDefault="0097126A" w:rsidP="009A7E36">
      <w:pPr>
        <w:rPr>
          <w:rFonts w:cs="Times New Roman"/>
          <w:szCs w:val="24"/>
        </w:rPr>
      </w:pPr>
      <w:r>
        <w:rPr>
          <w:rFonts w:cs="Times New Roman"/>
          <w:szCs w:val="24"/>
        </w:rPr>
        <w:t>Extremely Dissatisfied</w:t>
      </w:r>
      <w:r>
        <w:rPr>
          <w:rFonts w:cs="Times New Roman"/>
          <w:szCs w:val="24"/>
        </w:rPr>
        <w:tab/>
      </w:r>
      <w:r>
        <w:rPr>
          <w:rFonts w:cs="Times New Roman"/>
          <w:szCs w:val="24"/>
        </w:rPr>
        <w:tab/>
      </w:r>
      <w:r>
        <w:rPr>
          <w:rFonts w:cs="Times New Roman"/>
          <w:szCs w:val="24"/>
        </w:rPr>
        <w:tab/>
      </w:r>
      <w:r w:rsidR="009A7E36" w:rsidRPr="009A7E36">
        <w:rPr>
          <w:rFonts w:cs="Times New Roman"/>
          <w:szCs w:val="24"/>
        </w:rPr>
        <w:tab/>
      </w:r>
      <w:r w:rsidR="009A7E36" w:rsidRPr="009A7E36">
        <w:rPr>
          <w:rFonts w:cs="Times New Roman"/>
          <w:szCs w:val="24"/>
        </w:rPr>
        <w:tab/>
      </w:r>
      <w:r>
        <w:rPr>
          <w:rFonts w:cs="Times New Roman"/>
          <w:szCs w:val="24"/>
        </w:rPr>
        <w:t xml:space="preserve">    </w:t>
      </w:r>
      <w:r w:rsidR="009A7E36" w:rsidRPr="009A7E36">
        <w:rPr>
          <w:rFonts w:cs="Times New Roman"/>
          <w:szCs w:val="24"/>
        </w:rPr>
        <w:t>Extremely Satisfied</w:t>
      </w:r>
    </w:p>
    <w:p w14:paraId="4B2ABF8B" w14:textId="681F6643" w:rsidR="009A7E36" w:rsidRDefault="009A7E36" w:rsidP="0074040C">
      <w:pPr>
        <w:spacing w:after="0" w:line="480" w:lineRule="auto"/>
        <w:rPr>
          <w:rFonts w:cs="Times New Roman"/>
          <w:szCs w:val="24"/>
        </w:rPr>
      </w:pPr>
      <w:r w:rsidRPr="009A7E36">
        <w:rPr>
          <w:rFonts w:cs="Times New Roman"/>
          <w:szCs w:val="24"/>
        </w:rPr>
        <w:t>1. How satisfied are you w</w:t>
      </w:r>
      <w:r>
        <w:rPr>
          <w:rFonts w:cs="Times New Roman"/>
          <w:szCs w:val="24"/>
        </w:rPr>
        <w:t>ith your marriage?</w:t>
      </w:r>
      <w:r w:rsidRPr="009A7E36">
        <w:rPr>
          <w:rFonts w:cs="Times New Roman"/>
          <w:szCs w:val="24"/>
        </w:rPr>
        <w:t xml:space="preserve"> </w:t>
      </w:r>
    </w:p>
    <w:p w14:paraId="04AD3949" w14:textId="5DB7FD80" w:rsidR="009A7E36" w:rsidRDefault="009A7E36" w:rsidP="0074040C">
      <w:pPr>
        <w:spacing w:after="0" w:line="480" w:lineRule="auto"/>
        <w:rPr>
          <w:rFonts w:cs="Times New Roman"/>
          <w:szCs w:val="24"/>
        </w:rPr>
      </w:pPr>
      <w:r w:rsidRPr="009A7E36">
        <w:rPr>
          <w:rFonts w:cs="Times New Roman"/>
          <w:szCs w:val="24"/>
        </w:rPr>
        <w:t>2. How satisfied are you with your hu</w:t>
      </w:r>
      <w:r>
        <w:rPr>
          <w:rFonts w:cs="Times New Roman"/>
          <w:szCs w:val="24"/>
        </w:rPr>
        <w:t xml:space="preserve">sband as a spouse? </w:t>
      </w:r>
      <w:r w:rsidRPr="009A7E36">
        <w:rPr>
          <w:rFonts w:cs="Times New Roman"/>
          <w:szCs w:val="24"/>
        </w:rPr>
        <w:t xml:space="preserve"> </w:t>
      </w:r>
    </w:p>
    <w:p w14:paraId="0BECF42B" w14:textId="4BA32F95" w:rsidR="00B87AB6" w:rsidRDefault="009A7E36" w:rsidP="0074040C">
      <w:pPr>
        <w:spacing w:after="0" w:line="480" w:lineRule="auto"/>
        <w:rPr>
          <w:rFonts w:cs="Times New Roman"/>
          <w:szCs w:val="24"/>
        </w:rPr>
      </w:pPr>
      <w:r w:rsidRPr="009A7E36">
        <w:rPr>
          <w:rFonts w:cs="Times New Roman"/>
          <w:szCs w:val="24"/>
        </w:rPr>
        <w:t xml:space="preserve">3. How satisfied are you with your relationship with your husband? </w:t>
      </w:r>
    </w:p>
    <w:p w14:paraId="4E6536ED" w14:textId="77777777" w:rsidR="00B87AB6" w:rsidRDefault="00B87AB6">
      <w:pPr>
        <w:rPr>
          <w:rFonts w:cs="Times New Roman"/>
          <w:szCs w:val="24"/>
        </w:rPr>
      </w:pPr>
      <w:r>
        <w:rPr>
          <w:rFonts w:cs="Times New Roman"/>
          <w:szCs w:val="24"/>
        </w:rPr>
        <w:br w:type="page"/>
      </w:r>
    </w:p>
    <w:p w14:paraId="4ECA8D7F" w14:textId="07D83537" w:rsidR="00D16CD3" w:rsidRPr="00E17F75" w:rsidRDefault="00B87AB6" w:rsidP="0074040C">
      <w:pPr>
        <w:spacing w:after="0" w:line="480" w:lineRule="auto"/>
        <w:rPr>
          <w:rFonts w:cs="Times New Roman"/>
          <w:b/>
          <w:szCs w:val="24"/>
        </w:rPr>
      </w:pPr>
      <w:r w:rsidRPr="00E17F75">
        <w:rPr>
          <w:rFonts w:cs="Times New Roman"/>
          <w:b/>
          <w:szCs w:val="24"/>
        </w:rPr>
        <w:lastRenderedPageBreak/>
        <w:t>Rosenberg’s Self-Esteem Scale</w:t>
      </w:r>
    </w:p>
    <w:p w14:paraId="7F5A21C7" w14:textId="3FC407D6" w:rsidR="00B87AB6" w:rsidRPr="007700CA" w:rsidRDefault="00B87AB6" w:rsidP="007700CA">
      <w:pPr>
        <w:pStyle w:val="ListParagraph"/>
        <w:numPr>
          <w:ilvl w:val="0"/>
          <w:numId w:val="5"/>
        </w:numPr>
        <w:spacing w:after="0" w:line="480" w:lineRule="auto"/>
        <w:rPr>
          <w:rFonts w:cs="Times New Roman"/>
          <w:szCs w:val="24"/>
        </w:rPr>
      </w:pPr>
      <w:r w:rsidRPr="007700CA">
        <w:rPr>
          <w:rFonts w:cs="Times New Roman"/>
          <w:szCs w:val="24"/>
        </w:rPr>
        <w:t>6</w:t>
      </w:r>
    </w:p>
    <w:p w14:paraId="7C4009C7" w14:textId="15A6CCCB" w:rsidR="00B87AB6" w:rsidRPr="007700CA" w:rsidRDefault="0097126A" w:rsidP="00B87AB6">
      <w:pPr>
        <w:spacing w:after="0" w:line="480" w:lineRule="auto"/>
        <w:rPr>
          <w:rFonts w:cs="Times New Roman"/>
          <w:szCs w:val="24"/>
        </w:rPr>
      </w:pPr>
      <w:r>
        <w:rPr>
          <w:rFonts w:cs="Times New Roman"/>
          <w:szCs w:val="24"/>
        </w:rPr>
        <w:t>Strongly Disagree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B87AB6">
        <w:rPr>
          <w:rFonts w:cs="Times New Roman"/>
          <w:szCs w:val="24"/>
        </w:rPr>
        <w:t>Strongly Agree</w:t>
      </w:r>
    </w:p>
    <w:p w14:paraId="40F165B9" w14:textId="57AC12CD" w:rsidR="00B87AB6" w:rsidRDefault="00B87AB6" w:rsidP="007700CA">
      <w:pPr>
        <w:pStyle w:val="ListParagraph"/>
        <w:numPr>
          <w:ilvl w:val="0"/>
          <w:numId w:val="4"/>
        </w:numPr>
        <w:spacing w:after="0" w:line="480" w:lineRule="auto"/>
        <w:rPr>
          <w:rFonts w:cs="Times New Roman"/>
          <w:szCs w:val="24"/>
        </w:rPr>
      </w:pPr>
      <w:r>
        <w:rPr>
          <w:rFonts w:cs="Times New Roman"/>
          <w:szCs w:val="24"/>
        </w:rPr>
        <w:t>On the whole, I am satisfied with myself.</w:t>
      </w:r>
    </w:p>
    <w:p w14:paraId="384BC440" w14:textId="22993E49" w:rsidR="00B87AB6" w:rsidRDefault="00B87AB6" w:rsidP="007700CA">
      <w:pPr>
        <w:pStyle w:val="ListParagraph"/>
        <w:numPr>
          <w:ilvl w:val="0"/>
          <w:numId w:val="4"/>
        </w:numPr>
        <w:spacing w:after="0" w:line="480" w:lineRule="auto"/>
        <w:rPr>
          <w:rFonts w:cs="Times New Roman"/>
          <w:szCs w:val="24"/>
        </w:rPr>
      </w:pPr>
      <w:r>
        <w:rPr>
          <w:rFonts w:cs="Times New Roman"/>
          <w:szCs w:val="24"/>
        </w:rPr>
        <w:t>At times, I think I am no good at all. (reverse-scored)</w:t>
      </w:r>
    </w:p>
    <w:p w14:paraId="4DB48D30" w14:textId="058B7C5F" w:rsidR="00B87AB6" w:rsidRDefault="00B87AB6" w:rsidP="007700CA">
      <w:pPr>
        <w:pStyle w:val="ListParagraph"/>
        <w:numPr>
          <w:ilvl w:val="0"/>
          <w:numId w:val="4"/>
        </w:numPr>
        <w:spacing w:after="0" w:line="480" w:lineRule="auto"/>
        <w:rPr>
          <w:rFonts w:cs="Times New Roman"/>
          <w:szCs w:val="24"/>
        </w:rPr>
      </w:pPr>
      <w:r>
        <w:rPr>
          <w:rFonts w:cs="Times New Roman"/>
          <w:szCs w:val="24"/>
        </w:rPr>
        <w:t>I feel that I have a number of good qualities.</w:t>
      </w:r>
    </w:p>
    <w:p w14:paraId="6BF733CF" w14:textId="4C0D3003" w:rsidR="00B87AB6" w:rsidRDefault="00B87AB6" w:rsidP="007700CA">
      <w:pPr>
        <w:pStyle w:val="ListParagraph"/>
        <w:numPr>
          <w:ilvl w:val="0"/>
          <w:numId w:val="4"/>
        </w:numPr>
        <w:spacing w:after="0" w:line="480" w:lineRule="auto"/>
        <w:rPr>
          <w:rFonts w:cs="Times New Roman"/>
          <w:szCs w:val="24"/>
        </w:rPr>
      </w:pPr>
      <w:r>
        <w:rPr>
          <w:rFonts w:cs="Times New Roman"/>
          <w:szCs w:val="24"/>
        </w:rPr>
        <w:t>I am able to do things as well as most other people.</w:t>
      </w:r>
    </w:p>
    <w:p w14:paraId="532EF8D7" w14:textId="2DF7A707" w:rsidR="00B87AB6" w:rsidRDefault="00B87AB6" w:rsidP="007700CA">
      <w:pPr>
        <w:pStyle w:val="ListParagraph"/>
        <w:numPr>
          <w:ilvl w:val="0"/>
          <w:numId w:val="4"/>
        </w:numPr>
        <w:spacing w:after="0" w:line="480" w:lineRule="auto"/>
        <w:rPr>
          <w:rFonts w:cs="Times New Roman"/>
          <w:szCs w:val="24"/>
        </w:rPr>
      </w:pPr>
      <w:r>
        <w:rPr>
          <w:rFonts w:cs="Times New Roman"/>
          <w:szCs w:val="24"/>
        </w:rPr>
        <w:t>I feel I do not have much to be proud of. (reverse-scored)</w:t>
      </w:r>
    </w:p>
    <w:p w14:paraId="30F7D01D" w14:textId="79AF838A" w:rsidR="00B87AB6" w:rsidRDefault="00B87AB6" w:rsidP="007700CA">
      <w:pPr>
        <w:pStyle w:val="ListParagraph"/>
        <w:numPr>
          <w:ilvl w:val="0"/>
          <w:numId w:val="4"/>
        </w:numPr>
        <w:spacing w:after="0" w:line="480" w:lineRule="auto"/>
        <w:rPr>
          <w:rFonts w:cs="Times New Roman"/>
          <w:szCs w:val="24"/>
        </w:rPr>
      </w:pPr>
      <w:r>
        <w:rPr>
          <w:rFonts w:cs="Times New Roman"/>
          <w:szCs w:val="24"/>
        </w:rPr>
        <w:t>I certainly feel useless at times. (reverse-scored)</w:t>
      </w:r>
    </w:p>
    <w:p w14:paraId="21EC1A09" w14:textId="61981835" w:rsidR="00B87AB6" w:rsidRDefault="00B87AB6" w:rsidP="007700CA">
      <w:pPr>
        <w:pStyle w:val="ListParagraph"/>
        <w:numPr>
          <w:ilvl w:val="0"/>
          <w:numId w:val="4"/>
        </w:numPr>
        <w:spacing w:after="0" w:line="480" w:lineRule="auto"/>
        <w:rPr>
          <w:rFonts w:cs="Times New Roman"/>
          <w:szCs w:val="24"/>
        </w:rPr>
      </w:pPr>
      <w:r>
        <w:rPr>
          <w:rFonts w:cs="Times New Roman"/>
          <w:szCs w:val="24"/>
        </w:rPr>
        <w:t>I feel that I’m a person of worth, or at least on an equal plane with others.</w:t>
      </w:r>
    </w:p>
    <w:p w14:paraId="22E5A02B" w14:textId="1771B04C" w:rsidR="00B87AB6" w:rsidRDefault="00B87AB6" w:rsidP="007700CA">
      <w:pPr>
        <w:pStyle w:val="ListParagraph"/>
        <w:numPr>
          <w:ilvl w:val="0"/>
          <w:numId w:val="4"/>
        </w:numPr>
        <w:spacing w:after="0" w:line="480" w:lineRule="auto"/>
        <w:rPr>
          <w:rFonts w:cs="Times New Roman"/>
          <w:szCs w:val="24"/>
        </w:rPr>
      </w:pPr>
      <w:r>
        <w:rPr>
          <w:rFonts w:cs="Times New Roman"/>
          <w:szCs w:val="24"/>
        </w:rPr>
        <w:t>I wish I could have more respect for myself. (reverse-scored)</w:t>
      </w:r>
    </w:p>
    <w:p w14:paraId="5E3E4F36" w14:textId="30396877" w:rsidR="00B87AB6" w:rsidRDefault="00B87AB6" w:rsidP="007700CA">
      <w:pPr>
        <w:pStyle w:val="ListParagraph"/>
        <w:numPr>
          <w:ilvl w:val="0"/>
          <w:numId w:val="4"/>
        </w:numPr>
        <w:spacing w:after="0" w:line="480" w:lineRule="auto"/>
        <w:rPr>
          <w:rFonts w:cs="Times New Roman"/>
          <w:szCs w:val="24"/>
        </w:rPr>
      </w:pPr>
      <w:r>
        <w:rPr>
          <w:rFonts w:cs="Times New Roman"/>
          <w:szCs w:val="24"/>
        </w:rPr>
        <w:t>All in all, I am inclined to believe I am a failure. (reverse-scored)</w:t>
      </w:r>
    </w:p>
    <w:p w14:paraId="7F8519BD" w14:textId="25695A00" w:rsidR="00B87AB6" w:rsidRPr="007700CA" w:rsidRDefault="00B87AB6" w:rsidP="007700CA">
      <w:pPr>
        <w:pStyle w:val="ListParagraph"/>
        <w:numPr>
          <w:ilvl w:val="0"/>
          <w:numId w:val="4"/>
        </w:numPr>
        <w:spacing w:after="0" w:line="480" w:lineRule="auto"/>
        <w:rPr>
          <w:rFonts w:cs="Times New Roman"/>
          <w:szCs w:val="24"/>
        </w:rPr>
      </w:pPr>
      <w:r>
        <w:rPr>
          <w:rFonts w:cs="Times New Roman"/>
          <w:szCs w:val="24"/>
        </w:rPr>
        <w:t>I take a positive attitude toward myself.</w:t>
      </w:r>
    </w:p>
    <w:p w14:paraId="33951CA5" w14:textId="77777777" w:rsidR="00D16CD3" w:rsidRDefault="00D16CD3">
      <w:pPr>
        <w:rPr>
          <w:rFonts w:cs="Times New Roman"/>
          <w:szCs w:val="24"/>
        </w:rPr>
      </w:pPr>
      <w:r>
        <w:rPr>
          <w:rFonts w:cs="Times New Roman"/>
          <w:szCs w:val="24"/>
        </w:rPr>
        <w:br w:type="page"/>
      </w:r>
    </w:p>
    <w:p w14:paraId="7A78C0E7" w14:textId="77777777" w:rsidR="00D16CD3" w:rsidRPr="0043271B" w:rsidRDefault="00D16CD3" w:rsidP="00D16CD3">
      <w:pPr>
        <w:spacing w:after="0" w:line="480" w:lineRule="auto"/>
        <w:rPr>
          <w:rFonts w:cs="Times New Roman"/>
          <w:szCs w:val="24"/>
        </w:rPr>
      </w:pPr>
      <w:r w:rsidRPr="0043271B">
        <w:rPr>
          <w:rFonts w:cs="Times New Roman"/>
          <w:szCs w:val="24"/>
        </w:rPr>
        <w:lastRenderedPageBreak/>
        <w:t xml:space="preserve">How long do you believe you will stay with your current spouse? </w:t>
      </w:r>
    </w:p>
    <w:p w14:paraId="058D4B64" w14:textId="77777777" w:rsidR="00D16CD3" w:rsidRPr="0043271B" w:rsidRDefault="00D16CD3" w:rsidP="00D16CD3">
      <w:pPr>
        <w:spacing w:after="0" w:line="480" w:lineRule="auto"/>
        <w:rPr>
          <w:rFonts w:cs="Times New Roman"/>
          <w:szCs w:val="24"/>
        </w:rPr>
      </w:pPr>
      <w:r w:rsidRPr="0043271B">
        <w:rPr>
          <w:rFonts w:cs="Times New Roman"/>
          <w:szCs w:val="24"/>
        </w:rPr>
        <w:t>1 – less than one year</w:t>
      </w:r>
    </w:p>
    <w:p w14:paraId="1891FD58" w14:textId="77777777" w:rsidR="00D16CD3" w:rsidRPr="0043271B" w:rsidRDefault="00D16CD3" w:rsidP="00D16CD3">
      <w:pPr>
        <w:spacing w:after="0" w:line="480" w:lineRule="auto"/>
        <w:rPr>
          <w:rFonts w:cs="Times New Roman"/>
          <w:szCs w:val="24"/>
        </w:rPr>
      </w:pPr>
      <w:r w:rsidRPr="0043271B">
        <w:rPr>
          <w:rFonts w:cs="Times New Roman"/>
          <w:szCs w:val="24"/>
        </w:rPr>
        <w:t>2 – 1-3 years</w:t>
      </w:r>
    </w:p>
    <w:p w14:paraId="33B0CD6B" w14:textId="77777777" w:rsidR="00D16CD3" w:rsidRPr="0043271B" w:rsidRDefault="00D16CD3" w:rsidP="00D16CD3">
      <w:pPr>
        <w:spacing w:after="0" w:line="480" w:lineRule="auto"/>
        <w:rPr>
          <w:rFonts w:cs="Times New Roman"/>
          <w:szCs w:val="24"/>
        </w:rPr>
      </w:pPr>
      <w:r w:rsidRPr="0043271B">
        <w:rPr>
          <w:rFonts w:cs="Times New Roman"/>
          <w:szCs w:val="24"/>
        </w:rPr>
        <w:t>3 – 3-5 years</w:t>
      </w:r>
    </w:p>
    <w:p w14:paraId="20C56168" w14:textId="77777777" w:rsidR="00D16CD3" w:rsidRPr="0043271B" w:rsidRDefault="00D16CD3" w:rsidP="00D16CD3">
      <w:pPr>
        <w:spacing w:after="0" w:line="480" w:lineRule="auto"/>
        <w:rPr>
          <w:rFonts w:cs="Times New Roman"/>
          <w:szCs w:val="24"/>
        </w:rPr>
      </w:pPr>
      <w:r w:rsidRPr="0043271B">
        <w:rPr>
          <w:rFonts w:cs="Times New Roman"/>
          <w:szCs w:val="24"/>
        </w:rPr>
        <w:t>4 – 5-7 years</w:t>
      </w:r>
    </w:p>
    <w:p w14:paraId="4F369CF6" w14:textId="77777777" w:rsidR="00D16CD3" w:rsidRPr="0043271B" w:rsidRDefault="00D16CD3" w:rsidP="00D16CD3">
      <w:pPr>
        <w:spacing w:after="0" w:line="480" w:lineRule="auto"/>
        <w:rPr>
          <w:rFonts w:cs="Times New Roman"/>
          <w:szCs w:val="24"/>
        </w:rPr>
      </w:pPr>
      <w:r w:rsidRPr="0043271B">
        <w:rPr>
          <w:rFonts w:cs="Times New Roman"/>
          <w:szCs w:val="24"/>
        </w:rPr>
        <w:t>5 – 7-10 years</w:t>
      </w:r>
    </w:p>
    <w:p w14:paraId="7D305C76" w14:textId="77777777" w:rsidR="00D16CD3" w:rsidRPr="0043271B" w:rsidRDefault="00D16CD3" w:rsidP="00D16CD3">
      <w:pPr>
        <w:spacing w:after="0" w:line="480" w:lineRule="auto"/>
        <w:rPr>
          <w:rFonts w:cs="Times New Roman"/>
          <w:szCs w:val="24"/>
        </w:rPr>
      </w:pPr>
      <w:r w:rsidRPr="0043271B">
        <w:rPr>
          <w:rFonts w:cs="Times New Roman"/>
          <w:szCs w:val="24"/>
        </w:rPr>
        <w:t>6 – 10 years or more</w:t>
      </w:r>
    </w:p>
    <w:p w14:paraId="67B83114" w14:textId="5BBD1A5C" w:rsidR="00143E72" w:rsidRDefault="00D16CD3" w:rsidP="00D16CD3">
      <w:pPr>
        <w:spacing w:after="0" w:line="480" w:lineRule="auto"/>
        <w:rPr>
          <w:rFonts w:cs="Times New Roman"/>
          <w:szCs w:val="24"/>
        </w:rPr>
      </w:pPr>
      <w:r w:rsidRPr="0043271B">
        <w:rPr>
          <w:rFonts w:cs="Times New Roman"/>
          <w:szCs w:val="24"/>
        </w:rPr>
        <w:t>7 – forever</w:t>
      </w:r>
      <w:r>
        <w:rPr>
          <w:rFonts w:ascii="AdvEPSTIM" w:hAnsi="AdvEPSTIM" w:cs="AdvEPSTIM"/>
        </w:rPr>
        <w:t xml:space="preserve"> </w:t>
      </w:r>
    </w:p>
    <w:p w14:paraId="22DA5854" w14:textId="77777777" w:rsidR="00D16CD3" w:rsidRPr="006F5F7F" w:rsidRDefault="00D16CD3" w:rsidP="00D16CD3">
      <w:pPr>
        <w:spacing w:after="0" w:line="480" w:lineRule="auto"/>
        <w:rPr>
          <w:rFonts w:cs="Times New Roman"/>
          <w:b/>
          <w:szCs w:val="24"/>
        </w:rPr>
      </w:pPr>
      <w:r w:rsidRPr="006F5F7F">
        <w:rPr>
          <w:rFonts w:cs="Times New Roman"/>
          <w:b/>
          <w:szCs w:val="24"/>
        </w:rPr>
        <w:t>Demographic Information</w:t>
      </w:r>
    </w:p>
    <w:p w14:paraId="2D7B6163" w14:textId="77777777" w:rsidR="00D16CD3" w:rsidRDefault="00D16CD3" w:rsidP="00D16CD3">
      <w:pPr>
        <w:spacing w:after="0" w:line="480" w:lineRule="auto"/>
        <w:rPr>
          <w:rFonts w:cs="Times New Roman"/>
          <w:szCs w:val="24"/>
        </w:rPr>
      </w:pPr>
      <w:r>
        <w:rPr>
          <w:rFonts w:cs="Times New Roman"/>
          <w:szCs w:val="24"/>
        </w:rPr>
        <w:t xml:space="preserve">How much was your total household income last year? </w:t>
      </w:r>
    </w:p>
    <w:p w14:paraId="7153E8C1" w14:textId="6828196E" w:rsidR="00D16CD3" w:rsidRDefault="00BA4CC0" w:rsidP="00D16CD3">
      <w:pPr>
        <w:spacing w:after="0" w:line="480" w:lineRule="auto"/>
        <w:rPr>
          <w:rFonts w:cs="Times New Roman"/>
          <w:szCs w:val="24"/>
        </w:rPr>
      </w:pPr>
      <w:r>
        <w:rPr>
          <w:rFonts w:cs="Times New Roman"/>
          <w:szCs w:val="24"/>
        </w:rPr>
        <w:t>$0-$9,999</w:t>
      </w:r>
      <w:r>
        <w:rPr>
          <w:rFonts w:cs="Times New Roman"/>
          <w:szCs w:val="24"/>
        </w:rPr>
        <w:tab/>
        <w:t>$10,000-$19,999</w:t>
      </w:r>
      <w:r w:rsidR="00D16CD3">
        <w:rPr>
          <w:rFonts w:cs="Times New Roman"/>
          <w:szCs w:val="24"/>
        </w:rPr>
        <w:t xml:space="preserve">    </w:t>
      </w:r>
      <w:r>
        <w:rPr>
          <w:rFonts w:cs="Times New Roman"/>
          <w:szCs w:val="24"/>
        </w:rPr>
        <w:t>$20,000-$39,999   $40,000-$59,999</w:t>
      </w:r>
      <w:r w:rsidR="00D16CD3">
        <w:rPr>
          <w:rFonts w:cs="Times New Roman"/>
          <w:szCs w:val="24"/>
        </w:rPr>
        <w:tab/>
        <w:t>More than $60,000</w:t>
      </w:r>
    </w:p>
    <w:p w14:paraId="2BA8706A" w14:textId="7D22FCF3" w:rsidR="00CB5F6F" w:rsidRDefault="00CB5F6F" w:rsidP="00D16CD3">
      <w:pPr>
        <w:spacing w:after="0" w:line="480" w:lineRule="auto"/>
        <w:rPr>
          <w:rFonts w:cs="Times New Roman"/>
          <w:szCs w:val="24"/>
        </w:rPr>
      </w:pPr>
      <w:r>
        <w:rPr>
          <w:rFonts w:cs="Times New Roman"/>
          <w:szCs w:val="24"/>
        </w:rPr>
        <w:t>Do you have one or more child from a previous relationship who lives with you?</w:t>
      </w:r>
      <w:r>
        <w:rPr>
          <w:rFonts w:cs="Times New Roman"/>
          <w:szCs w:val="24"/>
        </w:rPr>
        <w:tab/>
        <w:t>Yes</w:t>
      </w:r>
      <w:r>
        <w:rPr>
          <w:rFonts w:cs="Times New Roman"/>
          <w:szCs w:val="24"/>
        </w:rPr>
        <w:tab/>
        <w:t>No</w:t>
      </w:r>
    </w:p>
    <w:p w14:paraId="69B30BE4" w14:textId="6B389415" w:rsidR="00CB5F6F" w:rsidRDefault="00CB5F6F" w:rsidP="00D16CD3">
      <w:pPr>
        <w:spacing w:after="0" w:line="480" w:lineRule="auto"/>
        <w:rPr>
          <w:rFonts w:cs="Times New Roman"/>
          <w:szCs w:val="24"/>
        </w:rPr>
      </w:pPr>
      <w:r>
        <w:rPr>
          <w:rFonts w:cs="Times New Roman"/>
          <w:szCs w:val="24"/>
        </w:rPr>
        <w:t>Do you and your spouse have at least one child together who lives with you?</w:t>
      </w:r>
      <w:r>
        <w:rPr>
          <w:rFonts w:cs="Times New Roman"/>
          <w:szCs w:val="24"/>
        </w:rPr>
        <w:tab/>
        <w:t>Yes</w:t>
      </w:r>
      <w:r>
        <w:rPr>
          <w:rFonts w:cs="Times New Roman"/>
          <w:szCs w:val="24"/>
        </w:rPr>
        <w:tab/>
        <w:t>No</w:t>
      </w:r>
    </w:p>
    <w:p w14:paraId="7495D992" w14:textId="137563D2" w:rsidR="00CB5F6F" w:rsidRDefault="00CB5F6F" w:rsidP="00D16CD3">
      <w:pPr>
        <w:spacing w:after="0" w:line="480" w:lineRule="auto"/>
        <w:rPr>
          <w:rFonts w:cs="Times New Roman"/>
          <w:szCs w:val="24"/>
        </w:rPr>
      </w:pPr>
      <w:r>
        <w:rPr>
          <w:rFonts w:cs="Times New Roman"/>
          <w:szCs w:val="24"/>
        </w:rPr>
        <w:t>Have you ever been married before your current marriage? Yes</w:t>
      </w:r>
      <w:r>
        <w:rPr>
          <w:rFonts w:cs="Times New Roman"/>
          <w:szCs w:val="24"/>
        </w:rPr>
        <w:tab/>
        <w:t>No</w:t>
      </w:r>
    </w:p>
    <w:p w14:paraId="326C63A8" w14:textId="0337EC6B" w:rsidR="00CB5F6F" w:rsidRDefault="00CB5F6F" w:rsidP="00D16CD3">
      <w:pPr>
        <w:spacing w:after="0" w:line="480" w:lineRule="auto"/>
        <w:rPr>
          <w:rFonts w:cs="Times New Roman"/>
          <w:szCs w:val="24"/>
        </w:rPr>
      </w:pPr>
      <w:r>
        <w:rPr>
          <w:rFonts w:cs="Times New Roman"/>
          <w:szCs w:val="24"/>
        </w:rPr>
        <w:t>How long (in years) have you been married to your current spouse?</w:t>
      </w:r>
    </w:p>
    <w:p w14:paraId="3B15337E" w14:textId="77777777" w:rsidR="00D16CD3" w:rsidRDefault="00D16CD3" w:rsidP="00D16CD3">
      <w:pPr>
        <w:spacing w:after="0" w:line="480" w:lineRule="auto"/>
        <w:rPr>
          <w:rFonts w:cs="Times New Roman"/>
          <w:szCs w:val="24"/>
        </w:rPr>
      </w:pPr>
      <w:r>
        <w:rPr>
          <w:rFonts w:cs="Times New Roman"/>
          <w:szCs w:val="24"/>
        </w:rPr>
        <w:t>What is your highest level of education?</w:t>
      </w:r>
    </w:p>
    <w:p w14:paraId="670841EF" w14:textId="77777777" w:rsidR="00B467D0" w:rsidRDefault="00D16CD3" w:rsidP="00E17F75">
      <w:pPr>
        <w:spacing w:after="0" w:line="480" w:lineRule="auto"/>
        <w:ind w:firstLine="720"/>
        <w:rPr>
          <w:rFonts w:cs="Times New Roman"/>
          <w:szCs w:val="24"/>
        </w:rPr>
      </w:pPr>
      <w:r>
        <w:rPr>
          <w:rFonts w:cs="Times New Roman"/>
          <w:szCs w:val="24"/>
        </w:rPr>
        <w:t>8</w:t>
      </w:r>
      <w:r w:rsidRPr="00862F36">
        <w:rPr>
          <w:rFonts w:cs="Times New Roman"/>
          <w:szCs w:val="24"/>
          <w:vertAlign w:val="superscript"/>
        </w:rPr>
        <w:t>th</w:t>
      </w:r>
      <w:r>
        <w:rPr>
          <w:rFonts w:cs="Times New Roman"/>
          <w:szCs w:val="24"/>
        </w:rPr>
        <w:t xml:space="preserve"> grade</w:t>
      </w:r>
      <w:r w:rsidR="00CB5F6F">
        <w:rPr>
          <w:rFonts w:cs="Times New Roman"/>
          <w:szCs w:val="24"/>
        </w:rPr>
        <w:t xml:space="preserve"> Some High School</w:t>
      </w:r>
      <w:r>
        <w:rPr>
          <w:rFonts w:cs="Times New Roman"/>
          <w:szCs w:val="24"/>
        </w:rPr>
        <w:tab/>
      </w:r>
    </w:p>
    <w:p w14:paraId="32964A46" w14:textId="77777777" w:rsidR="00B467D0" w:rsidRDefault="00D16CD3" w:rsidP="00E17F75">
      <w:pPr>
        <w:spacing w:after="0" w:line="480" w:lineRule="auto"/>
        <w:ind w:firstLine="720"/>
        <w:rPr>
          <w:rFonts w:cs="Times New Roman"/>
          <w:szCs w:val="24"/>
        </w:rPr>
      </w:pPr>
      <w:r>
        <w:rPr>
          <w:rFonts w:cs="Times New Roman"/>
          <w:szCs w:val="24"/>
        </w:rPr>
        <w:t xml:space="preserve">GED/High School </w:t>
      </w:r>
      <w:r w:rsidR="00CB5F6F">
        <w:rPr>
          <w:rFonts w:cs="Times New Roman"/>
          <w:szCs w:val="24"/>
        </w:rPr>
        <w:t>Diploma</w:t>
      </w:r>
      <w:r w:rsidR="00F874A8">
        <w:rPr>
          <w:rFonts w:cs="Times New Roman"/>
          <w:szCs w:val="24"/>
        </w:rPr>
        <w:t xml:space="preserve"> </w:t>
      </w:r>
    </w:p>
    <w:p w14:paraId="4B7CE4FB" w14:textId="77777777" w:rsidR="00B467D0" w:rsidRDefault="00CB5F6F" w:rsidP="00E17F75">
      <w:pPr>
        <w:spacing w:after="0" w:line="480" w:lineRule="auto"/>
        <w:ind w:firstLine="720"/>
        <w:rPr>
          <w:rFonts w:cs="Times New Roman"/>
          <w:szCs w:val="24"/>
        </w:rPr>
      </w:pPr>
      <w:r>
        <w:rPr>
          <w:rFonts w:cs="Times New Roman"/>
          <w:szCs w:val="24"/>
        </w:rPr>
        <w:t>Some college</w:t>
      </w:r>
      <w:r w:rsidR="00F874A8">
        <w:rPr>
          <w:rFonts w:cs="Times New Roman"/>
          <w:szCs w:val="24"/>
        </w:rPr>
        <w:t xml:space="preserve"> </w:t>
      </w:r>
    </w:p>
    <w:p w14:paraId="0F75B699" w14:textId="77777777" w:rsidR="00B467D0" w:rsidRDefault="00CB5F6F" w:rsidP="00E17F75">
      <w:pPr>
        <w:spacing w:after="0" w:line="480" w:lineRule="auto"/>
        <w:ind w:firstLine="720"/>
        <w:rPr>
          <w:rFonts w:cs="Times New Roman"/>
          <w:szCs w:val="24"/>
        </w:rPr>
      </w:pPr>
      <w:r>
        <w:rPr>
          <w:rFonts w:cs="Times New Roman"/>
          <w:szCs w:val="24"/>
        </w:rPr>
        <w:lastRenderedPageBreak/>
        <w:t xml:space="preserve">Bachelor’s </w:t>
      </w:r>
    </w:p>
    <w:p w14:paraId="37653A85" w14:textId="31EAB65E" w:rsidR="00D16CD3" w:rsidRDefault="00CB5F6F" w:rsidP="00E17F75">
      <w:pPr>
        <w:spacing w:after="0" w:line="480" w:lineRule="auto"/>
        <w:ind w:firstLine="720"/>
        <w:rPr>
          <w:rFonts w:cs="Times New Roman"/>
          <w:szCs w:val="24"/>
        </w:rPr>
      </w:pPr>
      <w:r>
        <w:rPr>
          <w:rFonts w:cs="Times New Roman"/>
          <w:szCs w:val="24"/>
        </w:rPr>
        <w:t xml:space="preserve">Grad </w:t>
      </w:r>
      <w:r w:rsidR="00F874A8">
        <w:rPr>
          <w:rFonts w:cs="Times New Roman"/>
          <w:szCs w:val="24"/>
        </w:rPr>
        <w:t>school</w:t>
      </w:r>
    </w:p>
    <w:p w14:paraId="4182E0AD" w14:textId="77777777" w:rsidR="00D16CD3" w:rsidRDefault="00D16CD3" w:rsidP="00D16CD3">
      <w:pPr>
        <w:spacing w:after="0" w:line="480" w:lineRule="auto"/>
        <w:rPr>
          <w:rFonts w:cs="Times New Roman"/>
          <w:szCs w:val="24"/>
        </w:rPr>
      </w:pPr>
      <w:r>
        <w:rPr>
          <w:rFonts w:cs="Times New Roman"/>
          <w:szCs w:val="24"/>
        </w:rPr>
        <w:t>Are you employed? Yes</w:t>
      </w:r>
      <w:r>
        <w:rPr>
          <w:rFonts w:cs="Times New Roman"/>
          <w:szCs w:val="24"/>
        </w:rPr>
        <w:tab/>
        <w:t>No</w:t>
      </w:r>
    </w:p>
    <w:p w14:paraId="54F216F3" w14:textId="77777777" w:rsidR="00D16CD3" w:rsidRDefault="00D16CD3" w:rsidP="00CB5F6F">
      <w:pPr>
        <w:pStyle w:val="BodyText"/>
      </w:pPr>
      <w:r>
        <w:t>Prior to marriage, how long were you with your spouse?</w:t>
      </w:r>
    </w:p>
    <w:p w14:paraId="66675AC4" w14:textId="77777777" w:rsidR="00D16CD3" w:rsidRDefault="00D16CD3" w:rsidP="00D16CD3">
      <w:pPr>
        <w:spacing w:after="0" w:line="480" w:lineRule="auto"/>
        <w:rPr>
          <w:rFonts w:cs="Times New Roman"/>
          <w:szCs w:val="24"/>
        </w:rPr>
      </w:pPr>
      <w:r>
        <w:rPr>
          <w:rFonts w:cs="Times New Roman"/>
          <w:szCs w:val="24"/>
        </w:rPr>
        <w:t xml:space="preserve">What is your ethnicity? </w:t>
      </w:r>
    </w:p>
    <w:p w14:paraId="14630320" w14:textId="77777777" w:rsidR="00B467D0" w:rsidRDefault="00CB5F6F" w:rsidP="00E17F75">
      <w:pPr>
        <w:spacing w:after="0" w:line="480" w:lineRule="auto"/>
        <w:ind w:firstLine="720"/>
        <w:rPr>
          <w:rFonts w:cs="Times New Roman"/>
          <w:szCs w:val="24"/>
        </w:rPr>
      </w:pPr>
      <w:r>
        <w:rPr>
          <w:rFonts w:cs="Times New Roman"/>
          <w:szCs w:val="24"/>
        </w:rPr>
        <w:t>Caucasian</w:t>
      </w:r>
      <w:r>
        <w:rPr>
          <w:rFonts w:cs="Times New Roman"/>
          <w:szCs w:val="24"/>
        </w:rPr>
        <w:tab/>
      </w:r>
    </w:p>
    <w:p w14:paraId="63CF575F" w14:textId="77777777" w:rsidR="00B467D0" w:rsidRDefault="00CB5F6F" w:rsidP="00E17F75">
      <w:pPr>
        <w:spacing w:after="0" w:line="480" w:lineRule="auto"/>
        <w:ind w:firstLine="720"/>
        <w:rPr>
          <w:rFonts w:cs="Times New Roman"/>
          <w:szCs w:val="24"/>
        </w:rPr>
      </w:pPr>
      <w:r>
        <w:rPr>
          <w:rFonts w:cs="Times New Roman"/>
          <w:szCs w:val="24"/>
        </w:rPr>
        <w:t xml:space="preserve">Hispanic/Latino </w:t>
      </w:r>
    </w:p>
    <w:p w14:paraId="54D988BE" w14:textId="77777777" w:rsidR="00B467D0" w:rsidRDefault="00D16CD3" w:rsidP="00E17F75">
      <w:pPr>
        <w:spacing w:after="0" w:line="480" w:lineRule="auto"/>
        <w:ind w:firstLine="720"/>
        <w:rPr>
          <w:rFonts w:cs="Times New Roman"/>
          <w:szCs w:val="24"/>
        </w:rPr>
      </w:pPr>
      <w:r>
        <w:rPr>
          <w:rFonts w:cs="Times New Roman"/>
          <w:szCs w:val="24"/>
        </w:rPr>
        <w:t>Native American</w:t>
      </w:r>
      <w:r>
        <w:rPr>
          <w:rFonts w:cs="Times New Roman"/>
          <w:szCs w:val="24"/>
        </w:rPr>
        <w:tab/>
      </w:r>
    </w:p>
    <w:p w14:paraId="4E8D1F8E" w14:textId="77777777" w:rsidR="00B467D0" w:rsidRDefault="00D16CD3" w:rsidP="00E17F75">
      <w:pPr>
        <w:spacing w:after="0" w:line="480" w:lineRule="auto"/>
        <w:ind w:firstLine="720"/>
        <w:rPr>
          <w:rFonts w:cs="Times New Roman"/>
          <w:szCs w:val="24"/>
        </w:rPr>
      </w:pPr>
      <w:r>
        <w:rPr>
          <w:rFonts w:cs="Times New Roman"/>
          <w:szCs w:val="24"/>
        </w:rPr>
        <w:t>Asian</w:t>
      </w:r>
      <w:r>
        <w:rPr>
          <w:rFonts w:cs="Times New Roman"/>
          <w:szCs w:val="24"/>
        </w:rPr>
        <w:tab/>
      </w:r>
    </w:p>
    <w:p w14:paraId="077ADFDB" w14:textId="77777777" w:rsidR="00B467D0" w:rsidRDefault="00CB5F6F" w:rsidP="00E17F75">
      <w:pPr>
        <w:spacing w:after="0" w:line="480" w:lineRule="auto"/>
        <w:ind w:firstLine="720"/>
        <w:rPr>
          <w:rFonts w:cs="Times New Roman"/>
          <w:szCs w:val="24"/>
        </w:rPr>
      </w:pPr>
      <w:r>
        <w:rPr>
          <w:rFonts w:cs="Times New Roman"/>
          <w:szCs w:val="24"/>
        </w:rPr>
        <w:t xml:space="preserve">Pacific Islander </w:t>
      </w:r>
    </w:p>
    <w:p w14:paraId="34ADC4B7" w14:textId="77777777" w:rsidR="00B467D0" w:rsidRDefault="00CB5F6F" w:rsidP="00E17F75">
      <w:pPr>
        <w:spacing w:after="0" w:line="480" w:lineRule="auto"/>
        <w:ind w:firstLine="720"/>
        <w:rPr>
          <w:rFonts w:cs="Times New Roman"/>
          <w:szCs w:val="24"/>
        </w:rPr>
      </w:pPr>
      <w:r>
        <w:rPr>
          <w:rFonts w:cs="Times New Roman"/>
          <w:szCs w:val="24"/>
        </w:rPr>
        <w:t xml:space="preserve">Black  </w:t>
      </w:r>
    </w:p>
    <w:p w14:paraId="26120006" w14:textId="096080EB" w:rsidR="00D16CD3" w:rsidRDefault="00D16CD3" w:rsidP="00E17F75">
      <w:pPr>
        <w:spacing w:after="0" w:line="480" w:lineRule="auto"/>
        <w:ind w:firstLine="720"/>
        <w:rPr>
          <w:rFonts w:cs="Times New Roman"/>
          <w:szCs w:val="24"/>
        </w:rPr>
      </w:pPr>
      <w:r>
        <w:rPr>
          <w:rFonts w:cs="Times New Roman"/>
          <w:szCs w:val="24"/>
        </w:rPr>
        <w:t>Other</w:t>
      </w:r>
    </w:p>
    <w:p w14:paraId="318B0C03" w14:textId="317404EF" w:rsidR="00687AFE" w:rsidRPr="00F31A4F" w:rsidRDefault="00CB5F6F" w:rsidP="002156CB">
      <w:pPr>
        <w:spacing w:after="0" w:line="480" w:lineRule="auto"/>
        <w:rPr>
          <w:rFonts w:cs="Times New Roman"/>
          <w:szCs w:val="24"/>
        </w:rPr>
      </w:pPr>
      <w:r>
        <w:rPr>
          <w:rFonts w:cs="Times New Roman"/>
          <w:szCs w:val="24"/>
        </w:rPr>
        <w:t>What is your age?</w:t>
      </w:r>
    </w:p>
    <w:sectPr w:rsidR="00687AFE" w:rsidRPr="00F31A4F" w:rsidSect="002D3930">
      <w:footerReference w:type="default" r:id="rId23"/>
      <w:pgSz w:w="12240" w:h="15840"/>
      <w:pgMar w:top="1800" w:right="1800" w:bottom="1800" w:left="25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6AEE2" w14:textId="77777777" w:rsidR="00D840ED" w:rsidRDefault="00D840ED" w:rsidP="005027D7">
      <w:pPr>
        <w:spacing w:after="0" w:line="240" w:lineRule="auto"/>
      </w:pPr>
      <w:r>
        <w:separator/>
      </w:r>
    </w:p>
    <w:p w14:paraId="019FEF4B" w14:textId="77777777" w:rsidR="00D840ED" w:rsidRDefault="00D840ED"/>
  </w:endnote>
  <w:endnote w:type="continuationSeparator" w:id="0">
    <w:p w14:paraId="2BD3BE22" w14:textId="77777777" w:rsidR="00D840ED" w:rsidRDefault="00D840ED" w:rsidP="005027D7">
      <w:pPr>
        <w:spacing w:after="0" w:line="240" w:lineRule="auto"/>
      </w:pPr>
      <w:r>
        <w:continuationSeparator/>
      </w:r>
    </w:p>
    <w:p w14:paraId="7531D891" w14:textId="77777777" w:rsidR="00D840ED" w:rsidRDefault="00D84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 w:name="AdvEPSTIM">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EDE9A" w14:textId="30F6C10A" w:rsidR="00D840ED" w:rsidRDefault="00D840ED" w:rsidP="007F278E">
    <w:pPr>
      <w:pStyle w:val="Footer"/>
    </w:pPr>
  </w:p>
  <w:p w14:paraId="3A858851" w14:textId="77777777" w:rsidR="00D840ED" w:rsidRDefault="00D840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39942" w14:textId="4DBC3096" w:rsidR="00D840ED" w:rsidRDefault="00D840ED">
    <w:pPr>
      <w:pStyle w:val="Footer"/>
      <w:jc w:val="center"/>
    </w:pPr>
  </w:p>
  <w:p w14:paraId="3C7F05F0" w14:textId="77777777" w:rsidR="00D840ED" w:rsidRDefault="00D840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536978"/>
      <w:docPartObj>
        <w:docPartGallery w:val="Page Numbers (Bottom of Page)"/>
        <w:docPartUnique/>
      </w:docPartObj>
    </w:sdtPr>
    <w:sdtEndPr>
      <w:rPr>
        <w:rFonts w:cs="Times New Roman"/>
        <w:noProof/>
        <w:szCs w:val="24"/>
      </w:rPr>
    </w:sdtEndPr>
    <w:sdtContent>
      <w:p w14:paraId="0CA290F0" w14:textId="1702C66A" w:rsidR="00D840ED" w:rsidRPr="007F278E" w:rsidRDefault="00D840ED">
        <w:pPr>
          <w:pStyle w:val="Footer"/>
          <w:jc w:val="center"/>
          <w:rPr>
            <w:rFonts w:cs="Times New Roman"/>
            <w:szCs w:val="24"/>
          </w:rPr>
        </w:pPr>
        <w:r w:rsidRPr="007F278E">
          <w:rPr>
            <w:rFonts w:cs="Times New Roman"/>
            <w:szCs w:val="24"/>
          </w:rPr>
          <w:fldChar w:fldCharType="begin"/>
        </w:r>
        <w:r w:rsidRPr="007F278E">
          <w:rPr>
            <w:rFonts w:cs="Times New Roman"/>
            <w:szCs w:val="24"/>
          </w:rPr>
          <w:instrText xml:space="preserve"> PAGE   \* MERGEFORMAT </w:instrText>
        </w:r>
        <w:r w:rsidRPr="007F278E">
          <w:rPr>
            <w:rFonts w:cs="Times New Roman"/>
            <w:szCs w:val="24"/>
          </w:rPr>
          <w:fldChar w:fldCharType="separate"/>
        </w:r>
        <w:r w:rsidR="00144F97">
          <w:rPr>
            <w:rFonts w:cs="Times New Roman"/>
            <w:noProof/>
            <w:szCs w:val="24"/>
          </w:rPr>
          <w:t>ix</w:t>
        </w:r>
        <w:r w:rsidRPr="007F278E">
          <w:rPr>
            <w:rFonts w:cs="Times New Roman"/>
            <w:noProof/>
            <w:szCs w:val="24"/>
          </w:rPr>
          <w:fldChar w:fldCharType="end"/>
        </w:r>
      </w:p>
    </w:sdtContent>
  </w:sdt>
  <w:p w14:paraId="704B1CF3" w14:textId="77777777" w:rsidR="00D840ED" w:rsidRDefault="00D840E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799383"/>
      <w:docPartObj>
        <w:docPartGallery w:val="Page Numbers (Bottom of Page)"/>
        <w:docPartUnique/>
      </w:docPartObj>
    </w:sdtPr>
    <w:sdtEndPr>
      <w:rPr>
        <w:noProof/>
      </w:rPr>
    </w:sdtEndPr>
    <w:sdtContent>
      <w:p w14:paraId="0F7B8242" w14:textId="211D8769" w:rsidR="00D840ED" w:rsidRDefault="00D840ED">
        <w:pPr>
          <w:pStyle w:val="Footer"/>
          <w:jc w:val="center"/>
        </w:pPr>
        <w:r w:rsidRPr="007F278E">
          <w:rPr>
            <w:rFonts w:cs="Times New Roman"/>
            <w:szCs w:val="24"/>
          </w:rPr>
          <w:fldChar w:fldCharType="begin"/>
        </w:r>
        <w:r w:rsidRPr="007F278E">
          <w:rPr>
            <w:rFonts w:cs="Times New Roman"/>
            <w:szCs w:val="24"/>
          </w:rPr>
          <w:instrText xml:space="preserve"> PAGE   \* MERGEFORMAT </w:instrText>
        </w:r>
        <w:r w:rsidRPr="007F278E">
          <w:rPr>
            <w:rFonts w:cs="Times New Roman"/>
            <w:szCs w:val="24"/>
          </w:rPr>
          <w:fldChar w:fldCharType="separate"/>
        </w:r>
        <w:r>
          <w:rPr>
            <w:rFonts w:cs="Times New Roman"/>
            <w:noProof/>
            <w:szCs w:val="24"/>
          </w:rPr>
          <w:t>iv</w:t>
        </w:r>
        <w:r w:rsidRPr="007F278E">
          <w:rPr>
            <w:rFonts w:cs="Times New Roman"/>
            <w:noProof/>
            <w:szCs w:val="24"/>
          </w:rPr>
          <w:fldChar w:fldCharType="end"/>
        </w:r>
      </w:p>
    </w:sdtContent>
  </w:sdt>
  <w:p w14:paraId="0226FCE8" w14:textId="77777777" w:rsidR="00D840ED" w:rsidRDefault="00D840E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499699"/>
      <w:docPartObj>
        <w:docPartGallery w:val="Page Numbers (Bottom of Page)"/>
        <w:docPartUnique/>
      </w:docPartObj>
    </w:sdtPr>
    <w:sdtEndPr>
      <w:rPr>
        <w:noProof/>
      </w:rPr>
    </w:sdtEndPr>
    <w:sdtContent>
      <w:p w14:paraId="0C6F798F" w14:textId="5EEADDC4" w:rsidR="00D840ED" w:rsidRDefault="00D840ED">
        <w:pPr>
          <w:pStyle w:val="Footer"/>
          <w:jc w:val="center"/>
        </w:pPr>
        <w:r>
          <w:fldChar w:fldCharType="begin"/>
        </w:r>
        <w:r>
          <w:instrText xml:space="preserve"> PAGE   \* MERGEFORMAT </w:instrText>
        </w:r>
        <w:r>
          <w:fldChar w:fldCharType="separate"/>
        </w:r>
        <w:r w:rsidR="00144F97">
          <w:rPr>
            <w:noProof/>
          </w:rPr>
          <w:t>12</w:t>
        </w:r>
        <w:r>
          <w:rPr>
            <w:noProof/>
          </w:rPr>
          <w:fldChar w:fldCharType="end"/>
        </w:r>
      </w:p>
    </w:sdtContent>
  </w:sdt>
  <w:p w14:paraId="4C770108" w14:textId="77777777" w:rsidR="00D840ED" w:rsidRDefault="00D840ED">
    <w:pPr>
      <w:pStyle w:val="Footer"/>
    </w:pPr>
  </w:p>
  <w:p w14:paraId="0AB6EDA0" w14:textId="77777777" w:rsidR="00D840ED" w:rsidRDefault="00D840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0734B" w14:textId="77777777" w:rsidR="00D840ED" w:rsidRDefault="00D840ED" w:rsidP="005027D7">
      <w:pPr>
        <w:spacing w:after="0" w:line="240" w:lineRule="auto"/>
      </w:pPr>
      <w:r>
        <w:separator/>
      </w:r>
    </w:p>
    <w:p w14:paraId="7AE40B0A" w14:textId="77777777" w:rsidR="00D840ED" w:rsidRDefault="00D840ED"/>
  </w:footnote>
  <w:footnote w:type="continuationSeparator" w:id="0">
    <w:p w14:paraId="2329387E" w14:textId="77777777" w:rsidR="00D840ED" w:rsidRDefault="00D840ED" w:rsidP="005027D7">
      <w:pPr>
        <w:spacing w:after="0" w:line="240" w:lineRule="auto"/>
      </w:pPr>
      <w:r>
        <w:continuationSeparator/>
      </w:r>
    </w:p>
    <w:p w14:paraId="7F690573" w14:textId="77777777" w:rsidR="00D840ED" w:rsidRDefault="00D840E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D125D"/>
    <w:multiLevelType w:val="hybridMultilevel"/>
    <w:tmpl w:val="3F1A3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2160B"/>
    <w:multiLevelType w:val="hybridMultilevel"/>
    <w:tmpl w:val="54049B74"/>
    <w:lvl w:ilvl="0" w:tplc="66FE92F6">
      <w:start w:val="1"/>
      <w:numFmt w:val="decimal"/>
      <w:lvlText w:val="%1"/>
      <w:lvlJc w:val="left"/>
      <w:pPr>
        <w:ind w:left="7440" w:hanging="7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F019B"/>
    <w:multiLevelType w:val="hybridMultilevel"/>
    <w:tmpl w:val="38463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6C276D"/>
    <w:multiLevelType w:val="hybridMultilevel"/>
    <w:tmpl w:val="BA44753C"/>
    <w:lvl w:ilvl="0" w:tplc="207A6DCC">
      <w:start w:val="1"/>
      <w:numFmt w:val="decimal"/>
      <w:lvlText w:val="%1"/>
      <w:lvlJc w:val="left"/>
      <w:pPr>
        <w:ind w:left="7200" w:hanging="57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8A3755F"/>
    <w:multiLevelType w:val="hybridMultilevel"/>
    <w:tmpl w:val="244CD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4F"/>
    <w:rsid w:val="00002AF9"/>
    <w:rsid w:val="00003A31"/>
    <w:rsid w:val="00006460"/>
    <w:rsid w:val="00007D11"/>
    <w:rsid w:val="00010016"/>
    <w:rsid w:val="0001146A"/>
    <w:rsid w:val="0001160F"/>
    <w:rsid w:val="00011B55"/>
    <w:rsid w:val="00011DDC"/>
    <w:rsid w:val="00012A8E"/>
    <w:rsid w:val="00012F73"/>
    <w:rsid w:val="00014A15"/>
    <w:rsid w:val="0001745F"/>
    <w:rsid w:val="00020F8C"/>
    <w:rsid w:val="00021686"/>
    <w:rsid w:val="0002278C"/>
    <w:rsid w:val="00022BCC"/>
    <w:rsid w:val="00025378"/>
    <w:rsid w:val="000260F9"/>
    <w:rsid w:val="0002681C"/>
    <w:rsid w:val="000300E5"/>
    <w:rsid w:val="00030885"/>
    <w:rsid w:val="00030F77"/>
    <w:rsid w:val="00031AEC"/>
    <w:rsid w:val="00040A8B"/>
    <w:rsid w:val="00041A73"/>
    <w:rsid w:val="0004279D"/>
    <w:rsid w:val="000440E8"/>
    <w:rsid w:val="00044263"/>
    <w:rsid w:val="00044657"/>
    <w:rsid w:val="000455AA"/>
    <w:rsid w:val="000478C6"/>
    <w:rsid w:val="000505BB"/>
    <w:rsid w:val="00050C29"/>
    <w:rsid w:val="0005269F"/>
    <w:rsid w:val="00053F4F"/>
    <w:rsid w:val="000555AE"/>
    <w:rsid w:val="000574FA"/>
    <w:rsid w:val="0005775E"/>
    <w:rsid w:val="000609AE"/>
    <w:rsid w:val="00060EA8"/>
    <w:rsid w:val="0006208C"/>
    <w:rsid w:val="00065716"/>
    <w:rsid w:val="000729AC"/>
    <w:rsid w:val="000741FD"/>
    <w:rsid w:val="00075E5C"/>
    <w:rsid w:val="0007643B"/>
    <w:rsid w:val="00081E53"/>
    <w:rsid w:val="00081EF1"/>
    <w:rsid w:val="0008252D"/>
    <w:rsid w:val="000920B9"/>
    <w:rsid w:val="000927E7"/>
    <w:rsid w:val="00093524"/>
    <w:rsid w:val="00093A05"/>
    <w:rsid w:val="00097FE7"/>
    <w:rsid w:val="000A02F8"/>
    <w:rsid w:val="000A11E1"/>
    <w:rsid w:val="000A34C4"/>
    <w:rsid w:val="000A392C"/>
    <w:rsid w:val="000A6E2D"/>
    <w:rsid w:val="000B1A6A"/>
    <w:rsid w:val="000B464F"/>
    <w:rsid w:val="000B50CE"/>
    <w:rsid w:val="000B5942"/>
    <w:rsid w:val="000B638C"/>
    <w:rsid w:val="000B79E4"/>
    <w:rsid w:val="000C0E82"/>
    <w:rsid w:val="000C125D"/>
    <w:rsid w:val="000C1F5B"/>
    <w:rsid w:val="000C270E"/>
    <w:rsid w:val="000C2A47"/>
    <w:rsid w:val="000C2CD5"/>
    <w:rsid w:val="000C47BE"/>
    <w:rsid w:val="000D4293"/>
    <w:rsid w:val="000D4A5D"/>
    <w:rsid w:val="000D626D"/>
    <w:rsid w:val="000D6282"/>
    <w:rsid w:val="000E2C06"/>
    <w:rsid w:val="000E2F03"/>
    <w:rsid w:val="000E6175"/>
    <w:rsid w:val="000F0B77"/>
    <w:rsid w:val="000F0D9A"/>
    <w:rsid w:val="000F1780"/>
    <w:rsid w:val="000F346D"/>
    <w:rsid w:val="000F3EED"/>
    <w:rsid w:val="000F5C7D"/>
    <w:rsid w:val="000F745B"/>
    <w:rsid w:val="000F75B2"/>
    <w:rsid w:val="0010168F"/>
    <w:rsid w:val="00102823"/>
    <w:rsid w:val="0010332B"/>
    <w:rsid w:val="0010512C"/>
    <w:rsid w:val="00107533"/>
    <w:rsid w:val="00110478"/>
    <w:rsid w:val="0011184E"/>
    <w:rsid w:val="00115AB1"/>
    <w:rsid w:val="00115D26"/>
    <w:rsid w:val="0012466D"/>
    <w:rsid w:val="00124EFC"/>
    <w:rsid w:val="0012698C"/>
    <w:rsid w:val="001313C9"/>
    <w:rsid w:val="00131CBD"/>
    <w:rsid w:val="0013262E"/>
    <w:rsid w:val="00132E41"/>
    <w:rsid w:val="0013651C"/>
    <w:rsid w:val="001367BA"/>
    <w:rsid w:val="0013697F"/>
    <w:rsid w:val="00136A77"/>
    <w:rsid w:val="00136E9A"/>
    <w:rsid w:val="001376C3"/>
    <w:rsid w:val="00137745"/>
    <w:rsid w:val="00140674"/>
    <w:rsid w:val="0014091D"/>
    <w:rsid w:val="0014267A"/>
    <w:rsid w:val="00143E72"/>
    <w:rsid w:val="001448F0"/>
    <w:rsid w:val="00144D35"/>
    <w:rsid w:val="00144F97"/>
    <w:rsid w:val="00145DDD"/>
    <w:rsid w:val="00147E49"/>
    <w:rsid w:val="00153EBB"/>
    <w:rsid w:val="00155C39"/>
    <w:rsid w:val="001566EF"/>
    <w:rsid w:val="00160B80"/>
    <w:rsid w:val="00161404"/>
    <w:rsid w:val="0016494B"/>
    <w:rsid w:val="00166853"/>
    <w:rsid w:val="0016799F"/>
    <w:rsid w:val="00174392"/>
    <w:rsid w:val="00174A3E"/>
    <w:rsid w:val="001756DA"/>
    <w:rsid w:val="00176532"/>
    <w:rsid w:val="001766DD"/>
    <w:rsid w:val="001776D3"/>
    <w:rsid w:val="00180AC0"/>
    <w:rsid w:val="00182143"/>
    <w:rsid w:val="001829B2"/>
    <w:rsid w:val="00183181"/>
    <w:rsid w:val="001848A2"/>
    <w:rsid w:val="00185279"/>
    <w:rsid w:val="00185A57"/>
    <w:rsid w:val="00185CDF"/>
    <w:rsid w:val="00191FBF"/>
    <w:rsid w:val="001931A4"/>
    <w:rsid w:val="00195AC9"/>
    <w:rsid w:val="00195B23"/>
    <w:rsid w:val="001A0A47"/>
    <w:rsid w:val="001A1ED7"/>
    <w:rsid w:val="001A2AD3"/>
    <w:rsid w:val="001A2AE0"/>
    <w:rsid w:val="001A3E67"/>
    <w:rsid w:val="001A6C02"/>
    <w:rsid w:val="001A74CA"/>
    <w:rsid w:val="001A7C65"/>
    <w:rsid w:val="001B07BA"/>
    <w:rsid w:val="001B35E7"/>
    <w:rsid w:val="001B5056"/>
    <w:rsid w:val="001C4C6D"/>
    <w:rsid w:val="001C70EC"/>
    <w:rsid w:val="001D0183"/>
    <w:rsid w:val="001D2247"/>
    <w:rsid w:val="001D335C"/>
    <w:rsid w:val="001D3D22"/>
    <w:rsid w:val="001D616E"/>
    <w:rsid w:val="001D6E98"/>
    <w:rsid w:val="001E0D6D"/>
    <w:rsid w:val="001E380F"/>
    <w:rsid w:val="001E3D07"/>
    <w:rsid w:val="001E491C"/>
    <w:rsid w:val="001E6F38"/>
    <w:rsid w:val="001E7B02"/>
    <w:rsid w:val="001F308B"/>
    <w:rsid w:val="001F3C19"/>
    <w:rsid w:val="001F5370"/>
    <w:rsid w:val="001F7A1A"/>
    <w:rsid w:val="00203B06"/>
    <w:rsid w:val="0020519C"/>
    <w:rsid w:val="00206EE3"/>
    <w:rsid w:val="00210580"/>
    <w:rsid w:val="00214269"/>
    <w:rsid w:val="002156CB"/>
    <w:rsid w:val="00220E60"/>
    <w:rsid w:val="00223B1B"/>
    <w:rsid w:val="0022499A"/>
    <w:rsid w:val="002309CD"/>
    <w:rsid w:val="0023454C"/>
    <w:rsid w:val="00237F73"/>
    <w:rsid w:val="0024154B"/>
    <w:rsid w:val="0024360D"/>
    <w:rsid w:val="002503F0"/>
    <w:rsid w:val="00251ED0"/>
    <w:rsid w:val="002527BB"/>
    <w:rsid w:val="002566BA"/>
    <w:rsid w:val="00257459"/>
    <w:rsid w:val="0026360A"/>
    <w:rsid w:val="00266202"/>
    <w:rsid w:val="002674FC"/>
    <w:rsid w:val="00267E4C"/>
    <w:rsid w:val="00270496"/>
    <w:rsid w:val="002732F6"/>
    <w:rsid w:val="00275350"/>
    <w:rsid w:val="002761FF"/>
    <w:rsid w:val="00282247"/>
    <w:rsid w:val="0028493B"/>
    <w:rsid w:val="002875F1"/>
    <w:rsid w:val="00290C96"/>
    <w:rsid w:val="002928EF"/>
    <w:rsid w:val="00295D60"/>
    <w:rsid w:val="002977A2"/>
    <w:rsid w:val="002A0D63"/>
    <w:rsid w:val="002A4BEF"/>
    <w:rsid w:val="002A6DB0"/>
    <w:rsid w:val="002B121E"/>
    <w:rsid w:val="002B13B4"/>
    <w:rsid w:val="002B3F59"/>
    <w:rsid w:val="002B43DD"/>
    <w:rsid w:val="002B6155"/>
    <w:rsid w:val="002B681F"/>
    <w:rsid w:val="002B7EFA"/>
    <w:rsid w:val="002C0016"/>
    <w:rsid w:val="002C01C6"/>
    <w:rsid w:val="002C0E0F"/>
    <w:rsid w:val="002C1E0E"/>
    <w:rsid w:val="002C1F1D"/>
    <w:rsid w:val="002C2BCD"/>
    <w:rsid w:val="002C39D2"/>
    <w:rsid w:val="002C7750"/>
    <w:rsid w:val="002D0CEA"/>
    <w:rsid w:val="002D1F54"/>
    <w:rsid w:val="002D278E"/>
    <w:rsid w:val="002D3930"/>
    <w:rsid w:val="002D4050"/>
    <w:rsid w:val="002D5E38"/>
    <w:rsid w:val="002D6048"/>
    <w:rsid w:val="002D6D82"/>
    <w:rsid w:val="002D772D"/>
    <w:rsid w:val="002D7988"/>
    <w:rsid w:val="002E05A6"/>
    <w:rsid w:val="002E4924"/>
    <w:rsid w:val="002E4C2B"/>
    <w:rsid w:val="002E6402"/>
    <w:rsid w:val="002E672B"/>
    <w:rsid w:val="002E6F01"/>
    <w:rsid w:val="002F0FE6"/>
    <w:rsid w:val="002F1735"/>
    <w:rsid w:val="002F6F4B"/>
    <w:rsid w:val="00300141"/>
    <w:rsid w:val="00303331"/>
    <w:rsid w:val="0030460C"/>
    <w:rsid w:val="00305DDE"/>
    <w:rsid w:val="00306AA3"/>
    <w:rsid w:val="00306BD6"/>
    <w:rsid w:val="0031137E"/>
    <w:rsid w:val="003114F9"/>
    <w:rsid w:val="00314670"/>
    <w:rsid w:val="00316BDA"/>
    <w:rsid w:val="00320A2C"/>
    <w:rsid w:val="00320EF4"/>
    <w:rsid w:val="003246A2"/>
    <w:rsid w:val="00324AA5"/>
    <w:rsid w:val="00324EC7"/>
    <w:rsid w:val="0032729D"/>
    <w:rsid w:val="003307E8"/>
    <w:rsid w:val="00331F6D"/>
    <w:rsid w:val="0033488E"/>
    <w:rsid w:val="00340864"/>
    <w:rsid w:val="00341B94"/>
    <w:rsid w:val="00343CD9"/>
    <w:rsid w:val="00343D10"/>
    <w:rsid w:val="00346003"/>
    <w:rsid w:val="003469F2"/>
    <w:rsid w:val="0034725E"/>
    <w:rsid w:val="0035231D"/>
    <w:rsid w:val="00352DC1"/>
    <w:rsid w:val="003539F2"/>
    <w:rsid w:val="00354A83"/>
    <w:rsid w:val="003600F3"/>
    <w:rsid w:val="00364BA8"/>
    <w:rsid w:val="00366AD8"/>
    <w:rsid w:val="003708B3"/>
    <w:rsid w:val="00370A2F"/>
    <w:rsid w:val="003732DA"/>
    <w:rsid w:val="0037337F"/>
    <w:rsid w:val="00374629"/>
    <w:rsid w:val="00376241"/>
    <w:rsid w:val="00381415"/>
    <w:rsid w:val="00381C3C"/>
    <w:rsid w:val="00384432"/>
    <w:rsid w:val="00384C8A"/>
    <w:rsid w:val="0038784D"/>
    <w:rsid w:val="00387AA4"/>
    <w:rsid w:val="00390675"/>
    <w:rsid w:val="00390AA3"/>
    <w:rsid w:val="003966EA"/>
    <w:rsid w:val="003A2A69"/>
    <w:rsid w:val="003A786C"/>
    <w:rsid w:val="003B000C"/>
    <w:rsid w:val="003B15E0"/>
    <w:rsid w:val="003B22E8"/>
    <w:rsid w:val="003B3C41"/>
    <w:rsid w:val="003B4780"/>
    <w:rsid w:val="003C422F"/>
    <w:rsid w:val="003C5964"/>
    <w:rsid w:val="003C6F88"/>
    <w:rsid w:val="003C7A3F"/>
    <w:rsid w:val="003D074A"/>
    <w:rsid w:val="003D0C16"/>
    <w:rsid w:val="003D0E94"/>
    <w:rsid w:val="003D11F3"/>
    <w:rsid w:val="003D22B5"/>
    <w:rsid w:val="003D2738"/>
    <w:rsid w:val="003D2C38"/>
    <w:rsid w:val="003D5E6E"/>
    <w:rsid w:val="003D6698"/>
    <w:rsid w:val="003E0559"/>
    <w:rsid w:val="003E093A"/>
    <w:rsid w:val="003E2F31"/>
    <w:rsid w:val="003E2F51"/>
    <w:rsid w:val="003E2FB0"/>
    <w:rsid w:val="003E33F2"/>
    <w:rsid w:val="003E4682"/>
    <w:rsid w:val="003E5727"/>
    <w:rsid w:val="003E5F85"/>
    <w:rsid w:val="003E6050"/>
    <w:rsid w:val="003F14F3"/>
    <w:rsid w:val="003F3169"/>
    <w:rsid w:val="003F3296"/>
    <w:rsid w:val="003F3D57"/>
    <w:rsid w:val="003F4988"/>
    <w:rsid w:val="003F4A00"/>
    <w:rsid w:val="003F4B84"/>
    <w:rsid w:val="003F4F63"/>
    <w:rsid w:val="003F51AC"/>
    <w:rsid w:val="003F7385"/>
    <w:rsid w:val="003F7792"/>
    <w:rsid w:val="0040021B"/>
    <w:rsid w:val="004007F4"/>
    <w:rsid w:val="00400BC6"/>
    <w:rsid w:val="00403388"/>
    <w:rsid w:val="0040443F"/>
    <w:rsid w:val="004055B1"/>
    <w:rsid w:val="00405746"/>
    <w:rsid w:val="00406253"/>
    <w:rsid w:val="00406511"/>
    <w:rsid w:val="004071BE"/>
    <w:rsid w:val="004073AC"/>
    <w:rsid w:val="0041213B"/>
    <w:rsid w:val="0041238D"/>
    <w:rsid w:val="0041301D"/>
    <w:rsid w:val="00415E66"/>
    <w:rsid w:val="00417FD9"/>
    <w:rsid w:val="0042078C"/>
    <w:rsid w:val="00421802"/>
    <w:rsid w:val="00421865"/>
    <w:rsid w:val="00422CBF"/>
    <w:rsid w:val="00422DAF"/>
    <w:rsid w:val="00424F94"/>
    <w:rsid w:val="0042577B"/>
    <w:rsid w:val="004261CA"/>
    <w:rsid w:val="004313D4"/>
    <w:rsid w:val="00431843"/>
    <w:rsid w:val="004318E6"/>
    <w:rsid w:val="0043271B"/>
    <w:rsid w:val="004328FB"/>
    <w:rsid w:val="00433E6D"/>
    <w:rsid w:val="0043626C"/>
    <w:rsid w:val="00437996"/>
    <w:rsid w:val="00440537"/>
    <w:rsid w:val="0044239F"/>
    <w:rsid w:val="00442A92"/>
    <w:rsid w:val="004431D4"/>
    <w:rsid w:val="0044337B"/>
    <w:rsid w:val="0044429A"/>
    <w:rsid w:val="004455B3"/>
    <w:rsid w:val="00451066"/>
    <w:rsid w:val="00451F7F"/>
    <w:rsid w:val="00452A40"/>
    <w:rsid w:val="00457DCC"/>
    <w:rsid w:val="00463700"/>
    <w:rsid w:val="00464FDB"/>
    <w:rsid w:val="0046643A"/>
    <w:rsid w:val="00466672"/>
    <w:rsid w:val="0047045E"/>
    <w:rsid w:val="00470980"/>
    <w:rsid w:val="004722F1"/>
    <w:rsid w:val="0047341E"/>
    <w:rsid w:val="00473672"/>
    <w:rsid w:val="0047386A"/>
    <w:rsid w:val="004739CE"/>
    <w:rsid w:val="00473E05"/>
    <w:rsid w:val="00473ECC"/>
    <w:rsid w:val="00474035"/>
    <w:rsid w:val="00474E51"/>
    <w:rsid w:val="00475A0C"/>
    <w:rsid w:val="00477320"/>
    <w:rsid w:val="00477688"/>
    <w:rsid w:val="004809B9"/>
    <w:rsid w:val="00481002"/>
    <w:rsid w:val="0048320B"/>
    <w:rsid w:val="00483D32"/>
    <w:rsid w:val="00485406"/>
    <w:rsid w:val="0048547D"/>
    <w:rsid w:val="00485F42"/>
    <w:rsid w:val="004866BF"/>
    <w:rsid w:val="0049527B"/>
    <w:rsid w:val="0049626C"/>
    <w:rsid w:val="0049724B"/>
    <w:rsid w:val="00497504"/>
    <w:rsid w:val="004A1703"/>
    <w:rsid w:val="004A34E9"/>
    <w:rsid w:val="004A686C"/>
    <w:rsid w:val="004A741F"/>
    <w:rsid w:val="004A7D2C"/>
    <w:rsid w:val="004B1855"/>
    <w:rsid w:val="004B1FB0"/>
    <w:rsid w:val="004B55CA"/>
    <w:rsid w:val="004B5C2B"/>
    <w:rsid w:val="004B6823"/>
    <w:rsid w:val="004B7095"/>
    <w:rsid w:val="004B7F07"/>
    <w:rsid w:val="004C1AE7"/>
    <w:rsid w:val="004C4060"/>
    <w:rsid w:val="004C574E"/>
    <w:rsid w:val="004D003A"/>
    <w:rsid w:val="004D0E1B"/>
    <w:rsid w:val="004D3C21"/>
    <w:rsid w:val="004D3EEE"/>
    <w:rsid w:val="004D4632"/>
    <w:rsid w:val="004D522A"/>
    <w:rsid w:val="004D799C"/>
    <w:rsid w:val="004D7C0B"/>
    <w:rsid w:val="004D7D12"/>
    <w:rsid w:val="004E039B"/>
    <w:rsid w:val="004E37ED"/>
    <w:rsid w:val="004E5F1B"/>
    <w:rsid w:val="004E6C03"/>
    <w:rsid w:val="004E7DA0"/>
    <w:rsid w:val="004F2811"/>
    <w:rsid w:val="004F5339"/>
    <w:rsid w:val="004F5C38"/>
    <w:rsid w:val="004F6BD0"/>
    <w:rsid w:val="004F6ED4"/>
    <w:rsid w:val="004F7A03"/>
    <w:rsid w:val="00500061"/>
    <w:rsid w:val="00501C81"/>
    <w:rsid w:val="005027D7"/>
    <w:rsid w:val="00502934"/>
    <w:rsid w:val="0051011B"/>
    <w:rsid w:val="00511C4C"/>
    <w:rsid w:val="00512DF5"/>
    <w:rsid w:val="00514F7A"/>
    <w:rsid w:val="00515CD5"/>
    <w:rsid w:val="00522576"/>
    <w:rsid w:val="00524E64"/>
    <w:rsid w:val="00525452"/>
    <w:rsid w:val="00525ECC"/>
    <w:rsid w:val="005277A7"/>
    <w:rsid w:val="005302F2"/>
    <w:rsid w:val="0053056B"/>
    <w:rsid w:val="005326C7"/>
    <w:rsid w:val="0053338E"/>
    <w:rsid w:val="00534170"/>
    <w:rsid w:val="00535314"/>
    <w:rsid w:val="0053565A"/>
    <w:rsid w:val="00535A3E"/>
    <w:rsid w:val="005401DA"/>
    <w:rsid w:val="00541751"/>
    <w:rsid w:val="005432AA"/>
    <w:rsid w:val="00543829"/>
    <w:rsid w:val="00543CE8"/>
    <w:rsid w:val="0054539B"/>
    <w:rsid w:val="005475FD"/>
    <w:rsid w:val="00550F82"/>
    <w:rsid w:val="00551423"/>
    <w:rsid w:val="005524AC"/>
    <w:rsid w:val="00555837"/>
    <w:rsid w:val="0055748B"/>
    <w:rsid w:val="00557BD5"/>
    <w:rsid w:val="005619C7"/>
    <w:rsid w:val="00561BE6"/>
    <w:rsid w:val="0056287C"/>
    <w:rsid w:val="00562986"/>
    <w:rsid w:val="005647DC"/>
    <w:rsid w:val="005652B8"/>
    <w:rsid w:val="00565F4C"/>
    <w:rsid w:val="005668CA"/>
    <w:rsid w:val="00566C65"/>
    <w:rsid w:val="0057010D"/>
    <w:rsid w:val="00570604"/>
    <w:rsid w:val="00572B70"/>
    <w:rsid w:val="005753B4"/>
    <w:rsid w:val="00580780"/>
    <w:rsid w:val="00581039"/>
    <w:rsid w:val="0058366E"/>
    <w:rsid w:val="0058405F"/>
    <w:rsid w:val="0058430E"/>
    <w:rsid w:val="00584B97"/>
    <w:rsid w:val="00586176"/>
    <w:rsid w:val="00586A74"/>
    <w:rsid w:val="00586FB4"/>
    <w:rsid w:val="005908A8"/>
    <w:rsid w:val="0059119F"/>
    <w:rsid w:val="00594914"/>
    <w:rsid w:val="00594CDF"/>
    <w:rsid w:val="00595322"/>
    <w:rsid w:val="005A2786"/>
    <w:rsid w:val="005A33C7"/>
    <w:rsid w:val="005A4FCA"/>
    <w:rsid w:val="005A57A8"/>
    <w:rsid w:val="005A5BBA"/>
    <w:rsid w:val="005A6709"/>
    <w:rsid w:val="005A6C94"/>
    <w:rsid w:val="005B065D"/>
    <w:rsid w:val="005B1165"/>
    <w:rsid w:val="005B17BF"/>
    <w:rsid w:val="005B261D"/>
    <w:rsid w:val="005B26B3"/>
    <w:rsid w:val="005B66BB"/>
    <w:rsid w:val="005B752C"/>
    <w:rsid w:val="005B76C8"/>
    <w:rsid w:val="005B7C2A"/>
    <w:rsid w:val="005C2ED3"/>
    <w:rsid w:val="005C31B4"/>
    <w:rsid w:val="005C74CD"/>
    <w:rsid w:val="005D0344"/>
    <w:rsid w:val="005D06C8"/>
    <w:rsid w:val="005D102B"/>
    <w:rsid w:val="005D115B"/>
    <w:rsid w:val="005D2155"/>
    <w:rsid w:val="005D24FE"/>
    <w:rsid w:val="005D324E"/>
    <w:rsid w:val="005E06B4"/>
    <w:rsid w:val="005E1000"/>
    <w:rsid w:val="005E1414"/>
    <w:rsid w:val="005E2827"/>
    <w:rsid w:val="005E7955"/>
    <w:rsid w:val="005F0183"/>
    <w:rsid w:val="005F1C7B"/>
    <w:rsid w:val="005F1DA7"/>
    <w:rsid w:val="005F3D51"/>
    <w:rsid w:val="005F538A"/>
    <w:rsid w:val="00600EA2"/>
    <w:rsid w:val="00601DF2"/>
    <w:rsid w:val="00603743"/>
    <w:rsid w:val="00603D9D"/>
    <w:rsid w:val="00607B6A"/>
    <w:rsid w:val="00607E7E"/>
    <w:rsid w:val="00612FB1"/>
    <w:rsid w:val="00613D20"/>
    <w:rsid w:val="006166B6"/>
    <w:rsid w:val="0061775E"/>
    <w:rsid w:val="00621FC5"/>
    <w:rsid w:val="0062256D"/>
    <w:rsid w:val="0062290D"/>
    <w:rsid w:val="00623BE6"/>
    <w:rsid w:val="006240D1"/>
    <w:rsid w:val="00625511"/>
    <w:rsid w:val="006260C8"/>
    <w:rsid w:val="00626587"/>
    <w:rsid w:val="006273D1"/>
    <w:rsid w:val="00627C20"/>
    <w:rsid w:val="00630394"/>
    <w:rsid w:val="0063217E"/>
    <w:rsid w:val="006336A2"/>
    <w:rsid w:val="006337EC"/>
    <w:rsid w:val="0063749C"/>
    <w:rsid w:val="00640405"/>
    <w:rsid w:val="00640FFE"/>
    <w:rsid w:val="006438E8"/>
    <w:rsid w:val="00652463"/>
    <w:rsid w:val="006616DD"/>
    <w:rsid w:val="00661F7F"/>
    <w:rsid w:val="006639B6"/>
    <w:rsid w:val="0066731D"/>
    <w:rsid w:val="00670711"/>
    <w:rsid w:val="00672455"/>
    <w:rsid w:val="00672FE7"/>
    <w:rsid w:val="00674568"/>
    <w:rsid w:val="00674765"/>
    <w:rsid w:val="00675AA6"/>
    <w:rsid w:val="00680745"/>
    <w:rsid w:val="00681228"/>
    <w:rsid w:val="00682BCA"/>
    <w:rsid w:val="0068323B"/>
    <w:rsid w:val="00683486"/>
    <w:rsid w:val="00683512"/>
    <w:rsid w:val="00684F65"/>
    <w:rsid w:val="00685138"/>
    <w:rsid w:val="00685CEF"/>
    <w:rsid w:val="00687AFE"/>
    <w:rsid w:val="00691D73"/>
    <w:rsid w:val="00693167"/>
    <w:rsid w:val="00693B65"/>
    <w:rsid w:val="006944C2"/>
    <w:rsid w:val="006959FB"/>
    <w:rsid w:val="006A4253"/>
    <w:rsid w:val="006A73CF"/>
    <w:rsid w:val="006B0EA0"/>
    <w:rsid w:val="006B1D7E"/>
    <w:rsid w:val="006B72E9"/>
    <w:rsid w:val="006C0D1C"/>
    <w:rsid w:val="006C29DC"/>
    <w:rsid w:val="006C3D20"/>
    <w:rsid w:val="006C3D88"/>
    <w:rsid w:val="006C42E5"/>
    <w:rsid w:val="006C4A3D"/>
    <w:rsid w:val="006C5C85"/>
    <w:rsid w:val="006D0A14"/>
    <w:rsid w:val="006D3090"/>
    <w:rsid w:val="006D506F"/>
    <w:rsid w:val="006D5839"/>
    <w:rsid w:val="006D6177"/>
    <w:rsid w:val="006E106F"/>
    <w:rsid w:val="006E538A"/>
    <w:rsid w:val="006E6859"/>
    <w:rsid w:val="006E781A"/>
    <w:rsid w:val="006F027E"/>
    <w:rsid w:val="006F3D4B"/>
    <w:rsid w:val="006F5F7F"/>
    <w:rsid w:val="006F6A6E"/>
    <w:rsid w:val="00702CFB"/>
    <w:rsid w:val="00703906"/>
    <w:rsid w:val="00703914"/>
    <w:rsid w:val="0070415B"/>
    <w:rsid w:val="00704BE0"/>
    <w:rsid w:val="00705049"/>
    <w:rsid w:val="0070628D"/>
    <w:rsid w:val="00706872"/>
    <w:rsid w:val="00706EE3"/>
    <w:rsid w:val="00706F04"/>
    <w:rsid w:val="0070736E"/>
    <w:rsid w:val="00711AE7"/>
    <w:rsid w:val="00711F4F"/>
    <w:rsid w:val="007126DF"/>
    <w:rsid w:val="007127A3"/>
    <w:rsid w:val="00713F96"/>
    <w:rsid w:val="007146F8"/>
    <w:rsid w:val="00714A95"/>
    <w:rsid w:val="00716569"/>
    <w:rsid w:val="00717E5B"/>
    <w:rsid w:val="00721AB8"/>
    <w:rsid w:val="007227D2"/>
    <w:rsid w:val="00722D50"/>
    <w:rsid w:val="00722DF9"/>
    <w:rsid w:val="00724AD2"/>
    <w:rsid w:val="007267A7"/>
    <w:rsid w:val="007278CD"/>
    <w:rsid w:val="00733733"/>
    <w:rsid w:val="00733750"/>
    <w:rsid w:val="00735824"/>
    <w:rsid w:val="00737237"/>
    <w:rsid w:val="007379FE"/>
    <w:rsid w:val="00740178"/>
    <w:rsid w:val="0074040C"/>
    <w:rsid w:val="0074049C"/>
    <w:rsid w:val="00743711"/>
    <w:rsid w:val="00743AC4"/>
    <w:rsid w:val="0074413F"/>
    <w:rsid w:val="007448D2"/>
    <w:rsid w:val="00745FAF"/>
    <w:rsid w:val="00747AD0"/>
    <w:rsid w:val="00751ADA"/>
    <w:rsid w:val="0075330F"/>
    <w:rsid w:val="00757804"/>
    <w:rsid w:val="0076398D"/>
    <w:rsid w:val="007654AC"/>
    <w:rsid w:val="00766788"/>
    <w:rsid w:val="007700CA"/>
    <w:rsid w:val="00770E61"/>
    <w:rsid w:val="0077246C"/>
    <w:rsid w:val="00773267"/>
    <w:rsid w:val="0077598A"/>
    <w:rsid w:val="007759AF"/>
    <w:rsid w:val="007769B3"/>
    <w:rsid w:val="0078261F"/>
    <w:rsid w:val="00782915"/>
    <w:rsid w:val="00782D22"/>
    <w:rsid w:val="00783EB1"/>
    <w:rsid w:val="00787013"/>
    <w:rsid w:val="00787DA9"/>
    <w:rsid w:val="00790424"/>
    <w:rsid w:val="00791399"/>
    <w:rsid w:val="007918F1"/>
    <w:rsid w:val="0079291B"/>
    <w:rsid w:val="00793489"/>
    <w:rsid w:val="00795134"/>
    <w:rsid w:val="00795FDB"/>
    <w:rsid w:val="0079720F"/>
    <w:rsid w:val="00797A35"/>
    <w:rsid w:val="007A1179"/>
    <w:rsid w:val="007A1405"/>
    <w:rsid w:val="007A435A"/>
    <w:rsid w:val="007A4B13"/>
    <w:rsid w:val="007B346E"/>
    <w:rsid w:val="007B4A68"/>
    <w:rsid w:val="007B51B3"/>
    <w:rsid w:val="007B58F4"/>
    <w:rsid w:val="007B61BD"/>
    <w:rsid w:val="007B74A1"/>
    <w:rsid w:val="007B7CDD"/>
    <w:rsid w:val="007C1435"/>
    <w:rsid w:val="007C2576"/>
    <w:rsid w:val="007C2813"/>
    <w:rsid w:val="007C3395"/>
    <w:rsid w:val="007C4B2F"/>
    <w:rsid w:val="007D04AF"/>
    <w:rsid w:val="007D181C"/>
    <w:rsid w:val="007D3386"/>
    <w:rsid w:val="007D36DF"/>
    <w:rsid w:val="007D72F4"/>
    <w:rsid w:val="007D736E"/>
    <w:rsid w:val="007E26FC"/>
    <w:rsid w:val="007E50F1"/>
    <w:rsid w:val="007E5D61"/>
    <w:rsid w:val="007E7F95"/>
    <w:rsid w:val="007F278E"/>
    <w:rsid w:val="007F282B"/>
    <w:rsid w:val="007F2E69"/>
    <w:rsid w:val="007F34DF"/>
    <w:rsid w:val="007F4AD5"/>
    <w:rsid w:val="007F55CC"/>
    <w:rsid w:val="007F5D79"/>
    <w:rsid w:val="007F78EA"/>
    <w:rsid w:val="00800CF5"/>
    <w:rsid w:val="008014CD"/>
    <w:rsid w:val="00801CF0"/>
    <w:rsid w:val="00801E07"/>
    <w:rsid w:val="008020E6"/>
    <w:rsid w:val="00802C3F"/>
    <w:rsid w:val="00802DBD"/>
    <w:rsid w:val="008076B3"/>
    <w:rsid w:val="00810B63"/>
    <w:rsid w:val="00813CC8"/>
    <w:rsid w:val="008148F1"/>
    <w:rsid w:val="00815ADF"/>
    <w:rsid w:val="008166E7"/>
    <w:rsid w:val="00817A4D"/>
    <w:rsid w:val="00821D44"/>
    <w:rsid w:val="00823863"/>
    <w:rsid w:val="00823AA2"/>
    <w:rsid w:val="00824C57"/>
    <w:rsid w:val="0082610E"/>
    <w:rsid w:val="008279AE"/>
    <w:rsid w:val="008328C7"/>
    <w:rsid w:val="00834923"/>
    <w:rsid w:val="00836FD1"/>
    <w:rsid w:val="00841E0D"/>
    <w:rsid w:val="00841F73"/>
    <w:rsid w:val="0084214D"/>
    <w:rsid w:val="00846FCF"/>
    <w:rsid w:val="00851F96"/>
    <w:rsid w:val="0085324C"/>
    <w:rsid w:val="00857A88"/>
    <w:rsid w:val="00857B0E"/>
    <w:rsid w:val="008621D3"/>
    <w:rsid w:val="00862B5B"/>
    <w:rsid w:val="008640D2"/>
    <w:rsid w:val="00872B19"/>
    <w:rsid w:val="008736B2"/>
    <w:rsid w:val="00873790"/>
    <w:rsid w:val="008742F8"/>
    <w:rsid w:val="00876028"/>
    <w:rsid w:val="00877940"/>
    <w:rsid w:val="008821E2"/>
    <w:rsid w:val="008859C7"/>
    <w:rsid w:val="008879FF"/>
    <w:rsid w:val="00892C81"/>
    <w:rsid w:val="00892CFD"/>
    <w:rsid w:val="008944F3"/>
    <w:rsid w:val="00897A8D"/>
    <w:rsid w:val="00897D07"/>
    <w:rsid w:val="008A1629"/>
    <w:rsid w:val="008A250A"/>
    <w:rsid w:val="008A2B4C"/>
    <w:rsid w:val="008A3DB5"/>
    <w:rsid w:val="008A491C"/>
    <w:rsid w:val="008A614B"/>
    <w:rsid w:val="008A7777"/>
    <w:rsid w:val="008B1B94"/>
    <w:rsid w:val="008B79A2"/>
    <w:rsid w:val="008B79EE"/>
    <w:rsid w:val="008B7D3E"/>
    <w:rsid w:val="008C10C7"/>
    <w:rsid w:val="008C1836"/>
    <w:rsid w:val="008C26CF"/>
    <w:rsid w:val="008C2DFB"/>
    <w:rsid w:val="008C46A9"/>
    <w:rsid w:val="008C5E83"/>
    <w:rsid w:val="008C60DF"/>
    <w:rsid w:val="008D26EF"/>
    <w:rsid w:val="008D29A6"/>
    <w:rsid w:val="008D2A80"/>
    <w:rsid w:val="008D6BC3"/>
    <w:rsid w:val="008E1494"/>
    <w:rsid w:val="008E150D"/>
    <w:rsid w:val="008E2543"/>
    <w:rsid w:val="008F0634"/>
    <w:rsid w:val="008F1714"/>
    <w:rsid w:val="008F2393"/>
    <w:rsid w:val="008F3BC3"/>
    <w:rsid w:val="009008AF"/>
    <w:rsid w:val="00900D07"/>
    <w:rsid w:val="009010F2"/>
    <w:rsid w:val="0090221C"/>
    <w:rsid w:val="00902533"/>
    <w:rsid w:val="00903DCC"/>
    <w:rsid w:val="00904679"/>
    <w:rsid w:val="00907454"/>
    <w:rsid w:val="0091015C"/>
    <w:rsid w:val="00914581"/>
    <w:rsid w:val="00914E54"/>
    <w:rsid w:val="00921354"/>
    <w:rsid w:val="009235BC"/>
    <w:rsid w:val="00925F3F"/>
    <w:rsid w:val="0092672B"/>
    <w:rsid w:val="00926C13"/>
    <w:rsid w:val="009331E5"/>
    <w:rsid w:val="009353EE"/>
    <w:rsid w:val="00935D63"/>
    <w:rsid w:val="00935DAF"/>
    <w:rsid w:val="00937D21"/>
    <w:rsid w:val="00940DCE"/>
    <w:rsid w:val="00941977"/>
    <w:rsid w:val="00941FEC"/>
    <w:rsid w:val="0094426D"/>
    <w:rsid w:val="00945563"/>
    <w:rsid w:val="009501B7"/>
    <w:rsid w:val="00950964"/>
    <w:rsid w:val="00952FB2"/>
    <w:rsid w:val="00955BCC"/>
    <w:rsid w:val="00957A90"/>
    <w:rsid w:val="00960B4E"/>
    <w:rsid w:val="00961308"/>
    <w:rsid w:val="00961750"/>
    <w:rsid w:val="00962498"/>
    <w:rsid w:val="00963A4E"/>
    <w:rsid w:val="0096666B"/>
    <w:rsid w:val="009702AB"/>
    <w:rsid w:val="0097126A"/>
    <w:rsid w:val="009718EC"/>
    <w:rsid w:val="00972256"/>
    <w:rsid w:val="009731E0"/>
    <w:rsid w:val="0097422C"/>
    <w:rsid w:val="009757BD"/>
    <w:rsid w:val="00980A2C"/>
    <w:rsid w:val="00984615"/>
    <w:rsid w:val="009876DD"/>
    <w:rsid w:val="0099068E"/>
    <w:rsid w:val="0099202F"/>
    <w:rsid w:val="0099287C"/>
    <w:rsid w:val="00993300"/>
    <w:rsid w:val="00995FB8"/>
    <w:rsid w:val="0099752A"/>
    <w:rsid w:val="009A0B9C"/>
    <w:rsid w:val="009A35E3"/>
    <w:rsid w:val="009A3CB4"/>
    <w:rsid w:val="009A5E68"/>
    <w:rsid w:val="009A7E36"/>
    <w:rsid w:val="009B0034"/>
    <w:rsid w:val="009B2231"/>
    <w:rsid w:val="009B29DA"/>
    <w:rsid w:val="009B50FB"/>
    <w:rsid w:val="009B5D3D"/>
    <w:rsid w:val="009B76BC"/>
    <w:rsid w:val="009C5886"/>
    <w:rsid w:val="009C6F70"/>
    <w:rsid w:val="009C76D6"/>
    <w:rsid w:val="009D1589"/>
    <w:rsid w:val="009D1ACA"/>
    <w:rsid w:val="009D2C0B"/>
    <w:rsid w:val="009D4E21"/>
    <w:rsid w:val="009D649F"/>
    <w:rsid w:val="009D6DC1"/>
    <w:rsid w:val="009D6E68"/>
    <w:rsid w:val="009E0212"/>
    <w:rsid w:val="009E15FD"/>
    <w:rsid w:val="009E19AF"/>
    <w:rsid w:val="009E2A07"/>
    <w:rsid w:val="009E614E"/>
    <w:rsid w:val="009E7D60"/>
    <w:rsid w:val="009F0FC1"/>
    <w:rsid w:val="009F1A71"/>
    <w:rsid w:val="009F3688"/>
    <w:rsid w:val="009F6380"/>
    <w:rsid w:val="009F6F07"/>
    <w:rsid w:val="00A03ABF"/>
    <w:rsid w:val="00A04FAE"/>
    <w:rsid w:val="00A06873"/>
    <w:rsid w:val="00A0729D"/>
    <w:rsid w:val="00A10223"/>
    <w:rsid w:val="00A1176C"/>
    <w:rsid w:val="00A11CC1"/>
    <w:rsid w:val="00A15A61"/>
    <w:rsid w:val="00A1693B"/>
    <w:rsid w:val="00A16B13"/>
    <w:rsid w:val="00A20207"/>
    <w:rsid w:val="00A206D0"/>
    <w:rsid w:val="00A20A71"/>
    <w:rsid w:val="00A219C6"/>
    <w:rsid w:val="00A22F73"/>
    <w:rsid w:val="00A24FE8"/>
    <w:rsid w:val="00A25798"/>
    <w:rsid w:val="00A25E43"/>
    <w:rsid w:val="00A26B9F"/>
    <w:rsid w:val="00A279F0"/>
    <w:rsid w:val="00A27B18"/>
    <w:rsid w:val="00A27FCE"/>
    <w:rsid w:val="00A303CB"/>
    <w:rsid w:val="00A32911"/>
    <w:rsid w:val="00A34451"/>
    <w:rsid w:val="00A354BA"/>
    <w:rsid w:val="00A35AB7"/>
    <w:rsid w:val="00A404D3"/>
    <w:rsid w:val="00A4143C"/>
    <w:rsid w:val="00A414BF"/>
    <w:rsid w:val="00A43604"/>
    <w:rsid w:val="00A47155"/>
    <w:rsid w:val="00A504CD"/>
    <w:rsid w:val="00A52A64"/>
    <w:rsid w:val="00A53051"/>
    <w:rsid w:val="00A5654C"/>
    <w:rsid w:val="00A56C77"/>
    <w:rsid w:val="00A6087B"/>
    <w:rsid w:val="00A627EB"/>
    <w:rsid w:val="00A64313"/>
    <w:rsid w:val="00A67174"/>
    <w:rsid w:val="00A705A0"/>
    <w:rsid w:val="00A72DB7"/>
    <w:rsid w:val="00A7394A"/>
    <w:rsid w:val="00A75D29"/>
    <w:rsid w:val="00A7653E"/>
    <w:rsid w:val="00A81910"/>
    <w:rsid w:val="00A83F64"/>
    <w:rsid w:val="00A90C6D"/>
    <w:rsid w:val="00A976E2"/>
    <w:rsid w:val="00A97CCC"/>
    <w:rsid w:val="00AA025E"/>
    <w:rsid w:val="00AA576C"/>
    <w:rsid w:val="00AA65DC"/>
    <w:rsid w:val="00AA6667"/>
    <w:rsid w:val="00AB4820"/>
    <w:rsid w:val="00AB7D3C"/>
    <w:rsid w:val="00AC0D11"/>
    <w:rsid w:val="00AC21BB"/>
    <w:rsid w:val="00AC66B6"/>
    <w:rsid w:val="00AC7792"/>
    <w:rsid w:val="00AD41CE"/>
    <w:rsid w:val="00AD428D"/>
    <w:rsid w:val="00AD4D90"/>
    <w:rsid w:val="00AD5728"/>
    <w:rsid w:val="00AD6F1A"/>
    <w:rsid w:val="00AD7E8D"/>
    <w:rsid w:val="00AE054A"/>
    <w:rsid w:val="00AE2D7D"/>
    <w:rsid w:val="00AE7686"/>
    <w:rsid w:val="00AE7D8A"/>
    <w:rsid w:val="00AF3F64"/>
    <w:rsid w:val="00AF54F9"/>
    <w:rsid w:val="00B00EB4"/>
    <w:rsid w:val="00B01BB5"/>
    <w:rsid w:val="00B02C22"/>
    <w:rsid w:val="00B04032"/>
    <w:rsid w:val="00B0700D"/>
    <w:rsid w:val="00B10F15"/>
    <w:rsid w:val="00B140A1"/>
    <w:rsid w:val="00B14CF0"/>
    <w:rsid w:val="00B15A07"/>
    <w:rsid w:val="00B210B5"/>
    <w:rsid w:val="00B230E8"/>
    <w:rsid w:val="00B24F41"/>
    <w:rsid w:val="00B25C3D"/>
    <w:rsid w:val="00B27345"/>
    <w:rsid w:val="00B30EA6"/>
    <w:rsid w:val="00B313F8"/>
    <w:rsid w:val="00B32749"/>
    <w:rsid w:val="00B34202"/>
    <w:rsid w:val="00B34827"/>
    <w:rsid w:val="00B35667"/>
    <w:rsid w:val="00B36908"/>
    <w:rsid w:val="00B40A0B"/>
    <w:rsid w:val="00B42819"/>
    <w:rsid w:val="00B4315B"/>
    <w:rsid w:val="00B4379A"/>
    <w:rsid w:val="00B4538A"/>
    <w:rsid w:val="00B460E7"/>
    <w:rsid w:val="00B467D0"/>
    <w:rsid w:val="00B46C8B"/>
    <w:rsid w:val="00B53C4A"/>
    <w:rsid w:val="00B5438B"/>
    <w:rsid w:val="00B56383"/>
    <w:rsid w:val="00B6032B"/>
    <w:rsid w:val="00B60DF2"/>
    <w:rsid w:val="00B61BD4"/>
    <w:rsid w:val="00B639A8"/>
    <w:rsid w:val="00B66189"/>
    <w:rsid w:val="00B70452"/>
    <w:rsid w:val="00B7165C"/>
    <w:rsid w:val="00B81181"/>
    <w:rsid w:val="00B82709"/>
    <w:rsid w:val="00B83C5B"/>
    <w:rsid w:val="00B840C0"/>
    <w:rsid w:val="00B842AB"/>
    <w:rsid w:val="00B85DFB"/>
    <w:rsid w:val="00B87AB6"/>
    <w:rsid w:val="00B9197B"/>
    <w:rsid w:val="00B923F3"/>
    <w:rsid w:val="00B92592"/>
    <w:rsid w:val="00B94C02"/>
    <w:rsid w:val="00B96723"/>
    <w:rsid w:val="00BA28F0"/>
    <w:rsid w:val="00BA4148"/>
    <w:rsid w:val="00BA4CC0"/>
    <w:rsid w:val="00BA5B89"/>
    <w:rsid w:val="00BA5C75"/>
    <w:rsid w:val="00BA63E0"/>
    <w:rsid w:val="00BB2139"/>
    <w:rsid w:val="00BB21BC"/>
    <w:rsid w:val="00BB3EEB"/>
    <w:rsid w:val="00BB5EB3"/>
    <w:rsid w:val="00BB69A7"/>
    <w:rsid w:val="00BB7740"/>
    <w:rsid w:val="00BB7D32"/>
    <w:rsid w:val="00BC128B"/>
    <w:rsid w:val="00BC1749"/>
    <w:rsid w:val="00BC35AD"/>
    <w:rsid w:val="00BC3AD0"/>
    <w:rsid w:val="00BC3D57"/>
    <w:rsid w:val="00BC5B66"/>
    <w:rsid w:val="00BD2A34"/>
    <w:rsid w:val="00BD3494"/>
    <w:rsid w:val="00BD4008"/>
    <w:rsid w:val="00BD47F8"/>
    <w:rsid w:val="00BD5380"/>
    <w:rsid w:val="00BD7E58"/>
    <w:rsid w:val="00BE03A6"/>
    <w:rsid w:val="00BE23A2"/>
    <w:rsid w:val="00BE3B75"/>
    <w:rsid w:val="00BE3B93"/>
    <w:rsid w:val="00BF12EC"/>
    <w:rsid w:val="00BF1349"/>
    <w:rsid w:val="00C009B4"/>
    <w:rsid w:val="00C01C03"/>
    <w:rsid w:val="00C03B58"/>
    <w:rsid w:val="00C04A2B"/>
    <w:rsid w:val="00C06D89"/>
    <w:rsid w:val="00C12C96"/>
    <w:rsid w:val="00C135EE"/>
    <w:rsid w:val="00C1496A"/>
    <w:rsid w:val="00C1549C"/>
    <w:rsid w:val="00C1578B"/>
    <w:rsid w:val="00C17E4D"/>
    <w:rsid w:val="00C226FB"/>
    <w:rsid w:val="00C246AA"/>
    <w:rsid w:val="00C25FC2"/>
    <w:rsid w:val="00C26A60"/>
    <w:rsid w:val="00C2748D"/>
    <w:rsid w:val="00C33747"/>
    <w:rsid w:val="00C4466C"/>
    <w:rsid w:val="00C45E04"/>
    <w:rsid w:val="00C46CF7"/>
    <w:rsid w:val="00C51A06"/>
    <w:rsid w:val="00C51F07"/>
    <w:rsid w:val="00C529BA"/>
    <w:rsid w:val="00C52DA5"/>
    <w:rsid w:val="00C540DF"/>
    <w:rsid w:val="00C54E14"/>
    <w:rsid w:val="00C565BA"/>
    <w:rsid w:val="00C6140D"/>
    <w:rsid w:val="00C617B0"/>
    <w:rsid w:val="00C6575E"/>
    <w:rsid w:val="00C659D5"/>
    <w:rsid w:val="00C65B0C"/>
    <w:rsid w:val="00C65F98"/>
    <w:rsid w:val="00C713F0"/>
    <w:rsid w:val="00C716DA"/>
    <w:rsid w:val="00C71D2F"/>
    <w:rsid w:val="00C72D9F"/>
    <w:rsid w:val="00C80133"/>
    <w:rsid w:val="00C8175A"/>
    <w:rsid w:val="00C858CA"/>
    <w:rsid w:val="00C8683C"/>
    <w:rsid w:val="00C87156"/>
    <w:rsid w:val="00C90E98"/>
    <w:rsid w:val="00C91130"/>
    <w:rsid w:val="00C92EDA"/>
    <w:rsid w:val="00C9661B"/>
    <w:rsid w:val="00CA1E11"/>
    <w:rsid w:val="00CA22D3"/>
    <w:rsid w:val="00CA3940"/>
    <w:rsid w:val="00CA39C7"/>
    <w:rsid w:val="00CA52F6"/>
    <w:rsid w:val="00CA5FE1"/>
    <w:rsid w:val="00CA62E1"/>
    <w:rsid w:val="00CA685E"/>
    <w:rsid w:val="00CA686B"/>
    <w:rsid w:val="00CB0924"/>
    <w:rsid w:val="00CB132A"/>
    <w:rsid w:val="00CB1783"/>
    <w:rsid w:val="00CB2FAD"/>
    <w:rsid w:val="00CB5F6F"/>
    <w:rsid w:val="00CB774E"/>
    <w:rsid w:val="00CB7B1F"/>
    <w:rsid w:val="00CC01E5"/>
    <w:rsid w:val="00CC0C89"/>
    <w:rsid w:val="00CC1299"/>
    <w:rsid w:val="00CC20AC"/>
    <w:rsid w:val="00CC2FD3"/>
    <w:rsid w:val="00CC43FE"/>
    <w:rsid w:val="00CC4E4C"/>
    <w:rsid w:val="00CC70F8"/>
    <w:rsid w:val="00CC7719"/>
    <w:rsid w:val="00CD0AE1"/>
    <w:rsid w:val="00CD3633"/>
    <w:rsid w:val="00CD424C"/>
    <w:rsid w:val="00CE3C2E"/>
    <w:rsid w:val="00CF4188"/>
    <w:rsid w:val="00CF5911"/>
    <w:rsid w:val="00D01679"/>
    <w:rsid w:val="00D02C77"/>
    <w:rsid w:val="00D03C4B"/>
    <w:rsid w:val="00D04959"/>
    <w:rsid w:val="00D06913"/>
    <w:rsid w:val="00D07B49"/>
    <w:rsid w:val="00D10AB4"/>
    <w:rsid w:val="00D120B0"/>
    <w:rsid w:val="00D122A7"/>
    <w:rsid w:val="00D1240F"/>
    <w:rsid w:val="00D12F60"/>
    <w:rsid w:val="00D13C93"/>
    <w:rsid w:val="00D16CD3"/>
    <w:rsid w:val="00D20D5A"/>
    <w:rsid w:val="00D20E0D"/>
    <w:rsid w:val="00D220DA"/>
    <w:rsid w:val="00D332FA"/>
    <w:rsid w:val="00D33477"/>
    <w:rsid w:val="00D33688"/>
    <w:rsid w:val="00D403D9"/>
    <w:rsid w:val="00D42F12"/>
    <w:rsid w:val="00D43D21"/>
    <w:rsid w:val="00D45B49"/>
    <w:rsid w:val="00D46593"/>
    <w:rsid w:val="00D47463"/>
    <w:rsid w:val="00D51993"/>
    <w:rsid w:val="00D52357"/>
    <w:rsid w:val="00D52C22"/>
    <w:rsid w:val="00D52E0E"/>
    <w:rsid w:val="00D60EB0"/>
    <w:rsid w:val="00D62999"/>
    <w:rsid w:val="00D62EDB"/>
    <w:rsid w:val="00D639BA"/>
    <w:rsid w:val="00D65F65"/>
    <w:rsid w:val="00D67ABF"/>
    <w:rsid w:val="00D70689"/>
    <w:rsid w:val="00D71845"/>
    <w:rsid w:val="00D72949"/>
    <w:rsid w:val="00D74889"/>
    <w:rsid w:val="00D74966"/>
    <w:rsid w:val="00D7763F"/>
    <w:rsid w:val="00D7791E"/>
    <w:rsid w:val="00D77DDE"/>
    <w:rsid w:val="00D80915"/>
    <w:rsid w:val="00D80B53"/>
    <w:rsid w:val="00D836AD"/>
    <w:rsid w:val="00D83F9C"/>
    <w:rsid w:val="00D840ED"/>
    <w:rsid w:val="00D847CA"/>
    <w:rsid w:val="00D84B91"/>
    <w:rsid w:val="00D84BDD"/>
    <w:rsid w:val="00D84F3E"/>
    <w:rsid w:val="00D8549B"/>
    <w:rsid w:val="00D866BF"/>
    <w:rsid w:val="00D90F2A"/>
    <w:rsid w:val="00D9251B"/>
    <w:rsid w:val="00D95CFB"/>
    <w:rsid w:val="00DA2432"/>
    <w:rsid w:val="00DA269E"/>
    <w:rsid w:val="00DA2E26"/>
    <w:rsid w:val="00DA4AE6"/>
    <w:rsid w:val="00DA53F2"/>
    <w:rsid w:val="00DA5961"/>
    <w:rsid w:val="00DA5BEF"/>
    <w:rsid w:val="00DB1B87"/>
    <w:rsid w:val="00DB28B0"/>
    <w:rsid w:val="00DB350E"/>
    <w:rsid w:val="00DB3EC9"/>
    <w:rsid w:val="00DB4FD4"/>
    <w:rsid w:val="00DB6238"/>
    <w:rsid w:val="00DB6933"/>
    <w:rsid w:val="00DB6C03"/>
    <w:rsid w:val="00DB7FC2"/>
    <w:rsid w:val="00DC1D20"/>
    <w:rsid w:val="00DC5315"/>
    <w:rsid w:val="00DC7A11"/>
    <w:rsid w:val="00DD1791"/>
    <w:rsid w:val="00DD28F1"/>
    <w:rsid w:val="00DD4052"/>
    <w:rsid w:val="00DD6831"/>
    <w:rsid w:val="00DD6E8E"/>
    <w:rsid w:val="00DD7365"/>
    <w:rsid w:val="00DD7800"/>
    <w:rsid w:val="00DE0C8B"/>
    <w:rsid w:val="00DE2901"/>
    <w:rsid w:val="00DE4836"/>
    <w:rsid w:val="00DE576F"/>
    <w:rsid w:val="00DE5BA8"/>
    <w:rsid w:val="00DE7D2E"/>
    <w:rsid w:val="00DF0EEF"/>
    <w:rsid w:val="00DF1E71"/>
    <w:rsid w:val="00DF49FF"/>
    <w:rsid w:val="00DF4A67"/>
    <w:rsid w:val="00DF785B"/>
    <w:rsid w:val="00E01C01"/>
    <w:rsid w:val="00E01C20"/>
    <w:rsid w:val="00E0236A"/>
    <w:rsid w:val="00E02766"/>
    <w:rsid w:val="00E035AD"/>
    <w:rsid w:val="00E047B5"/>
    <w:rsid w:val="00E0738A"/>
    <w:rsid w:val="00E07D8F"/>
    <w:rsid w:val="00E10E9F"/>
    <w:rsid w:val="00E121B7"/>
    <w:rsid w:val="00E1328E"/>
    <w:rsid w:val="00E14496"/>
    <w:rsid w:val="00E150F5"/>
    <w:rsid w:val="00E17F75"/>
    <w:rsid w:val="00E20AE5"/>
    <w:rsid w:val="00E21C80"/>
    <w:rsid w:val="00E2442D"/>
    <w:rsid w:val="00E25094"/>
    <w:rsid w:val="00E2566B"/>
    <w:rsid w:val="00E257D7"/>
    <w:rsid w:val="00E2676D"/>
    <w:rsid w:val="00E27D69"/>
    <w:rsid w:val="00E31D8D"/>
    <w:rsid w:val="00E32290"/>
    <w:rsid w:val="00E3306E"/>
    <w:rsid w:val="00E33D3E"/>
    <w:rsid w:val="00E3512C"/>
    <w:rsid w:val="00E366C0"/>
    <w:rsid w:val="00E369C1"/>
    <w:rsid w:val="00E36DEB"/>
    <w:rsid w:val="00E37284"/>
    <w:rsid w:val="00E43C2F"/>
    <w:rsid w:val="00E444F4"/>
    <w:rsid w:val="00E45C63"/>
    <w:rsid w:val="00E4626E"/>
    <w:rsid w:val="00E46A49"/>
    <w:rsid w:val="00E47BC8"/>
    <w:rsid w:val="00E50532"/>
    <w:rsid w:val="00E51CF3"/>
    <w:rsid w:val="00E533AD"/>
    <w:rsid w:val="00E537BF"/>
    <w:rsid w:val="00E558F7"/>
    <w:rsid w:val="00E6779C"/>
    <w:rsid w:val="00E706D0"/>
    <w:rsid w:val="00E7076D"/>
    <w:rsid w:val="00E7084B"/>
    <w:rsid w:val="00E71846"/>
    <w:rsid w:val="00E71D4D"/>
    <w:rsid w:val="00E72033"/>
    <w:rsid w:val="00E73160"/>
    <w:rsid w:val="00E80403"/>
    <w:rsid w:val="00E811E3"/>
    <w:rsid w:val="00E82CBD"/>
    <w:rsid w:val="00E82EC4"/>
    <w:rsid w:val="00E848F2"/>
    <w:rsid w:val="00E85D5E"/>
    <w:rsid w:val="00E86913"/>
    <w:rsid w:val="00E9118B"/>
    <w:rsid w:val="00E91A28"/>
    <w:rsid w:val="00E91BF8"/>
    <w:rsid w:val="00E93169"/>
    <w:rsid w:val="00E97E53"/>
    <w:rsid w:val="00EA024A"/>
    <w:rsid w:val="00EA2CFA"/>
    <w:rsid w:val="00EA36A5"/>
    <w:rsid w:val="00EA3F79"/>
    <w:rsid w:val="00EA5361"/>
    <w:rsid w:val="00EA54D1"/>
    <w:rsid w:val="00EA5E78"/>
    <w:rsid w:val="00EA6ABB"/>
    <w:rsid w:val="00EB2A3F"/>
    <w:rsid w:val="00EB2B00"/>
    <w:rsid w:val="00EB55BE"/>
    <w:rsid w:val="00EB5C81"/>
    <w:rsid w:val="00EB6F2F"/>
    <w:rsid w:val="00EC08A6"/>
    <w:rsid w:val="00EC0988"/>
    <w:rsid w:val="00EC0DA9"/>
    <w:rsid w:val="00EC3C26"/>
    <w:rsid w:val="00EC59B7"/>
    <w:rsid w:val="00ED0CE2"/>
    <w:rsid w:val="00ED1DE3"/>
    <w:rsid w:val="00ED3337"/>
    <w:rsid w:val="00ED69B9"/>
    <w:rsid w:val="00EE1DBE"/>
    <w:rsid w:val="00EE6833"/>
    <w:rsid w:val="00EF0112"/>
    <w:rsid w:val="00EF5A47"/>
    <w:rsid w:val="00EF626D"/>
    <w:rsid w:val="00EF6B39"/>
    <w:rsid w:val="00EF75FF"/>
    <w:rsid w:val="00F0093E"/>
    <w:rsid w:val="00F0296A"/>
    <w:rsid w:val="00F06507"/>
    <w:rsid w:val="00F06F90"/>
    <w:rsid w:val="00F10189"/>
    <w:rsid w:val="00F103E5"/>
    <w:rsid w:val="00F11A12"/>
    <w:rsid w:val="00F11C7E"/>
    <w:rsid w:val="00F13495"/>
    <w:rsid w:val="00F1764A"/>
    <w:rsid w:val="00F228C6"/>
    <w:rsid w:val="00F23755"/>
    <w:rsid w:val="00F2593D"/>
    <w:rsid w:val="00F25B9A"/>
    <w:rsid w:val="00F262F7"/>
    <w:rsid w:val="00F274D9"/>
    <w:rsid w:val="00F27AB2"/>
    <w:rsid w:val="00F30765"/>
    <w:rsid w:val="00F31A4F"/>
    <w:rsid w:val="00F32AAB"/>
    <w:rsid w:val="00F32BED"/>
    <w:rsid w:val="00F32C3D"/>
    <w:rsid w:val="00F333E7"/>
    <w:rsid w:val="00F34DD1"/>
    <w:rsid w:val="00F34EED"/>
    <w:rsid w:val="00F3775C"/>
    <w:rsid w:val="00F411CB"/>
    <w:rsid w:val="00F41310"/>
    <w:rsid w:val="00F42408"/>
    <w:rsid w:val="00F426DE"/>
    <w:rsid w:val="00F43D77"/>
    <w:rsid w:val="00F44EEE"/>
    <w:rsid w:val="00F456FB"/>
    <w:rsid w:val="00F46ED8"/>
    <w:rsid w:val="00F50C66"/>
    <w:rsid w:val="00F51A67"/>
    <w:rsid w:val="00F52792"/>
    <w:rsid w:val="00F52A95"/>
    <w:rsid w:val="00F55492"/>
    <w:rsid w:val="00F55670"/>
    <w:rsid w:val="00F574B5"/>
    <w:rsid w:val="00F60383"/>
    <w:rsid w:val="00F60DC0"/>
    <w:rsid w:val="00F61526"/>
    <w:rsid w:val="00F618FA"/>
    <w:rsid w:val="00F61968"/>
    <w:rsid w:val="00F6367B"/>
    <w:rsid w:val="00F65A2B"/>
    <w:rsid w:val="00F66FDB"/>
    <w:rsid w:val="00F70372"/>
    <w:rsid w:val="00F7273E"/>
    <w:rsid w:val="00F73AC0"/>
    <w:rsid w:val="00F74B70"/>
    <w:rsid w:val="00F818D2"/>
    <w:rsid w:val="00F819D9"/>
    <w:rsid w:val="00F823F8"/>
    <w:rsid w:val="00F82F0D"/>
    <w:rsid w:val="00F847C7"/>
    <w:rsid w:val="00F849BC"/>
    <w:rsid w:val="00F84C16"/>
    <w:rsid w:val="00F874A8"/>
    <w:rsid w:val="00F91ED3"/>
    <w:rsid w:val="00F92739"/>
    <w:rsid w:val="00F9759D"/>
    <w:rsid w:val="00FA2253"/>
    <w:rsid w:val="00FA3716"/>
    <w:rsid w:val="00FA3DAA"/>
    <w:rsid w:val="00FB2007"/>
    <w:rsid w:val="00FB2655"/>
    <w:rsid w:val="00FB2C1B"/>
    <w:rsid w:val="00FB6EA0"/>
    <w:rsid w:val="00FC0851"/>
    <w:rsid w:val="00FC2482"/>
    <w:rsid w:val="00FC2597"/>
    <w:rsid w:val="00FC4E41"/>
    <w:rsid w:val="00FC5221"/>
    <w:rsid w:val="00FC544A"/>
    <w:rsid w:val="00FC7763"/>
    <w:rsid w:val="00FD1E89"/>
    <w:rsid w:val="00FD2B57"/>
    <w:rsid w:val="00FE4BC5"/>
    <w:rsid w:val="00FE731F"/>
    <w:rsid w:val="00FF030F"/>
    <w:rsid w:val="00FF0E1D"/>
    <w:rsid w:val="00FF11EC"/>
    <w:rsid w:val="00FF1729"/>
    <w:rsid w:val="00FF2256"/>
    <w:rsid w:val="00FF335F"/>
    <w:rsid w:val="00FF5F79"/>
    <w:rsid w:val="00FF616F"/>
    <w:rsid w:val="00FF6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89D4014"/>
  <w15:docId w15:val="{89BCCA22-68D3-4867-81E4-BD73B3E2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21B7"/>
    <w:pPr>
      <w:spacing w:after="0" w:line="480" w:lineRule="auto"/>
      <w:jc w:val="center"/>
      <w:outlineLvl w:val="0"/>
    </w:pPr>
    <w:rPr>
      <w:rFonts w:cs="Times New Roman"/>
      <w:b/>
      <w:szCs w:val="24"/>
    </w:rPr>
  </w:style>
  <w:style w:type="paragraph" w:styleId="Heading2">
    <w:name w:val="heading 2"/>
    <w:basedOn w:val="Normal"/>
    <w:next w:val="Normal"/>
    <w:link w:val="Heading2Char"/>
    <w:uiPriority w:val="9"/>
    <w:unhideWhenUsed/>
    <w:qFormat/>
    <w:rsid w:val="00E121B7"/>
    <w:pPr>
      <w:spacing w:after="0" w:line="480" w:lineRule="auto"/>
      <w:outlineLvl w:val="1"/>
    </w:pPr>
    <w:rPr>
      <w:rFonts w:cs="Times New Roman"/>
      <w:b/>
      <w:szCs w:val="24"/>
    </w:rPr>
  </w:style>
  <w:style w:type="paragraph" w:styleId="Heading3">
    <w:name w:val="heading 3"/>
    <w:basedOn w:val="Normal"/>
    <w:next w:val="Normal"/>
    <w:link w:val="Heading3Char"/>
    <w:uiPriority w:val="9"/>
    <w:unhideWhenUsed/>
    <w:qFormat/>
    <w:rsid w:val="00E121B7"/>
    <w:pPr>
      <w:spacing w:after="0" w:line="480" w:lineRule="auto"/>
      <w:outlineLvl w:val="2"/>
    </w:pPr>
    <w:rPr>
      <w:i/>
    </w:rPr>
  </w:style>
  <w:style w:type="paragraph" w:styleId="Heading4">
    <w:name w:val="heading 4"/>
    <w:basedOn w:val="Normal"/>
    <w:next w:val="Normal"/>
    <w:link w:val="Heading4Char"/>
    <w:uiPriority w:val="9"/>
    <w:unhideWhenUsed/>
    <w:qFormat/>
    <w:rsid w:val="00115D26"/>
    <w:pPr>
      <w:keepNext/>
      <w:spacing w:after="0" w:line="480" w:lineRule="auto"/>
      <w:jc w:val="center"/>
      <w:outlineLvl w:val="3"/>
    </w:pPr>
    <w:rPr>
      <w:rFonts w:cs="Times New Roman"/>
      <w:szCs w:val="24"/>
    </w:rPr>
  </w:style>
  <w:style w:type="paragraph" w:styleId="Heading5">
    <w:name w:val="heading 5"/>
    <w:basedOn w:val="Normal"/>
    <w:next w:val="Normal"/>
    <w:link w:val="Heading5Char"/>
    <w:uiPriority w:val="9"/>
    <w:unhideWhenUsed/>
    <w:qFormat/>
    <w:rsid w:val="0092672B"/>
    <w:pPr>
      <w:keepNext/>
      <w:spacing w:after="0" w:line="240" w:lineRule="auto"/>
      <w:jc w:val="right"/>
      <w:outlineLvl w:val="4"/>
    </w:pPr>
    <w:rPr>
      <w:rFonts w:cs="Times New Roman"/>
      <w:szCs w:val="24"/>
    </w:rPr>
  </w:style>
  <w:style w:type="paragraph" w:styleId="Heading6">
    <w:name w:val="heading 6"/>
    <w:basedOn w:val="Normal"/>
    <w:next w:val="Normal"/>
    <w:link w:val="Heading6Char"/>
    <w:uiPriority w:val="9"/>
    <w:unhideWhenUsed/>
    <w:qFormat/>
    <w:rsid w:val="006D5839"/>
    <w:pPr>
      <w:keepNext/>
      <w:outlineLvl w:val="5"/>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23863"/>
    <w:rPr>
      <w:sz w:val="18"/>
      <w:szCs w:val="18"/>
    </w:rPr>
  </w:style>
  <w:style w:type="paragraph" w:styleId="CommentText">
    <w:name w:val="annotation text"/>
    <w:basedOn w:val="Normal"/>
    <w:link w:val="CommentTextChar"/>
    <w:uiPriority w:val="99"/>
    <w:unhideWhenUsed/>
    <w:rsid w:val="00823863"/>
    <w:pPr>
      <w:spacing w:line="240" w:lineRule="auto"/>
    </w:pPr>
    <w:rPr>
      <w:szCs w:val="24"/>
    </w:rPr>
  </w:style>
  <w:style w:type="character" w:customStyle="1" w:styleId="CommentTextChar">
    <w:name w:val="Comment Text Char"/>
    <w:basedOn w:val="DefaultParagraphFont"/>
    <w:link w:val="CommentText"/>
    <w:uiPriority w:val="99"/>
    <w:rsid w:val="00823863"/>
    <w:rPr>
      <w:sz w:val="24"/>
      <w:szCs w:val="24"/>
    </w:rPr>
  </w:style>
  <w:style w:type="paragraph" w:styleId="CommentSubject">
    <w:name w:val="annotation subject"/>
    <w:basedOn w:val="CommentText"/>
    <w:next w:val="CommentText"/>
    <w:link w:val="CommentSubjectChar"/>
    <w:uiPriority w:val="99"/>
    <w:semiHidden/>
    <w:unhideWhenUsed/>
    <w:rsid w:val="00823863"/>
    <w:rPr>
      <w:b/>
      <w:bCs/>
      <w:sz w:val="20"/>
      <w:szCs w:val="20"/>
    </w:rPr>
  </w:style>
  <w:style w:type="character" w:customStyle="1" w:styleId="CommentSubjectChar">
    <w:name w:val="Comment Subject Char"/>
    <w:basedOn w:val="CommentTextChar"/>
    <w:link w:val="CommentSubject"/>
    <w:uiPriority w:val="99"/>
    <w:semiHidden/>
    <w:rsid w:val="00823863"/>
    <w:rPr>
      <w:b/>
      <w:bCs/>
      <w:sz w:val="20"/>
      <w:szCs w:val="20"/>
    </w:rPr>
  </w:style>
  <w:style w:type="paragraph" w:styleId="BalloonText">
    <w:name w:val="Balloon Text"/>
    <w:basedOn w:val="Normal"/>
    <w:link w:val="BalloonTextChar"/>
    <w:uiPriority w:val="99"/>
    <w:semiHidden/>
    <w:unhideWhenUsed/>
    <w:rsid w:val="0082386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23863"/>
    <w:rPr>
      <w:rFonts w:ascii="Lucida Grande" w:hAnsi="Lucida Grande"/>
      <w:sz w:val="18"/>
      <w:szCs w:val="18"/>
    </w:rPr>
  </w:style>
  <w:style w:type="paragraph" w:styleId="BodyText">
    <w:name w:val="Body Text"/>
    <w:basedOn w:val="Normal"/>
    <w:link w:val="BodyTextChar"/>
    <w:uiPriority w:val="99"/>
    <w:unhideWhenUsed/>
    <w:rsid w:val="007227D2"/>
    <w:pPr>
      <w:spacing w:after="0" w:line="480" w:lineRule="auto"/>
    </w:pPr>
    <w:rPr>
      <w:rFonts w:cs="Times New Roman"/>
      <w:szCs w:val="24"/>
    </w:rPr>
  </w:style>
  <w:style w:type="character" w:customStyle="1" w:styleId="BodyTextChar">
    <w:name w:val="Body Text Char"/>
    <w:basedOn w:val="DefaultParagraphFont"/>
    <w:link w:val="BodyText"/>
    <w:uiPriority w:val="99"/>
    <w:rsid w:val="007227D2"/>
    <w:rPr>
      <w:rFonts w:ascii="Times New Roman" w:hAnsi="Times New Roman" w:cs="Times New Roman"/>
      <w:sz w:val="24"/>
      <w:szCs w:val="24"/>
    </w:rPr>
  </w:style>
  <w:style w:type="paragraph" w:styleId="ListParagraph">
    <w:name w:val="List Paragraph"/>
    <w:basedOn w:val="Normal"/>
    <w:uiPriority w:val="34"/>
    <w:qFormat/>
    <w:rsid w:val="009A7E36"/>
    <w:pPr>
      <w:ind w:left="720"/>
      <w:contextualSpacing/>
    </w:pPr>
  </w:style>
  <w:style w:type="character" w:customStyle="1" w:styleId="Heading1Char">
    <w:name w:val="Heading 1 Char"/>
    <w:basedOn w:val="DefaultParagraphFont"/>
    <w:link w:val="Heading1"/>
    <w:uiPriority w:val="9"/>
    <w:rsid w:val="00E121B7"/>
    <w:rPr>
      <w:rFonts w:cs="Times New Roman"/>
      <w:b/>
      <w:szCs w:val="24"/>
    </w:rPr>
  </w:style>
  <w:style w:type="character" w:customStyle="1" w:styleId="Heading2Char">
    <w:name w:val="Heading 2 Char"/>
    <w:basedOn w:val="DefaultParagraphFont"/>
    <w:link w:val="Heading2"/>
    <w:uiPriority w:val="9"/>
    <w:rsid w:val="00E121B7"/>
    <w:rPr>
      <w:rFonts w:cs="Times New Roman"/>
      <w:b/>
      <w:szCs w:val="24"/>
    </w:rPr>
  </w:style>
  <w:style w:type="paragraph" w:styleId="BodyText2">
    <w:name w:val="Body Text 2"/>
    <w:basedOn w:val="Normal"/>
    <w:link w:val="BodyText2Char"/>
    <w:uiPriority w:val="99"/>
    <w:semiHidden/>
    <w:unhideWhenUsed/>
    <w:rsid w:val="00F456FB"/>
    <w:pPr>
      <w:spacing w:after="120" w:line="480" w:lineRule="auto"/>
    </w:pPr>
  </w:style>
  <w:style w:type="character" w:customStyle="1" w:styleId="BodyText2Char">
    <w:name w:val="Body Text 2 Char"/>
    <w:basedOn w:val="DefaultParagraphFont"/>
    <w:link w:val="BodyText2"/>
    <w:uiPriority w:val="99"/>
    <w:semiHidden/>
    <w:rsid w:val="00F456FB"/>
  </w:style>
  <w:style w:type="character" w:styleId="Emphasis">
    <w:name w:val="Emphasis"/>
    <w:basedOn w:val="DefaultParagraphFont"/>
    <w:uiPriority w:val="20"/>
    <w:qFormat/>
    <w:rsid w:val="000F75B2"/>
    <w:rPr>
      <w:b/>
      <w:bCs/>
      <w:i w:val="0"/>
      <w:iCs w:val="0"/>
    </w:rPr>
  </w:style>
  <w:style w:type="character" w:customStyle="1" w:styleId="st">
    <w:name w:val="st"/>
    <w:basedOn w:val="DefaultParagraphFont"/>
    <w:rsid w:val="000F75B2"/>
  </w:style>
  <w:style w:type="paragraph" w:styleId="BodyTextIndent">
    <w:name w:val="Body Text Indent"/>
    <w:basedOn w:val="Normal"/>
    <w:link w:val="BodyTextIndentChar"/>
    <w:uiPriority w:val="99"/>
    <w:unhideWhenUsed/>
    <w:rsid w:val="00A504CD"/>
    <w:pPr>
      <w:spacing w:after="0" w:line="480" w:lineRule="auto"/>
      <w:ind w:firstLine="720"/>
    </w:pPr>
    <w:rPr>
      <w:rFonts w:cs="Times New Roman"/>
      <w:szCs w:val="24"/>
    </w:rPr>
  </w:style>
  <w:style w:type="character" w:customStyle="1" w:styleId="BodyTextIndentChar">
    <w:name w:val="Body Text Indent Char"/>
    <w:basedOn w:val="DefaultParagraphFont"/>
    <w:link w:val="BodyTextIndent"/>
    <w:uiPriority w:val="99"/>
    <w:rsid w:val="00A504CD"/>
    <w:rPr>
      <w:rFonts w:ascii="Times New Roman" w:hAnsi="Times New Roman" w:cs="Times New Roman"/>
      <w:sz w:val="24"/>
      <w:szCs w:val="24"/>
    </w:rPr>
  </w:style>
  <w:style w:type="table" w:styleId="TableGrid">
    <w:name w:val="Table Grid"/>
    <w:basedOn w:val="TableNormal"/>
    <w:uiPriority w:val="39"/>
    <w:rsid w:val="00A53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D72949"/>
    <w:rPr>
      <w:i/>
      <w:iCs/>
    </w:rPr>
  </w:style>
  <w:style w:type="character" w:styleId="Hyperlink">
    <w:name w:val="Hyperlink"/>
    <w:basedOn w:val="DefaultParagraphFont"/>
    <w:uiPriority w:val="99"/>
    <w:unhideWhenUsed/>
    <w:rsid w:val="00D72949"/>
    <w:rPr>
      <w:color w:val="0000FF"/>
      <w:u w:val="single"/>
    </w:rPr>
  </w:style>
  <w:style w:type="paragraph" w:styleId="Revision">
    <w:name w:val="Revision"/>
    <w:hidden/>
    <w:uiPriority w:val="99"/>
    <w:semiHidden/>
    <w:rsid w:val="00030885"/>
    <w:pPr>
      <w:spacing w:after="0" w:line="240" w:lineRule="auto"/>
    </w:pPr>
  </w:style>
  <w:style w:type="character" w:customStyle="1" w:styleId="Heading3Char">
    <w:name w:val="Heading 3 Char"/>
    <w:basedOn w:val="DefaultParagraphFont"/>
    <w:link w:val="Heading3"/>
    <w:uiPriority w:val="9"/>
    <w:rsid w:val="00E121B7"/>
    <w:rPr>
      <w:i/>
    </w:rPr>
  </w:style>
  <w:style w:type="paragraph" w:styleId="Header">
    <w:name w:val="header"/>
    <w:basedOn w:val="Normal"/>
    <w:link w:val="HeaderChar"/>
    <w:uiPriority w:val="99"/>
    <w:unhideWhenUsed/>
    <w:rsid w:val="00502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7D7"/>
  </w:style>
  <w:style w:type="paragraph" w:styleId="Footer">
    <w:name w:val="footer"/>
    <w:basedOn w:val="Normal"/>
    <w:link w:val="FooterChar"/>
    <w:uiPriority w:val="99"/>
    <w:unhideWhenUsed/>
    <w:rsid w:val="00502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7D7"/>
  </w:style>
  <w:style w:type="paragraph" w:styleId="Title">
    <w:name w:val="Title"/>
    <w:basedOn w:val="Normal"/>
    <w:next w:val="Normal"/>
    <w:link w:val="TitleChar"/>
    <w:uiPriority w:val="10"/>
    <w:qFormat/>
    <w:rsid w:val="00354A83"/>
    <w:pPr>
      <w:jc w:val="center"/>
    </w:pPr>
    <w:rPr>
      <w:rFonts w:cs="Times New Roman"/>
      <w:szCs w:val="24"/>
    </w:rPr>
  </w:style>
  <w:style w:type="character" w:customStyle="1" w:styleId="TitleChar">
    <w:name w:val="Title Char"/>
    <w:basedOn w:val="DefaultParagraphFont"/>
    <w:link w:val="Title"/>
    <w:uiPriority w:val="10"/>
    <w:rsid w:val="00354A83"/>
    <w:rPr>
      <w:rFonts w:ascii="Times New Roman" w:hAnsi="Times New Roman" w:cs="Times New Roman"/>
      <w:sz w:val="24"/>
      <w:szCs w:val="24"/>
    </w:rPr>
  </w:style>
  <w:style w:type="paragraph" w:styleId="Subtitle">
    <w:name w:val="Subtitle"/>
    <w:basedOn w:val="Normal"/>
    <w:next w:val="Normal"/>
    <w:link w:val="SubtitleChar"/>
    <w:uiPriority w:val="11"/>
    <w:qFormat/>
    <w:rsid w:val="00354A83"/>
    <w:pPr>
      <w:jc w:val="center"/>
    </w:pPr>
    <w:rPr>
      <w:rFonts w:cs="Times New Roman"/>
      <w:szCs w:val="24"/>
    </w:rPr>
  </w:style>
  <w:style w:type="character" w:customStyle="1" w:styleId="SubtitleChar">
    <w:name w:val="Subtitle Char"/>
    <w:basedOn w:val="DefaultParagraphFont"/>
    <w:link w:val="Subtitle"/>
    <w:uiPriority w:val="11"/>
    <w:rsid w:val="00354A83"/>
    <w:rPr>
      <w:rFonts w:ascii="Times New Roman" w:hAnsi="Times New Roman" w:cs="Times New Roman"/>
      <w:sz w:val="24"/>
      <w:szCs w:val="24"/>
    </w:rPr>
  </w:style>
  <w:style w:type="character" w:customStyle="1" w:styleId="Heading4Char">
    <w:name w:val="Heading 4 Char"/>
    <w:basedOn w:val="DefaultParagraphFont"/>
    <w:link w:val="Heading4"/>
    <w:uiPriority w:val="9"/>
    <w:rsid w:val="00115D26"/>
    <w:rPr>
      <w:rFonts w:ascii="Times New Roman" w:hAnsi="Times New Roman" w:cs="Times New Roman"/>
      <w:sz w:val="24"/>
      <w:szCs w:val="24"/>
    </w:rPr>
  </w:style>
  <w:style w:type="character" w:customStyle="1" w:styleId="Heading5Char">
    <w:name w:val="Heading 5 Char"/>
    <w:basedOn w:val="DefaultParagraphFont"/>
    <w:link w:val="Heading5"/>
    <w:uiPriority w:val="9"/>
    <w:rsid w:val="0092672B"/>
    <w:rPr>
      <w:rFonts w:ascii="Times New Roman" w:hAnsi="Times New Roman" w:cs="Times New Roman"/>
      <w:sz w:val="24"/>
      <w:szCs w:val="24"/>
    </w:rPr>
  </w:style>
  <w:style w:type="character" w:customStyle="1" w:styleId="Heading6Char">
    <w:name w:val="Heading 6 Char"/>
    <w:basedOn w:val="DefaultParagraphFont"/>
    <w:link w:val="Heading6"/>
    <w:uiPriority w:val="9"/>
    <w:rsid w:val="006D5839"/>
    <w:rPr>
      <w:rFonts w:ascii="Times New Roman" w:hAnsi="Times New Roman" w:cs="Times New Roman"/>
      <w:sz w:val="24"/>
      <w:szCs w:val="24"/>
    </w:rPr>
  </w:style>
  <w:style w:type="paragraph" w:styleId="BlockText">
    <w:name w:val="Block Text"/>
    <w:basedOn w:val="Normal"/>
    <w:uiPriority w:val="99"/>
    <w:unhideWhenUsed/>
    <w:rsid w:val="00390AA3"/>
    <w:pPr>
      <w:spacing w:after="0" w:line="240" w:lineRule="auto"/>
      <w:ind w:left="720" w:right="720"/>
    </w:pPr>
    <w:rPr>
      <w:rFonts w:eastAsia="Calibri" w:cs="Times New Roman"/>
      <w:i/>
      <w:szCs w:val="24"/>
    </w:rPr>
  </w:style>
  <w:style w:type="paragraph" w:styleId="NoSpacing">
    <w:name w:val="No Spacing"/>
    <w:uiPriority w:val="1"/>
    <w:qFormat/>
    <w:rsid w:val="000260F9"/>
    <w:pPr>
      <w:spacing w:after="0" w:line="240" w:lineRule="auto"/>
    </w:pPr>
  </w:style>
  <w:style w:type="paragraph" w:styleId="BodyTextIndent2">
    <w:name w:val="Body Text Indent 2"/>
    <w:basedOn w:val="Normal"/>
    <w:link w:val="BodyTextIndent2Char"/>
    <w:uiPriority w:val="99"/>
    <w:unhideWhenUsed/>
    <w:rsid w:val="0016494B"/>
    <w:pPr>
      <w:spacing w:after="0" w:line="480" w:lineRule="auto"/>
      <w:ind w:left="720" w:hanging="720"/>
    </w:pPr>
    <w:rPr>
      <w:rFonts w:cs="Times New Roman"/>
      <w:szCs w:val="24"/>
    </w:rPr>
  </w:style>
  <w:style w:type="character" w:customStyle="1" w:styleId="BodyTextIndent2Char">
    <w:name w:val="Body Text Indent 2 Char"/>
    <w:basedOn w:val="DefaultParagraphFont"/>
    <w:link w:val="BodyTextIndent2"/>
    <w:uiPriority w:val="99"/>
    <w:rsid w:val="0016494B"/>
    <w:rPr>
      <w:rFonts w:ascii="Times New Roman" w:hAnsi="Times New Roman" w:cs="Times New Roman"/>
      <w:sz w:val="24"/>
      <w:szCs w:val="24"/>
    </w:rPr>
  </w:style>
  <w:style w:type="paragraph" w:styleId="TOCHeading">
    <w:name w:val="TOC Heading"/>
    <w:basedOn w:val="Heading1"/>
    <w:next w:val="Normal"/>
    <w:uiPriority w:val="39"/>
    <w:unhideWhenUsed/>
    <w:qFormat/>
    <w:rsid w:val="005A5BBA"/>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5A5BBA"/>
    <w:pPr>
      <w:spacing w:after="100"/>
    </w:pPr>
  </w:style>
  <w:style w:type="paragraph" w:styleId="TOC2">
    <w:name w:val="toc 2"/>
    <w:basedOn w:val="Normal"/>
    <w:next w:val="Normal"/>
    <w:autoRedefine/>
    <w:uiPriority w:val="39"/>
    <w:unhideWhenUsed/>
    <w:rsid w:val="005A5BBA"/>
    <w:pPr>
      <w:spacing w:after="100"/>
      <w:ind w:left="240"/>
    </w:pPr>
  </w:style>
  <w:style w:type="paragraph" w:styleId="TOC3">
    <w:name w:val="toc 3"/>
    <w:basedOn w:val="Normal"/>
    <w:next w:val="Normal"/>
    <w:autoRedefine/>
    <w:uiPriority w:val="39"/>
    <w:unhideWhenUsed/>
    <w:rsid w:val="005A5BB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03259">
      <w:bodyDiv w:val="1"/>
      <w:marLeft w:val="0"/>
      <w:marRight w:val="0"/>
      <w:marTop w:val="0"/>
      <w:marBottom w:val="0"/>
      <w:divBdr>
        <w:top w:val="none" w:sz="0" w:space="0" w:color="auto"/>
        <w:left w:val="none" w:sz="0" w:space="0" w:color="auto"/>
        <w:bottom w:val="none" w:sz="0" w:space="0" w:color="auto"/>
        <w:right w:val="none" w:sz="0" w:space="0" w:color="auto"/>
      </w:divBdr>
    </w:div>
    <w:div w:id="366024075">
      <w:bodyDiv w:val="1"/>
      <w:marLeft w:val="0"/>
      <w:marRight w:val="0"/>
      <w:marTop w:val="0"/>
      <w:marBottom w:val="0"/>
      <w:divBdr>
        <w:top w:val="none" w:sz="0" w:space="0" w:color="auto"/>
        <w:left w:val="none" w:sz="0" w:space="0" w:color="auto"/>
        <w:bottom w:val="none" w:sz="0" w:space="0" w:color="auto"/>
        <w:right w:val="none" w:sz="0" w:space="0" w:color="auto"/>
      </w:divBdr>
    </w:div>
    <w:div w:id="505753175">
      <w:bodyDiv w:val="1"/>
      <w:marLeft w:val="0"/>
      <w:marRight w:val="0"/>
      <w:marTop w:val="0"/>
      <w:marBottom w:val="0"/>
      <w:divBdr>
        <w:top w:val="none" w:sz="0" w:space="0" w:color="auto"/>
        <w:left w:val="none" w:sz="0" w:space="0" w:color="auto"/>
        <w:bottom w:val="none" w:sz="0" w:space="0" w:color="auto"/>
        <w:right w:val="none" w:sz="0" w:space="0" w:color="auto"/>
      </w:divBdr>
    </w:div>
    <w:div w:id="525489879">
      <w:bodyDiv w:val="1"/>
      <w:marLeft w:val="0"/>
      <w:marRight w:val="0"/>
      <w:marTop w:val="0"/>
      <w:marBottom w:val="0"/>
      <w:divBdr>
        <w:top w:val="none" w:sz="0" w:space="0" w:color="auto"/>
        <w:left w:val="none" w:sz="0" w:space="0" w:color="auto"/>
        <w:bottom w:val="none" w:sz="0" w:space="0" w:color="auto"/>
        <w:right w:val="none" w:sz="0" w:space="0" w:color="auto"/>
      </w:divBdr>
    </w:div>
    <w:div w:id="574900136">
      <w:bodyDiv w:val="1"/>
      <w:marLeft w:val="0"/>
      <w:marRight w:val="0"/>
      <w:marTop w:val="0"/>
      <w:marBottom w:val="0"/>
      <w:divBdr>
        <w:top w:val="none" w:sz="0" w:space="0" w:color="auto"/>
        <w:left w:val="none" w:sz="0" w:space="0" w:color="auto"/>
        <w:bottom w:val="none" w:sz="0" w:space="0" w:color="auto"/>
        <w:right w:val="none" w:sz="0" w:space="0" w:color="auto"/>
      </w:divBdr>
      <w:divsChild>
        <w:div w:id="2006585607">
          <w:marLeft w:val="0"/>
          <w:marRight w:val="0"/>
          <w:marTop w:val="0"/>
          <w:marBottom w:val="0"/>
          <w:divBdr>
            <w:top w:val="none" w:sz="0" w:space="0" w:color="auto"/>
            <w:left w:val="none" w:sz="0" w:space="0" w:color="auto"/>
            <w:bottom w:val="none" w:sz="0" w:space="0" w:color="auto"/>
            <w:right w:val="none" w:sz="0" w:space="0" w:color="auto"/>
          </w:divBdr>
        </w:div>
        <w:div w:id="1487553254">
          <w:marLeft w:val="0"/>
          <w:marRight w:val="0"/>
          <w:marTop w:val="0"/>
          <w:marBottom w:val="0"/>
          <w:divBdr>
            <w:top w:val="none" w:sz="0" w:space="0" w:color="auto"/>
            <w:left w:val="none" w:sz="0" w:space="0" w:color="auto"/>
            <w:bottom w:val="none" w:sz="0" w:space="0" w:color="auto"/>
            <w:right w:val="none" w:sz="0" w:space="0" w:color="auto"/>
          </w:divBdr>
        </w:div>
        <w:div w:id="13389860">
          <w:marLeft w:val="0"/>
          <w:marRight w:val="0"/>
          <w:marTop w:val="0"/>
          <w:marBottom w:val="0"/>
          <w:divBdr>
            <w:top w:val="none" w:sz="0" w:space="0" w:color="auto"/>
            <w:left w:val="none" w:sz="0" w:space="0" w:color="auto"/>
            <w:bottom w:val="none" w:sz="0" w:space="0" w:color="auto"/>
            <w:right w:val="none" w:sz="0" w:space="0" w:color="auto"/>
          </w:divBdr>
        </w:div>
      </w:divsChild>
    </w:div>
    <w:div w:id="591546271">
      <w:bodyDiv w:val="1"/>
      <w:marLeft w:val="0"/>
      <w:marRight w:val="0"/>
      <w:marTop w:val="0"/>
      <w:marBottom w:val="0"/>
      <w:divBdr>
        <w:top w:val="none" w:sz="0" w:space="0" w:color="auto"/>
        <w:left w:val="none" w:sz="0" w:space="0" w:color="auto"/>
        <w:bottom w:val="none" w:sz="0" w:space="0" w:color="auto"/>
        <w:right w:val="none" w:sz="0" w:space="0" w:color="auto"/>
      </w:divBdr>
      <w:divsChild>
        <w:div w:id="1202475092">
          <w:marLeft w:val="0"/>
          <w:marRight w:val="0"/>
          <w:marTop w:val="0"/>
          <w:marBottom w:val="0"/>
          <w:divBdr>
            <w:top w:val="none" w:sz="0" w:space="0" w:color="auto"/>
            <w:left w:val="none" w:sz="0" w:space="0" w:color="auto"/>
            <w:bottom w:val="none" w:sz="0" w:space="0" w:color="auto"/>
            <w:right w:val="none" w:sz="0" w:space="0" w:color="auto"/>
          </w:divBdr>
        </w:div>
        <w:div w:id="1109350585">
          <w:marLeft w:val="0"/>
          <w:marRight w:val="0"/>
          <w:marTop w:val="0"/>
          <w:marBottom w:val="0"/>
          <w:divBdr>
            <w:top w:val="none" w:sz="0" w:space="0" w:color="auto"/>
            <w:left w:val="none" w:sz="0" w:space="0" w:color="auto"/>
            <w:bottom w:val="none" w:sz="0" w:space="0" w:color="auto"/>
            <w:right w:val="none" w:sz="0" w:space="0" w:color="auto"/>
          </w:divBdr>
        </w:div>
        <w:div w:id="1458453862">
          <w:marLeft w:val="0"/>
          <w:marRight w:val="0"/>
          <w:marTop w:val="0"/>
          <w:marBottom w:val="0"/>
          <w:divBdr>
            <w:top w:val="none" w:sz="0" w:space="0" w:color="auto"/>
            <w:left w:val="none" w:sz="0" w:space="0" w:color="auto"/>
            <w:bottom w:val="none" w:sz="0" w:space="0" w:color="auto"/>
            <w:right w:val="none" w:sz="0" w:space="0" w:color="auto"/>
          </w:divBdr>
        </w:div>
        <w:div w:id="518659346">
          <w:marLeft w:val="0"/>
          <w:marRight w:val="0"/>
          <w:marTop w:val="0"/>
          <w:marBottom w:val="0"/>
          <w:divBdr>
            <w:top w:val="none" w:sz="0" w:space="0" w:color="auto"/>
            <w:left w:val="none" w:sz="0" w:space="0" w:color="auto"/>
            <w:bottom w:val="none" w:sz="0" w:space="0" w:color="auto"/>
            <w:right w:val="none" w:sz="0" w:space="0" w:color="auto"/>
          </w:divBdr>
        </w:div>
        <w:div w:id="1407530468">
          <w:marLeft w:val="0"/>
          <w:marRight w:val="0"/>
          <w:marTop w:val="0"/>
          <w:marBottom w:val="0"/>
          <w:divBdr>
            <w:top w:val="none" w:sz="0" w:space="0" w:color="auto"/>
            <w:left w:val="none" w:sz="0" w:space="0" w:color="auto"/>
            <w:bottom w:val="none" w:sz="0" w:space="0" w:color="auto"/>
            <w:right w:val="none" w:sz="0" w:space="0" w:color="auto"/>
          </w:divBdr>
        </w:div>
        <w:div w:id="350766587">
          <w:marLeft w:val="0"/>
          <w:marRight w:val="0"/>
          <w:marTop w:val="0"/>
          <w:marBottom w:val="0"/>
          <w:divBdr>
            <w:top w:val="none" w:sz="0" w:space="0" w:color="auto"/>
            <w:left w:val="none" w:sz="0" w:space="0" w:color="auto"/>
            <w:bottom w:val="none" w:sz="0" w:space="0" w:color="auto"/>
            <w:right w:val="none" w:sz="0" w:space="0" w:color="auto"/>
          </w:divBdr>
        </w:div>
        <w:div w:id="1312174425">
          <w:marLeft w:val="0"/>
          <w:marRight w:val="0"/>
          <w:marTop w:val="0"/>
          <w:marBottom w:val="0"/>
          <w:divBdr>
            <w:top w:val="none" w:sz="0" w:space="0" w:color="auto"/>
            <w:left w:val="none" w:sz="0" w:space="0" w:color="auto"/>
            <w:bottom w:val="none" w:sz="0" w:space="0" w:color="auto"/>
            <w:right w:val="none" w:sz="0" w:space="0" w:color="auto"/>
          </w:divBdr>
        </w:div>
        <w:div w:id="879048378">
          <w:marLeft w:val="0"/>
          <w:marRight w:val="0"/>
          <w:marTop w:val="0"/>
          <w:marBottom w:val="0"/>
          <w:divBdr>
            <w:top w:val="none" w:sz="0" w:space="0" w:color="auto"/>
            <w:left w:val="none" w:sz="0" w:space="0" w:color="auto"/>
            <w:bottom w:val="none" w:sz="0" w:space="0" w:color="auto"/>
            <w:right w:val="none" w:sz="0" w:space="0" w:color="auto"/>
          </w:divBdr>
        </w:div>
        <w:div w:id="196703651">
          <w:marLeft w:val="0"/>
          <w:marRight w:val="0"/>
          <w:marTop w:val="0"/>
          <w:marBottom w:val="0"/>
          <w:divBdr>
            <w:top w:val="none" w:sz="0" w:space="0" w:color="auto"/>
            <w:left w:val="none" w:sz="0" w:space="0" w:color="auto"/>
            <w:bottom w:val="none" w:sz="0" w:space="0" w:color="auto"/>
            <w:right w:val="none" w:sz="0" w:space="0" w:color="auto"/>
          </w:divBdr>
        </w:div>
      </w:divsChild>
    </w:div>
    <w:div w:id="606351703">
      <w:bodyDiv w:val="1"/>
      <w:marLeft w:val="0"/>
      <w:marRight w:val="0"/>
      <w:marTop w:val="0"/>
      <w:marBottom w:val="0"/>
      <w:divBdr>
        <w:top w:val="none" w:sz="0" w:space="0" w:color="auto"/>
        <w:left w:val="none" w:sz="0" w:space="0" w:color="auto"/>
        <w:bottom w:val="none" w:sz="0" w:space="0" w:color="auto"/>
        <w:right w:val="none" w:sz="0" w:space="0" w:color="auto"/>
      </w:divBdr>
      <w:divsChild>
        <w:div w:id="1423449921">
          <w:marLeft w:val="0"/>
          <w:marRight w:val="0"/>
          <w:marTop w:val="0"/>
          <w:marBottom w:val="0"/>
          <w:divBdr>
            <w:top w:val="none" w:sz="0" w:space="0" w:color="auto"/>
            <w:left w:val="none" w:sz="0" w:space="0" w:color="auto"/>
            <w:bottom w:val="none" w:sz="0" w:space="0" w:color="auto"/>
            <w:right w:val="none" w:sz="0" w:space="0" w:color="auto"/>
          </w:divBdr>
        </w:div>
        <w:div w:id="219564341">
          <w:marLeft w:val="0"/>
          <w:marRight w:val="0"/>
          <w:marTop w:val="0"/>
          <w:marBottom w:val="0"/>
          <w:divBdr>
            <w:top w:val="none" w:sz="0" w:space="0" w:color="auto"/>
            <w:left w:val="none" w:sz="0" w:space="0" w:color="auto"/>
            <w:bottom w:val="none" w:sz="0" w:space="0" w:color="auto"/>
            <w:right w:val="none" w:sz="0" w:space="0" w:color="auto"/>
          </w:divBdr>
        </w:div>
        <w:div w:id="483591327">
          <w:marLeft w:val="0"/>
          <w:marRight w:val="0"/>
          <w:marTop w:val="0"/>
          <w:marBottom w:val="0"/>
          <w:divBdr>
            <w:top w:val="none" w:sz="0" w:space="0" w:color="auto"/>
            <w:left w:val="none" w:sz="0" w:space="0" w:color="auto"/>
            <w:bottom w:val="none" w:sz="0" w:space="0" w:color="auto"/>
            <w:right w:val="none" w:sz="0" w:space="0" w:color="auto"/>
          </w:divBdr>
        </w:div>
        <w:div w:id="1102185809">
          <w:marLeft w:val="0"/>
          <w:marRight w:val="0"/>
          <w:marTop w:val="0"/>
          <w:marBottom w:val="0"/>
          <w:divBdr>
            <w:top w:val="none" w:sz="0" w:space="0" w:color="auto"/>
            <w:left w:val="none" w:sz="0" w:space="0" w:color="auto"/>
            <w:bottom w:val="none" w:sz="0" w:space="0" w:color="auto"/>
            <w:right w:val="none" w:sz="0" w:space="0" w:color="auto"/>
          </w:divBdr>
        </w:div>
        <w:div w:id="104812996">
          <w:marLeft w:val="0"/>
          <w:marRight w:val="0"/>
          <w:marTop w:val="0"/>
          <w:marBottom w:val="0"/>
          <w:divBdr>
            <w:top w:val="none" w:sz="0" w:space="0" w:color="auto"/>
            <w:left w:val="none" w:sz="0" w:space="0" w:color="auto"/>
            <w:bottom w:val="none" w:sz="0" w:space="0" w:color="auto"/>
            <w:right w:val="none" w:sz="0" w:space="0" w:color="auto"/>
          </w:divBdr>
        </w:div>
        <w:div w:id="2017152683">
          <w:marLeft w:val="0"/>
          <w:marRight w:val="0"/>
          <w:marTop w:val="0"/>
          <w:marBottom w:val="0"/>
          <w:divBdr>
            <w:top w:val="none" w:sz="0" w:space="0" w:color="auto"/>
            <w:left w:val="none" w:sz="0" w:space="0" w:color="auto"/>
            <w:bottom w:val="none" w:sz="0" w:space="0" w:color="auto"/>
            <w:right w:val="none" w:sz="0" w:space="0" w:color="auto"/>
          </w:divBdr>
        </w:div>
      </w:divsChild>
    </w:div>
    <w:div w:id="671183004">
      <w:bodyDiv w:val="1"/>
      <w:marLeft w:val="0"/>
      <w:marRight w:val="0"/>
      <w:marTop w:val="0"/>
      <w:marBottom w:val="0"/>
      <w:divBdr>
        <w:top w:val="none" w:sz="0" w:space="0" w:color="auto"/>
        <w:left w:val="none" w:sz="0" w:space="0" w:color="auto"/>
        <w:bottom w:val="none" w:sz="0" w:space="0" w:color="auto"/>
        <w:right w:val="none" w:sz="0" w:space="0" w:color="auto"/>
      </w:divBdr>
      <w:divsChild>
        <w:div w:id="1396976260">
          <w:marLeft w:val="0"/>
          <w:marRight w:val="0"/>
          <w:marTop w:val="0"/>
          <w:marBottom w:val="0"/>
          <w:divBdr>
            <w:top w:val="none" w:sz="0" w:space="0" w:color="auto"/>
            <w:left w:val="none" w:sz="0" w:space="0" w:color="auto"/>
            <w:bottom w:val="none" w:sz="0" w:space="0" w:color="auto"/>
            <w:right w:val="none" w:sz="0" w:space="0" w:color="auto"/>
          </w:divBdr>
        </w:div>
        <w:div w:id="256183236">
          <w:marLeft w:val="0"/>
          <w:marRight w:val="0"/>
          <w:marTop w:val="0"/>
          <w:marBottom w:val="0"/>
          <w:divBdr>
            <w:top w:val="none" w:sz="0" w:space="0" w:color="auto"/>
            <w:left w:val="none" w:sz="0" w:space="0" w:color="auto"/>
            <w:bottom w:val="none" w:sz="0" w:space="0" w:color="auto"/>
            <w:right w:val="none" w:sz="0" w:space="0" w:color="auto"/>
          </w:divBdr>
        </w:div>
        <w:div w:id="1993678074">
          <w:marLeft w:val="0"/>
          <w:marRight w:val="0"/>
          <w:marTop w:val="0"/>
          <w:marBottom w:val="0"/>
          <w:divBdr>
            <w:top w:val="none" w:sz="0" w:space="0" w:color="auto"/>
            <w:left w:val="none" w:sz="0" w:space="0" w:color="auto"/>
            <w:bottom w:val="none" w:sz="0" w:space="0" w:color="auto"/>
            <w:right w:val="none" w:sz="0" w:space="0" w:color="auto"/>
          </w:divBdr>
        </w:div>
        <w:div w:id="755437187">
          <w:marLeft w:val="0"/>
          <w:marRight w:val="0"/>
          <w:marTop w:val="0"/>
          <w:marBottom w:val="0"/>
          <w:divBdr>
            <w:top w:val="none" w:sz="0" w:space="0" w:color="auto"/>
            <w:left w:val="none" w:sz="0" w:space="0" w:color="auto"/>
            <w:bottom w:val="none" w:sz="0" w:space="0" w:color="auto"/>
            <w:right w:val="none" w:sz="0" w:space="0" w:color="auto"/>
          </w:divBdr>
        </w:div>
        <w:div w:id="1050811967">
          <w:marLeft w:val="0"/>
          <w:marRight w:val="0"/>
          <w:marTop w:val="0"/>
          <w:marBottom w:val="0"/>
          <w:divBdr>
            <w:top w:val="none" w:sz="0" w:space="0" w:color="auto"/>
            <w:left w:val="none" w:sz="0" w:space="0" w:color="auto"/>
            <w:bottom w:val="none" w:sz="0" w:space="0" w:color="auto"/>
            <w:right w:val="none" w:sz="0" w:space="0" w:color="auto"/>
          </w:divBdr>
        </w:div>
        <w:div w:id="1567834348">
          <w:marLeft w:val="0"/>
          <w:marRight w:val="0"/>
          <w:marTop w:val="0"/>
          <w:marBottom w:val="0"/>
          <w:divBdr>
            <w:top w:val="none" w:sz="0" w:space="0" w:color="auto"/>
            <w:left w:val="none" w:sz="0" w:space="0" w:color="auto"/>
            <w:bottom w:val="none" w:sz="0" w:space="0" w:color="auto"/>
            <w:right w:val="none" w:sz="0" w:space="0" w:color="auto"/>
          </w:divBdr>
        </w:div>
        <w:div w:id="1254706629">
          <w:marLeft w:val="0"/>
          <w:marRight w:val="0"/>
          <w:marTop w:val="0"/>
          <w:marBottom w:val="0"/>
          <w:divBdr>
            <w:top w:val="none" w:sz="0" w:space="0" w:color="auto"/>
            <w:left w:val="none" w:sz="0" w:space="0" w:color="auto"/>
            <w:bottom w:val="none" w:sz="0" w:space="0" w:color="auto"/>
            <w:right w:val="none" w:sz="0" w:space="0" w:color="auto"/>
          </w:divBdr>
        </w:div>
        <w:div w:id="584463911">
          <w:marLeft w:val="0"/>
          <w:marRight w:val="0"/>
          <w:marTop w:val="0"/>
          <w:marBottom w:val="0"/>
          <w:divBdr>
            <w:top w:val="none" w:sz="0" w:space="0" w:color="auto"/>
            <w:left w:val="none" w:sz="0" w:space="0" w:color="auto"/>
            <w:bottom w:val="none" w:sz="0" w:space="0" w:color="auto"/>
            <w:right w:val="none" w:sz="0" w:space="0" w:color="auto"/>
          </w:divBdr>
        </w:div>
        <w:div w:id="374550818">
          <w:marLeft w:val="0"/>
          <w:marRight w:val="0"/>
          <w:marTop w:val="0"/>
          <w:marBottom w:val="0"/>
          <w:divBdr>
            <w:top w:val="none" w:sz="0" w:space="0" w:color="auto"/>
            <w:left w:val="none" w:sz="0" w:space="0" w:color="auto"/>
            <w:bottom w:val="none" w:sz="0" w:space="0" w:color="auto"/>
            <w:right w:val="none" w:sz="0" w:space="0" w:color="auto"/>
          </w:divBdr>
        </w:div>
        <w:div w:id="1955016632">
          <w:marLeft w:val="0"/>
          <w:marRight w:val="0"/>
          <w:marTop w:val="0"/>
          <w:marBottom w:val="0"/>
          <w:divBdr>
            <w:top w:val="none" w:sz="0" w:space="0" w:color="auto"/>
            <w:left w:val="none" w:sz="0" w:space="0" w:color="auto"/>
            <w:bottom w:val="none" w:sz="0" w:space="0" w:color="auto"/>
            <w:right w:val="none" w:sz="0" w:space="0" w:color="auto"/>
          </w:divBdr>
        </w:div>
        <w:div w:id="912393557">
          <w:marLeft w:val="0"/>
          <w:marRight w:val="0"/>
          <w:marTop w:val="0"/>
          <w:marBottom w:val="0"/>
          <w:divBdr>
            <w:top w:val="none" w:sz="0" w:space="0" w:color="auto"/>
            <w:left w:val="none" w:sz="0" w:space="0" w:color="auto"/>
            <w:bottom w:val="none" w:sz="0" w:space="0" w:color="auto"/>
            <w:right w:val="none" w:sz="0" w:space="0" w:color="auto"/>
          </w:divBdr>
        </w:div>
      </w:divsChild>
    </w:div>
    <w:div w:id="871193391">
      <w:bodyDiv w:val="1"/>
      <w:marLeft w:val="0"/>
      <w:marRight w:val="0"/>
      <w:marTop w:val="0"/>
      <w:marBottom w:val="0"/>
      <w:divBdr>
        <w:top w:val="none" w:sz="0" w:space="0" w:color="auto"/>
        <w:left w:val="none" w:sz="0" w:space="0" w:color="auto"/>
        <w:bottom w:val="none" w:sz="0" w:space="0" w:color="auto"/>
        <w:right w:val="none" w:sz="0" w:space="0" w:color="auto"/>
      </w:divBdr>
    </w:div>
    <w:div w:id="952859698">
      <w:bodyDiv w:val="1"/>
      <w:marLeft w:val="0"/>
      <w:marRight w:val="0"/>
      <w:marTop w:val="0"/>
      <w:marBottom w:val="0"/>
      <w:divBdr>
        <w:top w:val="none" w:sz="0" w:space="0" w:color="auto"/>
        <w:left w:val="none" w:sz="0" w:space="0" w:color="auto"/>
        <w:bottom w:val="none" w:sz="0" w:space="0" w:color="auto"/>
        <w:right w:val="none" w:sz="0" w:space="0" w:color="auto"/>
      </w:divBdr>
    </w:div>
    <w:div w:id="958954344">
      <w:bodyDiv w:val="1"/>
      <w:marLeft w:val="0"/>
      <w:marRight w:val="0"/>
      <w:marTop w:val="0"/>
      <w:marBottom w:val="0"/>
      <w:divBdr>
        <w:top w:val="none" w:sz="0" w:space="0" w:color="auto"/>
        <w:left w:val="none" w:sz="0" w:space="0" w:color="auto"/>
        <w:bottom w:val="none" w:sz="0" w:space="0" w:color="auto"/>
        <w:right w:val="none" w:sz="0" w:space="0" w:color="auto"/>
      </w:divBdr>
      <w:divsChild>
        <w:div w:id="1414475083">
          <w:marLeft w:val="0"/>
          <w:marRight w:val="0"/>
          <w:marTop w:val="0"/>
          <w:marBottom w:val="0"/>
          <w:divBdr>
            <w:top w:val="none" w:sz="0" w:space="0" w:color="auto"/>
            <w:left w:val="none" w:sz="0" w:space="0" w:color="auto"/>
            <w:bottom w:val="none" w:sz="0" w:space="0" w:color="auto"/>
            <w:right w:val="none" w:sz="0" w:space="0" w:color="auto"/>
          </w:divBdr>
        </w:div>
        <w:div w:id="487282520">
          <w:marLeft w:val="0"/>
          <w:marRight w:val="0"/>
          <w:marTop w:val="0"/>
          <w:marBottom w:val="0"/>
          <w:divBdr>
            <w:top w:val="none" w:sz="0" w:space="0" w:color="auto"/>
            <w:left w:val="none" w:sz="0" w:space="0" w:color="auto"/>
            <w:bottom w:val="none" w:sz="0" w:space="0" w:color="auto"/>
            <w:right w:val="none" w:sz="0" w:space="0" w:color="auto"/>
          </w:divBdr>
        </w:div>
        <w:div w:id="2146120981">
          <w:marLeft w:val="0"/>
          <w:marRight w:val="0"/>
          <w:marTop w:val="0"/>
          <w:marBottom w:val="0"/>
          <w:divBdr>
            <w:top w:val="none" w:sz="0" w:space="0" w:color="auto"/>
            <w:left w:val="none" w:sz="0" w:space="0" w:color="auto"/>
            <w:bottom w:val="none" w:sz="0" w:space="0" w:color="auto"/>
            <w:right w:val="none" w:sz="0" w:space="0" w:color="auto"/>
          </w:divBdr>
        </w:div>
        <w:div w:id="1869829495">
          <w:marLeft w:val="0"/>
          <w:marRight w:val="0"/>
          <w:marTop w:val="0"/>
          <w:marBottom w:val="0"/>
          <w:divBdr>
            <w:top w:val="none" w:sz="0" w:space="0" w:color="auto"/>
            <w:left w:val="none" w:sz="0" w:space="0" w:color="auto"/>
            <w:bottom w:val="none" w:sz="0" w:space="0" w:color="auto"/>
            <w:right w:val="none" w:sz="0" w:space="0" w:color="auto"/>
          </w:divBdr>
        </w:div>
        <w:div w:id="1762480745">
          <w:marLeft w:val="0"/>
          <w:marRight w:val="0"/>
          <w:marTop w:val="0"/>
          <w:marBottom w:val="0"/>
          <w:divBdr>
            <w:top w:val="none" w:sz="0" w:space="0" w:color="auto"/>
            <w:left w:val="none" w:sz="0" w:space="0" w:color="auto"/>
            <w:bottom w:val="none" w:sz="0" w:space="0" w:color="auto"/>
            <w:right w:val="none" w:sz="0" w:space="0" w:color="auto"/>
          </w:divBdr>
        </w:div>
        <w:div w:id="562063517">
          <w:marLeft w:val="0"/>
          <w:marRight w:val="0"/>
          <w:marTop w:val="0"/>
          <w:marBottom w:val="0"/>
          <w:divBdr>
            <w:top w:val="none" w:sz="0" w:space="0" w:color="auto"/>
            <w:left w:val="none" w:sz="0" w:space="0" w:color="auto"/>
            <w:bottom w:val="none" w:sz="0" w:space="0" w:color="auto"/>
            <w:right w:val="none" w:sz="0" w:space="0" w:color="auto"/>
          </w:divBdr>
        </w:div>
        <w:div w:id="84542093">
          <w:marLeft w:val="0"/>
          <w:marRight w:val="0"/>
          <w:marTop w:val="0"/>
          <w:marBottom w:val="0"/>
          <w:divBdr>
            <w:top w:val="none" w:sz="0" w:space="0" w:color="auto"/>
            <w:left w:val="none" w:sz="0" w:space="0" w:color="auto"/>
            <w:bottom w:val="none" w:sz="0" w:space="0" w:color="auto"/>
            <w:right w:val="none" w:sz="0" w:space="0" w:color="auto"/>
          </w:divBdr>
        </w:div>
        <w:div w:id="1479960722">
          <w:marLeft w:val="0"/>
          <w:marRight w:val="0"/>
          <w:marTop w:val="0"/>
          <w:marBottom w:val="0"/>
          <w:divBdr>
            <w:top w:val="none" w:sz="0" w:space="0" w:color="auto"/>
            <w:left w:val="none" w:sz="0" w:space="0" w:color="auto"/>
            <w:bottom w:val="none" w:sz="0" w:space="0" w:color="auto"/>
            <w:right w:val="none" w:sz="0" w:space="0" w:color="auto"/>
          </w:divBdr>
        </w:div>
        <w:div w:id="1037966403">
          <w:marLeft w:val="0"/>
          <w:marRight w:val="0"/>
          <w:marTop w:val="0"/>
          <w:marBottom w:val="0"/>
          <w:divBdr>
            <w:top w:val="none" w:sz="0" w:space="0" w:color="auto"/>
            <w:left w:val="none" w:sz="0" w:space="0" w:color="auto"/>
            <w:bottom w:val="none" w:sz="0" w:space="0" w:color="auto"/>
            <w:right w:val="none" w:sz="0" w:space="0" w:color="auto"/>
          </w:divBdr>
        </w:div>
      </w:divsChild>
    </w:div>
    <w:div w:id="1387021750">
      <w:bodyDiv w:val="1"/>
      <w:marLeft w:val="0"/>
      <w:marRight w:val="0"/>
      <w:marTop w:val="0"/>
      <w:marBottom w:val="0"/>
      <w:divBdr>
        <w:top w:val="none" w:sz="0" w:space="0" w:color="auto"/>
        <w:left w:val="none" w:sz="0" w:space="0" w:color="auto"/>
        <w:bottom w:val="none" w:sz="0" w:space="0" w:color="auto"/>
        <w:right w:val="none" w:sz="0" w:space="0" w:color="auto"/>
      </w:divBdr>
    </w:div>
    <w:div w:id="1407338643">
      <w:bodyDiv w:val="1"/>
      <w:marLeft w:val="0"/>
      <w:marRight w:val="0"/>
      <w:marTop w:val="0"/>
      <w:marBottom w:val="0"/>
      <w:divBdr>
        <w:top w:val="none" w:sz="0" w:space="0" w:color="auto"/>
        <w:left w:val="none" w:sz="0" w:space="0" w:color="auto"/>
        <w:bottom w:val="none" w:sz="0" w:space="0" w:color="auto"/>
        <w:right w:val="none" w:sz="0" w:space="0" w:color="auto"/>
      </w:divBdr>
      <w:divsChild>
        <w:div w:id="2019118630">
          <w:marLeft w:val="0"/>
          <w:marRight w:val="0"/>
          <w:marTop w:val="0"/>
          <w:marBottom w:val="0"/>
          <w:divBdr>
            <w:top w:val="none" w:sz="0" w:space="0" w:color="auto"/>
            <w:left w:val="none" w:sz="0" w:space="0" w:color="auto"/>
            <w:bottom w:val="none" w:sz="0" w:space="0" w:color="auto"/>
            <w:right w:val="none" w:sz="0" w:space="0" w:color="auto"/>
          </w:divBdr>
        </w:div>
        <w:div w:id="697781397">
          <w:marLeft w:val="0"/>
          <w:marRight w:val="0"/>
          <w:marTop w:val="0"/>
          <w:marBottom w:val="0"/>
          <w:divBdr>
            <w:top w:val="none" w:sz="0" w:space="0" w:color="auto"/>
            <w:left w:val="none" w:sz="0" w:space="0" w:color="auto"/>
            <w:bottom w:val="none" w:sz="0" w:space="0" w:color="auto"/>
            <w:right w:val="none" w:sz="0" w:space="0" w:color="auto"/>
          </w:divBdr>
        </w:div>
        <w:div w:id="47196002">
          <w:marLeft w:val="0"/>
          <w:marRight w:val="0"/>
          <w:marTop w:val="0"/>
          <w:marBottom w:val="0"/>
          <w:divBdr>
            <w:top w:val="none" w:sz="0" w:space="0" w:color="auto"/>
            <w:left w:val="none" w:sz="0" w:space="0" w:color="auto"/>
            <w:bottom w:val="none" w:sz="0" w:space="0" w:color="auto"/>
            <w:right w:val="none" w:sz="0" w:space="0" w:color="auto"/>
          </w:divBdr>
        </w:div>
        <w:div w:id="1620258770">
          <w:marLeft w:val="0"/>
          <w:marRight w:val="0"/>
          <w:marTop w:val="0"/>
          <w:marBottom w:val="0"/>
          <w:divBdr>
            <w:top w:val="none" w:sz="0" w:space="0" w:color="auto"/>
            <w:left w:val="none" w:sz="0" w:space="0" w:color="auto"/>
            <w:bottom w:val="none" w:sz="0" w:space="0" w:color="auto"/>
            <w:right w:val="none" w:sz="0" w:space="0" w:color="auto"/>
          </w:divBdr>
        </w:div>
        <w:div w:id="245769050">
          <w:marLeft w:val="0"/>
          <w:marRight w:val="0"/>
          <w:marTop w:val="0"/>
          <w:marBottom w:val="0"/>
          <w:divBdr>
            <w:top w:val="none" w:sz="0" w:space="0" w:color="auto"/>
            <w:left w:val="none" w:sz="0" w:space="0" w:color="auto"/>
            <w:bottom w:val="none" w:sz="0" w:space="0" w:color="auto"/>
            <w:right w:val="none" w:sz="0" w:space="0" w:color="auto"/>
          </w:divBdr>
        </w:div>
        <w:div w:id="1378893484">
          <w:marLeft w:val="0"/>
          <w:marRight w:val="0"/>
          <w:marTop w:val="0"/>
          <w:marBottom w:val="0"/>
          <w:divBdr>
            <w:top w:val="none" w:sz="0" w:space="0" w:color="auto"/>
            <w:left w:val="none" w:sz="0" w:space="0" w:color="auto"/>
            <w:bottom w:val="none" w:sz="0" w:space="0" w:color="auto"/>
            <w:right w:val="none" w:sz="0" w:space="0" w:color="auto"/>
          </w:divBdr>
        </w:div>
        <w:div w:id="1787233475">
          <w:marLeft w:val="0"/>
          <w:marRight w:val="0"/>
          <w:marTop w:val="0"/>
          <w:marBottom w:val="0"/>
          <w:divBdr>
            <w:top w:val="none" w:sz="0" w:space="0" w:color="auto"/>
            <w:left w:val="none" w:sz="0" w:space="0" w:color="auto"/>
            <w:bottom w:val="none" w:sz="0" w:space="0" w:color="auto"/>
            <w:right w:val="none" w:sz="0" w:space="0" w:color="auto"/>
          </w:divBdr>
        </w:div>
        <w:div w:id="637077490">
          <w:marLeft w:val="0"/>
          <w:marRight w:val="0"/>
          <w:marTop w:val="0"/>
          <w:marBottom w:val="0"/>
          <w:divBdr>
            <w:top w:val="none" w:sz="0" w:space="0" w:color="auto"/>
            <w:left w:val="none" w:sz="0" w:space="0" w:color="auto"/>
            <w:bottom w:val="none" w:sz="0" w:space="0" w:color="auto"/>
            <w:right w:val="none" w:sz="0" w:space="0" w:color="auto"/>
          </w:divBdr>
        </w:div>
        <w:div w:id="1681812360">
          <w:marLeft w:val="0"/>
          <w:marRight w:val="0"/>
          <w:marTop w:val="0"/>
          <w:marBottom w:val="0"/>
          <w:divBdr>
            <w:top w:val="none" w:sz="0" w:space="0" w:color="auto"/>
            <w:left w:val="none" w:sz="0" w:space="0" w:color="auto"/>
            <w:bottom w:val="none" w:sz="0" w:space="0" w:color="auto"/>
            <w:right w:val="none" w:sz="0" w:space="0" w:color="auto"/>
          </w:divBdr>
        </w:div>
        <w:div w:id="1581596107">
          <w:marLeft w:val="0"/>
          <w:marRight w:val="0"/>
          <w:marTop w:val="0"/>
          <w:marBottom w:val="0"/>
          <w:divBdr>
            <w:top w:val="none" w:sz="0" w:space="0" w:color="auto"/>
            <w:left w:val="none" w:sz="0" w:space="0" w:color="auto"/>
            <w:bottom w:val="none" w:sz="0" w:space="0" w:color="auto"/>
            <w:right w:val="none" w:sz="0" w:space="0" w:color="auto"/>
          </w:divBdr>
        </w:div>
        <w:div w:id="850878908">
          <w:marLeft w:val="0"/>
          <w:marRight w:val="0"/>
          <w:marTop w:val="0"/>
          <w:marBottom w:val="0"/>
          <w:divBdr>
            <w:top w:val="none" w:sz="0" w:space="0" w:color="auto"/>
            <w:left w:val="none" w:sz="0" w:space="0" w:color="auto"/>
            <w:bottom w:val="none" w:sz="0" w:space="0" w:color="auto"/>
            <w:right w:val="none" w:sz="0" w:space="0" w:color="auto"/>
          </w:divBdr>
        </w:div>
        <w:div w:id="556009491">
          <w:marLeft w:val="0"/>
          <w:marRight w:val="0"/>
          <w:marTop w:val="0"/>
          <w:marBottom w:val="0"/>
          <w:divBdr>
            <w:top w:val="none" w:sz="0" w:space="0" w:color="auto"/>
            <w:left w:val="none" w:sz="0" w:space="0" w:color="auto"/>
            <w:bottom w:val="none" w:sz="0" w:space="0" w:color="auto"/>
            <w:right w:val="none" w:sz="0" w:space="0" w:color="auto"/>
          </w:divBdr>
        </w:div>
        <w:div w:id="1017542795">
          <w:marLeft w:val="0"/>
          <w:marRight w:val="0"/>
          <w:marTop w:val="0"/>
          <w:marBottom w:val="0"/>
          <w:divBdr>
            <w:top w:val="none" w:sz="0" w:space="0" w:color="auto"/>
            <w:left w:val="none" w:sz="0" w:space="0" w:color="auto"/>
            <w:bottom w:val="none" w:sz="0" w:space="0" w:color="auto"/>
            <w:right w:val="none" w:sz="0" w:space="0" w:color="auto"/>
          </w:divBdr>
        </w:div>
        <w:div w:id="545725614">
          <w:marLeft w:val="0"/>
          <w:marRight w:val="0"/>
          <w:marTop w:val="0"/>
          <w:marBottom w:val="0"/>
          <w:divBdr>
            <w:top w:val="none" w:sz="0" w:space="0" w:color="auto"/>
            <w:left w:val="none" w:sz="0" w:space="0" w:color="auto"/>
            <w:bottom w:val="none" w:sz="0" w:space="0" w:color="auto"/>
            <w:right w:val="none" w:sz="0" w:space="0" w:color="auto"/>
          </w:divBdr>
        </w:div>
        <w:div w:id="1521893790">
          <w:marLeft w:val="0"/>
          <w:marRight w:val="0"/>
          <w:marTop w:val="0"/>
          <w:marBottom w:val="0"/>
          <w:divBdr>
            <w:top w:val="none" w:sz="0" w:space="0" w:color="auto"/>
            <w:left w:val="none" w:sz="0" w:space="0" w:color="auto"/>
            <w:bottom w:val="none" w:sz="0" w:space="0" w:color="auto"/>
            <w:right w:val="none" w:sz="0" w:space="0" w:color="auto"/>
          </w:divBdr>
        </w:div>
        <w:div w:id="1482308491">
          <w:marLeft w:val="0"/>
          <w:marRight w:val="0"/>
          <w:marTop w:val="0"/>
          <w:marBottom w:val="0"/>
          <w:divBdr>
            <w:top w:val="none" w:sz="0" w:space="0" w:color="auto"/>
            <w:left w:val="none" w:sz="0" w:space="0" w:color="auto"/>
            <w:bottom w:val="none" w:sz="0" w:space="0" w:color="auto"/>
            <w:right w:val="none" w:sz="0" w:space="0" w:color="auto"/>
          </w:divBdr>
        </w:div>
        <w:div w:id="1766152972">
          <w:marLeft w:val="0"/>
          <w:marRight w:val="0"/>
          <w:marTop w:val="0"/>
          <w:marBottom w:val="0"/>
          <w:divBdr>
            <w:top w:val="none" w:sz="0" w:space="0" w:color="auto"/>
            <w:left w:val="none" w:sz="0" w:space="0" w:color="auto"/>
            <w:bottom w:val="none" w:sz="0" w:space="0" w:color="auto"/>
            <w:right w:val="none" w:sz="0" w:space="0" w:color="auto"/>
          </w:divBdr>
        </w:div>
        <w:div w:id="1873610080">
          <w:marLeft w:val="0"/>
          <w:marRight w:val="0"/>
          <w:marTop w:val="0"/>
          <w:marBottom w:val="0"/>
          <w:divBdr>
            <w:top w:val="none" w:sz="0" w:space="0" w:color="auto"/>
            <w:left w:val="none" w:sz="0" w:space="0" w:color="auto"/>
            <w:bottom w:val="none" w:sz="0" w:space="0" w:color="auto"/>
            <w:right w:val="none" w:sz="0" w:space="0" w:color="auto"/>
          </w:divBdr>
        </w:div>
        <w:div w:id="804659167">
          <w:marLeft w:val="0"/>
          <w:marRight w:val="0"/>
          <w:marTop w:val="0"/>
          <w:marBottom w:val="0"/>
          <w:divBdr>
            <w:top w:val="none" w:sz="0" w:space="0" w:color="auto"/>
            <w:left w:val="none" w:sz="0" w:space="0" w:color="auto"/>
            <w:bottom w:val="none" w:sz="0" w:space="0" w:color="auto"/>
            <w:right w:val="none" w:sz="0" w:space="0" w:color="auto"/>
          </w:divBdr>
        </w:div>
        <w:div w:id="1327128521">
          <w:marLeft w:val="0"/>
          <w:marRight w:val="0"/>
          <w:marTop w:val="0"/>
          <w:marBottom w:val="0"/>
          <w:divBdr>
            <w:top w:val="none" w:sz="0" w:space="0" w:color="auto"/>
            <w:left w:val="none" w:sz="0" w:space="0" w:color="auto"/>
            <w:bottom w:val="none" w:sz="0" w:space="0" w:color="auto"/>
            <w:right w:val="none" w:sz="0" w:space="0" w:color="auto"/>
          </w:divBdr>
        </w:div>
        <w:div w:id="1334380682">
          <w:marLeft w:val="0"/>
          <w:marRight w:val="0"/>
          <w:marTop w:val="0"/>
          <w:marBottom w:val="0"/>
          <w:divBdr>
            <w:top w:val="none" w:sz="0" w:space="0" w:color="auto"/>
            <w:left w:val="none" w:sz="0" w:space="0" w:color="auto"/>
            <w:bottom w:val="none" w:sz="0" w:space="0" w:color="auto"/>
            <w:right w:val="none" w:sz="0" w:space="0" w:color="auto"/>
          </w:divBdr>
        </w:div>
        <w:div w:id="536312889">
          <w:marLeft w:val="0"/>
          <w:marRight w:val="0"/>
          <w:marTop w:val="0"/>
          <w:marBottom w:val="0"/>
          <w:divBdr>
            <w:top w:val="none" w:sz="0" w:space="0" w:color="auto"/>
            <w:left w:val="none" w:sz="0" w:space="0" w:color="auto"/>
            <w:bottom w:val="none" w:sz="0" w:space="0" w:color="auto"/>
            <w:right w:val="none" w:sz="0" w:space="0" w:color="auto"/>
          </w:divBdr>
        </w:div>
        <w:div w:id="1066803934">
          <w:marLeft w:val="0"/>
          <w:marRight w:val="0"/>
          <w:marTop w:val="0"/>
          <w:marBottom w:val="0"/>
          <w:divBdr>
            <w:top w:val="none" w:sz="0" w:space="0" w:color="auto"/>
            <w:left w:val="none" w:sz="0" w:space="0" w:color="auto"/>
            <w:bottom w:val="none" w:sz="0" w:space="0" w:color="auto"/>
            <w:right w:val="none" w:sz="0" w:space="0" w:color="auto"/>
          </w:divBdr>
        </w:div>
        <w:div w:id="1087386136">
          <w:marLeft w:val="0"/>
          <w:marRight w:val="0"/>
          <w:marTop w:val="0"/>
          <w:marBottom w:val="0"/>
          <w:divBdr>
            <w:top w:val="none" w:sz="0" w:space="0" w:color="auto"/>
            <w:left w:val="none" w:sz="0" w:space="0" w:color="auto"/>
            <w:bottom w:val="none" w:sz="0" w:space="0" w:color="auto"/>
            <w:right w:val="none" w:sz="0" w:space="0" w:color="auto"/>
          </w:divBdr>
        </w:div>
        <w:div w:id="1730297972">
          <w:marLeft w:val="0"/>
          <w:marRight w:val="0"/>
          <w:marTop w:val="0"/>
          <w:marBottom w:val="0"/>
          <w:divBdr>
            <w:top w:val="none" w:sz="0" w:space="0" w:color="auto"/>
            <w:left w:val="none" w:sz="0" w:space="0" w:color="auto"/>
            <w:bottom w:val="none" w:sz="0" w:space="0" w:color="auto"/>
            <w:right w:val="none" w:sz="0" w:space="0" w:color="auto"/>
          </w:divBdr>
        </w:div>
        <w:div w:id="1184323458">
          <w:marLeft w:val="0"/>
          <w:marRight w:val="0"/>
          <w:marTop w:val="0"/>
          <w:marBottom w:val="0"/>
          <w:divBdr>
            <w:top w:val="none" w:sz="0" w:space="0" w:color="auto"/>
            <w:left w:val="none" w:sz="0" w:space="0" w:color="auto"/>
            <w:bottom w:val="none" w:sz="0" w:space="0" w:color="auto"/>
            <w:right w:val="none" w:sz="0" w:space="0" w:color="auto"/>
          </w:divBdr>
        </w:div>
        <w:div w:id="789085081">
          <w:marLeft w:val="0"/>
          <w:marRight w:val="0"/>
          <w:marTop w:val="0"/>
          <w:marBottom w:val="0"/>
          <w:divBdr>
            <w:top w:val="none" w:sz="0" w:space="0" w:color="auto"/>
            <w:left w:val="none" w:sz="0" w:space="0" w:color="auto"/>
            <w:bottom w:val="none" w:sz="0" w:space="0" w:color="auto"/>
            <w:right w:val="none" w:sz="0" w:space="0" w:color="auto"/>
          </w:divBdr>
        </w:div>
      </w:divsChild>
    </w:div>
    <w:div w:id="1647511245">
      <w:bodyDiv w:val="1"/>
      <w:marLeft w:val="0"/>
      <w:marRight w:val="0"/>
      <w:marTop w:val="0"/>
      <w:marBottom w:val="0"/>
      <w:divBdr>
        <w:top w:val="none" w:sz="0" w:space="0" w:color="auto"/>
        <w:left w:val="none" w:sz="0" w:space="0" w:color="auto"/>
        <w:bottom w:val="none" w:sz="0" w:space="0" w:color="auto"/>
        <w:right w:val="none" w:sz="0" w:space="0" w:color="auto"/>
      </w:divBdr>
    </w:div>
    <w:div w:id="1938948614">
      <w:bodyDiv w:val="1"/>
      <w:marLeft w:val="0"/>
      <w:marRight w:val="0"/>
      <w:marTop w:val="0"/>
      <w:marBottom w:val="0"/>
      <w:divBdr>
        <w:top w:val="none" w:sz="0" w:space="0" w:color="auto"/>
        <w:left w:val="none" w:sz="0" w:space="0" w:color="auto"/>
        <w:bottom w:val="none" w:sz="0" w:space="0" w:color="auto"/>
        <w:right w:val="none" w:sz="0" w:space="0" w:color="auto"/>
      </w:divBdr>
    </w:div>
    <w:div w:id="1954165204">
      <w:bodyDiv w:val="1"/>
      <w:marLeft w:val="0"/>
      <w:marRight w:val="0"/>
      <w:marTop w:val="0"/>
      <w:marBottom w:val="0"/>
      <w:divBdr>
        <w:top w:val="none" w:sz="0" w:space="0" w:color="auto"/>
        <w:left w:val="none" w:sz="0" w:space="0" w:color="auto"/>
        <w:bottom w:val="none" w:sz="0" w:space="0" w:color="auto"/>
        <w:right w:val="none" w:sz="0" w:space="0" w:color="auto"/>
      </w:divBdr>
      <w:divsChild>
        <w:div w:id="137186082">
          <w:marLeft w:val="0"/>
          <w:marRight w:val="0"/>
          <w:marTop w:val="0"/>
          <w:marBottom w:val="0"/>
          <w:divBdr>
            <w:top w:val="none" w:sz="0" w:space="0" w:color="auto"/>
            <w:left w:val="none" w:sz="0" w:space="0" w:color="auto"/>
            <w:bottom w:val="none" w:sz="0" w:space="0" w:color="auto"/>
            <w:right w:val="none" w:sz="0" w:space="0" w:color="auto"/>
          </w:divBdr>
        </w:div>
        <w:div w:id="1905607405">
          <w:marLeft w:val="0"/>
          <w:marRight w:val="0"/>
          <w:marTop w:val="0"/>
          <w:marBottom w:val="0"/>
          <w:divBdr>
            <w:top w:val="none" w:sz="0" w:space="0" w:color="auto"/>
            <w:left w:val="none" w:sz="0" w:space="0" w:color="auto"/>
            <w:bottom w:val="none" w:sz="0" w:space="0" w:color="auto"/>
            <w:right w:val="none" w:sz="0" w:space="0" w:color="auto"/>
          </w:divBdr>
        </w:div>
        <w:div w:id="672220401">
          <w:marLeft w:val="0"/>
          <w:marRight w:val="0"/>
          <w:marTop w:val="0"/>
          <w:marBottom w:val="0"/>
          <w:divBdr>
            <w:top w:val="none" w:sz="0" w:space="0" w:color="auto"/>
            <w:left w:val="none" w:sz="0" w:space="0" w:color="auto"/>
            <w:bottom w:val="none" w:sz="0" w:space="0" w:color="auto"/>
            <w:right w:val="none" w:sz="0" w:space="0" w:color="auto"/>
          </w:divBdr>
        </w:div>
        <w:div w:id="1860464326">
          <w:marLeft w:val="0"/>
          <w:marRight w:val="0"/>
          <w:marTop w:val="0"/>
          <w:marBottom w:val="0"/>
          <w:divBdr>
            <w:top w:val="none" w:sz="0" w:space="0" w:color="auto"/>
            <w:left w:val="none" w:sz="0" w:space="0" w:color="auto"/>
            <w:bottom w:val="none" w:sz="0" w:space="0" w:color="auto"/>
            <w:right w:val="none" w:sz="0" w:space="0" w:color="auto"/>
          </w:divBdr>
        </w:div>
        <w:div w:id="1434782858">
          <w:marLeft w:val="0"/>
          <w:marRight w:val="0"/>
          <w:marTop w:val="0"/>
          <w:marBottom w:val="0"/>
          <w:divBdr>
            <w:top w:val="none" w:sz="0" w:space="0" w:color="auto"/>
            <w:left w:val="none" w:sz="0" w:space="0" w:color="auto"/>
            <w:bottom w:val="none" w:sz="0" w:space="0" w:color="auto"/>
            <w:right w:val="none" w:sz="0" w:space="0" w:color="auto"/>
          </w:divBdr>
        </w:div>
        <w:div w:id="542211613">
          <w:marLeft w:val="0"/>
          <w:marRight w:val="0"/>
          <w:marTop w:val="0"/>
          <w:marBottom w:val="0"/>
          <w:divBdr>
            <w:top w:val="none" w:sz="0" w:space="0" w:color="auto"/>
            <w:left w:val="none" w:sz="0" w:space="0" w:color="auto"/>
            <w:bottom w:val="none" w:sz="0" w:space="0" w:color="auto"/>
            <w:right w:val="none" w:sz="0" w:space="0" w:color="auto"/>
          </w:divBdr>
        </w:div>
        <w:div w:id="1226525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knowledge.sagepub.com/view/politicalcommunication/SAGE.x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5.xml"/><Relationship Id="rId10" Type="http://schemas.openxmlformats.org/officeDocument/2006/relationships/footer" Target="footer3.xml"/><Relationship Id="rId19" Type="http://schemas.openxmlformats.org/officeDocument/2006/relationships/hyperlink" Target="http://nccd.cdc.gov/youthonlin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Kiersten%20Baughman\Dropbox\Dissertation%20Studies\Moderation%20of%20Danger%20Cues%20and%20CoH%20on%20Attractiveness%20Graph%20STUDY%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iersten%20Baughman\Dropbox\Dissertation%20Studies\Figure%205%20Mate%20Guarding%20by%20HIM%20and%20MythDesi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iersten%20Baughman\Dropbox\Dissertation%20Studies\Figure%209%20Positive%20Illusions%20by%20HIM%20and%20MateGuard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Sheet1!$A$7</c:f>
              <c:strCache>
                <c:ptCount val="1"/>
                <c:pt idx="0">
                  <c:v>CH</c:v>
                </c:pt>
              </c:strCache>
            </c:strRef>
          </c:tx>
          <c:cat>
            <c:strRef>
              <c:f>Sheet1!$B$6:$E$6</c:f>
              <c:strCache>
                <c:ptCount val="4"/>
                <c:pt idx="0">
                  <c:v>9th</c:v>
                </c:pt>
                <c:pt idx="1">
                  <c:v>10th</c:v>
                </c:pt>
                <c:pt idx="2">
                  <c:v>11th</c:v>
                </c:pt>
                <c:pt idx="3">
                  <c:v>12th</c:v>
                </c:pt>
              </c:strCache>
            </c:strRef>
          </c:cat>
          <c:val>
            <c:numRef>
              <c:f>Sheet1!$B$7:$E$7</c:f>
              <c:numCache>
                <c:formatCode>General</c:formatCode>
                <c:ptCount val="4"/>
                <c:pt idx="0">
                  <c:v>6.99</c:v>
                </c:pt>
                <c:pt idx="1">
                  <c:v>8.5500000000000007</c:v>
                </c:pt>
                <c:pt idx="2">
                  <c:v>9.16</c:v>
                </c:pt>
                <c:pt idx="3">
                  <c:v>8.7900000000000009</c:v>
                </c:pt>
              </c:numCache>
            </c:numRef>
          </c:val>
          <c:smooth val="0"/>
          <c:extLst xmlns:c16r2="http://schemas.microsoft.com/office/drawing/2015/06/chart">
            <c:ext xmlns:c16="http://schemas.microsoft.com/office/drawing/2014/chart" uri="{C3380CC4-5D6E-409C-BE32-E72D297353CC}">
              <c16:uniqueId val="{00000000-3CAE-4114-A3DB-E9636093C245}"/>
            </c:ext>
          </c:extLst>
        </c:ser>
        <c:ser>
          <c:idx val="1"/>
          <c:order val="1"/>
          <c:tx>
            <c:strRef>
              <c:f>Sheet1!$A$8</c:f>
              <c:strCache>
                <c:ptCount val="1"/>
                <c:pt idx="0">
                  <c:v>NonCH</c:v>
                </c:pt>
              </c:strCache>
            </c:strRef>
          </c:tx>
          <c:cat>
            <c:strRef>
              <c:f>Sheet1!$B$6:$E$6</c:f>
              <c:strCache>
                <c:ptCount val="4"/>
                <c:pt idx="0">
                  <c:v>9th</c:v>
                </c:pt>
                <c:pt idx="1">
                  <c:v>10th</c:v>
                </c:pt>
                <c:pt idx="2">
                  <c:v>11th</c:v>
                </c:pt>
                <c:pt idx="3">
                  <c:v>12th</c:v>
                </c:pt>
              </c:strCache>
            </c:strRef>
          </c:cat>
          <c:val>
            <c:numRef>
              <c:f>Sheet1!$B$8:$E$8</c:f>
              <c:numCache>
                <c:formatCode>General</c:formatCode>
                <c:ptCount val="4"/>
                <c:pt idx="0">
                  <c:v>6.37</c:v>
                </c:pt>
                <c:pt idx="1">
                  <c:v>6.6599999999999957</c:v>
                </c:pt>
                <c:pt idx="2">
                  <c:v>8.15</c:v>
                </c:pt>
                <c:pt idx="3">
                  <c:v>7.23</c:v>
                </c:pt>
              </c:numCache>
            </c:numRef>
          </c:val>
          <c:smooth val="0"/>
          <c:extLst xmlns:c16r2="http://schemas.microsoft.com/office/drawing/2015/06/chart">
            <c:ext xmlns:c16="http://schemas.microsoft.com/office/drawing/2014/chart" uri="{C3380CC4-5D6E-409C-BE32-E72D297353CC}">
              <c16:uniqueId val="{00000001-3CAE-4114-A3DB-E9636093C245}"/>
            </c:ext>
          </c:extLst>
        </c:ser>
        <c:dLbls>
          <c:showLegendKey val="0"/>
          <c:showVal val="0"/>
          <c:showCatName val="0"/>
          <c:showSerName val="0"/>
          <c:showPercent val="0"/>
          <c:showBubbleSize val="0"/>
        </c:dLbls>
        <c:marker val="1"/>
        <c:smooth val="0"/>
        <c:axId val="422371720"/>
        <c:axId val="422373680"/>
      </c:lineChart>
      <c:catAx>
        <c:axId val="422371720"/>
        <c:scaling>
          <c:orientation val="minMax"/>
        </c:scaling>
        <c:delete val="0"/>
        <c:axPos val="b"/>
        <c:title>
          <c:tx>
            <c:rich>
              <a:bodyPr/>
              <a:lstStyle/>
              <a:p>
                <a:pPr>
                  <a:defRPr/>
                </a:pPr>
                <a:r>
                  <a:rPr lang="en-US"/>
                  <a:t>Year in School</a:t>
                </a:r>
              </a:p>
            </c:rich>
          </c:tx>
          <c:overlay val="0"/>
        </c:title>
        <c:numFmt formatCode="General" sourceLinked="0"/>
        <c:majorTickMark val="none"/>
        <c:minorTickMark val="none"/>
        <c:tickLblPos val="nextTo"/>
        <c:crossAx val="422373680"/>
        <c:crosses val="autoZero"/>
        <c:auto val="1"/>
        <c:lblAlgn val="ctr"/>
        <c:lblOffset val="100"/>
        <c:noMultiLvlLbl val="0"/>
      </c:catAx>
      <c:valAx>
        <c:axId val="422373680"/>
        <c:scaling>
          <c:orientation val="minMax"/>
          <c:max val="11"/>
        </c:scaling>
        <c:delete val="0"/>
        <c:axPos val="l"/>
        <c:majorGridlines>
          <c:spPr>
            <a:ln>
              <a:noFill/>
            </a:ln>
          </c:spPr>
        </c:majorGridlines>
        <c:title>
          <c:tx>
            <c:rich>
              <a:bodyPr rot="-5400000" vert="horz"/>
              <a:lstStyle/>
              <a:p>
                <a:pPr>
                  <a:defRPr/>
                </a:pPr>
                <a:r>
                  <a:rPr lang="en-US"/>
                  <a:t>Average Dating Violence Rate</a:t>
                </a:r>
              </a:p>
            </c:rich>
          </c:tx>
          <c:overlay val="0"/>
        </c:title>
        <c:numFmt formatCode="General" sourceLinked="1"/>
        <c:majorTickMark val="none"/>
        <c:minorTickMark val="none"/>
        <c:tickLblPos val="nextTo"/>
        <c:spPr>
          <a:ln>
            <a:noFill/>
          </a:ln>
        </c:spPr>
        <c:crossAx val="422371720"/>
        <c:crosses val="autoZero"/>
        <c:crossBetween val="between"/>
        <c:majorUnit val="1"/>
        <c:minorUnit val="0.1"/>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Sheet1!$A$7</c:f>
              <c:strCache>
                <c:ptCount val="1"/>
                <c:pt idx="0">
                  <c:v>CH</c:v>
                </c:pt>
              </c:strCache>
            </c:strRef>
          </c:tx>
          <c:cat>
            <c:strRef>
              <c:f>Sheet1!$B$6:$E$6</c:f>
              <c:strCache>
                <c:ptCount val="4"/>
                <c:pt idx="0">
                  <c:v>9th</c:v>
                </c:pt>
                <c:pt idx="1">
                  <c:v>10th</c:v>
                </c:pt>
                <c:pt idx="2">
                  <c:v>11th</c:v>
                </c:pt>
                <c:pt idx="3">
                  <c:v>12th</c:v>
                </c:pt>
              </c:strCache>
            </c:strRef>
          </c:cat>
          <c:val>
            <c:numRef>
              <c:f>Sheet1!$B$7:$E$7</c:f>
              <c:numCache>
                <c:formatCode>General</c:formatCode>
                <c:ptCount val="4"/>
                <c:pt idx="0">
                  <c:v>4.72</c:v>
                </c:pt>
                <c:pt idx="1">
                  <c:v>5.3</c:v>
                </c:pt>
                <c:pt idx="2">
                  <c:v>6.44</c:v>
                </c:pt>
                <c:pt idx="3">
                  <c:v>8.2299999999999986</c:v>
                </c:pt>
              </c:numCache>
            </c:numRef>
          </c:val>
          <c:smooth val="0"/>
          <c:extLst xmlns:c16r2="http://schemas.microsoft.com/office/drawing/2015/06/chart">
            <c:ext xmlns:c16="http://schemas.microsoft.com/office/drawing/2014/chart" uri="{C3380CC4-5D6E-409C-BE32-E72D297353CC}">
              <c16:uniqueId val="{00000000-3CAE-4114-A3DB-E9636093C245}"/>
            </c:ext>
          </c:extLst>
        </c:ser>
        <c:ser>
          <c:idx val="1"/>
          <c:order val="1"/>
          <c:tx>
            <c:strRef>
              <c:f>Sheet1!$A$8</c:f>
              <c:strCache>
                <c:ptCount val="1"/>
                <c:pt idx="0">
                  <c:v>NonCH</c:v>
                </c:pt>
              </c:strCache>
            </c:strRef>
          </c:tx>
          <c:cat>
            <c:strRef>
              <c:f>Sheet1!$B$6:$E$6</c:f>
              <c:strCache>
                <c:ptCount val="4"/>
                <c:pt idx="0">
                  <c:v>9th</c:v>
                </c:pt>
                <c:pt idx="1">
                  <c:v>10th</c:v>
                </c:pt>
                <c:pt idx="2">
                  <c:v>11th</c:v>
                </c:pt>
                <c:pt idx="3">
                  <c:v>12th</c:v>
                </c:pt>
              </c:strCache>
            </c:strRef>
          </c:cat>
          <c:val>
            <c:numRef>
              <c:f>Sheet1!$B$8:$E$8</c:f>
              <c:numCache>
                <c:formatCode>General</c:formatCode>
                <c:ptCount val="4"/>
                <c:pt idx="0">
                  <c:v>4.71</c:v>
                </c:pt>
                <c:pt idx="1">
                  <c:v>5.33</c:v>
                </c:pt>
                <c:pt idx="2">
                  <c:v>5.98</c:v>
                </c:pt>
                <c:pt idx="3">
                  <c:v>7.26</c:v>
                </c:pt>
              </c:numCache>
            </c:numRef>
          </c:val>
          <c:smooth val="0"/>
          <c:extLst xmlns:c16r2="http://schemas.microsoft.com/office/drawing/2015/06/chart">
            <c:ext xmlns:c16="http://schemas.microsoft.com/office/drawing/2014/chart" uri="{C3380CC4-5D6E-409C-BE32-E72D297353CC}">
              <c16:uniqueId val="{00000001-3CAE-4114-A3DB-E9636093C245}"/>
            </c:ext>
          </c:extLst>
        </c:ser>
        <c:dLbls>
          <c:showLegendKey val="0"/>
          <c:showVal val="0"/>
          <c:showCatName val="0"/>
          <c:showSerName val="0"/>
          <c:showPercent val="0"/>
          <c:showBubbleSize val="0"/>
        </c:dLbls>
        <c:marker val="1"/>
        <c:smooth val="0"/>
        <c:axId val="422372504"/>
        <c:axId val="422371328"/>
      </c:lineChart>
      <c:catAx>
        <c:axId val="422372504"/>
        <c:scaling>
          <c:orientation val="minMax"/>
        </c:scaling>
        <c:delete val="0"/>
        <c:axPos val="b"/>
        <c:title>
          <c:tx>
            <c:rich>
              <a:bodyPr/>
              <a:lstStyle/>
              <a:p>
                <a:pPr>
                  <a:defRPr/>
                </a:pPr>
                <a:r>
                  <a:rPr lang="en-US"/>
                  <a:t>Year in School</a:t>
                </a:r>
              </a:p>
            </c:rich>
          </c:tx>
          <c:overlay val="0"/>
        </c:title>
        <c:numFmt formatCode="General" sourceLinked="0"/>
        <c:majorTickMark val="none"/>
        <c:minorTickMark val="none"/>
        <c:tickLblPos val="nextTo"/>
        <c:crossAx val="422371328"/>
        <c:crosses val="autoZero"/>
        <c:auto val="1"/>
        <c:lblAlgn val="ctr"/>
        <c:lblOffset val="100"/>
        <c:noMultiLvlLbl val="0"/>
      </c:catAx>
      <c:valAx>
        <c:axId val="422371328"/>
        <c:scaling>
          <c:orientation val="minMax"/>
          <c:max val="11"/>
        </c:scaling>
        <c:delete val="0"/>
        <c:axPos val="l"/>
        <c:majorGridlines>
          <c:spPr>
            <a:ln>
              <a:noFill/>
            </a:ln>
          </c:spPr>
        </c:majorGridlines>
        <c:title>
          <c:tx>
            <c:rich>
              <a:bodyPr rot="-5400000" vert="horz"/>
              <a:lstStyle/>
              <a:p>
                <a:pPr>
                  <a:defRPr/>
                </a:pPr>
                <a:r>
                  <a:rPr lang="en-US"/>
                  <a:t>Average Dating Violence Rate</a:t>
                </a:r>
              </a:p>
            </c:rich>
          </c:tx>
          <c:overlay val="0"/>
        </c:title>
        <c:numFmt formatCode="General" sourceLinked="1"/>
        <c:majorTickMark val="none"/>
        <c:minorTickMark val="none"/>
        <c:tickLblPos val="nextTo"/>
        <c:spPr>
          <a:ln>
            <a:noFill/>
          </a:ln>
        </c:spPr>
        <c:crossAx val="422372504"/>
        <c:crosses val="autoZero"/>
        <c:crossBetween val="between"/>
        <c:majorUnit val="1"/>
        <c:minorUnit val="0.1"/>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Low Danger</c:v>
                </c:pt>
              </c:strCache>
            </c:strRef>
          </c:tx>
          <c:marker>
            <c:symbol val="none"/>
          </c:marker>
          <c:cat>
            <c:strRef>
              <c:f>Sheet1!$B$1:$C$1</c:f>
              <c:strCache>
                <c:ptCount val="2"/>
                <c:pt idx="0">
                  <c:v>Low HIM</c:v>
                </c:pt>
                <c:pt idx="1">
                  <c:v>High HIM</c:v>
                </c:pt>
              </c:strCache>
            </c:strRef>
          </c:cat>
          <c:val>
            <c:numRef>
              <c:f>Sheet1!$B$2:$C$2</c:f>
              <c:numCache>
                <c:formatCode>General</c:formatCode>
                <c:ptCount val="2"/>
                <c:pt idx="0">
                  <c:v>3.18</c:v>
                </c:pt>
                <c:pt idx="1">
                  <c:v>3.08</c:v>
                </c:pt>
              </c:numCache>
            </c:numRef>
          </c:val>
          <c:smooth val="0"/>
        </c:ser>
        <c:ser>
          <c:idx val="1"/>
          <c:order val="1"/>
          <c:tx>
            <c:strRef>
              <c:f>Sheet1!$A$3</c:f>
              <c:strCache>
                <c:ptCount val="1"/>
                <c:pt idx="0">
                  <c:v>High Danger</c:v>
                </c:pt>
              </c:strCache>
            </c:strRef>
          </c:tx>
          <c:marker>
            <c:symbol val="none"/>
          </c:marker>
          <c:cat>
            <c:strRef>
              <c:f>Sheet1!$B$1:$C$1</c:f>
              <c:strCache>
                <c:ptCount val="2"/>
                <c:pt idx="0">
                  <c:v>Low HIM</c:v>
                </c:pt>
                <c:pt idx="1">
                  <c:v>High HIM</c:v>
                </c:pt>
              </c:strCache>
            </c:strRef>
          </c:cat>
          <c:val>
            <c:numRef>
              <c:f>Sheet1!$B$3:$C$3</c:f>
              <c:numCache>
                <c:formatCode>General</c:formatCode>
                <c:ptCount val="2"/>
                <c:pt idx="0">
                  <c:v>1.45</c:v>
                </c:pt>
                <c:pt idx="1">
                  <c:v>2.33</c:v>
                </c:pt>
              </c:numCache>
            </c:numRef>
          </c:val>
          <c:smooth val="0"/>
        </c:ser>
        <c:dLbls>
          <c:showLegendKey val="0"/>
          <c:showVal val="0"/>
          <c:showCatName val="0"/>
          <c:showSerName val="0"/>
          <c:showPercent val="0"/>
          <c:showBubbleSize val="0"/>
        </c:dLbls>
        <c:smooth val="0"/>
        <c:axId val="422370936"/>
        <c:axId val="422373288"/>
      </c:lineChart>
      <c:catAx>
        <c:axId val="422370936"/>
        <c:scaling>
          <c:orientation val="minMax"/>
        </c:scaling>
        <c:delete val="0"/>
        <c:axPos val="b"/>
        <c:numFmt formatCode="General" sourceLinked="0"/>
        <c:majorTickMark val="none"/>
        <c:minorTickMark val="none"/>
        <c:tickLblPos val="nextTo"/>
        <c:crossAx val="422373288"/>
        <c:crosses val="autoZero"/>
        <c:auto val="1"/>
        <c:lblAlgn val="ctr"/>
        <c:lblOffset val="100"/>
        <c:noMultiLvlLbl val="0"/>
      </c:catAx>
      <c:valAx>
        <c:axId val="422373288"/>
        <c:scaling>
          <c:orientation val="minMax"/>
        </c:scaling>
        <c:delete val="0"/>
        <c:axPos val="l"/>
        <c:title>
          <c:tx>
            <c:rich>
              <a:bodyPr rot="-5400000" vert="horz"/>
              <a:lstStyle/>
              <a:p>
                <a:pPr>
                  <a:defRPr/>
                </a:pPr>
                <a:r>
                  <a:rPr lang="en-US"/>
                  <a:t>Romantic Interest in Target</a:t>
                </a:r>
              </a:p>
            </c:rich>
          </c:tx>
          <c:overlay val="0"/>
        </c:title>
        <c:numFmt formatCode="General" sourceLinked="1"/>
        <c:majorTickMark val="none"/>
        <c:minorTickMark val="none"/>
        <c:tickLblPos val="nextTo"/>
        <c:crossAx val="422370936"/>
        <c:crosses val="autoZero"/>
        <c:crossBetween val="between"/>
        <c:majorUnit val="1"/>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Sheet1!$F$2</c:f>
              <c:strCache>
                <c:ptCount val="1"/>
                <c:pt idx="0">
                  <c:v>High HIM</c:v>
                </c:pt>
              </c:strCache>
            </c:strRef>
          </c:tx>
          <c:marker>
            <c:symbol val="none"/>
          </c:marker>
          <c:cat>
            <c:strRef>
              <c:f>Sheet1!$G$1:$H$1</c:f>
              <c:strCache>
                <c:ptCount val="2"/>
                <c:pt idx="0">
                  <c:v>Low Myth</c:v>
                </c:pt>
                <c:pt idx="1">
                  <c:v>High Myth</c:v>
                </c:pt>
              </c:strCache>
            </c:strRef>
          </c:cat>
          <c:val>
            <c:numRef>
              <c:f>Sheet1!$G$2:$H$2</c:f>
              <c:numCache>
                <c:formatCode>General</c:formatCode>
                <c:ptCount val="2"/>
                <c:pt idx="0">
                  <c:v>1.1559999999999999</c:v>
                </c:pt>
                <c:pt idx="1">
                  <c:v>1.762</c:v>
                </c:pt>
              </c:numCache>
            </c:numRef>
          </c:val>
          <c:smooth val="0"/>
        </c:ser>
        <c:ser>
          <c:idx val="1"/>
          <c:order val="1"/>
          <c:tx>
            <c:strRef>
              <c:f>Sheet1!$F$3</c:f>
              <c:strCache>
                <c:ptCount val="1"/>
                <c:pt idx="0">
                  <c:v>Low HIM</c:v>
                </c:pt>
              </c:strCache>
            </c:strRef>
          </c:tx>
          <c:marker>
            <c:symbol val="none"/>
          </c:marker>
          <c:cat>
            <c:strRef>
              <c:f>Sheet1!$G$1:$H$1</c:f>
              <c:strCache>
                <c:ptCount val="2"/>
                <c:pt idx="0">
                  <c:v>Low Myth</c:v>
                </c:pt>
                <c:pt idx="1">
                  <c:v>High Myth</c:v>
                </c:pt>
              </c:strCache>
            </c:strRef>
          </c:cat>
          <c:val>
            <c:numRef>
              <c:f>Sheet1!$G$3:$H$3</c:f>
              <c:numCache>
                <c:formatCode>General</c:formatCode>
                <c:ptCount val="2"/>
                <c:pt idx="0">
                  <c:v>1.1399999999999999</c:v>
                </c:pt>
                <c:pt idx="1">
                  <c:v>1.478</c:v>
                </c:pt>
              </c:numCache>
            </c:numRef>
          </c:val>
          <c:smooth val="0"/>
        </c:ser>
        <c:dLbls>
          <c:showLegendKey val="0"/>
          <c:showVal val="0"/>
          <c:showCatName val="0"/>
          <c:showSerName val="0"/>
          <c:showPercent val="0"/>
          <c:showBubbleSize val="0"/>
        </c:dLbls>
        <c:smooth val="0"/>
        <c:axId val="342158408"/>
        <c:axId val="342154880"/>
      </c:lineChart>
      <c:catAx>
        <c:axId val="342158408"/>
        <c:scaling>
          <c:orientation val="minMax"/>
        </c:scaling>
        <c:delete val="0"/>
        <c:axPos val="b"/>
        <c:title>
          <c:tx>
            <c:rich>
              <a:bodyPr/>
              <a:lstStyle/>
              <a:p>
                <a:pPr>
                  <a:defRPr/>
                </a:pPr>
                <a:r>
                  <a:rPr lang="en-US"/>
                  <a:t>Myth of Desirability</a:t>
                </a:r>
              </a:p>
            </c:rich>
          </c:tx>
          <c:overlay val="0"/>
        </c:title>
        <c:numFmt formatCode="General" sourceLinked="0"/>
        <c:majorTickMark val="none"/>
        <c:minorTickMark val="none"/>
        <c:tickLblPos val="nextTo"/>
        <c:crossAx val="342154880"/>
        <c:crosses val="autoZero"/>
        <c:auto val="1"/>
        <c:lblAlgn val="ctr"/>
        <c:lblOffset val="100"/>
        <c:noMultiLvlLbl val="0"/>
      </c:catAx>
      <c:valAx>
        <c:axId val="342154880"/>
        <c:scaling>
          <c:orientation val="minMax"/>
          <c:max val="2"/>
          <c:min val="0"/>
        </c:scaling>
        <c:delete val="0"/>
        <c:axPos val="l"/>
        <c:title>
          <c:tx>
            <c:rich>
              <a:bodyPr rot="-5400000" vert="horz"/>
              <a:lstStyle/>
              <a:p>
                <a:pPr>
                  <a:defRPr/>
                </a:pPr>
                <a:r>
                  <a:rPr lang="en-US"/>
                  <a:t>Mate Guarding Experiences</a:t>
                </a:r>
              </a:p>
            </c:rich>
          </c:tx>
          <c:overlay val="0"/>
        </c:title>
        <c:numFmt formatCode="General" sourceLinked="1"/>
        <c:majorTickMark val="out"/>
        <c:minorTickMark val="none"/>
        <c:tickLblPos val="nextTo"/>
        <c:crossAx val="342158408"/>
        <c:crosses val="autoZero"/>
        <c:crossBetween val="between"/>
        <c:majorUnit val="0.5"/>
        <c:minorUnit val="0.04"/>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Low HIM</c:v>
                </c:pt>
              </c:strCache>
            </c:strRef>
          </c:tx>
          <c:spPr>
            <a:ln w="28575" cap="rnd">
              <a:solidFill>
                <a:schemeClr val="accent1"/>
              </a:solidFill>
              <a:round/>
            </a:ln>
            <a:effectLst/>
          </c:spPr>
          <c:marker>
            <c:symbol val="none"/>
          </c:marker>
          <c:cat>
            <c:strRef>
              <c:f>Sheet1!$B$1:$C$1</c:f>
              <c:strCache>
                <c:ptCount val="2"/>
                <c:pt idx="0">
                  <c:v>Low Guard</c:v>
                </c:pt>
                <c:pt idx="1">
                  <c:v>High Guard</c:v>
                </c:pt>
              </c:strCache>
            </c:strRef>
          </c:cat>
          <c:val>
            <c:numRef>
              <c:f>Sheet1!$B$2:$C$2</c:f>
              <c:numCache>
                <c:formatCode>General</c:formatCode>
                <c:ptCount val="2"/>
                <c:pt idx="0">
                  <c:v>0.38</c:v>
                </c:pt>
                <c:pt idx="1">
                  <c:v>-0.44</c:v>
                </c:pt>
              </c:numCache>
            </c:numRef>
          </c:val>
          <c:smooth val="0"/>
        </c:ser>
        <c:ser>
          <c:idx val="1"/>
          <c:order val="1"/>
          <c:tx>
            <c:strRef>
              <c:f>Sheet1!$A$3</c:f>
              <c:strCache>
                <c:ptCount val="1"/>
                <c:pt idx="0">
                  <c:v>High HIM</c:v>
                </c:pt>
              </c:strCache>
            </c:strRef>
          </c:tx>
          <c:spPr>
            <a:ln w="28575" cap="rnd">
              <a:solidFill>
                <a:schemeClr val="accent2"/>
              </a:solidFill>
              <a:round/>
            </a:ln>
            <a:effectLst/>
          </c:spPr>
          <c:marker>
            <c:symbol val="none"/>
          </c:marker>
          <c:cat>
            <c:strRef>
              <c:f>Sheet1!$B$1:$C$1</c:f>
              <c:strCache>
                <c:ptCount val="2"/>
                <c:pt idx="0">
                  <c:v>Low Guard</c:v>
                </c:pt>
                <c:pt idx="1">
                  <c:v>High Guard</c:v>
                </c:pt>
              </c:strCache>
            </c:strRef>
          </c:cat>
          <c:val>
            <c:numRef>
              <c:f>Sheet1!$B$3:$C$3</c:f>
              <c:numCache>
                <c:formatCode>General</c:formatCode>
                <c:ptCount val="2"/>
                <c:pt idx="0">
                  <c:v>0.2</c:v>
                </c:pt>
                <c:pt idx="1">
                  <c:v>-0.2</c:v>
                </c:pt>
              </c:numCache>
            </c:numRef>
          </c:val>
          <c:smooth val="0"/>
        </c:ser>
        <c:dLbls>
          <c:showLegendKey val="0"/>
          <c:showVal val="0"/>
          <c:showCatName val="0"/>
          <c:showSerName val="0"/>
          <c:showPercent val="0"/>
          <c:showBubbleSize val="0"/>
        </c:dLbls>
        <c:smooth val="0"/>
        <c:axId val="342155272"/>
        <c:axId val="342155664"/>
      </c:lineChart>
      <c:catAx>
        <c:axId val="342155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Mate Guarding Experiences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155664"/>
        <c:crosses val="autoZero"/>
        <c:auto val="1"/>
        <c:lblAlgn val="ctr"/>
        <c:lblOffset val="100"/>
        <c:noMultiLvlLbl val="0"/>
      </c:catAx>
      <c:valAx>
        <c:axId val="342155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Marital Happiness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155272"/>
        <c:crosses val="autoZero"/>
        <c:crossBetween val="between"/>
        <c:majorUnit val="0.25"/>
      </c:valAx>
      <c:spPr>
        <a:noFill/>
        <a:ln>
          <a:noFill/>
        </a:ln>
        <a:effectLst/>
      </c:spPr>
    </c:plotArea>
    <c:legend>
      <c:legendPos val="b"/>
      <c:layout>
        <c:manualLayout>
          <c:xMode val="edge"/>
          <c:yMode val="edge"/>
          <c:x val="0.65864916885389302"/>
          <c:y val="8.3911490230387895E-2"/>
          <c:w val="0.27992366579177602"/>
          <c:h val="0.1290514727325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Sheet1!$A$6</c:f>
              <c:strCache>
                <c:ptCount val="1"/>
                <c:pt idx="0">
                  <c:v>Low HIM</c:v>
                </c:pt>
              </c:strCache>
            </c:strRef>
          </c:tx>
          <c:spPr>
            <a:ln w="28575" cap="rnd">
              <a:solidFill>
                <a:schemeClr val="accent1"/>
              </a:solidFill>
              <a:round/>
            </a:ln>
            <a:effectLst/>
          </c:spPr>
          <c:marker>
            <c:symbol val="none"/>
          </c:marker>
          <c:cat>
            <c:strRef>
              <c:f>Sheet1!$B$5:$C$5</c:f>
              <c:strCache>
                <c:ptCount val="2"/>
                <c:pt idx="0">
                  <c:v>Low Myth</c:v>
                </c:pt>
                <c:pt idx="1">
                  <c:v>High Myth</c:v>
                </c:pt>
              </c:strCache>
            </c:strRef>
          </c:cat>
          <c:val>
            <c:numRef>
              <c:f>Sheet1!$B$6:$C$6</c:f>
              <c:numCache>
                <c:formatCode>General</c:formatCode>
                <c:ptCount val="2"/>
                <c:pt idx="0">
                  <c:v>0.15</c:v>
                </c:pt>
                <c:pt idx="1">
                  <c:v>0.01</c:v>
                </c:pt>
              </c:numCache>
            </c:numRef>
          </c:val>
          <c:smooth val="0"/>
        </c:ser>
        <c:ser>
          <c:idx val="1"/>
          <c:order val="1"/>
          <c:tx>
            <c:strRef>
              <c:f>Sheet1!$A$7</c:f>
              <c:strCache>
                <c:ptCount val="1"/>
                <c:pt idx="0">
                  <c:v>High HIM</c:v>
                </c:pt>
              </c:strCache>
            </c:strRef>
          </c:tx>
          <c:spPr>
            <a:ln w="28575" cap="rnd">
              <a:solidFill>
                <a:schemeClr val="accent2"/>
              </a:solidFill>
              <a:round/>
            </a:ln>
            <a:effectLst/>
          </c:spPr>
          <c:marker>
            <c:symbol val="none"/>
          </c:marker>
          <c:cat>
            <c:strRef>
              <c:f>Sheet1!$B$5:$C$5</c:f>
              <c:strCache>
                <c:ptCount val="2"/>
                <c:pt idx="0">
                  <c:v>Low Myth</c:v>
                </c:pt>
                <c:pt idx="1">
                  <c:v>High Myth</c:v>
                </c:pt>
              </c:strCache>
            </c:strRef>
          </c:cat>
          <c:val>
            <c:numRef>
              <c:f>Sheet1!$B$7:$C$7</c:f>
              <c:numCache>
                <c:formatCode>General</c:formatCode>
                <c:ptCount val="2"/>
                <c:pt idx="0">
                  <c:v>-0.31</c:v>
                </c:pt>
                <c:pt idx="1">
                  <c:v>-0.01</c:v>
                </c:pt>
              </c:numCache>
            </c:numRef>
          </c:val>
          <c:smooth val="0"/>
        </c:ser>
        <c:dLbls>
          <c:showLegendKey val="0"/>
          <c:showVal val="0"/>
          <c:showCatName val="0"/>
          <c:showSerName val="0"/>
          <c:showPercent val="0"/>
          <c:showBubbleSize val="0"/>
        </c:dLbls>
        <c:smooth val="0"/>
        <c:axId val="420138608"/>
        <c:axId val="420135864"/>
      </c:lineChart>
      <c:catAx>
        <c:axId val="420138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Myth of Commitment</a:t>
                </a:r>
              </a:p>
            </c:rich>
          </c:tx>
          <c:overlay val="0"/>
          <c:spPr>
            <a:noFill/>
            <a:ln>
              <a:noFill/>
            </a:ln>
            <a:effectLst/>
          </c:sp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135864"/>
        <c:crosses val="autoZero"/>
        <c:auto val="1"/>
        <c:lblAlgn val="ctr"/>
        <c:lblOffset val="100"/>
        <c:noMultiLvlLbl val="0"/>
      </c:catAx>
      <c:valAx>
        <c:axId val="4201358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Marital Happiness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138608"/>
        <c:crosses val="autoZero"/>
        <c:crossBetween val="between"/>
      </c:valAx>
      <c:spPr>
        <a:noFill/>
        <a:ln>
          <a:noFill/>
        </a:ln>
        <a:effectLst/>
      </c:spPr>
    </c:plotArea>
    <c:legend>
      <c:legendPos val="b"/>
      <c:layout>
        <c:manualLayout>
          <c:xMode val="edge"/>
          <c:yMode val="edge"/>
          <c:x val="0.66976027996500398"/>
          <c:y val="0.45891149023038802"/>
          <c:w val="0.30770144356955398"/>
          <c:h val="0.166088509769612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Sheet1!$F$2</c:f>
              <c:strCache>
                <c:ptCount val="1"/>
                <c:pt idx="0">
                  <c:v>Low HIM</c:v>
                </c:pt>
              </c:strCache>
            </c:strRef>
          </c:tx>
          <c:marker>
            <c:symbol val="none"/>
          </c:marker>
          <c:cat>
            <c:strRef>
              <c:f>Sheet1!$G$1:$H$1</c:f>
              <c:strCache>
                <c:ptCount val="2"/>
                <c:pt idx="0">
                  <c:v>Low Guard</c:v>
                </c:pt>
                <c:pt idx="1">
                  <c:v>High Guard</c:v>
                </c:pt>
              </c:strCache>
            </c:strRef>
          </c:cat>
          <c:val>
            <c:numRef>
              <c:f>Sheet1!$G$2:$H$2</c:f>
              <c:numCache>
                <c:formatCode>General</c:formatCode>
                <c:ptCount val="2"/>
                <c:pt idx="0">
                  <c:v>7.4130000000000003</c:v>
                </c:pt>
                <c:pt idx="1">
                  <c:v>6.2210000000000001</c:v>
                </c:pt>
              </c:numCache>
            </c:numRef>
          </c:val>
          <c:smooth val="0"/>
        </c:ser>
        <c:ser>
          <c:idx val="1"/>
          <c:order val="1"/>
          <c:tx>
            <c:strRef>
              <c:f>Sheet1!$F$3</c:f>
              <c:strCache>
                <c:ptCount val="1"/>
                <c:pt idx="0">
                  <c:v>High HIM</c:v>
                </c:pt>
              </c:strCache>
            </c:strRef>
          </c:tx>
          <c:marker>
            <c:symbol val="none"/>
          </c:marker>
          <c:cat>
            <c:strRef>
              <c:f>Sheet1!$G$1:$H$1</c:f>
              <c:strCache>
                <c:ptCount val="2"/>
                <c:pt idx="0">
                  <c:v>Low Guard</c:v>
                </c:pt>
                <c:pt idx="1">
                  <c:v>High Guard</c:v>
                </c:pt>
              </c:strCache>
            </c:strRef>
          </c:cat>
          <c:val>
            <c:numRef>
              <c:f>Sheet1!$G$3:$H$3</c:f>
              <c:numCache>
                <c:formatCode>General</c:formatCode>
                <c:ptCount val="2"/>
                <c:pt idx="0">
                  <c:v>7.2269999999999994</c:v>
                </c:pt>
                <c:pt idx="1">
                  <c:v>6.9790000000000001</c:v>
                </c:pt>
              </c:numCache>
            </c:numRef>
          </c:val>
          <c:smooth val="0"/>
        </c:ser>
        <c:dLbls>
          <c:showLegendKey val="0"/>
          <c:showVal val="0"/>
          <c:showCatName val="0"/>
          <c:showSerName val="0"/>
          <c:showPercent val="0"/>
          <c:showBubbleSize val="0"/>
        </c:dLbls>
        <c:smooth val="0"/>
        <c:axId val="288849432"/>
        <c:axId val="288850216"/>
      </c:lineChart>
      <c:catAx>
        <c:axId val="288849432"/>
        <c:scaling>
          <c:orientation val="minMax"/>
        </c:scaling>
        <c:delete val="0"/>
        <c:axPos val="b"/>
        <c:title>
          <c:tx>
            <c:rich>
              <a:bodyPr/>
              <a:lstStyle/>
              <a:p>
                <a:pPr>
                  <a:defRPr/>
                </a:pPr>
                <a:r>
                  <a:rPr lang="en-US" b="0"/>
                  <a:t>Mate Guarding</a:t>
                </a:r>
              </a:p>
            </c:rich>
          </c:tx>
          <c:overlay val="0"/>
        </c:title>
        <c:numFmt formatCode="General" sourceLinked="0"/>
        <c:majorTickMark val="none"/>
        <c:minorTickMark val="none"/>
        <c:tickLblPos val="nextTo"/>
        <c:crossAx val="288850216"/>
        <c:crosses val="autoZero"/>
        <c:auto val="1"/>
        <c:lblAlgn val="ctr"/>
        <c:lblOffset val="100"/>
        <c:noMultiLvlLbl val="0"/>
      </c:catAx>
      <c:valAx>
        <c:axId val="288850216"/>
        <c:scaling>
          <c:orientation val="minMax"/>
          <c:max val="8"/>
          <c:min val="5"/>
        </c:scaling>
        <c:delete val="0"/>
        <c:axPos val="l"/>
        <c:title>
          <c:tx>
            <c:rich>
              <a:bodyPr rot="-5400000" vert="horz"/>
              <a:lstStyle/>
              <a:p>
                <a:pPr>
                  <a:defRPr b="0"/>
                </a:pPr>
                <a:r>
                  <a:rPr lang="en-US" b="0"/>
                  <a:t>Positive Illusions</a:t>
                </a:r>
              </a:p>
            </c:rich>
          </c:tx>
          <c:overlay val="0"/>
        </c:title>
        <c:numFmt formatCode="General" sourceLinked="1"/>
        <c:majorTickMark val="none"/>
        <c:minorTickMark val="none"/>
        <c:tickLblPos val="nextTo"/>
        <c:crossAx val="288849432"/>
        <c:crosses val="autoZero"/>
        <c:crossBetween val="between"/>
        <c:majorUnit val="1"/>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1F31-9C59-43E6-8C35-3013DC12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23681</Words>
  <Characters>134985</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Ball State University</Company>
  <LinksUpToDate>false</LinksUpToDate>
  <CharactersWithSpaces>158350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Baughman, Kiersten Renee</dc:creator>
  <cp:lastModifiedBy>Bobbitt, Thomas M.</cp:lastModifiedBy>
  <cp:revision>2</cp:revision>
  <cp:lastPrinted>2016-05-06T19:03:00Z</cp:lastPrinted>
  <dcterms:created xsi:type="dcterms:W3CDTF">2016-05-06T19:19:00Z</dcterms:created>
  <dcterms:modified xsi:type="dcterms:W3CDTF">2016-05-06T19:19:00Z</dcterms:modified>
</cp:coreProperties>
</file>