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7.xml" ContentType="application/vnd.openxmlformats-officedocument.drawingml.chart+xml"/>
  <Override PartName="/word/drawings/drawing5.xml" ContentType="application/vnd.openxmlformats-officedocument.drawingml.chartshapes+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6.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7.xml" ContentType="application/vnd.openxmlformats-officedocument.drawingml.chartshapes+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8.xml" ContentType="application/vnd.openxmlformats-officedocument.drawingml.chartshapes+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9.xml" ContentType="application/vnd.openxmlformats-officedocument.drawingml.chartshapes+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10.xml" ContentType="application/vnd.openxmlformats-officedocument.drawingml.chartshapes+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1.xml" ContentType="application/vnd.openxmlformats-officedocument.drawingml.chartshapes+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FA1A7" w14:textId="77777777" w:rsidR="008E2AB4" w:rsidRPr="00AD592A" w:rsidRDefault="00F82BBF" w:rsidP="00AD592A">
      <w:pPr>
        <w:pStyle w:val="NoSpacing"/>
        <w:spacing w:line="480" w:lineRule="auto"/>
        <w:jc w:val="center"/>
        <w:rPr>
          <w:rFonts w:ascii="Times New Roman" w:hAnsi="Times New Roman" w:cs="Times New Roman"/>
          <w:sz w:val="24"/>
          <w:szCs w:val="24"/>
        </w:rPr>
      </w:pPr>
      <w:bookmarkStart w:id="0" w:name="_GoBack"/>
      <w:bookmarkEnd w:id="0"/>
      <w:r w:rsidRPr="00AD592A">
        <w:rPr>
          <w:rFonts w:ascii="Times New Roman" w:hAnsi="Times New Roman" w:cs="Times New Roman"/>
          <w:sz w:val="24"/>
          <w:szCs w:val="24"/>
        </w:rPr>
        <w:t>UNIVERSITY OF OKLAHOMA</w:t>
      </w:r>
    </w:p>
    <w:p w14:paraId="27297436" w14:textId="77777777" w:rsidR="00F82BBF" w:rsidRDefault="00F82BBF" w:rsidP="00AD592A">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7C5C0EB6" w14:textId="77777777" w:rsidR="00E8641A" w:rsidRDefault="00E8641A" w:rsidP="00F82BBF">
      <w:pPr>
        <w:spacing w:line="480" w:lineRule="auto"/>
        <w:jc w:val="center"/>
        <w:rPr>
          <w:rFonts w:ascii="Times New Roman" w:hAnsi="Times New Roman" w:cs="Times New Roman"/>
          <w:sz w:val="24"/>
          <w:szCs w:val="24"/>
        </w:rPr>
      </w:pPr>
    </w:p>
    <w:p w14:paraId="72AD46D0" w14:textId="77777777" w:rsidR="00E8641A" w:rsidRDefault="00E8641A" w:rsidP="00F82BBF">
      <w:pPr>
        <w:spacing w:line="480" w:lineRule="auto"/>
        <w:jc w:val="center"/>
        <w:rPr>
          <w:rFonts w:ascii="Times New Roman" w:hAnsi="Times New Roman" w:cs="Times New Roman"/>
          <w:sz w:val="24"/>
          <w:szCs w:val="24"/>
        </w:rPr>
      </w:pPr>
    </w:p>
    <w:p w14:paraId="7C828C93" w14:textId="3AF057B2" w:rsidR="00E8641A" w:rsidRDefault="001D3036"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PERFORMACE OF UREA-BASED </w:t>
      </w:r>
      <w:r w:rsidR="00E8641A">
        <w:rPr>
          <w:rFonts w:ascii="Times New Roman" w:hAnsi="Times New Roman" w:cs="Times New Roman"/>
          <w:sz w:val="24"/>
          <w:szCs w:val="24"/>
        </w:rPr>
        <w:t>IN-SITU CO2 EOR</w:t>
      </w:r>
      <w:r>
        <w:rPr>
          <w:rFonts w:ascii="Times New Roman" w:hAnsi="Times New Roman" w:cs="Times New Roman"/>
          <w:sz w:val="24"/>
          <w:szCs w:val="24"/>
        </w:rPr>
        <w:t>:</w:t>
      </w:r>
      <w:r w:rsidR="00E8641A">
        <w:rPr>
          <w:rFonts w:ascii="Times New Roman" w:hAnsi="Times New Roman" w:cs="Times New Roman"/>
          <w:sz w:val="24"/>
          <w:szCs w:val="24"/>
        </w:rPr>
        <w:t xml:space="preserve"> </w:t>
      </w:r>
      <w:r>
        <w:rPr>
          <w:rFonts w:ascii="Times New Roman" w:hAnsi="Times New Roman" w:cs="Times New Roman"/>
          <w:sz w:val="24"/>
          <w:szCs w:val="24"/>
        </w:rPr>
        <w:t xml:space="preserve">INFLUENCES OF </w:t>
      </w:r>
      <w:r w:rsidR="00E8641A">
        <w:rPr>
          <w:rFonts w:ascii="Times New Roman" w:hAnsi="Times New Roman" w:cs="Times New Roman"/>
          <w:sz w:val="24"/>
          <w:szCs w:val="24"/>
        </w:rPr>
        <w:t xml:space="preserve">DIFFERENT </w:t>
      </w:r>
      <w:r>
        <w:rPr>
          <w:rFonts w:ascii="Times New Roman" w:hAnsi="Times New Roman" w:cs="Times New Roman"/>
          <w:sz w:val="24"/>
          <w:szCs w:val="24"/>
        </w:rPr>
        <w:t>POROUS MEDIA</w:t>
      </w:r>
    </w:p>
    <w:p w14:paraId="3757DCB6" w14:textId="77777777" w:rsidR="00E8641A" w:rsidRDefault="00E8641A" w:rsidP="00F82BBF">
      <w:pPr>
        <w:spacing w:line="480" w:lineRule="auto"/>
        <w:jc w:val="center"/>
        <w:rPr>
          <w:rFonts w:ascii="Times New Roman" w:hAnsi="Times New Roman" w:cs="Times New Roman"/>
          <w:sz w:val="24"/>
          <w:szCs w:val="24"/>
        </w:rPr>
      </w:pPr>
    </w:p>
    <w:p w14:paraId="40BB0EF4" w14:textId="77777777" w:rsidR="00E8641A" w:rsidRDefault="00E8641A" w:rsidP="00F82BBF">
      <w:pPr>
        <w:spacing w:line="480" w:lineRule="auto"/>
        <w:jc w:val="center"/>
        <w:rPr>
          <w:rFonts w:ascii="Times New Roman" w:hAnsi="Times New Roman" w:cs="Times New Roman"/>
          <w:sz w:val="24"/>
          <w:szCs w:val="24"/>
        </w:rPr>
      </w:pPr>
    </w:p>
    <w:p w14:paraId="63398280" w14:textId="77777777"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30505CDD" w14:textId="77777777"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6076780" w14:textId="77777777"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351A4B7A" w14:textId="77777777"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4CCE6714" w14:textId="316C6819"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MASTER OF </w:t>
      </w:r>
      <w:r w:rsidR="00DD69AD">
        <w:rPr>
          <w:rFonts w:ascii="Times New Roman" w:hAnsi="Times New Roman" w:cs="Times New Roman"/>
          <w:sz w:val="24"/>
          <w:szCs w:val="24"/>
        </w:rPr>
        <w:t>SCIENCE</w:t>
      </w:r>
    </w:p>
    <w:p w14:paraId="2555495A" w14:textId="77777777" w:rsidR="00E8641A" w:rsidRDefault="00E8641A" w:rsidP="00F82BBF">
      <w:pPr>
        <w:spacing w:line="480" w:lineRule="auto"/>
        <w:jc w:val="center"/>
        <w:rPr>
          <w:rFonts w:ascii="Times New Roman" w:hAnsi="Times New Roman" w:cs="Times New Roman"/>
          <w:sz w:val="24"/>
          <w:szCs w:val="24"/>
        </w:rPr>
      </w:pPr>
    </w:p>
    <w:p w14:paraId="53EBC86D" w14:textId="77777777" w:rsidR="00E8641A" w:rsidRDefault="00E8641A" w:rsidP="00F82BBF">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1774E96C" w14:textId="77777777" w:rsidR="00E8641A" w:rsidRDefault="00E8641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KEREN LI</w:t>
      </w:r>
    </w:p>
    <w:p w14:paraId="7B2B9651" w14:textId="77777777" w:rsidR="00E8641A" w:rsidRDefault="00E8641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5232A992" w14:textId="77777777" w:rsidR="00E8641A" w:rsidRDefault="00E8641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2018</w:t>
      </w:r>
    </w:p>
    <w:p w14:paraId="7CA02186" w14:textId="77777777" w:rsidR="00E8641A" w:rsidRDefault="00E8641A" w:rsidP="00E8641A">
      <w:pPr>
        <w:spacing w:line="240" w:lineRule="auto"/>
        <w:jc w:val="center"/>
        <w:rPr>
          <w:rFonts w:ascii="Times New Roman" w:hAnsi="Times New Roman" w:cs="Times New Roman"/>
          <w:sz w:val="24"/>
          <w:szCs w:val="24"/>
        </w:rPr>
      </w:pPr>
    </w:p>
    <w:p w14:paraId="46C31FC9" w14:textId="415537B8" w:rsidR="001D3036" w:rsidRDefault="001D3036" w:rsidP="00FC721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PERFORMANCE OF UREA-BASED IN-SITU CO2 EOR: INFLUENCES OF DIFFERENT POROUS MEDIA</w:t>
      </w:r>
    </w:p>
    <w:p w14:paraId="79378774" w14:textId="77777777" w:rsidR="006F4D6A" w:rsidRDefault="006F4D6A" w:rsidP="00E8641A">
      <w:pPr>
        <w:spacing w:line="240" w:lineRule="auto"/>
        <w:jc w:val="center"/>
        <w:rPr>
          <w:rFonts w:ascii="Times New Roman" w:hAnsi="Times New Roman" w:cs="Times New Roman"/>
          <w:sz w:val="24"/>
          <w:szCs w:val="24"/>
        </w:rPr>
      </w:pPr>
    </w:p>
    <w:p w14:paraId="62545E81" w14:textId="77777777" w:rsidR="006F4D6A" w:rsidRDefault="006F4D6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59BA7452" w14:textId="77777777" w:rsidR="006F4D6A" w:rsidRDefault="006F4D6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MEWBOURNE SCHOOL OF PETROLEUM AND GEOLOGICAL ENGINEERING</w:t>
      </w:r>
    </w:p>
    <w:p w14:paraId="610D587C" w14:textId="77777777" w:rsidR="006F4D6A" w:rsidRDefault="006F4D6A" w:rsidP="00E8641A">
      <w:pPr>
        <w:spacing w:line="240" w:lineRule="auto"/>
        <w:jc w:val="center"/>
        <w:rPr>
          <w:rFonts w:ascii="Times New Roman" w:hAnsi="Times New Roman" w:cs="Times New Roman"/>
          <w:sz w:val="24"/>
          <w:szCs w:val="24"/>
        </w:rPr>
      </w:pPr>
    </w:p>
    <w:p w14:paraId="58088010" w14:textId="77777777" w:rsidR="006F4D6A" w:rsidRDefault="006F4D6A" w:rsidP="00E8641A">
      <w:pPr>
        <w:spacing w:line="240" w:lineRule="auto"/>
        <w:jc w:val="center"/>
        <w:rPr>
          <w:rFonts w:ascii="Times New Roman" w:hAnsi="Times New Roman" w:cs="Times New Roman"/>
          <w:sz w:val="24"/>
          <w:szCs w:val="24"/>
        </w:rPr>
      </w:pPr>
    </w:p>
    <w:p w14:paraId="5925B8AF" w14:textId="77777777" w:rsidR="006F4D6A" w:rsidRDefault="006F4D6A" w:rsidP="00E8641A">
      <w:pPr>
        <w:spacing w:line="240" w:lineRule="auto"/>
        <w:jc w:val="center"/>
        <w:rPr>
          <w:rFonts w:ascii="Times New Roman" w:hAnsi="Times New Roman" w:cs="Times New Roman"/>
          <w:sz w:val="24"/>
          <w:szCs w:val="24"/>
        </w:rPr>
      </w:pPr>
    </w:p>
    <w:p w14:paraId="172AE75F" w14:textId="77777777" w:rsidR="006F4D6A" w:rsidRDefault="006F4D6A" w:rsidP="00E8641A">
      <w:pPr>
        <w:spacing w:line="240" w:lineRule="auto"/>
        <w:jc w:val="center"/>
        <w:rPr>
          <w:rFonts w:ascii="Times New Roman" w:hAnsi="Times New Roman" w:cs="Times New Roman"/>
          <w:sz w:val="24"/>
          <w:szCs w:val="24"/>
        </w:rPr>
      </w:pPr>
    </w:p>
    <w:p w14:paraId="63FADA29" w14:textId="77777777" w:rsidR="006F4D6A" w:rsidRDefault="006F4D6A" w:rsidP="00E8641A">
      <w:pPr>
        <w:spacing w:line="240" w:lineRule="auto"/>
        <w:jc w:val="center"/>
        <w:rPr>
          <w:rFonts w:ascii="Times New Roman" w:hAnsi="Times New Roman" w:cs="Times New Roman"/>
          <w:sz w:val="24"/>
          <w:szCs w:val="24"/>
        </w:rPr>
      </w:pPr>
    </w:p>
    <w:p w14:paraId="29904F02" w14:textId="77777777" w:rsidR="006F4D6A" w:rsidRDefault="006F4D6A" w:rsidP="00E8641A">
      <w:pPr>
        <w:spacing w:line="240" w:lineRule="auto"/>
        <w:jc w:val="center"/>
        <w:rPr>
          <w:rFonts w:ascii="Times New Roman" w:hAnsi="Times New Roman" w:cs="Times New Roman"/>
          <w:sz w:val="24"/>
          <w:szCs w:val="24"/>
        </w:rPr>
      </w:pPr>
    </w:p>
    <w:p w14:paraId="2033B9B9" w14:textId="77777777" w:rsidR="006F4D6A" w:rsidRDefault="006F4D6A" w:rsidP="00E8641A">
      <w:pPr>
        <w:spacing w:line="240" w:lineRule="auto"/>
        <w:jc w:val="center"/>
        <w:rPr>
          <w:rFonts w:ascii="Times New Roman" w:hAnsi="Times New Roman" w:cs="Times New Roman"/>
          <w:sz w:val="24"/>
          <w:szCs w:val="24"/>
        </w:rPr>
      </w:pPr>
    </w:p>
    <w:p w14:paraId="7B68B84F" w14:textId="77777777" w:rsidR="006F4D6A" w:rsidRDefault="006F4D6A" w:rsidP="00E8641A">
      <w:pPr>
        <w:spacing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7B73A130" w14:textId="77777777" w:rsidR="006F4D6A" w:rsidRDefault="006F4D6A" w:rsidP="00E8641A">
      <w:pPr>
        <w:spacing w:line="240" w:lineRule="auto"/>
        <w:jc w:val="center"/>
        <w:rPr>
          <w:rFonts w:ascii="Times New Roman" w:hAnsi="Times New Roman" w:cs="Times New Roman"/>
          <w:sz w:val="24"/>
          <w:szCs w:val="24"/>
        </w:rPr>
      </w:pPr>
    </w:p>
    <w:p w14:paraId="1DFB9D42" w14:textId="77777777" w:rsidR="006F4D6A" w:rsidRDefault="006F4D6A" w:rsidP="00E8641A">
      <w:pPr>
        <w:spacing w:line="240" w:lineRule="auto"/>
        <w:jc w:val="center"/>
        <w:rPr>
          <w:rFonts w:ascii="Times New Roman" w:hAnsi="Times New Roman" w:cs="Times New Roman"/>
          <w:sz w:val="24"/>
          <w:szCs w:val="24"/>
        </w:rPr>
      </w:pPr>
    </w:p>
    <w:p w14:paraId="58CCB954" w14:textId="79C84A35" w:rsidR="006F4D6A" w:rsidRDefault="006F4D6A" w:rsidP="00E8641A">
      <w:pPr>
        <w:spacing w:line="240" w:lineRule="auto"/>
        <w:jc w:val="center"/>
        <w:rPr>
          <w:rFonts w:ascii="Times New Roman" w:hAnsi="Times New Roman" w:cs="Times New Roman"/>
          <w:sz w:val="24"/>
          <w:szCs w:val="24"/>
        </w:rPr>
      </w:pPr>
    </w:p>
    <w:p w14:paraId="40EEA8E0" w14:textId="77777777" w:rsidR="006F4D6A" w:rsidRDefault="006F4D6A" w:rsidP="006F4D6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Bor-Jier</w:t>
      </w:r>
      <w:proofErr w:type="spellEnd"/>
      <w:r>
        <w:rPr>
          <w:rFonts w:ascii="Times New Roman" w:hAnsi="Times New Roman" w:cs="Times New Roman"/>
          <w:sz w:val="24"/>
          <w:szCs w:val="24"/>
        </w:rPr>
        <w:t xml:space="preserve"> (Ben) </w:t>
      </w:r>
      <w:proofErr w:type="spellStart"/>
      <w:r>
        <w:rPr>
          <w:rFonts w:ascii="Times New Roman" w:hAnsi="Times New Roman" w:cs="Times New Roman"/>
          <w:sz w:val="24"/>
          <w:szCs w:val="24"/>
        </w:rPr>
        <w:t>Shiau</w:t>
      </w:r>
      <w:proofErr w:type="spellEnd"/>
      <w:r>
        <w:rPr>
          <w:rFonts w:ascii="Times New Roman" w:hAnsi="Times New Roman" w:cs="Times New Roman"/>
          <w:sz w:val="24"/>
          <w:szCs w:val="24"/>
        </w:rPr>
        <w:t>, Chair</w:t>
      </w:r>
    </w:p>
    <w:p w14:paraId="1ED17FA8" w14:textId="77777777" w:rsidR="006F4D6A" w:rsidRDefault="006F4D6A" w:rsidP="006F4D6A">
      <w:pPr>
        <w:spacing w:line="240" w:lineRule="auto"/>
        <w:jc w:val="right"/>
        <w:rPr>
          <w:rFonts w:ascii="Times New Roman" w:hAnsi="Times New Roman" w:cs="Times New Roman"/>
          <w:sz w:val="24"/>
          <w:szCs w:val="24"/>
        </w:rPr>
      </w:pPr>
    </w:p>
    <w:p w14:paraId="661B012F" w14:textId="13D3C1A0" w:rsidR="00211600" w:rsidRDefault="00211600" w:rsidP="006F4D6A">
      <w:pPr>
        <w:spacing w:line="240" w:lineRule="auto"/>
        <w:jc w:val="right"/>
        <w:rPr>
          <w:rFonts w:ascii="Times New Roman" w:hAnsi="Times New Roman" w:cs="Times New Roman"/>
          <w:sz w:val="24"/>
          <w:szCs w:val="24"/>
        </w:rPr>
      </w:pPr>
    </w:p>
    <w:p w14:paraId="350947E9" w14:textId="77777777" w:rsidR="006F4D6A" w:rsidRDefault="006F4D6A" w:rsidP="006F4D6A">
      <w:pPr>
        <w:spacing w:line="240" w:lineRule="auto"/>
        <w:jc w:val="right"/>
        <w:rPr>
          <w:rFonts w:ascii="Times New Roman" w:hAnsi="Times New Roman" w:cs="Times New Roman"/>
          <w:sz w:val="24"/>
          <w:szCs w:val="24"/>
        </w:rPr>
      </w:pPr>
      <w:r>
        <w:rPr>
          <w:rFonts w:ascii="Times New Roman" w:hAnsi="Times New Roman" w:cs="Times New Roman"/>
          <w:sz w:val="24"/>
          <w:szCs w:val="24"/>
        </w:rPr>
        <w:t>Dr. Jeffrey H. Harwell</w:t>
      </w:r>
    </w:p>
    <w:p w14:paraId="40187555" w14:textId="77777777" w:rsidR="006F4D6A" w:rsidRDefault="006F4D6A" w:rsidP="006F4D6A">
      <w:pPr>
        <w:spacing w:line="240" w:lineRule="auto"/>
        <w:jc w:val="right"/>
        <w:rPr>
          <w:rFonts w:ascii="Times New Roman" w:hAnsi="Times New Roman" w:cs="Times New Roman"/>
          <w:sz w:val="24"/>
          <w:szCs w:val="24"/>
        </w:rPr>
      </w:pPr>
    </w:p>
    <w:p w14:paraId="055A26DB" w14:textId="3DB7E008" w:rsidR="00211600" w:rsidRDefault="00211600" w:rsidP="006F4D6A">
      <w:pPr>
        <w:spacing w:line="240" w:lineRule="auto"/>
        <w:jc w:val="right"/>
        <w:rPr>
          <w:rFonts w:ascii="Times New Roman" w:hAnsi="Times New Roman" w:cs="Times New Roman"/>
          <w:sz w:val="24"/>
          <w:szCs w:val="24"/>
        </w:rPr>
      </w:pPr>
    </w:p>
    <w:p w14:paraId="6E916564" w14:textId="77777777" w:rsidR="006F4D6A" w:rsidRDefault="006F4D6A" w:rsidP="006F4D6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00685CA0">
        <w:rPr>
          <w:rFonts w:ascii="Times New Roman" w:hAnsi="Times New Roman" w:cs="Times New Roman"/>
          <w:sz w:val="24"/>
          <w:szCs w:val="24"/>
        </w:rPr>
        <w:t>Xingru</w:t>
      </w:r>
      <w:proofErr w:type="spellEnd"/>
      <w:r w:rsidR="00685CA0">
        <w:rPr>
          <w:rFonts w:ascii="Times New Roman" w:hAnsi="Times New Roman" w:cs="Times New Roman"/>
          <w:sz w:val="24"/>
          <w:szCs w:val="24"/>
        </w:rPr>
        <w:t xml:space="preserve"> Wu</w:t>
      </w:r>
    </w:p>
    <w:p w14:paraId="5AEB9241" w14:textId="77777777" w:rsidR="006F4D6A" w:rsidRDefault="006F4D6A" w:rsidP="006F4D6A">
      <w:pPr>
        <w:spacing w:line="240" w:lineRule="auto"/>
        <w:jc w:val="right"/>
        <w:rPr>
          <w:rFonts w:ascii="Times New Roman" w:hAnsi="Times New Roman" w:cs="Times New Roman"/>
          <w:sz w:val="24"/>
          <w:szCs w:val="24"/>
        </w:rPr>
      </w:pPr>
    </w:p>
    <w:p w14:paraId="1A56BB3B" w14:textId="77777777" w:rsidR="00D630D0" w:rsidRDefault="00D630D0" w:rsidP="006F4D6A">
      <w:pPr>
        <w:spacing w:line="240" w:lineRule="auto"/>
        <w:jc w:val="right"/>
        <w:rPr>
          <w:rFonts w:ascii="Times New Roman" w:hAnsi="Times New Roman" w:cs="Times New Roman"/>
          <w:sz w:val="24"/>
          <w:szCs w:val="24"/>
        </w:rPr>
      </w:pPr>
    </w:p>
    <w:p w14:paraId="0C598454" w14:textId="77777777" w:rsidR="00D630D0" w:rsidRDefault="00D630D0" w:rsidP="006F4D6A">
      <w:pPr>
        <w:spacing w:line="240" w:lineRule="auto"/>
        <w:jc w:val="right"/>
        <w:rPr>
          <w:rFonts w:ascii="Times New Roman" w:hAnsi="Times New Roman" w:cs="Times New Roman"/>
          <w:sz w:val="24"/>
          <w:szCs w:val="24"/>
        </w:rPr>
      </w:pPr>
    </w:p>
    <w:p w14:paraId="61363F57" w14:textId="77777777" w:rsidR="00D630D0" w:rsidRDefault="00D630D0" w:rsidP="006F4D6A">
      <w:pPr>
        <w:spacing w:line="240" w:lineRule="auto"/>
        <w:jc w:val="right"/>
        <w:rPr>
          <w:rFonts w:ascii="Times New Roman" w:hAnsi="Times New Roman" w:cs="Times New Roman"/>
          <w:sz w:val="24"/>
          <w:szCs w:val="24"/>
        </w:rPr>
      </w:pPr>
    </w:p>
    <w:p w14:paraId="7928C89D" w14:textId="77777777" w:rsidR="00D630D0" w:rsidRDefault="00D630D0" w:rsidP="006F4D6A">
      <w:pPr>
        <w:spacing w:line="240" w:lineRule="auto"/>
        <w:jc w:val="right"/>
        <w:rPr>
          <w:rFonts w:ascii="Times New Roman" w:hAnsi="Times New Roman" w:cs="Times New Roman"/>
          <w:sz w:val="24"/>
          <w:szCs w:val="24"/>
        </w:rPr>
      </w:pPr>
    </w:p>
    <w:p w14:paraId="2CA53156" w14:textId="77777777" w:rsidR="00D630D0" w:rsidRDefault="00D630D0" w:rsidP="006F4D6A">
      <w:pPr>
        <w:spacing w:line="240" w:lineRule="auto"/>
        <w:jc w:val="right"/>
        <w:rPr>
          <w:rFonts w:ascii="Times New Roman" w:hAnsi="Times New Roman" w:cs="Times New Roman"/>
          <w:sz w:val="24"/>
          <w:szCs w:val="24"/>
        </w:rPr>
      </w:pPr>
    </w:p>
    <w:p w14:paraId="58628549" w14:textId="77777777" w:rsidR="00D630D0" w:rsidRDefault="00D630D0" w:rsidP="006F4D6A">
      <w:pPr>
        <w:spacing w:line="240" w:lineRule="auto"/>
        <w:jc w:val="right"/>
        <w:rPr>
          <w:rFonts w:ascii="Times New Roman" w:hAnsi="Times New Roman" w:cs="Times New Roman"/>
          <w:sz w:val="24"/>
          <w:szCs w:val="24"/>
        </w:rPr>
      </w:pPr>
    </w:p>
    <w:p w14:paraId="56A02194" w14:textId="77777777" w:rsidR="00D630D0" w:rsidRDefault="00D630D0" w:rsidP="006F4D6A">
      <w:pPr>
        <w:spacing w:line="240" w:lineRule="auto"/>
        <w:jc w:val="right"/>
        <w:rPr>
          <w:rFonts w:ascii="Times New Roman" w:hAnsi="Times New Roman" w:cs="Times New Roman"/>
          <w:sz w:val="24"/>
          <w:szCs w:val="24"/>
        </w:rPr>
      </w:pPr>
    </w:p>
    <w:p w14:paraId="5834FF5C" w14:textId="77777777" w:rsidR="00D630D0" w:rsidRDefault="00D630D0" w:rsidP="006F4D6A">
      <w:pPr>
        <w:spacing w:line="240" w:lineRule="auto"/>
        <w:jc w:val="right"/>
        <w:rPr>
          <w:rFonts w:ascii="Times New Roman" w:hAnsi="Times New Roman" w:cs="Times New Roman"/>
          <w:sz w:val="24"/>
          <w:szCs w:val="24"/>
        </w:rPr>
      </w:pPr>
    </w:p>
    <w:p w14:paraId="0435490A" w14:textId="77777777" w:rsidR="00D630D0" w:rsidRDefault="00D630D0" w:rsidP="006F4D6A">
      <w:pPr>
        <w:spacing w:line="240" w:lineRule="auto"/>
        <w:jc w:val="right"/>
        <w:rPr>
          <w:rFonts w:ascii="Times New Roman" w:hAnsi="Times New Roman" w:cs="Times New Roman"/>
          <w:sz w:val="24"/>
          <w:szCs w:val="24"/>
        </w:rPr>
      </w:pPr>
    </w:p>
    <w:p w14:paraId="0B3FA53B" w14:textId="77777777" w:rsidR="00D630D0" w:rsidRDefault="00D630D0" w:rsidP="006F4D6A">
      <w:pPr>
        <w:spacing w:line="240" w:lineRule="auto"/>
        <w:jc w:val="right"/>
        <w:rPr>
          <w:rFonts w:ascii="Times New Roman" w:hAnsi="Times New Roman" w:cs="Times New Roman"/>
          <w:sz w:val="24"/>
          <w:szCs w:val="24"/>
        </w:rPr>
      </w:pPr>
    </w:p>
    <w:p w14:paraId="23B27C70" w14:textId="77777777" w:rsidR="00D630D0" w:rsidRDefault="00D630D0" w:rsidP="006F4D6A">
      <w:pPr>
        <w:spacing w:line="240" w:lineRule="auto"/>
        <w:jc w:val="right"/>
        <w:rPr>
          <w:rFonts w:ascii="Times New Roman" w:hAnsi="Times New Roman" w:cs="Times New Roman"/>
          <w:sz w:val="24"/>
          <w:szCs w:val="24"/>
        </w:rPr>
      </w:pPr>
    </w:p>
    <w:p w14:paraId="115C8A6A" w14:textId="77777777" w:rsidR="00D630D0" w:rsidRDefault="00D630D0" w:rsidP="006F4D6A">
      <w:pPr>
        <w:spacing w:line="240" w:lineRule="auto"/>
        <w:jc w:val="right"/>
        <w:rPr>
          <w:rFonts w:ascii="Times New Roman" w:hAnsi="Times New Roman" w:cs="Times New Roman"/>
          <w:sz w:val="24"/>
          <w:szCs w:val="24"/>
        </w:rPr>
      </w:pPr>
    </w:p>
    <w:p w14:paraId="2636C10D" w14:textId="77777777" w:rsidR="00D630D0" w:rsidRDefault="00D630D0" w:rsidP="006F4D6A">
      <w:pPr>
        <w:spacing w:line="240" w:lineRule="auto"/>
        <w:jc w:val="right"/>
        <w:rPr>
          <w:rFonts w:ascii="Times New Roman" w:hAnsi="Times New Roman" w:cs="Times New Roman"/>
          <w:sz w:val="24"/>
          <w:szCs w:val="24"/>
        </w:rPr>
      </w:pPr>
    </w:p>
    <w:p w14:paraId="1D98E093" w14:textId="77777777" w:rsidR="00D630D0" w:rsidRDefault="00D630D0" w:rsidP="006F4D6A">
      <w:pPr>
        <w:spacing w:line="240" w:lineRule="auto"/>
        <w:jc w:val="right"/>
        <w:rPr>
          <w:rFonts w:ascii="Times New Roman" w:hAnsi="Times New Roman" w:cs="Times New Roman"/>
          <w:sz w:val="24"/>
          <w:szCs w:val="24"/>
        </w:rPr>
      </w:pPr>
    </w:p>
    <w:p w14:paraId="0CEC1A82" w14:textId="77777777" w:rsidR="00D630D0" w:rsidRDefault="00D630D0" w:rsidP="006F4D6A">
      <w:pPr>
        <w:spacing w:line="240" w:lineRule="auto"/>
        <w:jc w:val="right"/>
        <w:rPr>
          <w:rFonts w:ascii="Times New Roman" w:hAnsi="Times New Roman" w:cs="Times New Roman"/>
          <w:sz w:val="24"/>
          <w:szCs w:val="24"/>
        </w:rPr>
      </w:pPr>
    </w:p>
    <w:p w14:paraId="58C19C0E" w14:textId="77777777" w:rsidR="00D630D0" w:rsidRDefault="00D630D0" w:rsidP="006F4D6A">
      <w:pPr>
        <w:spacing w:line="240" w:lineRule="auto"/>
        <w:jc w:val="right"/>
        <w:rPr>
          <w:rFonts w:ascii="Times New Roman" w:hAnsi="Times New Roman" w:cs="Times New Roman"/>
          <w:sz w:val="24"/>
          <w:szCs w:val="24"/>
        </w:rPr>
      </w:pPr>
    </w:p>
    <w:p w14:paraId="168CB315" w14:textId="77777777" w:rsidR="00D630D0" w:rsidRDefault="00D630D0" w:rsidP="006F4D6A">
      <w:pPr>
        <w:spacing w:line="240" w:lineRule="auto"/>
        <w:jc w:val="right"/>
        <w:rPr>
          <w:rFonts w:ascii="Times New Roman" w:hAnsi="Times New Roman" w:cs="Times New Roman"/>
          <w:sz w:val="24"/>
          <w:szCs w:val="24"/>
        </w:rPr>
      </w:pPr>
    </w:p>
    <w:p w14:paraId="2EBEF8FB" w14:textId="77777777" w:rsidR="00D630D0" w:rsidRDefault="00D630D0" w:rsidP="006F4D6A">
      <w:pPr>
        <w:spacing w:line="240" w:lineRule="auto"/>
        <w:jc w:val="right"/>
        <w:rPr>
          <w:rFonts w:ascii="Times New Roman" w:hAnsi="Times New Roman" w:cs="Times New Roman"/>
          <w:sz w:val="24"/>
          <w:szCs w:val="24"/>
        </w:rPr>
      </w:pPr>
    </w:p>
    <w:p w14:paraId="6F62928B" w14:textId="77777777" w:rsidR="00D630D0" w:rsidRDefault="00D630D0" w:rsidP="006F4D6A">
      <w:pPr>
        <w:spacing w:line="240" w:lineRule="auto"/>
        <w:jc w:val="right"/>
        <w:rPr>
          <w:rFonts w:ascii="Times New Roman" w:hAnsi="Times New Roman" w:cs="Times New Roman"/>
          <w:sz w:val="24"/>
          <w:szCs w:val="24"/>
        </w:rPr>
      </w:pPr>
    </w:p>
    <w:p w14:paraId="339CC4C6" w14:textId="77777777" w:rsidR="00D630D0" w:rsidRDefault="00D630D0" w:rsidP="006F4D6A">
      <w:pPr>
        <w:spacing w:line="240" w:lineRule="auto"/>
        <w:jc w:val="right"/>
        <w:rPr>
          <w:rFonts w:ascii="Times New Roman" w:hAnsi="Times New Roman" w:cs="Times New Roman"/>
          <w:sz w:val="24"/>
          <w:szCs w:val="24"/>
        </w:rPr>
      </w:pPr>
    </w:p>
    <w:p w14:paraId="2035B786" w14:textId="77777777" w:rsidR="00D630D0" w:rsidRDefault="00D630D0" w:rsidP="006F4D6A">
      <w:pPr>
        <w:spacing w:line="240" w:lineRule="auto"/>
        <w:jc w:val="right"/>
        <w:rPr>
          <w:rFonts w:ascii="Times New Roman" w:hAnsi="Times New Roman" w:cs="Times New Roman"/>
          <w:sz w:val="24"/>
          <w:szCs w:val="24"/>
        </w:rPr>
      </w:pPr>
    </w:p>
    <w:p w14:paraId="47CE501E" w14:textId="77777777" w:rsidR="00D630D0" w:rsidRDefault="00D630D0" w:rsidP="006F4D6A">
      <w:pPr>
        <w:spacing w:line="240" w:lineRule="auto"/>
        <w:jc w:val="right"/>
        <w:rPr>
          <w:rFonts w:ascii="Times New Roman" w:hAnsi="Times New Roman" w:cs="Times New Roman"/>
          <w:sz w:val="24"/>
          <w:szCs w:val="24"/>
        </w:rPr>
      </w:pPr>
    </w:p>
    <w:p w14:paraId="50E470D4" w14:textId="77777777" w:rsidR="00D630D0" w:rsidRDefault="00D630D0" w:rsidP="006F4D6A">
      <w:pPr>
        <w:spacing w:line="240" w:lineRule="auto"/>
        <w:jc w:val="right"/>
        <w:rPr>
          <w:rFonts w:ascii="Times New Roman" w:hAnsi="Times New Roman" w:cs="Times New Roman"/>
          <w:sz w:val="24"/>
          <w:szCs w:val="24"/>
        </w:rPr>
      </w:pPr>
    </w:p>
    <w:p w14:paraId="66C95E5D" w14:textId="77777777" w:rsidR="00D630D0" w:rsidRDefault="00D630D0" w:rsidP="006F4D6A">
      <w:pPr>
        <w:spacing w:line="240" w:lineRule="auto"/>
        <w:jc w:val="right"/>
        <w:rPr>
          <w:rFonts w:ascii="Times New Roman" w:hAnsi="Times New Roman" w:cs="Times New Roman"/>
          <w:sz w:val="24"/>
          <w:szCs w:val="24"/>
        </w:rPr>
      </w:pPr>
    </w:p>
    <w:p w14:paraId="5635FE75" w14:textId="77777777" w:rsidR="00D630D0" w:rsidRDefault="00D630D0" w:rsidP="006F4D6A">
      <w:pPr>
        <w:spacing w:line="240" w:lineRule="auto"/>
        <w:jc w:val="right"/>
        <w:rPr>
          <w:rFonts w:ascii="Times New Roman" w:hAnsi="Times New Roman" w:cs="Times New Roman"/>
          <w:sz w:val="24"/>
          <w:szCs w:val="24"/>
        </w:rPr>
      </w:pPr>
    </w:p>
    <w:p w14:paraId="706FC530" w14:textId="77777777" w:rsidR="00D630D0" w:rsidRDefault="00D630D0" w:rsidP="006F4D6A">
      <w:pPr>
        <w:spacing w:line="240" w:lineRule="auto"/>
        <w:jc w:val="right"/>
        <w:rPr>
          <w:rFonts w:ascii="Times New Roman" w:hAnsi="Times New Roman" w:cs="Times New Roman"/>
          <w:sz w:val="24"/>
          <w:szCs w:val="24"/>
        </w:rPr>
      </w:pPr>
    </w:p>
    <w:p w14:paraId="4D29EAF3" w14:textId="77777777" w:rsidR="00AD592A" w:rsidRDefault="00AD592A" w:rsidP="00D630D0">
      <w:pPr>
        <w:spacing w:line="240" w:lineRule="auto"/>
        <w:jc w:val="center"/>
        <w:rPr>
          <w:rFonts w:ascii="Times New Roman" w:hAnsi="Times New Roman" w:cs="Times New Roman"/>
          <w:sz w:val="24"/>
          <w:szCs w:val="24"/>
        </w:rPr>
      </w:pPr>
    </w:p>
    <w:p w14:paraId="0AECB7DB" w14:textId="053C1A9A" w:rsidR="00D630D0" w:rsidRDefault="00D630D0" w:rsidP="00BD59E0">
      <w:pPr>
        <w:spacing w:line="240" w:lineRule="auto"/>
        <w:jc w:val="center"/>
        <w:rPr>
          <w:rFonts w:ascii="Times New Roman" w:hAnsi="Times New Roman" w:cs="Times New Roman"/>
          <w:sz w:val="24"/>
          <w:szCs w:val="24"/>
        </w:rPr>
      </w:pPr>
      <w:r w:rsidRPr="00D630D0">
        <w:rPr>
          <w:rFonts w:ascii="Times New Roman" w:hAnsi="Times New Roman" w:cs="Times New Roman"/>
          <w:sz w:val="24"/>
          <w:szCs w:val="24"/>
        </w:rPr>
        <w:t xml:space="preserve">© </w:t>
      </w:r>
      <w:r>
        <w:rPr>
          <w:rFonts w:ascii="Times New Roman" w:hAnsi="Times New Roman" w:cs="Times New Roman"/>
          <w:sz w:val="24"/>
          <w:szCs w:val="24"/>
        </w:rPr>
        <w:t xml:space="preserve">Copyright by </w:t>
      </w:r>
      <w:r w:rsidR="00B977F5">
        <w:rPr>
          <w:rFonts w:ascii="Times New Roman" w:hAnsi="Times New Roman" w:cs="Times New Roman"/>
          <w:sz w:val="24"/>
          <w:szCs w:val="24"/>
        </w:rPr>
        <w:t>KEREN LI</w:t>
      </w:r>
      <w:r>
        <w:rPr>
          <w:rFonts w:ascii="Times New Roman" w:hAnsi="Times New Roman" w:cs="Times New Roman"/>
          <w:sz w:val="24"/>
          <w:szCs w:val="24"/>
        </w:rPr>
        <w:t xml:space="preserve"> 2018</w:t>
      </w:r>
    </w:p>
    <w:p w14:paraId="3655F1F3" w14:textId="77777777" w:rsidR="00D630D0" w:rsidRDefault="00D630D0" w:rsidP="00D630D0">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3562757F" w14:textId="77777777" w:rsidR="00CB5CEA" w:rsidRDefault="00CB5CEA" w:rsidP="00483E59">
      <w:pPr>
        <w:pStyle w:val="Heading1"/>
        <w:sectPr w:rsidR="00CB5CEA" w:rsidSect="00F070BD">
          <w:footerReference w:type="default" r:id="rId8"/>
          <w:pgSz w:w="12240" w:h="15840"/>
          <w:pgMar w:top="1872" w:right="1872" w:bottom="1872" w:left="1872" w:header="720" w:footer="864" w:gutter="0"/>
          <w:pgNumType w:fmt="lowerRoman"/>
          <w:cols w:space="720"/>
          <w:docGrid w:linePitch="360"/>
        </w:sectPr>
      </w:pPr>
    </w:p>
    <w:p w14:paraId="1D425DA9" w14:textId="77777777" w:rsidR="00057625" w:rsidRDefault="00744286" w:rsidP="00483E59">
      <w:pPr>
        <w:pStyle w:val="Heading1"/>
      </w:pPr>
      <w:r>
        <w:lastRenderedPageBreak/>
        <w:t>Acknowledg</w:t>
      </w:r>
      <w:r w:rsidR="009D2CC5" w:rsidRPr="00953EC4">
        <w:t>ments</w:t>
      </w:r>
    </w:p>
    <w:p w14:paraId="160FCBAD" w14:textId="77777777" w:rsidR="00DC3454" w:rsidRPr="00495635" w:rsidRDefault="005C37FD" w:rsidP="005C37FD">
      <w:pPr>
        <w:spacing w:line="480" w:lineRule="auto"/>
        <w:rPr>
          <w:rFonts w:ascii="Times New Roman" w:hAnsi="Times New Roman" w:cs="Times New Roman"/>
          <w:sz w:val="24"/>
          <w:szCs w:val="24"/>
        </w:rPr>
      </w:pPr>
      <w:r w:rsidRPr="00495635">
        <w:rPr>
          <w:rFonts w:ascii="Times New Roman" w:hAnsi="Times New Roman" w:cs="Times New Roman"/>
          <w:sz w:val="24"/>
          <w:szCs w:val="24"/>
        </w:rPr>
        <w:t xml:space="preserve">I would first like to extend my hearty gratitude for my advisor Dr. </w:t>
      </w:r>
      <w:proofErr w:type="spellStart"/>
      <w:r w:rsidRPr="00495635">
        <w:rPr>
          <w:rFonts w:ascii="Times New Roman" w:hAnsi="Times New Roman" w:cs="Times New Roman"/>
          <w:sz w:val="24"/>
          <w:szCs w:val="24"/>
        </w:rPr>
        <w:t>Bor-Jier</w:t>
      </w:r>
      <w:proofErr w:type="spellEnd"/>
      <w:r w:rsidRPr="00495635">
        <w:rPr>
          <w:rFonts w:ascii="Times New Roman" w:hAnsi="Times New Roman" w:cs="Times New Roman"/>
          <w:sz w:val="24"/>
          <w:szCs w:val="24"/>
        </w:rPr>
        <w:t xml:space="preserve"> (Ben) </w:t>
      </w:r>
      <w:proofErr w:type="spellStart"/>
      <w:r w:rsidRPr="00495635">
        <w:rPr>
          <w:rFonts w:ascii="Times New Roman" w:hAnsi="Times New Roman" w:cs="Times New Roman"/>
          <w:sz w:val="24"/>
          <w:szCs w:val="24"/>
        </w:rPr>
        <w:t>Shiau</w:t>
      </w:r>
      <w:proofErr w:type="spellEnd"/>
      <w:r w:rsidRPr="00495635">
        <w:rPr>
          <w:rFonts w:ascii="Times New Roman" w:hAnsi="Times New Roman" w:cs="Times New Roman"/>
          <w:sz w:val="24"/>
          <w:szCs w:val="24"/>
        </w:rPr>
        <w:t xml:space="preserve"> of the </w:t>
      </w:r>
      <w:proofErr w:type="spellStart"/>
      <w:r w:rsidRPr="00495635">
        <w:rPr>
          <w:rFonts w:ascii="Times New Roman" w:hAnsi="Times New Roman" w:cs="Times New Roman"/>
          <w:sz w:val="24"/>
          <w:szCs w:val="24"/>
        </w:rPr>
        <w:t>Mewbourne</w:t>
      </w:r>
      <w:proofErr w:type="spellEnd"/>
      <w:r w:rsidRPr="00495635">
        <w:rPr>
          <w:rFonts w:ascii="Times New Roman" w:hAnsi="Times New Roman" w:cs="Times New Roman"/>
          <w:sz w:val="24"/>
          <w:szCs w:val="24"/>
        </w:rPr>
        <w:t xml:space="preserve"> School of Petroleum and Geological Engineering for the continuous support of my master study and research. For his patience, enthusiasm and forefront knowledge. His office door was always open to me whenever</w:t>
      </w:r>
      <w:r w:rsidR="00744286" w:rsidRPr="00495635">
        <w:rPr>
          <w:rFonts w:ascii="Times New Roman" w:hAnsi="Times New Roman" w:cs="Times New Roman"/>
          <w:sz w:val="24"/>
          <w:szCs w:val="24"/>
        </w:rPr>
        <w:t xml:space="preserve"> I had any question for</w:t>
      </w:r>
      <w:r w:rsidR="00D21855" w:rsidRPr="00495635">
        <w:rPr>
          <w:rFonts w:ascii="Times New Roman" w:hAnsi="Times New Roman" w:cs="Times New Roman"/>
          <w:sz w:val="24"/>
          <w:szCs w:val="24"/>
        </w:rPr>
        <w:t xml:space="preserve"> my research. Under the guidance of him, he helped me in all the time of research of this thesis and let me interest in </w:t>
      </w:r>
      <w:r w:rsidR="00744286" w:rsidRPr="00495635">
        <w:rPr>
          <w:rFonts w:ascii="Times New Roman" w:hAnsi="Times New Roman" w:cs="Times New Roman"/>
          <w:sz w:val="24"/>
          <w:szCs w:val="24"/>
        </w:rPr>
        <w:t>the in-situ CO</w:t>
      </w:r>
      <w:r w:rsidR="00744286" w:rsidRPr="00495635">
        <w:rPr>
          <w:rFonts w:ascii="Times New Roman" w:hAnsi="Times New Roman" w:cs="Times New Roman"/>
          <w:sz w:val="24"/>
          <w:szCs w:val="24"/>
          <w:vertAlign w:val="subscript"/>
        </w:rPr>
        <w:t>2</w:t>
      </w:r>
      <w:r w:rsidR="00744286" w:rsidRPr="00495635">
        <w:rPr>
          <w:rFonts w:ascii="Times New Roman" w:hAnsi="Times New Roman" w:cs="Times New Roman"/>
          <w:sz w:val="24"/>
          <w:szCs w:val="24"/>
        </w:rPr>
        <w:t xml:space="preserve"> system for enhancing oil recovery. He did</w:t>
      </w:r>
      <w:r w:rsidR="00D21855" w:rsidRPr="00495635">
        <w:rPr>
          <w:rFonts w:ascii="Times New Roman" w:hAnsi="Times New Roman" w:cs="Times New Roman"/>
          <w:sz w:val="24"/>
          <w:szCs w:val="24"/>
        </w:rPr>
        <w:t xml:space="preserve"> not only guide me on my research but also gave me </w:t>
      </w:r>
      <w:r w:rsidR="00DC3454" w:rsidRPr="00495635">
        <w:rPr>
          <w:rFonts w:ascii="Times New Roman" w:hAnsi="Times New Roman" w:cs="Times New Roman"/>
          <w:sz w:val="24"/>
          <w:szCs w:val="24"/>
        </w:rPr>
        <w:t xml:space="preserve">some helpful suggestion for my future career. </w:t>
      </w:r>
    </w:p>
    <w:p w14:paraId="770576EC" w14:textId="485CB235" w:rsidR="00CB5CEA" w:rsidRPr="00495635" w:rsidRDefault="00DC3454" w:rsidP="005C37FD">
      <w:pPr>
        <w:spacing w:line="480" w:lineRule="auto"/>
        <w:rPr>
          <w:rFonts w:ascii="Times New Roman" w:hAnsi="Times New Roman" w:cs="Times New Roman"/>
          <w:sz w:val="24"/>
          <w:szCs w:val="24"/>
        </w:rPr>
        <w:sectPr w:rsidR="00CB5CEA" w:rsidRPr="00495635" w:rsidSect="000518B7">
          <w:footerReference w:type="default" r:id="rId9"/>
          <w:pgSz w:w="12240" w:h="15840"/>
          <w:pgMar w:top="1872" w:right="1872" w:bottom="1872" w:left="1872" w:header="720" w:footer="864" w:gutter="0"/>
          <w:pgNumType w:fmt="lowerRoman" w:start="4"/>
          <w:cols w:space="720"/>
          <w:docGrid w:linePitch="360"/>
        </w:sectPr>
      </w:pPr>
      <w:r w:rsidRPr="00495635">
        <w:rPr>
          <w:rFonts w:ascii="Times New Roman" w:hAnsi="Times New Roman" w:cs="Times New Roman"/>
          <w:sz w:val="24"/>
          <w:szCs w:val="24"/>
        </w:rPr>
        <w:t xml:space="preserve">I would also like to thank my thesis committee Dr. Jeffrey Harwell from Chemical, Biological and Material Engineering and Dr. </w:t>
      </w:r>
      <w:proofErr w:type="spellStart"/>
      <w:r w:rsidRPr="00495635">
        <w:rPr>
          <w:rFonts w:ascii="Times New Roman" w:hAnsi="Times New Roman" w:cs="Times New Roman"/>
          <w:sz w:val="24"/>
          <w:szCs w:val="24"/>
        </w:rPr>
        <w:t>Xingru</w:t>
      </w:r>
      <w:proofErr w:type="spellEnd"/>
      <w:r w:rsidRPr="00495635">
        <w:rPr>
          <w:rFonts w:ascii="Times New Roman" w:hAnsi="Times New Roman" w:cs="Times New Roman"/>
          <w:sz w:val="24"/>
          <w:szCs w:val="24"/>
        </w:rPr>
        <w:t xml:space="preserve"> Wu from </w:t>
      </w:r>
      <w:proofErr w:type="spellStart"/>
      <w:r w:rsidRPr="00495635">
        <w:rPr>
          <w:rFonts w:ascii="Times New Roman" w:hAnsi="Times New Roman" w:cs="Times New Roman"/>
          <w:sz w:val="24"/>
          <w:szCs w:val="24"/>
        </w:rPr>
        <w:t>Mewbourne</w:t>
      </w:r>
      <w:proofErr w:type="spellEnd"/>
      <w:r w:rsidRPr="00495635">
        <w:rPr>
          <w:rFonts w:ascii="Times New Roman" w:hAnsi="Times New Roman" w:cs="Times New Roman"/>
          <w:sz w:val="24"/>
          <w:szCs w:val="24"/>
        </w:rPr>
        <w:t xml:space="preserve"> School of Petroleum and Geological Engineering. For their encouragement and insigh</w:t>
      </w:r>
      <w:r w:rsidR="00495635">
        <w:rPr>
          <w:rFonts w:ascii="Times New Roman" w:hAnsi="Times New Roman" w:cs="Times New Roman"/>
          <w:sz w:val="24"/>
          <w:szCs w:val="24"/>
        </w:rPr>
        <w:t>tful comments on this research.</w:t>
      </w:r>
      <w:r w:rsidR="00133BE4">
        <w:rPr>
          <w:rFonts w:ascii="Times New Roman" w:hAnsi="Times New Roman" w:cs="Times New Roman"/>
          <w:sz w:val="24"/>
          <w:szCs w:val="24"/>
        </w:rPr>
        <w:t xml:space="preserve">    </w:t>
      </w:r>
    </w:p>
    <w:p w14:paraId="27B03C17" w14:textId="77777777" w:rsidR="006F29F2" w:rsidRPr="00495635" w:rsidRDefault="006F29F2" w:rsidP="005C37FD">
      <w:pPr>
        <w:spacing w:line="480" w:lineRule="auto"/>
        <w:rPr>
          <w:rFonts w:ascii="Times New Roman" w:hAnsi="Times New Roman" w:cs="Times New Roman"/>
          <w:sz w:val="24"/>
          <w:szCs w:val="24"/>
        </w:rPr>
      </w:pPr>
      <w:r w:rsidRPr="00495635">
        <w:rPr>
          <w:rFonts w:ascii="Times New Roman" w:hAnsi="Times New Roman" w:cs="Times New Roman"/>
          <w:sz w:val="24"/>
          <w:szCs w:val="24"/>
        </w:rPr>
        <w:lastRenderedPageBreak/>
        <w:t>I tha</w:t>
      </w:r>
      <w:r w:rsidR="00744286" w:rsidRPr="00495635">
        <w:rPr>
          <w:rFonts w:ascii="Times New Roman" w:hAnsi="Times New Roman" w:cs="Times New Roman"/>
          <w:sz w:val="24"/>
          <w:szCs w:val="24"/>
        </w:rPr>
        <w:t>nk all my colleagues who work</w:t>
      </w:r>
      <w:r w:rsidRPr="00495635">
        <w:rPr>
          <w:rFonts w:ascii="Times New Roman" w:hAnsi="Times New Roman" w:cs="Times New Roman"/>
          <w:sz w:val="24"/>
          <w:szCs w:val="24"/>
        </w:rPr>
        <w:t xml:space="preserve"> in the Applied Surfactant Lab, </w:t>
      </w:r>
      <w:proofErr w:type="spellStart"/>
      <w:r w:rsidRPr="00495635">
        <w:rPr>
          <w:rFonts w:ascii="Times New Roman" w:hAnsi="Times New Roman" w:cs="Times New Roman"/>
          <w:sz w:val="24"/>
          <w:szCs w:val="24"/>
        </w:rPr>
        <w:t>Shuoshi</w:t>
      </w:r>
      <w:proofErr w:type="spellEnd"/>
      <w:r w:rsidRPr="00495635">
        <w:rPr>
          <w:rFonts w:ascii="Times New Roman" w:hAnsi="Times New Roman" w:cs="Times New Roman"/>
          <w:sz w:val="24"/>
          <w:szCs w:val="24"/>
        </w:rPr>
        <w:t xml:space="preserve">, </w:t>
      </w:r>
      <w:proofErr w:type="spellStart"/>
      <w:r w:rsidRPr="00495635">
        <w:rPr>
          <w:rFonts w:ascii="Times New Roman" w:hAnsi="Times New Roman" w:cs="Times New Roman"/>
          <w:sz w:val="24"/>
          <w:szCs w:val="24"/>
        </w:rPr>
        <w:t>Changlong</w:t>
      </w:r>
      <w:proofErr w:type="spellEnd"/>
      <w:r w:rsidRPr="00495635">
        <w:rPr>
          <w:rFonts w:ascii="Times New Roman" w:hAnsi="Times New Roman" w:cs="Times New Roman"/>
          <w:sz w:val="24"/>
          <w:szCs w:val="24"/>
        </w:rPr>
        <w:t>, Na</w:t>
      </w:r>
      <w:r w:rsidR="00744286" w:rsidRPr="00495635">
        <w:rPr>
          <w:rFonts w:ascii="Times New Roman" w:hAnsi="Times New Roman" w:cs="Times New Roman"/>
          <w:sz w:val="24"/>
          <w:szCs w:val="24"/>
        </w:rPr>
        <w:t>,</w:t>
      </w:r>
      <w:r w:rsidRPr="00495635">
        <w:rPr>
          <w:rFonts w:ascii="Times New Roman" w:hAnsi="Times New Roman" w:cs="Times New Roman"/>
          <w:sz w:val="24"/>
          <w:szCs w:val="24"/>
        </w:rPr>
        <w:t xml:space="preserve"> and </w:t>
      </w:r>
      <w:proofErr w:type="spellStart"/>
      <w:r w:rsidRPr="00495635">
        <w:rPr>
          <w:rFonts w:ascii="Times New Roman" w:hAnsi="Times New Roman" w:cs="Times New Roman"/>
          <w:sz w:val="24"/>
          <w:szCs w:val="24"/>
        </w:rPr>
        <w:t>Kachi</w:t>
      </w:r>
      <w:proofErr w:type="spellEnd"/>
      <w:r w:rsidRPr="00495635">
        <w:rPr>
          <w:rFonts w:ascii="Times New Roman" w:hAnsi="Times New Roman" w:cs="Times New Roman"/>
          <w:sz w:val="24"/>
          <w:szCs w:val="24"/>
        </w:rPr>
        <w:t xml:space="preserve"> for all the helping and </w:t>
      </w:r>
      <w:r w:rsidR="000056B1" w:rsidRPr="00495635">
        <w:rPr>
          <w:rFonts w:ascii="Times New Roman" w:hAnsi="Times New Roman" w:cs="Times New Roman"/>
          <w:sz w:val="24"/>
          <w:szCs w:val="24"/>
        </w:rPr>
        <w:t xml:space="preserve">had </w:t>
      </w:r>
      <w:r w:rsidRPr="00495635">
        <w:rPr>
          <w:rFonts w:ascii="Times New Roman" w:hAnsi="Times New Roman" w:cs="Times New Roman"/>
          <w:sz w:val="24"/>
          <w:szCs w:val="24"/>
        </w:rPr>
        <w:t>fun in these years.</w:t>
      </w:r>
    </w:p>
    <w:p w14:paraId="2EFDF7AD" w14:textId="77777777" w:rsidR="006F29F2" w:rsidRPr="00953EC4" w:rsidRDefault="006F29F2" w:rsidP="005C37FD">
      <w:pPr>
        <w:spacing w:line="480" w:lineRule="auto"/>
        <w:rPr>
          <w:rFonts w:ascii="Times New Roman" w:hAnsi="Times New Roman" w:cs="Times New Roman"/>
          <w:sz w:val="28"/>
          <w:szCs w:val="24"/>
        </w:rPr>
      </w:pPr>
      <w:r w:rsidRPr="00495635">
        <w:rPr>
          <w:rFonts w:ascii="Times New Roman" w:hAnsi="Times New Roman" w:cs="Times New Roman"/>
          <w:sz w:val="24"/>
          <w:szCs w:val="24"/>
        </w:rPr>
        <w:t xml:space="preserve">Last but not the least, I must express my very profound gratitude to my parents Jun Li and </w:t>
      </w:r>
      <w:proofErr w:type="spellStart"/>
      <w:r w:rsidRPr="00495635">
        <w:rPr>
          <w:rFonts w:ascii="Times New Roman" w:hAnsi="Times New Roman" w:cs="Times New Roman"/>
          <w:sz w:val="24"/>
          <w:szCs w:val="24"/>
        </w:rPr>
        <w:t>Lixia</w:t>
      </w:r>
      <w:proofErr w:type="spellEnd"/>
      <w:r w:rsidRPr="00495635">
        <w:rPr>
          <w:rFonts w:ascii="Times New Roman" w:hAnsi="Times New Roman" w:cs="Times New Roman"/>
          <w:sz w:val="24"/>
          <w:szCs w:val="24"/>
        </w:rPr>
        <w:t xml:space="preserve"> He to support me and continuous encouragement throughout my years of study</w:t>
      </w:r>
      <w:r w:rsidRPr="00495635">
        <w:rPr>
          <w:rFonts w:ascii="Times New Roman" w:hAnsi="Times New Roman" w:cs="Times New Roman" w:hint="eastAsia"/>
          <w:sz w:val="24"/>
          <w:szCs w:val="24"/>
        </w:rPr>
        <w:t>.</w:t>
      </w:r>
      <w:r w:rsidRPr="00495635">
        <w:rPr>
          <w:rFonts w:ascii="Times New Roman" w:hAnsi="Times New Roman" w:cs="Times New Roman"/>
          <w:sz w:val="24"/>
          <w:szCs w:val="24"/>
        </w:rPr>
        <w:t xml:space="preserve"> Love you forever. </w:t>
      </w:r>
    </w:p>
    <w:p w14:paraId="60137FF6" w14:textId="77777777" w:rsidR="009D2CC5" w:rsidRDefault="009D2CC5" w:rsidP="009D2CC5">
      <w:pPr>
        <w:spacing w:line="480" w:lineRule="auto"/>
        <w:jc w:val="center"/>
        <w:rPr>
          <w:rFonts w:ascii="Times New Roman" w:hAnsi="Times New Roman" w:cs="Times New Roman"/>
          <w:sz w:val="24"/>
          <w:szCs w:val="24"/>
        </w:rPr>
      </w:pPr>
    </w:p>
    <w:p w14:paraId="6720F195" w14:textId="77777777" w:rsidR="009D2CC5" w:rsidRDefault="009D2CC5" w:rsidP="009D2CC5">
      <w:pPr>
        <w:spacing w:line="480" w:lineRule="auto"/>
        <w:jc w:val="center"/>
        <w:rPr>
          <w:rFonts w:ascii="Times New Roman" w:hAnsi="Times New Roman" w:cs="Times New Roman"/>
          <w:sz w:val="24"/>
          <w:szCs w:val="24"/>
        </w:rPr>
      </w:pPr>
    </w:p>
    <w:p w14:paraId="75E0CC93" w14:textId="77777777" w:rsidR="009D2CC5" w:rsidRDefault="009D2CC5" w:rsidP="009D2CC5">
      <w:pPr>
        <w:spacing w:line="480" w:lineRule="auto"/>
        <w:jc w:val="center"/>
        <w:rPr>
          <w:rFonts w:ascii="Times New Roman" w:hAnsi="Times New Roman" w:cs="Times New Roman"/>
          <w:sz w:val="24"/>
          <w:szCs w:val="24"/>
        </w:rPr>
      </w:pPr>
    </w:p>
    <w:p w14:paraId="4C150F60" w14:textId="77777777" w:rsidR="009D2CC5" w:rsidRDefault="009D2CC5" w:rsidP="009D2CC5">
      <w:pPr>
        <w:spacing w:line="480" w:lineRule="auto"/>
        <w:jc w:val="center"/>
        <w:rPr>
          <w:rFonts w:ascii="Times New Roman" w:hAnsi="Times New Roman" w:cs="Times New Roman"/>
          <w:sz w:val="24"/>
          <w:szCs w:val="24"/>
        </w:rPr>
      </w:pPr>
    </w:p>
    <w:p w14:paraId="5EFBA5F9" w14:textId="77777777" w:rsidR="009D2CC5" w:rsidRDefault="009D2CC5" w:rsidP="009D2CC5">
      <w:pPr>
        <w:spacing w:line="480" w:lineRule="auto"/>
        <w:jc w:val="center"/>
        <w:rPr>
          <w:rFonts w:ascii="Times New Roman" w:hAnsi="Times New Roman" w:cs="Times New Roman"/>
          <w:sz w:val="24"/>
          <w:szCs w:val="24"/>
        </w:rPr>
      </w:pPr>
    </w:p>
    <w:p w14:paraId="771B21F6" w14:textId="77777777" w:rsidR="009D2CC5" w:rsidRDefault="009D2CC5" w:rsidP="009D2CC5">
      <w:pPr>
        <w:spacing w:line="480" w:lineRule="auto"/>
        <w:jc w:val="center"/>
        <w:rPr>
          <w:rFonts w:ascii="Times New Roman" w:hAnsi="Times New Roman" w:cs="Times New Roman"/>
          <w:sz w:val="24"/>
          <w:szCs w:val="24"/>
        </w:rPr>
      </w:pPr>
    </w:p>
    <w:p w14:paraId="66F2D8C5" w14:textId="77777777" w:rsidR="009D2CC5" w:rsidRDefault="009D2CC5" w:rsidP="009D2CC5">
      <w:pPr>
        <w:spacing w:line="480" w:lineRule="auto"/>
        <w:jc w:val="center"/>
        <w:rPr>
          <w:rFonts w:ascii="Times New Roman" w:hAnsi="Times New Roman" w:cs="Times New Roman"/>
          <w:sz w:val="24"/>
          <w:szCs w:val="24"/>
        </w:rPr>
      </w:pPr>
    </w:p>
    <w:p w14:paraId="0D72E7E5" w14:textId="77777777" w:rsidR="009D2CC5" w:rsidRDefault="009D2CC5" w:rsidP="009D2CC5">
      <w:pPr>
        <w:spacing w:line="480" w:lineRule="auto"/>
        <w:jc w:val="center"/>
        <w:rPr>
          <w:rFonts w:ascii="Times New Roman" w:hAnsi="Times New Roman" w:cs="Times New Roman"/>
          <w:sz w:val="24"/>
          <w:szCs w:val="24"/>
        </w:rPr>
      </w:pPr>
    </w:p>
    <w:p w14:paraId="0C36E601" w14:textId="77777777" w:rsidR="009D2CC5" w:rsidRDefault="009D2CC5" w:rsidP="009D2CC5">
      <w:pPr>
        <w:spacing w:line="480" w:lineRule="auto"/>
        <w:jc w:val="center"/>
        <w:rPr>
          <w:rFonts w:ascii="Times New Roman" w:hAnsi="Times New Roman" w:cs="Times New Roman"/>
          <w:sz w:val="24"/>
          <w:szCs w:val="24"/>
        </w:rPr>
      </w:pPr>
    </w:p>
    <w:p w14:paraId="3122757A" w14:textId="77777777" w:rsidR="009D2CC5" w:rsidRDefault="009D2CC5" w:rsidP="009D2CC5">
      <w:pPr>
        <w:spacing w:line="480" w:lineRule="auto"/>
        <w:jc w:val="center"/>
        <w:rPr>
          <w:rFonts w:ascii="Times New Roman" w:hAnsi="Times New Roman" w:cs="Times New Roman"/>
          <w:sz w:val="24"/>
          <w:szCs w:val="24"/>
        </w:rPr>
      </w:pPr>
    </w:p>
    <w:p w14:paraId="12019D3E" w14:textId="77777777" w:rsidR="009D2CC5" w:rsidRDefault="009D2CC5" w:rsidP="009D2CC5">
      <w:pPr>
        <w:spacing w:line="480" w:lineRule="auto"/>
        <w:jc w:val="center"/>
        <w:rPr>
          <w:rFonts w:ascii="Times New Roman" w:hAnsi="Times New Roman" w:cs="Times New Roman"/>
          <w:sz w:val="24"/>
          <w:szCs w:val="24"/>
        </w:rPr>
      </w:pPr>
    </w:p>
    <w:p w14:paraId="7CA188C9" w14:textId="77777777" w:rsidR="00133BE4" w:rsidRDefault="00133BE4" w:rsidP="00133BE4"/>
    <w:p w14:paraId="74534A5A" w14:textId="77777777" w:rsidR="00133BE4" w:rsidRDefault="00133BE4" w:rsidP="00133BE4"/>
    <w:p w14:paraId="68213333" w14:textId="77777777" w:rsidR="00133BE4" w:rsidRDefault="00133BE4" w:rsidP="00133BE4"/>
    <w:p w14:paraId="62FA17C8" w14:textId="3A584A25" w:rsidR="009D2CC5" w:rsidRPr="00953EC4" w:rsidRDefault="009D2CC5" w:rsidP="00133BE4">
      <w:pPr>
        <w:pStyle w:val="Heading1"/>
      </w:pPr>
      <w:r w:rsidRPr="00953EC4">
        <w:lastRenderedPageBreak/>
        <w:t>Table of Contents</w:t>
      </w:r>
    </w:p>
    <w:p w14:paraId="2F6F3FB4" w14:textId="77777777" w:rsidR="009D2CC5" w:rsidRDefault="009D2CC5" w:rsidP="009D2CC5">
      <w:pPr>
        <w:spacing w:line="480" w:lineRule="auto"/>
        <w:rPr>
          <w:rFonts w:ascii="Times New Roman" w:hAnsi="Times New Roman" w:cs="Times New Roman"/>
          <w:sz w:val="24"/>
          <w:szCs w:val="24"/>
        </w:rPr>
      </w:pPr>
      <w:r>
        <w:rPr>
          <w:rFonts w:ascii="Times New Roman" w:hAnsi="Times New Roman" w:cs="Times New Roman"/>
          <w:sz w:val="24"/>
          <w:szCs w:val="24"/>
        </w:rPr>
        <w:t>Acknowledgments…………………………………………………………</w:t>
      </w:r>
      <w:r w:rsidR="00615869">
        <w:rPr>
          <w:rFonts w:ascii="Times New Roman" w:hAnsi="Times New Roman" w:cs="Times New Roman"/>
          <w:sz w:val="24"/>
          <w:szCs w:val="24"/>
        </w:rPr>
        <w:t>...</w:t>
      </w:r>
      <w:r w:rsidR="00125492">
        <w:rPr>
          <w:rFonts w:ascii="Times New Roman" w:hAnsi="Times New Roman" w:cs="Times New Roman"/>
          <w:sz w:val="24"/>
          <w:szCs w:val="24"/>
        </w:rPr>
        <w:t>.</w:t>
      </w:r>
      <w:r w:rsidR="0035361C">
        <w:rPr>
          <w:rFonts w:ascii="Times New Roman" w:hAnsi="Times New Roman" w:cs="Times New Roman"/>
          <w:sz w:val="24"/>
          <w:szCs w:val="24"/>
        </w:rPr>
        <w:t>......</w:t>
      </w:r>
      <w:r w:rsidR="00615869">
        <w:rPr>
          <w:rFonts w:ascii="Times New Roman" w:hAnsi="Times New Roman" w:cs="Times New Roman"/>
          <w:sz w:val="24"/>
          <w:szCs w:val="24"/>
        </w:rPr>
        <w:t>iv</w:t>
      </w:r>
    </w:p>
    <w:p w14:paraId="59EBB362" w14:textId="77777777" w:rsidR="009D2CC5" w:rsidRDefault="009D2CC5" w:rsidP="009D2CC5">
      <w:pPr>
        <w:spacing w:line="480" w:lineRule="auto"/>
        <w:rPr>
          <w:rFonts w:ascii="Times New Roman" w:hAnsi="Times New Roman" w:cs="Times New Roman"/>
          <w:sz w:val="24"/>
          <w:szCs w:val="24"/>
        </w:rPr>
      </w:pPr>
      <w:r>
        <w:rPr>
          <w:rFonts w:ascii="Times New Roman" w:hAnsi="Times New Roman" w:cs="Times New Roman"/>
          <w:sz w:val="24"/>
          <w:szCs w:val="24"/>
        </w:rPr>
        <w:t>Table of Contents………………………………………………………………</w:t>
      </w:r>
      <w:r w:rsidR="0035361C">
        <w:rPr>
          <w:rFonts w:ascii="Times New Roman" w:hAnsi="Times New Roman" w:cs="Times New Roman"/>
          <w:sz w:val="24"/>
          <w:szCs w:val="24"/>
        </w:rPr>
        <w:t>....</w:t>
      </w:r>
      <w:r>
        <w:rPr>
          <w:rFonts w:ascii="Times New Roman" w:hAnsi="Times New Roman" w:cs="Times New Roman"/>
          <w:sz w:val="24"/>
          <w:szCs w:val="24"/>
        </w:rPr>
        <w:t>vi</w:t>
      </w:r>
    </w:p>
    <w:p w14:paraId="424D8C05" w14:textId="77777777" w:rsidR="009D2CC5" w:rsidRDefault="009D2CC5" w:rsidP="009D2CC5">
      <w:pPr>
        <w:spacing w:line="480" w:lineRule="auto"/>
        <w:rPr>
          <w:rFonts w:ascii="Times New Roman" w:hAnsi="Times New Roman" w:cs="Times New Roman"/>
          <w:sz w:val="24"/>
          <w:szCs w:val="24"/>
        </w:rPr>
      </w:pPr>
      <w:r>
        <w:rPr>
          <w:rFonts w:ascii="Times New Roman" w:hAnsi="Times New Roman" w:cs="Times New Roman"/>
          <w:sz w:val="24"/>
          <w:szCs w:val="24"/>
        </w:rPr>
        <w:t>Lists of T</w:t>
      </w:r>
      <w:r w:rsidR="00125492">
        <w:rPr>
          <w:rFonts w:ascii="Times New Roman" w:hAnsi="Times New Roman" w:cs="Times New Roman"/>
          <w:sz w:val="24"/>
          <w:szCs w:val="24"/>
        </w:rPr>
        <w:t>ables…………………………………………………………………. viii</w:t>
      </w:r>
    </w:p>
    <w:p w14:paraId="3401785B" w14:textId="77777777" w:rsidR="009D2CC5" w:rsidRDefault="009D2CC5" w:rsidP="009D2CC5">
      <w:pPr>
        <w:spacing w:line="480" w:lineRule="auto"/>
        <w:rPr>
          <w:rFonts w:ascii="Times New Roman" w:hAnsi="Times New Roman" w:cs="Times New Roman"/>
          <w:sz w:val="24"/>
          <w:szCs w:val="24"/>
        </w:rPr>
      </w:pPr>
      <w:r>
        <w:rPr>
          <w:rFonts w:ascii="Times New Roman" w:hAnsi="Times New Roman" w:cs="Times New Roman"/>
          <w:sz w:val="24"/>
          <w:szCs w:val="24"/>
        </w:rPr>
        <w:t>Lists of F</w:t>
      </w:r>
      <w:r w:rsidR="00125492">
        <w:rPr>
          <w:rFonts w:ascii="Times New Roman" w:hAnsi="Times New Roman" w:cs="Times New Roman"/>
          <w:sz w:val="24"/>
          <w:szCs w:val="24"/>
        </w:rPr>
        <w:t>igures………………………………………………………………...</w:t>
      </w:r>
      <w:r w:rsidR="0035361C">
        <w:rPr>
          <w:rFonts w:ascii="Times New Roman" w:hAnsi="Times New Roman" w:cs="Times New Roman"/>
          <w:sz w:val="24"/>
          <w:szCs w:val="24"/>
        </w:rPr>
        <w:t>..</w:t>
      </w:r>
      <w:r w:rsidR="00125492">
        <w:rPr>
          <w:rFonts w:ascii="Times New Roman" w:hAnsi="Times New Roman" w:cs="Times New Roman"/>
          <w:sz w:val="24"/>
          <w:szCs w:val="24"/>
        </w:rPr>
        <w:t>. ix</w:t>
      </w:r>
    </w:p>
    <w:p w14:paraId="3772FB0C" w14:textId="77777777" w:rsidR="009D2CC5" w:rsidRDefault="009D2CC5" w:rsidP="009D2CC5">
      <w:pPr>
        <w:spacing w:line="480" w:lineRule="auto"/>
        <w:rPr>
          <w:rFonts w:ascii="Times New Roman" w:hAnsi="Times New Roman" w:cs="Times New Roman"/>
          <w:sz w:val="24"/>
          <w:szCs w:val="24"/>
        </w:rPr>
      </w:pPr>
      <w:r>
        <w:rPr>
          <w:rFonts w:ascii="Times New Roman" w:hAnsi="Times New Roman" w:cs="Times New Roman"/>
          <w:sz w:val="24"/>
          <w:szCs w:val="24"/>
        </w:rPr>
        <w:t>Abstract …………………………………………………</w:t>
      </w:r>
      <w:r w:rsidR="00125492">
        <w:rPr>
          <w:rFonts w:ascii="Times New Roman" w:hAnsi="Times New Roman" w:cs="Times New Roman"/>
          <w:sz w:val="24"/>
          <w:szCs w:val="24"/>
        </w:rPr>
        <w:t>………………………</w:t>
      </w:r>
      <w:r w:rsidR="0035361C">
        <w:rPr>
          <w:rFonts w:ascii="Times New Roman" w:hAnsi="Times New Roman" w:cs="Times New Roman"/>
          <w:sz w:val="24"/>
          <w:szCs w:val="24"/>
        </w:rPr>
        <w:t xml:space="preserve"> </w:t>
      </w:r>
      <w:r w:rsidR="00125492">
        <w:rPr>
          <w:rFonts w:ascii="Times New Roman" w:hAnsi="Times New Roman" w:cs="Times New Roman"/>
          <w:sz w:val="24"/>
          <w:szCs w:val="24"/>
        </w:rPr>
        <w:t>xii</w:t>
      </w:r>
    </w:p>
    <w:p w14:paraId="5115D9D8" w14:textId="77777777" w:rsidR="00615869" w:rsidRDefault="00615869"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1: </w:t>
      </w:r>
      <w:r w:rsidR="00653671">
        <w:rPr>
          <w:rFonts w:ascii="Times New Roman" w:hAnsi="Times New Roman" w:cs="Times New Roman"/>
          <w:sz w:val="24"/>
          <w:szCs w:val="24"/>
        </w:rPr>
        <w:t>Introduction</w:t>
      </w:r>
      <w:r>
        <w:rPr>
          <w:rFonts w:ascii="Times New Roman" w:hAnsi="Times New Roman" w:cs="Times New Roman"/>
          <w:sz w:val="24"/>
          <w:szCs w:val="24"/>
        </w:rPr>
        <w:t>..........................................................................................</w:t>
      </w:r>
      <w:r w:rsidR="0035361C">
        <w:rPr>
          <w:rFonts w:ascii="Times New Roman" w:hAnsi="Times New Roman" w:cs="Times New Roman"/>
          <w:sz w:val="24"/>
          <w:szCs w:val="24"/>
        </w:rPr>
        <w:t>..</w:t>
      </w:r>
      <w:r w:rsidR="00527A46">
        <w:rPr>
          <w:rFonts w:ascii="Times New Roman" w:hAnsi="Times New Roman" w:cs="Times New Roman"/>
          <w:sz w:val="24"/>
          <w:szCs w:val="24"/>
        </w:rPr>
        <w:t>1</w:t>
      </w:r>
    </w:p>
    <w:p w14:paraId="4E530F2E" w14:textId="77777777" w:rsidR="00953EC4" w:rsidRPr="00953EC4" w:rsidRDefault="00653671" w:rsidP="00953EC4">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Overview</w:t>
      </w:r>
      <w:r w:rsidR="00953EC4" w:rsidRPr="00953EC4">
        <w:rPr>
          <w:rFonts w:ascii="Times New Roman" w:hAnsi="Times New Roman" w:cs="Times New Roman"/>
          <w:sz w:val="24"/>
          <w:szCs w:val="24"/>
        </w:rPr>
        <w:t>...................................................................</w:t>
      </w:r>
      <w:r w:rsidR="00527A46">
        <w:rPr>
          <w:rFonts w:ascii="Times New Roman" w:hAnsi="Times New Roman" w:cs="Times New Roman"/>
          <w:sz w:val="24"/>
          <w:szCs w:val="24"/>
        </w:rPr>
        <w:t>...............................</w:t>
      </w:r>
      <w:r w:rsidR="0035361C">
        <w:rPr>
          <w:rFonts w:ascii="Times New Roman" w:hAnsi="Times New Roman" w:cs="Times New Roman"/>
          <w:sz w:val="24"/>
          <w:szCs w:val="24"/>
        </w:rPr>
        <w:t>...</w:t>
      </w:r>
      <w:r w:rsidR="00527A46">
        <w:rPr>
          <w:rFonts w:ascii="Times New Roman" w:hAnsi="Times New Roman" w:cs="Times New Roman"/>
          <w:sz w:val="24"/>
          <w:szCs w:val="24"/>
        </w:rPr>
        <w:t>.1</w:t>
      </w:r>
    </w:p>
    <w:p w14:paraId="637A3E23" w14:textId="40680309" w:rsidR="00953EC4" w:rsidRDefault="00653671" w:rsidP="00953EC4">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Enhanced Oil Recovery by CO2 flooding</w:t>
      </w:r>
      <w:r w:rsidR="00953EC4">
        <w:rPr>
          <w:rFonts w:ascii="Times New Roman" w:hAnsi="Times New Roman" w:cs="Times New Roman"/>
          <w:sz w:val="24"/>
          <w:szCs w:val="24"/>
        </w:rPr>
        <w:t>.......................</w:t>
      </w:r>
      <w:r>
        <w:rPr>
          <w:rFonts w:ascii="Times New Roman" w:hAnsi="Times New Roman" w:cs="Times New Roman"/>
          <w:sz w:val="24"/>
          <w:szCs w:val="24"/>
        </w:rPr>
        <w:t>........................</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4</w:t>
      </w:r>
    </w:p>
    <w:p w14:paraId="63AEAA2A" w14:textId="6DD1BD02" w:rsidR="00653671" w:rsidRDefault="00653671" w:rsidP="00953EC4">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In-situ CO2 EOR Technology..........</w:t>
      </w:r>
      <w:r w:rsidR="00953EC4">
        <w:rPr>
          <w:rFonts w:ascii="Times New Roman" w:hAnsi="Times New Roman" w:cs="Times New Roman"/>
          <w:sz w:val="24"/>
          <w:szCs w:val="24"/>
        </w:rPr>
        <w:t>.............................</w:t>
      </w:r>
      <w:r w:rsidR="00211600">
        <w:rPr>
          <w:rFonts w:ascii="Times New Roman" w:hAnsi="Times New Roman" w:cs="Times New Roman"/>
          <w:sz w:val="24"/>
          <w:szCs w:val="24"/>
        </w:rPr>
        <w:t>..........................</w:t>
      </w:r>
      <w:r w:rsidR="0035361C">
        <w:rPr>
          <w:rFonts w:ascii="Times New Roman" w:hAnsi="Times New Roman" w:cs="Times New Roman"/>
          <w:sz w:val="24"/>
          <w:szCs w:val="24"/>
        </w:rPr>
        <w:t>..</w:t>
      </w:r>
      <w:r w:rsidR="00211600">
        <w:rPr>
          <w:rFonts w:ascii="Times New Roman" w:hAnsi="Times New Roman" w:cs="Times New Roman"/>
          <w:sz w:val="24"/>
          <w:szCs w:val="24"/>
        </w:rPr>
        <w:t>..</w:t>
      </w:r>
      <w:r w:rsidR="00FC721E">
        <w:rPr>
          <w:rFonts w:ascii="Times New Roman" w:hAnsi="Times New Roman" w:cs="Times New Roman"/>
          <w:sz w:val="24"/>
          <w:szCs w:val="24"/>
        </w:rPr>
        <w:t>6</w:t>
      </w:r>
    </w:p>
    <w:p w14:paraId="3EC30B36" w14:textId="00FE115B" w:rsidR="00953EC4" w:rsidRDefault="001D3036" w:rsidP="00953EC4">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Use of Urea as CO2</w:t>
      </w:r>
      <w:r w:rsidR="00653671">
        <w:rPr>
          <w:rFonts w:ascii="Times New Roman" w:hAnsi="Times New Roman" w:cs="Times New Roman"/>
          <w:sz w:val="24"/>
          <w:szCs w:val="24"/>
        </w:rPr>
        <w:t xml:space="preserve"> </w:t>
      </w:r>
      <w:r>
        <w:rPr>
          <w:rFonts w:ascii="Times New Roman" w:hAnsi="Times New Roman" w:cs="Times New Roman"/>
          <w:sz w:val="24"/>
          <w:szCs w:val="24"/>
        </w:rPr>
        <w:t>G</w:t>
      </w:r>
      <w:r w:rsidR="00653671">
        <w:rPr>
          <w:rFonts w:ascii="Times New Roman" w:hAnsi="Times New Roman" w:cs="Times New Roman"/>
          <w:sz w:val="24"/>
          <w:szCs w:val="24"/>
        </w:rPr>
        <w:t>enerat</w:t>
      </w:r>
      <w:r w:rsidR="00FA3B32">
        <w:rPr>
          <w:rFonts w:ascii="Times New Roman" w:hAnsi="Times New Roman" w:cs="Times New Roman"/>
          <w:sz w:val="24"/>
          <w:szCs w:val="24"/>
        </w:rPr>
        <w:t xml:space="preserve">ion </w:t>
      </w:r>
      <w:r>
        <w:rPr>
          <w:rFonts w:ascii="Times New Roman" w:hAnsi="Times New Roman" w:cs="Times New Roman"/>
          <w:sz w:val="24"/>
          <w:szCs w:val="24"/>
        </w:rPr>
        <w:t>A</w:t>
      </w:r>
      <w:r w:rsidR="00653671">
        <w:rPr>
          <w:rFonts w:ascii="Times New Roman" w:hAnsi="Times New Roman" w:cs="Times New Roman"/>
          <w:sz w:val="24"/>
          <w:szCs w:val="24"/>
        </w:rPr>
        <w:t>gent</w:t>
      </w:r>
      <w:r w:rsidR="00211600">
        <w:rPr>
          <w:rFonts w:ascii="Times New Roman" w:hAnsi="Times New Roman" w:cs="Times New Roman"/>
          <w:sz w:val="24"/>
          <w:szCs w:val="24"/>
        </w:rPr>
        <w:t>.</w:t>
      </w:r>
      <w:r w:rsidR="00FA3B32">
        <w:rPr>
          <w:rFonts w:ascii="Times New Roman" w:hAnsi="Times New Roman" w:cs="Times New Roman"/>
          <w:sz w:val="24"/>
          <w:szCs w:val="24"/>
        </w:rPr>
        <w:t>..................................</w:t>
      </w:r>
      <w:r w:rsidR="00653671">
        <w:rPr>
          <w:rFonts w:ascii="Times New Roman" w:hAnsi="Times New Roman" w:cs="Times New Roman"/>
          <w:sz w:val="24"/>
          <w:szCs w:val="24"/>
        </w:rPr>
        <w:t>.................</w:t>
      </w:r>
      <w:r w:rsidR="0035361C">
        <w:rPr>
          <w:rFonts w:ascii="Times New Roman" w:hAnsi="Times New Roman" w:cs="Times New Roman"/>
          <w:sz w:val="24"/>
          <w:szCs w:val="24"/>
        </w:rPr>
        <w:t>...</w:t>
      </w:r>
      <w:r w:rsidR="00653671">
        <w:rPr>
          <w:rFonts w:ascii="Times New Roman" w:hAnsi="Times New Roman" w:cs="Times New Roman"/>
          <w:sz w:val="24"/>
          <w:szCs w:val="24"/>
        </w:rPr>
        <w:t>.</w:t>
      </w:r>
      <w:r w:rsidR="00FC721E">
        <w:rPr>
          <w:rFonts w:ascii="Times New Roman" w:hAnsi="Times New Roman" w:cs="Times New Roman"/>
          <w:sz w:val="24"/>
          <w:szCs w:val="24"/>
        </w:rPr>
        <w:t>7</w:t>
      </w:r>
    </w:p>
    <w:p w14:paraId="5B91FD6B" w14:textId="18DE13C2" w:rsidR="00953EC4" w:rsidRDefault="00953EC4" w:rsidP="003F135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2: </w:t>
      </w:r>
      <w:r w:rsidR="003F1358">
        <w:rPr>
          <w:rFonts w:ascii="Times New Roman" w:hAnsi="Times New Roman" w:cs="Times New Roman"/>
          <w:sz w:val="24"/>
          <w:szCs w:val="24"/>
        </w:rPr>
        <w:t>Alkaline solution/Oil system for Interfacial Tension Measurement</w:t>
      </w:r>
      <w:r w:rsidR="00422077">
        <w:rPr>
          <w:rFonts w:ascii="Times New Roman" w:hAnsi="Times New Roman" w:cs="Times New Roman"/>
          <w:sz w:val="24"/>
          <w:szCs w:val="24"/>
        </w:rPr>
        <w:t>....</w:t>
      </w:r>
      <w:r w:rsidR="00FC721E">
        <w:rPr>
          <w:rFonts w:ascii="Times New Roman" w:hAnsi="Times New Roman" w:cs="Times New Roman"/>
          <w:sz w:val="24"/>
          <w:szCs w:val="24"/>
        </w:rPr>
        <w:t>11</w:t>
      </w:r>
    </w:p>
    <w:p w14:paraId="0AB3D3CE" w14:textId="5B3402CB" w:rsidR="001270F1" w:rsidRDefault="00653671" w:rsidP="00953EC4">
      <w:pPr>
        <w:spacing w:line="480" w:lineRule="auto"/>
        <w:rPr>
          <w:rFonts w:ascii="Times New Roman" w:hAnsi="Times New Roman" w:cs="Times New Roman"/>
          <w:sz w:val="24"/>
          <w:szCs w:val="24"/>
        </w:rPr>
      </w:pPr>
      <w:r>
        <w:rPr>
          <w:rFonts w:ascii="Times New Roman" w:hAnsi="Times New Roman" w:cs="Times New Roman"/>
          <w:sz w:val="24"/>
          <w:szCs w:val="24"/>
        </w:rPr>
        <w:t xml:space="preserve">      2.1</w:t>
      </w:r>
      <w:r w:rsidR="001270F1">
        <w:rPr>
          <w:rFonts w:ascii="Times New Roman" w:hAnsi="Times New Roman" w:cs="Times New Roman"/>
          <w:sz w:val="24"/>
          <w:szCs w:val="24"/>
        </w:rPr>
        <w:t xml:space="preserve"> Ma</w:t>
      </w:r>
      <w:r w:rsidR="00527A46">
        <w:rPr>
          <w:rFonts w:ascii="Times New Roman" w:hAnsi="Times New Roman" w:cs="Times New Roman"/>
          <w:sz w:val="24"/>
          <w:szCs w:val="24"/>
        </w:rPr>
        <w:t>terials………………………………………………………………</w:t>
      </w:r>
      <w:r w:rsidR="0035361C">
        <w:rPr>
          <w:rFonts w:ascii="Times New Roman" w:hAnsi="Times New Roman" w:cs="Times New Roman"/>
          <w:sz w:val="24"/>
          <w:szCs w:val="24"/>
        </w:rPr>
        <w:t>..</w:t>
      </w:r>
      <w:r w:rsidR="001270F1">
        <w:rPr>
          <w:rFonts w:ascii="Times New Roman" w:hAnsi="Times New Roman" w:cs="Times New Roman"/>
          <w:sz w:val="24"/>
          <w:szCs w:val="24"/>
        </w:rPr>
        <w:t>..</w:t>
      </w:r>
      <w:r w:rsidR="00FC721E">
        <w:rPr>
          <w:rFonts w:ascii="Times New Roman" w:hAnsi="Times New Roman" w:cs="Times New Roman"/>
          <w:sz w:val="24"/>
          <w:szCs w:val="24"/>
        </w:rPr>
        <w:t>11</w:t>
      </w:r>
    </w:p>
    <w:p w14:paraId="2FD148D3" w14:textId="2DC0D919" w:rsidR="001270F1" w:rsidRDefault="00653671" w:rsidP="00953EC4">
      <w:pPr>
        <w:spacing w:line="480" w:lineRule="auto"/>
        <w:rPr>
          <w:rFonts w:ascii="Times New Roman" w:hAnsi="Times New Roman" w:cs="Times New Roman"/>
          <w:sz w:val="24"/>
          <w:szCs w:val="24"/>
        </w:rPr>
      </w:pPr>
      <w:r>
        <w:rPr>
          <w:rFonts w:ascii="Times New Roman" w:hAnsi="Times New Roman" w:cs="Times New Roman"/>
          <w:sz w:val="24"/>
          <w:szCs w:val="24"/>
        </w:rPr>
        <w:t xml:space="preserve">            2.1</w:t>
      </w:r>
      <w:r w:rsidR="001270F1">
        <w:rPr>
          <w:rFonts w:ascii="Times New Roman" w:hAnsi="Times New Roman" w:cs="Times New Roman"/>
          <w:sz w:val="24"/>
          <w:szCs w:val="24"/>
        </w:rPr>
        <w:t>.1 Chemicals……………………………………………………</w:t>
      </w:r>
      <w:r w:rsidR="0035361C">
        <w:rPr>
          <w:rFonts w:ascii="Times New Roman" w:hAnsi="Times New Roman" w:cs="Times New Roman"/>
          <w:sz w:val="24"/>
          <w:szCs w:val="24"/>
        </w:rPr>
        <w:t>........</w:t>
      </w:r>
      <w:r w:rsidR="001270F1">
        <w:rPr>
          <w:rFonts w:ascii="Times New Roman" w:hAnsi="Times New Roman" w:cs="Times New Roman"/>
          <w:sz w:val="24"/>
          <w:szCs w:val="24"/>
        </w:rPr>
        <w:t>..</w:t>
      </w:r>
      <w:r w:rsidR="00FC721E">
        <w:rPr>
          <w:rFonts w:ascii="Times New Roman" w:hAnsi="Times New Roman" w:cs="Times New Roman"/>
          <w:sz w:val="24"/>
          <w:szCs w:val="24"/>
        </w:rPr>
        <w:t>11</w:t>
      </w:r>
    </w:p>
    <w:p w14:paraId="0AE388F8" w14:textId="3CDEBB4C" w:rsidR="001270F1" w:rsidRDefault="00653671" w:rsidP="00953EC4">
      <w:pPr>
        <w:spacing w:line="480" w:lineRule="auto"/>
        <w:rPr>
          <w:rFonts w:ascii="Times New Roman" w:hAnsi="Times New Roman" w:cs="Times New Roman"/>
          <w:sz w:val="24"/>
          <w:szCs w:val="24"/>
        </w:rPr>
      </w:pPr>
      <w:r>
        <w:rPr>
          <w:rFonts w:ascii="Times New Roman" w:hAnsi="Times New Roman" w:cs="Times New Roman"/>
          <w:sz w:val="24"/>
          <w:szCs w:val="24"/>
        </w:rPr>
        <w:t xml:space="preserve">      2.2</w:t>
      </w:r>
      <w:r w:rsidR="001270F1">
        <w:rPr>
          <w:rFonts w:ascii="Times New Roman" w:hAnsi="Times New Roman" w:cs="Times New Roman"/>
          <w:sz w:val="24"/>
          <w:szCs w:val="24"/>
        </w:rPr>
        <w:t xml:space="preserve"> </w:t>
      </w:r>
      <w:r w:rsidR="00832AE5">
        <w:rPr>
          <w:rFonts w:ascii="Times New Roman" w:hAnsi="Times New Roman" w:cs="Times New Roman"/>
          <w:sz w:val="24"/>
          <w:szCs w:val="24"/>
        </w:rPr>
        <w:t>Experiment Setup………………………………………</w:t>
      </w:r>
      <w:r w:rsidR="00211600">
        <w:rPr>
          <w:rFonts w:ascii="Times New Roman" w:hAnsi="Times New Roman" w:cs="Times New Roman"/>
          <w:sz w:val="24"/>
          <w:szCs w:val="24"/>
        </w:rPr>
        <w:t>.</w:t>
      </w:r>
      <w:r w:rsidR="00832AE5">
        <w:rPr>
          <w:rFonts w:ascii="Times New Roman" w:hAnsi="Times New Roman" w:cs="Times New Roman"/>
          <w:sz w:val="24"/>
          <w:szCs w:val="24"/>
        </w:rPr>
        <w:t>…….</w:t>
      </w:r>
      <w:r w:rsidR="0035361C">
        <w:rPr>
          <w:rFonts w:ascii="Times New Roman" w:hAnsi="Times New Roman" w:cs="Times New Roman"/>
          <w:sz w:val="24"/>
          <w:szCs w:val="24"/>
        </w:rPr>
        <w:t>................</w:t>
      </w:r>
      <w:r w:rsidR="00832AE5">
        <w:rPr>
          <w:rFonts w:ascii="Times New Roman" w:hAnsi="Times New Roman" w:cs="Times New Roman"/>
          <w:sz w:val="24"/>
          <w:szCs w:val="24"/>
        </w:rPr>
        <w:t>.</w:t>
      </w:r>
      <w:r w:rsidR="00FC721E">
        <w:rPr>
          <w:rFonts w:ascii="Times New Roman" w:hAnsi="Times New Roman" w:cs="Times New Roman"/>
          <w:sz w:val="24"/>
          <w:szCs w:val="24"/>
        </w:rPr>
        <w:t>12</w:t>
      </w:r>
    </w:p>
    <w:p w14:paraId="560A3C0D" w14:textId="5AFDFE45" w:rsidR="00832AE5" w:rsidRDefault="00832AE5" w:rsidP="00953EC4">
      <w:pPr>
        <w:spacing w:line="480" w:lineRule="auto"/>
        <w:rPr>
          <w:rFonts w:ascii="Times New Roman" w:hAnsi="Times New Roman" w:cs="Times New Roman"/>
          <w:sz w:val="24"/>
          <w:szCs w:val="24"/>
        </w:rPr>
      </w:pPr>
      <w:r>
        <w:rPr>
          <w:rFonts w:ascii="Times New Roman" w:hAnsi="Times New Roman" w:cs="Times New Roman"/>
          <w:sz w:val="24"/>
          <w:szCs w:val="24"/>
        </w:rPr>
        <w:t xml:space="preserve">      2.3 Experiment Procedure………………………………………………</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13</w:t>
      </w:r>
    </w:p>
    <w:p w14:paraId="61AEB422" w14:textId="3016F4D4" w:rsidR="00832AE5" w:rsidRPr="00953EC4" w:rsidRDefault="00832AE5" w:rsidP="00953EC4">
      <w:pPr>
        <w:spacing w:line="480" w:lineRule="auto"/>
        <w:rPr>
          <w:rFonts w:ascii="Times New Roman" w:hAnsi="Times New Roman" w:cs="Times New Roman"/>
          <w:sz w:val="24"/>
          <w:szCs w:val="24"/>
        </w:rPr>
      </w:pPr>
      <w:r>
        <w:rPr>
          <w:rFonts w:ascii="Times New Roman" w:hAnsi="Times New Roman" w:cs="Times New Roman"/>
          <w:sz w:val="24"/>
          <w:szCs w:val="24"/>
        </w:rPr>
        <w:t xml:space="preserve">      2.4 Results and Discussion……………………………………………</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15</w:t>
      </w:r>
    </w:p>
    <w:p w14:paraId="06416E65" w14:textId="036FE1F4" w:rsidR="00615869" w:rsidRDefault="00615869"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w:t>
      </w:r>
      <w:r w:rsidR="00953EC4">
        <w:rPr>
          <w:rFonts w:ascii="Times New Roman" w:hAnsi="Times New Roman" w:cs="Times New Roman"/>
          <w:sz w:val="24"/>
          <w:szCs w:val="24"/>
        </w:rPr>
        <w:t>3</w:t>
      </w:r>
      <w:r>
        <w:rPr>
          <w:rFonts w:ascii="Times New Roman" w:hAnsi="Times New Roman" w:cs="Times New Roman"/>
          <w:sz w:val="24"/>
          <w:szCs w:val="24"/>
        </w:rPr>
        <w:t xml:space="preserve">: </w:t>
      </w:r>
      <w:r w:rsidR="001D3036">
        <w:rPr>
          <w:rFonts w:ascii="Times New Roman" w:hAnsi="Times New Roman" w:cs="Times New Roman"/>
          <w:sz w:val="24"/>
          <w:szCs w:val="24"/>
        </w:rPr>
        <w:t xml:space="preserve">Urea-based </w:t>
      </w:r>
      <w:r>
        <w:rPr>
          <w:rFonts w:ascii="Times New Roman" w:hAnsi="Times New Roman" w:cs="Times New Roman"/>
          <w:sz w:val="24"/>
          <w:szCs w:val="24"/>
        </w:rPr>
        <w:t xml:space="preserve">In-situ CO2 EOR </w:t>
      </w:r>
      <w:r w:rsidR="00527A46">
        <w:rPr>
          <w:rFonts w:ascii="Times New Roman" w:hAnsi="Times New Roman" w:cs="Times New Roman"/>
          <w:sz w:val="24"/>
          <w:szCs w:val="24"/>
        </w:rPr>
        <w:t>......................</w:t>
      </w:r>
      <w:r w:rsidR="0035361C">
        <w:rPr>
          <w:rFonts w:ascii="Times New Roman" w:hAnsi="Times New Roman" w:cs="Times New Roman"/>
          <w:sz w:val="24"/>
          <w:szCs w:val="24"/>
        </w:rPr>
        <w:t>....</w:t>
      </w:r>
      <w:r w:rsidR="00FA3B32">
        <w:rPr>
          <w:rFonts w:ascii="Times New Roman" w:hAnsi="Times New Roman" w:cs="Times New Roman"/>
          <w:sz w:val="24"/>
          <w:szCs w:val="24"/>
        </w:rPr>
        <w:t>.................................</w:t>
      </w:r>
      <w:r w:rsidR="00FC721E">
        <w:rPr>
          <w:rFonts w:ascii="Times New Roman" w:hAnsi="Times New Roman" w:cs="Times New Roman"/>
          <w:sz w:val="24"/>
          <w:szCs w:val="24"/>
        </w:rPr>
        <w:t>...20</w:t>
      </w:r>
    </w:p>
    <w:p w14:paraId="1734DDB4" w14:textId="442249F8" w:rsidR="00615869" w:rsidRDefault="00953EC4" w:rsidP="009D2C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3</w:t>
      </w:r>
      <w:r w:rsidR="00653671">
        <w:rPr>
          <w:rFonts w:ascii="Times New Roman" w:hAnsi="Times New Roman" w:cs="Times New Roman"/>
          <w:sz w:val="24"/>
          <w:szCs w:val="24"/>
        </w:rPr>
        <w:t>.1</w:t>
      </w:r>
      <w:r w:rsidR="00615869">
        <w:rPr>
          <w:rFonts w:ascii="Times New Roman" w:hAnsi="Times New Roman" w:cs="Times New Roman"/>
          <w:sz w:val="24"/>
          <w:szCs w:val="24"/>
        </w:rPr>
        <w:t xml:space="preserve"> Materials................................................................................................</w:t>
      </w:r>
      <w:r w:rsidR="0035361C">
        <w:rPr>
          <w:rFonts w:ascii="Times New Roman" w:hAnsi="Times New Roman" w:cs="Times New Roman"/>
          <w:sz w:val="24"/>
          <w:szCs w:val="24"/>
        </w:rPr>
        <w:t>..</w:t>
      </w:r>
      <w:r w:rsidR="00615869">
        <w:rPr>
          <w:rFonts w:ascii="Times New Roman" w:hAnsi="Times New Roman" w:cs="Times New Roman"/>
          <w:sz w:val="24"/>
          <w:szCs w:val="24"/>
        </w:rPr>
        <w:t>..</w:t>
      </w:r>
      <w:r w:rsidR="00FC721E">
        <w:rPr>
          <w:rFonts w:ascii="Times New Roman" w:hAnsi="Times New Roman" w:cs="Times New Roman"/>
          <w:sz w:val="24"/>
          <w:szCs w:val="24"/>
        </w:rPr>
        <w:t>20</w:t>
      </w:r>
    </w:p>
    <w:p w14:paraId="622A0107" w14:textId="5AFA669B" w:rsidR="00953EC4" w:rsidRDefault="00653671"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            3.1</w:t>
      </w:r>
      <w:r w:rsidR="00953EC4">
        <w:rPr>
          <w:rFonts w:ascii="Times New Roman" w:hAnsi="Times New Roman" w:cs="Times New Roman"/>
          <w:sz w:val="24"/>
          <w:szCs w:val="24"/>
        </w:rPr>
        <w:t>.1 Chemicals..................................................................................</w:t>
      </w:r>
      <w:r w:rsidR="0035361C">
        <w:rPr>
          <w:rFonts w:ascii="Times New Roman" w:hAnsi="Times New Roman" w:cs="Times New Roman"/>
          <w:sz w:val="24"/>
          <w:szCs w:val="24"/>
        </w:rPr>
        <w:t>.......</w:t>
      </w:r>
      <w:r w:rsidR="00953EC4">
        <w:rPr>
          <w:rFonts w:ascii="Times New Roman" w:hAnsi="Times New Roman" w:cs="Times New Roman"/>
          <w:sz w:val="24"/>
          <w:szCs w:val="24"/>
        </w:rPr>
        <w:t>.</w:t>
      </w:r>
      <w:r w:rsidR="00FC721E">
        <w:rPr>
          <w:rFonts w:ascii="Times New Roman" w:hAnsi="Times New Roman" w:cs="Times New Roman"/>
          <w:sz w:val="24"/>
          <w:szCs w:val="24"/>
        </w:rPr>
        <w:t>20</w:t>
      </w:r>
    </w:p>
    <w:p w14:paraId="0076640E" w14:textId="67A04B36" w:rsidR="00953EC4" w:rsidRDefault="00653671"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            3.1</w:t>
      </w:r>
      <w:r w:rsidR="00953EC4">
        <w:rPr>
          <w:rFonts w:ascii="Times New Roman" w:hAnsi="Times New Roman" w:cs="Times New Roman"/>
          <w:sz w:val="24"/>
          <w:szCs w:val="24"/>
        </w:rPr>
        <w:t>.2 Rock Samples.............................................................................</w:t>
      </w:r>
      <w:r w:rsidR="0035361C">
        <w:rPr>
          <w:rFonts w:ascii="Times New Roman" w:hAnsi="Times New Roman" w:cs="Times New Roman"/>
          <w:sz w:val="24"/>
          <w:szCs w:val="24"/>
        </w:rPr>
        <w:t>......</w:t>
      </w:r>
      <w:r w:rsidR="00953EC4">
        <w:rPr>
          <w:rFonts w:ascii="Times New Roman" w:hAnsi="Times New Roman" w:cs="Times New Roman"/>
          <w:sz w:val="24"/>
          <w:szCs w:val="24"/>
        </w:rPr>
        <w:t>.</w:t>
      </w:r>
      <w:r w:rsidR="00FC721E">
        <w:rPr>
          <w:rFonts w:ascii="Times New Roman" w:hAnsi="Times New Roman" w:cs="Times New Roman"/>
          <w:sz w:val="24"/>
          <w:szCs w:val="24"/>
        </w:rPr>
        <w:t>21</w:t>
      </w:r>
    </w:p>
    <w:p w14:paraId="58E91FE3" w14:textId="40D4EDFA" w:rsidR="00B021ED" w:rsidRDefault="00653671"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      3.2</w:t>
      </w:r>
      <w:r w:rsidR="00B021ED">
        <w:rPr>
          <w:rFonts w:ascii="Times New Roman" w:hAnsi="Times New Roman" w:cs="Times New Roman"/>
          <w:sz w:val="24"/>
          <w:szCs w:val="24"/>
        </w:rPr>
        <w:t xml:space="preserve"> Experiment Setup......................................................................</w:t>
      </w:r>
      <w:r w:rsidR="0035361C">
        <w:rPr>
          <w:rFonts w:ascii="Times New Roman" w:hAnsi="Times New Roman" w:cs="Times New Roman"/>
          <w:sz w:val="24"/>
          <w:szCs w:val="24"/>
        </w:rPr>
        <w:t>................</w:t>
      </w:r>
      <w:r w:rsidR="00B021ED">
        <w:rPr>
          <w:rFonts w:ascii="Times New Roman" w:hAnsi="Times New Roman" w:cs="Times New Roman"/>
          <w:sz w:val="24"/>
          <w:szCs w:val="24"/>
        </w:rPr>
        <w:t>.</w:t>
      </w:r>
      <w:r w:rsidR="00FC721E">
        <w:rPr>
          <w:rFonts w:ascii="Times New Roman" w:hAnsi="Times New Roman" w:cs="Times New Roman"/>
          <w:sz w:val="24"/>
          <w:szCs w:val="24"/>
        </w:rPr>
        <w:t>22</w:t>
      </w:r>
    </w:p>
    <w:p w14:paraId="02792727" w14:textId="31E8079B" w:rsidR="00615869" w:rsidRDefault="00615869"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53EC4">
        <w:rPr>
          <w:rFonts w:ascii="Times New Roman" w:hAnsi="Times New Roman" w:cs="Times New Roman"/>
          <w:sz w:val="24"/>
          <w:szCs w:val="24"/>
        </w:rPr>
        <w:t>3</w:t>
      </w:r>
      <w:r w:rsidR="00832AE5">
        <w:rPr>
          <w:rFonts w:ascii="Times New Roman" w:hAnsi="Times New Roman" w:cs="Times New Roman"/>
          <w:sz w:val="24"/>
          <w:szCs w:val="24"/>
        </w:rPr>
        <w:t>.3 Experiment Pro</w:t>
      </w:r>
      <w:r>
        <w:rPr>
          <w:rFonts w:ascii="Times New Roman" w:hAnsi="Times New Roman" w:cs="Times New Roman"/>
          <w:sz w:val="24"/>
          <w:szCs w:val="24"/>
        </w:rPr>
        <w:t>cedure.............................................................................</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23</w:t>
      </w:r>
    </w:p>
    <w:p w14:paraId="7CDFC062" w14:textId="067CC2E7" w:rsidR="00953EC4" w:rsidRDefault="00832AE5" w:rsidP="009D2CC5">
      <w:pPr>
        <w:spacing w:line="480" w:lineRule="auto"/>
        <w:rPr>
          <w:rFonts w:ascii="Times New Roman" w:hAnsi="Times New Roman" w:cs="Times New Roman"/>
          <w:sz w:val="24"/>
          <w:szCs w:val="24"/>
        </w:rPr>
      </w:pPr>
      <w:r>
        <w:rPr>
          <w:rFonts w:ascii="Times New Roman" w:hAnsi="Times New Roman" w:cs="Times New Roman"/>
          <w:sz w:val="24"/>
          <w:szCs w:val="24"/>
        </w:rPr>
        <w:t xml:space="preserve">      3.4 Results and Discussion...........................................................................</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25</w:t>
      </w:r>
    </w:p>
    <w:p w14:paraId="2EE458CE" w14:textId="4E4EB324" w:rsidR="00832AE5" w:rsidRDefault="00832AE5" w:rsidP="00832AE5">
      <w:pPr>
        <w:spacing w:line="480" w:lineRule="auto"/>
        <w:rPr>
          <w:rFonts w:ascii="Times New Roman" w:hAnsi="Times New Roman" w:cs="Times New Roman"/>
          <w:sz w:val="24"/>
          <w:szCs w:val="24"/>
        </w:rPr>
      </w:pPr>
      <w:r>
        <w:rPr>
          <w:rFonts w:ascii="Times New Roman" w:hAnsi="Times New Roman" w:cs="Times New Roman"/>
          <w:sz w:val="24"/>
          <w:szCs w:val="24"/>
        </w:rPr>
        <w:t xml:space="preserve">            3.4.1 Ottawa Sand Tests...............................................</w:t>
      </w:r>
      <w:r w:rsidR="00FC721E">
        <w:rPr>
          <w:rFonts w:ascii="Times New Roman" w:hAnsi="Times New Roman" w:cs="Times New Roman"/>
          <w:sz w:val="24"/>
          <w:szCs w:val="24"/>
        </w:rPr>
        <w:t>..............................27</w:t>
      </w:r>
    </w:p>
    <w:p w14:paraId="092FA24B" w14:textId="5CEF2485" w:rsidR="00832AE5" w:rsidRDefault="00832AE5" w:rsidP="00832AE5">
      <w:pPr>
        <w:spacing w:line="480" w:lineRule="auto"/>
        <w:rPr>
          <w:rFonts w:ascii="Times New Roman" w:hAnsi="Times New Roman" w:cs="Times New Roman"/>
          <w:sz w:val="24"/>
          <w:szCs w:val="24"/>
        </w:rPr>
      </w:pPr>
      <w:r>
        <w:rPr>
          <w:rFonts w:ascii="Times New Roman" w:hAnsi="Times New Roman" w:cs="Times New Roman"/>
          <w:sz w:val="24"/>
          <w:szCs w:val="24"/>
        </w:rPr>
        <w:t xml:space="preserve">            3.4.2 Indiana Limestone Tests.............................................................</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33</w:t>
      </w:r>
    </w:p>
    <w:p w14:paraId="0371C75B" w14:textId="01C342DE" w:rsidR="00832AE5" w:rsidRDefault="00832AE5" w:rsidP="00832AE5">
      <w:pPr>
        <w:spacing w:line="480" w:lineRule="auto"/>
        <w:rPr>
          <w:rFonts w:ascii="Times New Roman" w:hAnsi="Times New Roman" w:cs="Times New Roman"/>
          <w:sz w:val="24"/>
          <w:szCs w:val="24"/>
        </w:rPr>
      </w:pPr>
      <w:r>
        <w:rPr>
          <w:rFonts w:ascii="Times New Roman" w:hAnsi="Times New Roman" w:cs="Times New Roman"/>
          <w:sz w:val="24"/>
          <w:szCs w:val="24"/>
        </w:rPr>
        <w:t xml:space="preserve">            3.4.3 Silurian Dolomite Tests....................................................................</w:t>
      </w:r>
      <w:r w:rsidR="00FC721E">
        <w:rPr>
          <w:rFonts w:ascii="Times New Roman" w:hAnsi="Times New Roman" w:cs="Times New Roman"/>
          <w:sz w:val="24"/>
          <w:szCs w:val="24"/>
        </w:rPr>
        <w:t>38</w:t>
      </w:r>
    </w:p>
    <w:p w14:paraId="3EF992B3" w14:textId="5E45B952" w:rsidR="007E2308" w:rsidRDefault="00453604" w:rsidP="00832AE5">
      <w:pPr>
        <w:spacing w:line="480" w:lineRule="auto"/>
        <w:rPr>
          <w:rFonts w:ascii="Times New Roman" w:hAnsi="Times New Roman" w:cs="Times New Roman"/>
          <w:sz w:val="24"/>
          <w:szCs w:val="24"/>
        </w:rPr>
      </w:pPr>
      <w:r>
        <w:rPr>
          <w:rFonts w:ascii="Times New Roman" w:hAnsi="Times New Roman" w:cs="Times New Roman"/>
          <w:sz w:val="24"/>
          <w:szCs w:val="24"/>
        </w:rPr>
        <w:t xml:space="preserve">            3.4.4 Additional Test for different type of oil with Indiana Limestone….</w:t>
      </w:r>
      <w:r w:rsidR="00FC721E">
        <w:rPr>
          <w:rFonts w:ascii="Times New Roman" w:hAnsi="Times New Roman" w:cs="Times New Roman"/>
          <w:sz w:val="24"/>
          <w:szCs w:val="24"/>
        </w:rPr>
        <w:t>41</w:t>
      </w:r>
    </w:p>
    <w:p w14:paraId="077DB00D" w14:textId="4DCA7D74" w:rsidR="00832AE5" w:rsidRDefault="00832AE5" w:rsidP="00832AE5">
      <w:pPr>
        <w:spacing w:line="480" w:lineRule="auto"/>
        <w:rPr>
          <w:rFonts w:ascii="Times New Roman" w:hAnsi="Times New Roman" w:cs="Times New Roman"/>
          <w:sz w:val="24"/>
          <w:szCs w:val="24"/>
        </w:rPr>
      </w:pPr>
      <w:r>
        <w:rPr>
          <w:rFonts w:ascii="Times New Roman" w:hAnsi="Times New Roman" w:cs="Times New Roman"/>
          <w:sz w:val="24"/>
          <w:szCs w:val="24"/>
        </w:rPr>
        <w:t>Chapter 4: Conclusions and Recommendations..........................................</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55</w:t>
      </w:r>
    </w:p>
    <w:p w14:paraId="7BD7A016" w14:textId="1A5780FC" w:rsidR="00653671" w:rsidRDefault="00832AE5" w:rsidP="007E2308">
      <w:pPr>
        <w:spacing w:line="480" w:lineRule="auto"/>
        <w:rPr>
          <w:rFonts w:ascii="Times New Roman" w:hAnsi="Times New Roman" w:cs="Times New Roman"/>
          <w:sz w:val="24"/>
          <w:szCs w:val="24"/>
        </w:rPr>
      </w:pPr>
      <w:r>
        <w:rPr>
          <w:rFonts w:ascii="Times New Roman" w:hAnsi="Times New Roman" w:cs="Times New Roman"/>
          <w:sz w:val="24"/>
          <w:szCs w:val="24"/>
        </w:rPr>
        <w:t xml:space="preserve">      4.1 Conclusions</w:t>
      </w:r>
      <w:r w:rsidR="00653671">
        <w:rPr>
          <w:rFonts w:ascii="Times New Roman" w:hAnsi="Times New Roman" w:cs="Times New Roman"/>
          <w:sz w:val="24"/>
          <w:szCs w:val="24"/>
        </w:rPr>
        <w:t xml:space="preserve"> and Recommendations</w:t>
      </w:r>
      <w:r>
        <w:rPr>
          <w:rFonts w:ascii="Times New Roman" w:hAnsi="Times New Roman" w:cs="Times New Roman"/>
          <w:sz w:val="24"/>
          <w:szCs w:val="24"/>
        </w:rPr>
        <w:t>.....................................</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55</w:t>
      </w:r>
    </w:p>
    <w:p w14:paraId="1A256321" w14:textId="1F727E28" w:rsidR="007E2308" w:rsidRDefault="00832AE5" w:rsidP="007E2308">
      <w:pPr>
        <w:spacing w:line="480" w:lineRule="auto"/>
        <w:rPr>
          <w:rFonts w:ascii="Times New Roman" w:hAnsi="Times New Roman" w:cs="Times New Roman"/>
          <w:sz w:val="24"/>
          <w:szCs w:val="24"/>
        </w:rPr>
      </w:pPr>
      <w:r>
        <w:rPr>
          <w:rFonts w:ascii="Times New Roman" w:hAnsi="Times New Roman" w:cs="Times New Roman"/>
          <w:sz w:val="24"/>
          <w:szCs w:val="24"/>
        </w:rPr>
        <w:t>References .........................................................................................................</w:t>
      </w:r>
      <w:r w:rsidR="0035361C">
        <w:rPr>
          <w:rFonts w:ascii="Times New Roman" w:hAnsi="Times New Roman" w:cs="Times New Roman"/>
          <w:sz w:val="24"/>
          <w:szCs w:val="24"/>
        </w:rPr>
        <w:t>..</w:t>
      </w:r>
      <w:r>
        <w:rPr>
          <w:rFonts w:ascii="Times New Roman" w:hAnsi="Times New Roman" w:cs="Times New Roman"/>
          <w:sz w:val="24"/>
          <w:szCs w:val="24"/>
        </w:rPr>
        <w:t>..</w:t>
      </w:r>
      <w:r w:rsidR="00FC721E">
        <w:rPr>
          <w:rFonts w:ascii="Times New Roman" w:hAnsi="Times New Roman" w:cs="Times New Roman"/>
          <w:sz w:val="24"/>
          <w:szCs w:val="24"/>
        </w:rPr>
        <w:t>57</w:t>
      </w:r>
    </w:p>
    <w:p w14:paraId="065E7C82" w14:textId="5ADB80D7" w:rsidR="007222A2" w:rsidRDefault="007222A2" w:rsidP="007E2308">
      <w:pPr>
        <w:spacing w:line="480" w:lineRule="auto"/>
        <w:rPr>
          <w:rFonts w:ascii="Times New Roman" w:hAnsi="Times New Roman" w:cs="Times New Roman"/>
          <w:sz w:val="24"/>
          <w:szCs w:val="24"/>
        </w:rPr>
      </w:pPr>
      <w:r>
        <w:rPr>
          <w:rFonts w:ascii="Times New Roman" w:hAnsi="Times New Roman" w:cs="Times New Roman"/>
          <w:sz w:val="24"/>
          <w:szCs w:val="24"/>
        </w:rPr>
        <w:t>Appendix A: Representative Data.........................................................................64</w:t>
      </w:r>
    </w:p>
    <w:p w14:paraId="2758BBA3" w14:textId="77777777" w:rsidR="00653671" w:rsidRDefault="00653671" w:rsidP="00653671"/>
    <w:p w14:paraId="12231D1B" w14:textId="77777777" w:rsidR="00653671" w:rsidRDefault="00653671" w:rsidP="00653671"/>
    <w:p w14:paraId="682053D2" w14:textId="77777777" w:rsidR="00653671" w:rsidRDefault="00653671" w:rsidP="00653671"/>
    <w:p w14:paraId="3B3C9647" w14:textId="77777777" w:rsidR="00653671" w:rsidRDefault="00653671" w:rsidP="00653671"/>
    <w:p w14:paraId="1E5DE65B" w14:textId="77777777" w:rsidR="00653671" w:rsidRDefault="00653671" w:rsidP="00653671"/>
    <w:p w14:paraId="2226401F" w14:textId="5BDA8653" w:rsidR="00D0477D" w:rsidRDefault="00D0477D" w:rsidP="00D95454">
      <w:pPr>
        <w:pStyle w:val="Heading1"/>
      </w:pPr>
      <w:r>
        <w:lastRenderedPageBreak/>
        <w:t>Lists of Tables</w:t>
      </w:r>
    </w:p>
    <w:p w14:paraId="3076BC2E"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3-1 Composition of Artificial Seawater……………………………</w:t>
      </w:r>
      <w:r w:rsidR="0035361C">
        <w:rPr>
          <w:rFonts w:ascii="Times New Roman" w:hAnsi="Times New Roman" w:cs="Times New Roman"/>
          <w:sz w:val="24"/>
          <w:szCs w:val="24"/>
        </w:rPr>
        <w:t>....</w:t>
      </w:r>
      <w:r>
        <w:rPr>
          <w:rFonts w:ascii="Times New Roman" w:hAnsi="Times New Roman" w:cs="Times New Roman"/>
          <w:sz w:val="24"/>
          <w:szCs w:val="24"/>
        </w:rPr>
        <w:t>…</w:t>
      </w:r>
      <w:r w:rsidR="0035361C">
        <w:rPr>
          <w:rFonts w:ascii="Times New Roman" w:hAnsi="Times New Roman" w:cs="Times New Roman"/>
          <w:sz w:val="24"/>
          <w:szCs w:val="24"/>
        </w:rPr>
        <w:t>...17</w:t>
      </w:r>
    </w:p>
    <w:p w14:paraId="561DFF29"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3-2 Physical properties of Dodecane and Middle East oil (at 25</w:t>
      </w:r>
      <w:r w:rsidRPr="006B0E4B">
        <w:rPr>
          <w:rFonts w:ascii="Times New Roman" w:hAnsi="Times New Roman" w:cs="Times New Roman"/>
          <w:sz w:val="24"/>
          <w:szCs w:val="24"/>
          <w:vertAlign w:val="superscript"/>
        </w:rPr>
        <w:t>o</w:t>
      </w:r>
      <w:r>
        <w:rPr>
          <w:rFonts w:ascii="Times New Roman" w:hAnsi="Times New Roman" w:cs="Times New Roman"/>
          <w:sz w:val="24"/>
          <w:szCs w:val="24"/>
        </w:rPr>
        <w:t>C and atmospheric pressure) ……………………………………………………</w:t>
      </w:r>
      <w:r w:rsidR="00FC2BED">
        <w:rPr>
          <w:rFonts w:ascii="Times New Roman" w:hAnsi="Times New Roman" w:cs="Times New Roman"/>
          <w:sz w:val="24"/>
          <w:szCs w:val="24"/>
        </w:rPr>
        <w:t>..</w:t>
      </w:r>
      <w:r w:rsidR="0035361C">
        <w:rPr>
          <w:rFonts w:ascii="Times New Roman" w:hAnsi="Times New Roman" w:cs="Times New Roman"/>
          <w:sz w:val="24"/>
          <w:szCs w:val="24"/>
        </w:rPr>
        <w:t>.</w:t>
      </w:r>
      <w:r w:rsidR="00FC2BED">
        <w:rPr>
          <w:rFonts w:ascii="Times New Roman" w:hAnsi="Times New Roman" w:cs="Times New Roman"/>
          <w:sz w:val="24"/>
          <w:szCs w:val="24"/>
        </w:rPr>
        <w:t>…...</w:t>
      </w:r>
      <w:r w:rsidR="0035361C">
        <w:rPr>
          <w:rFonts w:ascii="Times New Roman" w:hAnsi="Times New Roman" w:cs="Times New Roman"/>
          <w:sz w:val="24"/>
          <w:szCs w:val="24"/>
        </w:rPr>
        <w:t xml:space="preserve"> </w:t>
      </w:r>
      <w:r w:rsidR="00FC2BED">
        <w:rPr>
          <w:rFonts w:ascii="Times New Roman" w:hAnsi="Times New Roman" w:cs="Times New Roman"/>
          <w:sz w:val="24"/>
          <w:szCs w:val="24"/>
        </w:rPr>
        <w:t>18</w:t>
      </w:r>
    </w:p>
    <w:p w14:paraId="57D2A88D"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3-3 Composition of rock samples used in the flow through experiments...</w:t>
      </w:r>
      <w:r w:rsidR="0035361C">
        <w:rPr>
          <w:rFonts w:ascii="Times New Roman" w:hAnsi="Times New Roman" w:cs="Times New Roman"/>
          <w:sz w:val="24"/>
          <w:szCs w:val="24"/>
        </w:rPr>
        <w:t>18</w:t>
      </w:r>
    </w:p>
    <w:p w14:paraId="47990F33" w14:textId="77777777" w:rsidR="00323D9B"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3-4 Tertiary recovery at different backup pressure by using urea as gas generation agent with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 at 120</w:t>
      </w:r>
      <w:r w:rsidRPr="00323D9B">
        <w:rPr>
          <w:rFonts w:ascii="Times New Roman" w:hAnsi="Times New Roman" w:cs="Times New Roman"/>
          <w:sz w:val="24"/>
          <w:szCs w:val="24"/>
          <w:vertAlign w:val="superscript"/>
        </w:rPr>
        <w:t>o</w:t>
      </w:r>
      <w:r>
        <w:rPr>
          <w:rFonts w:ascii="Times New Roman" w:hAnsi="Times New Roman" w:cs="Times New Roman"/>
          <w:sz w:val="24"/>
          <w:szCs w:val="24"/>
        </w:rPr>
        <w:t>C........................................................23</w:t>
      </w:r>
    </w:p>
    <w:p w14:paraId="55E8F988" w14:textId="3756E194" w:rsidR="00653671"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3-5</w:t>
      </w:r>
      <w:r w:rsidR="00653671">
        <w:rPr>
          <w:rFonts w:ascii="Times New Roman" w:hAnsi="Times New Roman" w:cs="Times New Roman"/>
          <w:sz w:val="24"/>
          <w:szCs w:val="24"/>
        </w:rPr>
        <w:t xml:space="preserve"> Flow through column test condition for </w:t>
      </w:r>
      <w:r w:rsidR="00653671" w:rsidRPr="00297A8C">
        <w:rPr>
          <w:rFonts w:ascii="Times New Roman" w:hAnsi="Times New Roman" w:cs="Times New Roman"/>
          <w:sz w:val="24"/>
          <w:szCs w:val="24"/>
        </w:rPr>
        <w:t>Ottawa Sand</w:t>
      </w:r>
      <w:r w:rsidR="00653671">
        <w:rPr>
          <w:rFonts w:ascii="Times New Roman" w:hAnsi="Times New Roman" w:cs="Times New Roman"/>
          <w:sz w:val="24"/>
          <w:szCs w:val="24"/>
        </w:rPr>
        <w:t>……</w:t>
      </w:r>
      <w:r w:rsidR="0035361C">
        <w:rPr>
          <w:rFonts w:ascii="Times New Roman" w:hAnsi="Times New Roman" w:cs="Times New Roman"/>
          <w:sz w:val="24"/>
          <w:szCs w:val="24"/>
        </w:rPr>
        <w:t>......</w:t>
      </w:r>
      <w:r w:rsidR="00653671">
        <w:rPr>
          <w:rFonts w:ascii="Times New Roman" w:hAnsi="Times New Roman" w:cs="Times New Roman"/>
          <w:sz w:val="24"/>
          <w:szCs w:val="24"/>
        </w:rPr>
        <w:t>…</w:t>
      </w:r>
      <w:r w:rsidR="00133BE4">
        <w:rPr>
          <w:rFonts w:ascii="Times New Roman" w:hAnsi="Times New Roman" w:cs="Times New Roman"/>
          <w:sz w:val="24"/>
          <w:szCs w:val="24"/>
        </w:rPr>
        <w:t>........</w:t>
      </w:r>
      <w:r>
        <w:rPr>
          <w:rFonts w:ascii="Times New Roman" w:hAnsi="Times New Roman" w:cs="Times New Roman"/>
          <w:sz w:val="24"/>
          <w:szCs w:val="24"/>
        </w:rPr>
        <w:t>24</w:t>
      </w:r>
    </w:p>
    <w:p w14:paraId="65B9C6B9" w14:textId="77777777" w:rsidR="00653671"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3-6</w:t>
      </w:r>
      <w:r w:rsidR="00653671">
        <w:rPr>
          <w:rFonts w:ascii="Times New Roman" w:hAnsi="Times New Roman" w:cs="Times New Roman"/>
          <w:sz w:val="24"/>
          <w:szCs w:val="24"/>
        </w:rPr>
        <w:t xml:space="preserve"> Flow through column test condition for Indiana Limestone……</w:t>
      </w:r>
      <w:r w:rsidR="0035361C">
        <w:rPr>
          <w:rFonts w:ascii="Times New Roman" w:hAnsi="Times New Roman" w:cs="Times New Roman"/>
          <w:sz w:val="24"/>
          <w:szCs w:val="24"/>
        </w:rPr>
        <w:t>....</w:t>
      </w:r>
      <w:r w:rsidR="00653671">
        <w:rPr>
          <w:rFonts w:ascii="Times New Roman" w:hAnsi="Times New Roman" w:cs="Times New Roman"/>
          <w:sz w:val="24"/>
          <w:szCs w:val="24"/>
        </w:rPr>
        <w:t>…</w:t>
      </w:r>
      <w:r>
        <w:rPr>
          <w:rFonts w:ascii="Times New Roman" w:hAnsi="Times New Roman" w:cs="Times New Roman"/>
          <w:sz w:val="24"/>
          <w:szCs w:val="24"/>
        </w:rPr>
        <w:t>31</w:t>
      </w:r>
    </w:p>
    <w:p w14:paraId="23098BC3" w14:textId="77777777" w:rsidR="00653671"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3-7</w:t>
      </w:r>
      <w:r w:rsidR="00653671">
        <w:rPr>
          <w:rFonts w:ascii="Times New Roman" w:hAnsi="Times New Roman" w:cs="Times New Roman"/>
          <w:sz w:val="24"/>
          <w:szCs w:val="24"/>
        </w:rPr>
        <w:t xml:space="preserve"> Flow through column test condition for Silurian Dolomite………</w:t>
      </w:r>
      <w:r>
        <w:rPr>
          <w:rFonts w:ascii="Times New Roman" w:hAnsi="Times New Roman" w:cs="Times New Roman"/>
          <w:sz w:val="24"/>
          <w:szCs w:val="24"/>
        </w:rPr>
        <w:t>.….36</w:t>
      </w:r>
    </w:p>
    <w:p w14:paraId="4043888A" w14:textId="77777777" w:rsidR="00653671"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3-8</w:t>
      </w:r>
      <w:r w:rsidR="00653671">
        <w:rPr>
          <w:rFonts w:ascii="Times New Roman" w:hAnsi="Times New Roman" w:cs="Times New Roman"/>
          <w:sz w:val="24"/>
          <w:szCs w:val="24"/>
        </w:rPr>
        <w:t xml:space="preserve"> Oil properties for Middle East crude oil and </w:t>
      </w:r>
      <w:proofErr w:type="spellStart"/>
      <w:r w:rsidR="00653671">
        <w:rPr>
          <w:rFonts w:ascii="Times New Roman" w:hAnsi="Times New Roman" w:cs="Times New Roman"/>
          <w:sz w:val="24"/>
          <w:szCs w:val="24"/>
        </w:rPr>
        <w:t>Earlsboro</w:t>
      </w:r>
      <w:proofErr w:type="spellEnd"/>
      <w:r w:rsidR="00653671">
        <w:rPr>
          <w:rFonts w:ascii="Times New Roman" w:hAnsi="Times New Roman" w:cs="Times New Roman"/>
          <w:sz w:val="24"/>
          <w:szCs w:val="24"/>
        </w:rPr>
        <w:t xml:space="preserve"> crude oil (at 25</w:t>
      </w:r>
      <w:r w:rsidR="00653671" w:rsidRPr="006B0E4B">
        <w:rPr>
          <w:rFonts w:ascii="Times New Roman" w:hAnsi="Times New Roman" w:cs="Times New Roman"/>
          <w:sz w:val="24"/>
          <w:szCs w:val="24"/>
          <w:vertAlign w:val="superscript"/>
        </w:rPr>
        <w:t>o</w:t>
      </w:r>
      <w:r w:rsidR="00653671">
        <w:rPr>
          <w:rFonts w:ascii="Times New Roman" w:hAnsi="Times New Roman" w:cs="Times New Roman"/>
          <w:sz w:val="24"/>
          <w:szCs w:val="24"/>
        </w:rPr>
        <w:t>C and atmospheric pressure) ………………………………....</w:t>
      </w:r>
      <w:r w:rsidR="00FC2BED">
        <w:rPr>
          <w:rFonts w:ascii="Times New Roman" w:hAnsi="Times New Roman" w:cs="Times New Roman"/>
          <w:sz w:val="24"/>
          <w:szCs w:val="24"/>
        </w:rPr>
        <w:t>.............</w:t>
      </w:r>
      <w:r w:rsidR="00653671">
        <w:rPr>
          <w:rFonts w:ascii="Times New Roman" w:hAnsi="Times New Roman" w:cs="Times New Roman"/>
          <w:sz w:val="24"/>
          <w:szCs w:val="24"/>
        </w:rPr>
        <w:t>...........</w:t>
      </w:r>
      <w:r>
        <w:rPr>
          <w:rFonts w:ascii="Times New Roman" w:hAnsi="Times New Roman" w:cs="Times New Roman"/>
          <w:sz w:val="24"/>
          <w:szCs w:val="24"/>
        </w:rPr>
        <w:t>39</w:t>
      </w:r>
    </w:p>
    <w:p w14:paraId="79D9E1A8" w14:textId="77777777" w:rsidR="00323D9B"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Table 3-9 Literature reported CWI and in-situ CO2 generation experiments.......45</w:t>
      </w:r>
    </w:p>
    <w:p w14:paraId="36B2EDD5" w14:textId="4CAED36C" w:rsidR="00323D9B"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3-10 </w:t>
      </w:r>
      <w:proofErr w:type="spellStart"/>
      <w:r>
        <w:rPr>
          <w:rFonts w:ascii="Times New Roman" w:hAnsi="Times New Roman" w:cs="Times New Roman"/>
          <w:sz w:val="24"/>
          <w:szCs w:val="24"/>
        </w:rPr>
        <w:t>Amott_Harvey</w:t>
      </w:r>
      <w:proofErr w:type="spellEnd"/>
      <w:r>
        <w:rPr>
          <w:rFonts w:ascii="Times New Roman" w:hAnsi="Times New Roman" w:cs="Times New Roman"/>
          <w:sz w:val="24"/>
          <w:szCs w:val="24"/>
        </w:rPr>
        <w:t xml:space="preserve"> wettability index (I</w:t>
      </w:r>
      <w:r w:rsidRPr="00323D9B">
        <w:rPr>
          <w:rFonts w:ascii="Times New Roman" w:hAnsi="Times New Roman" w:cs="Times New Roman"/>
          <w:sz w:val="24"/>
          <w:szCs w:val="24"/>
          <w:vertAlign w:val="subscript"/>
        </w:rPr>
        <w:t>A_H</w:t>
      </w:r>
      <w:r>
        <w:rPr>
          <w:rFonts w:ascii="Times New Roman" w:hAnsi="Times New Roman" w:cs="Times New Roman"/>
          <w:sz w:val="24"/>
          <w:szCs w:val="24"/>
        </w:rPr>
        <w:t>) measurement</w:t>
      </w:r>
      <w:r w:rsidR="00133BE4" w:rsidRPr="00297A8C">
        <w:rPr>
          <w:rFonts w:ascii="Times New Roman" w:hAnsi="Times New Roman" w:cs="Times New Roman"/>
          <w:sz w:val="24"/>
          <w:szCs w:val="24"/>
        </w:rPr>
        <w:t>................</w:t>
      </w:r>
      <w:r w:rsidRPr="00297A8C">
        <w:rPr>
          <w:rFonts w:ascii="Times New Roman" w:hAnsi="Times New Roman" w:cs="Times New Roman"/>
          <w:sz w:val="24"/>
          <w:szCs w:val="24"/>
        </w:rPr>
        <w:t>.........</w:t>
      </w:r>
      <w:r>
        <w:rPr>
          <w:rFonts w:ascii="Times New Roman" w:hAnsi="Times New Roman" w:cs="Times New Roman"/>
          <w:sz w:val="24"/>
          <w:szCs w:val="24"/>
        </w:rPr>
        <w:t>50</w:t>
      </w:r>
    </w:p>
    <w:p w14:paraId="095ACB57" w14:textId="2390DFC3" w:rsidR="00653671" w:rsidRDefault="00323D9B" w:rsidP="00653671">
      <w:pPr>
        <w:spacing w:line="480" w:lineRule="auto"/>
        <w:rPr>
          <w:rFonts w:ascii="Times New Roman" w:hAnsi="Times New Roman" w:cs="Times New Roman"/>
          <w:sz w:val="24"/>
          <w:szCs w:val="24"/>
        </w:rPr>
      </w:pPr>
      <w:r>
        <w:rPr>
          <w:rFonts w:ascii="Times New Roman" w:hAnsi="Times New Roman" w:cs="Times New Roman"/>
          <w:sz w:val="24"/>
          <w:szCs w:val="24"/>
        </w:rPr>
        <w:t>Ta</w:t>
      </w:r>
      <w:r w:rsidR="003B53EF">
        <w:rPr>
          <w:rFonts w:ascii="Times New Roman" w:hAnsi="Times New Roman" w:cs="Times New Roman"/>
          <w:sz w:val="24"/>
          <w:szCs w:val="24"/>
        </w:rPr>
        <w:t>ble 3-11</w:t>
      </w:r>
      <w:r w:rsidR="00653671">
        <w:rPr>
          <w:rFonts w:ascii="Times New Roman" w:hAnsi="Times New Roman" w:cs="Times New Roman"/>
          <w:sz w:val="24"/>
          <w:szCs w:val="24"/>
        </w:rPr>
        <w:t xml:space="preserve"> Summary of Tertiar</w:t>
      </w:r>
      <w:r>
        <w:rPr>
          <w:rFonts w:ascii="Times New Roman" w:hAnsi="Times New Roman" w:cs="Times New Roman"/>
          <w:sz w:val="24"/>
          <w:szCs w:val="24"/>
        </w:rPr>
        <w:t xml:space="preserve">y </w:t>
      </w:r>
      <w:r w:rsidR="005A0907">
        <w:rPr>
          <w:rFonts w:ascii="Times New Roman" w:hAnsi="Times New Roman" w:cs="Times New Roman"/>
          <w:sz w:val="24"/>
          <w:szCs w:val="24"/>
        </w:rPr>
        <w:t xml:space="preserve">Oil </w:t>
      </w:r>
      <w:r>
        <w:rPr>
          <w:rFonts w:ascii="Times New Roman" w:hAnsi="Times New Roman" w:cs="Times New Roman"/>
          <w:sz w:val="24"/>
          <w:szCs w:val="24"/>
        </w:rPr>
        <w:t>Recovery for all 11 tests……</w:t>
      </w:r>
      <w:r w:rsidR="003B53EF">
        <w:rPr>
          <w:rFonts w:ascii="Times New Roman" w:hAnsi="Times New Roman" w:cs="Times New Roman"/>
          <w:sz w:val="24"/>
          <w:szCs w:val="24"/>
        </w:rPr>
        <w:t>…..........</w:t>
      </w:r>
      <w:r w:rsidR="00133BE4">
        <w:rPr>
          <w:rFonts w:ascii="Times New Roman" w:hAnsi="Times New Roman" w:cs="Times New Roman"/>
          <w:sz w:val="24"/>
          <w:szCs w:val="24"/>
        </w:rPr>
        <w:t>.....</w:t>
      </w:r>
      <w:r w:rsidR="003B53EF">
        <w:rPr>
          <w:rFonts w:ascii="Times New Roman" w:hAnsi="Times New Roman" w:cs="Times New Roman"/>
          <w:sz w:val="24"/>
          <w:szCs w:val="24"/>
        </w:rPr>
        <w:t>..52</w:t>
      </w:r>
    </w:p>
    <w:p w14:paraId="07E50BB8" w14:textId="4E529BE9" w:rsidR="00D17D2E" w:rsidRDefault="00D17D2E" w:rsidP="00653671">
      <w:pPr>
        <w:spacing w:line="480" w:lineRule="auto"/>
        <w:rPr>
          <w:rFonts w:ascii="Times New Roman" w:hAnsi="Times New Roman" w:cs="Times New Roman"/>
          <w:sz w:val="24"/>
          <w:szCs w:val="24"/>
        </w:rPr>
      </w:pPr>
      <w:r>
        <w:rPr>
          <w:rFonts w:ascii="Times New Roman" w:hAnsi="Times New Roman" w:cs="Times New Roman"/>
          <w:sz w:val="24"/>
          <w:szCs w:val="24"/>
        </w:rPr>
        <w:t>Table A. 1 test #3...................................................................................................64</w:t>
      </w:r>
    </w:p>
    <w:p w14:paraId="52342AC9" w14:textId="1EA5C44C" w:rsidR="00D17D2E" w:rsidRDefault="00D17D2E" w:rsidP="00653671">
      <w:pPr>
        <w:spacing w:line="480" w:lineRule="auto"/>
        <w:rPr>
          <w:rFonts w:ascii="Times New Roman" w:hAnsi="Times New Roman" w:cs="Times New Roman"/>
          <w:sz w:val="24"/>
          <w:szCs w:val="24"/>
        </w:rPr>
      </w:pPr>
      <w:r>
        <w:rPr>
          <w:rFonts w:ascii="Times New Roman" w:hAnsi="Times New Roman" w:cs="Times New Roman"/>
          <w:sz w:val="24"/>
          <w:szCs w:val="24"/>
        </w:rPr>
        <w:t>Table A. 2 test #7...................................................................................................65</w:t>
      </w:r>
    </w:p>
    <w:p w14:paraId="58684B3C" w14:textId="27BAC297" w:rsidR="00D17D2E" w:rsidRDefault="00D17D2E" w:rsidP="00653671">
      <w:pPr>
        <w:spacing w:line="480" w:lineRule="auto"/>
        <w:rPr>
          <w:rFonts w:ascii="Times New Roman" w:hAnsi="Times New Roman" w:cs="Times New Roman"/>
          <w:sz w:val="24"/>
          <w:szCs w:val="24"/>
        </w:rPr>
      </w:pPr>
      <w:r>
        <w:rPr>
          <w:rFonts w:ascii="Times New Roman" w:hAnsi="Times New Roman" w:cs="Times New Roman"/>
          <w:sz w:val="24"/>
          <w:szCs w:val="24"/>
        </w:rPr>
        <w:t>Table A. 3 test #10.................................................................................................66</w:t>
      </w:r>
    </w:p>
    <w:p w14:paraId="2D595C51" w14:textId="0CB135FE" w:rsidR="00D0477D" w:rsidRDefault="00D0477D" w:rsidP="00D95454">
      <w:pPr>
        <w:pStyle w:val="Heading1"/>
      </w:pPr>
      <w:r>
        <w:lastRenderedPageBreak/>
        <w:t>Lists of Figures</w:t>
      </w:r>
    </w:p>
    <w:p w14:paraId="58376511" w14:textId="03BF87A9"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1-1 Different EOR methods used by reservoir lithology [2] …………</w:t>
      </w:r>
      <w:r w:rsidR="00FC721E">
        <w:rPr>
          <w:rFonts w:ascii="Times New Roman" w:hAnsi="Times New Roman" w:cs="Times New Roman"/>
          <w:sz w:val="24"/>
          <w:szCs w:val="24"/>
        </w:rPr>
        <w:t>.......3</w:t>
      </w:r>
    </w:p>
    <w:p w14:paraId="602D2E9E" w14:textId="0FA7AB6C"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2-1 Schematic of Axisymmetric Drop Shape Analysis (ADSA) Setup…</w:t>
      </w:r>
      <w:r w:rsidR="00FC2BED">
        <w:rPr>
          <w:rFonts w:ascii="Times New Roman" w:hAnsi="Times New Roman" w:cs="Times New Roman"/>
          <w:sz w:val="24"/>
          <w:szCs w:val="24"/>
        </w:rPr>
        <w:t>.11</w:t>
      </w:r>
    </w:p>
    <w:p w14:paraId="40623D63" w14:textId="6A103284"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2-2 Shaker used for samples equilibrium in IFT measurement……</w:t>
      </w:r>
      <w:r w:rsidR="00133BE4">
        <w:rPr>
          <w:rFonts w:ascii="Times New Roman" w:hAnsi="Times New Roman" w:cs="Times New Roman"/>
          <w:sz w:val="24"/>
          <w:szCs w:val="24"/>
        </w:rPr>
        <w:t>….</w:t>
      </w:r>
      <w:r>
        <w:rPr>
          <w:rFonts w:ascii="Times New Roman" w:hAnsi="Times New Roman" w:cs="Times New Roman"/>
          <w:sz w:val="24"/>
          <w:szCs w:val="24"/>
        </w:rPr>
        <w:t>…</w:t>
      </w:r>
      <w:r w:rsidR="00FC2BED">
        <w:rPr>
          <w:rFonts w:ascii="Times New Roman" w:hAnsi="Times New Roman" w:cs="Times New Roman"/>
          <w:sz w:val="24"/>
          <w:szCs w:val="24"/>
        </w:rPr>
        <w:t>12</w:t>
      </w:r>
    </w:p>
    <w:p w14:paraId="13D9DE94"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2-3 Interfacial tension measurement at 25</w:t>
      </w:r>
      <w:r w:rsidRPr="006B0E4B">
        <w:rPr>
          <w:rFonts w:ascii="Times New Roman" w:hAnsi="Times New Roman" w:cs="Times New Roman"/>
          <w:sz w:val="24"/>
          <w:szCs w:val="24"/>
          <w:vertAlign w:val="superscript"/>
        </w:rPr>
        <w:t>o</w:t>
      </w:r>
      <w:r>
        <w:rPr>
          <w:rFonts w:ascii="Times New Roman" w:hAnsi="Times New Roman" w:cs="Times New Roman"/>
          <w:sz w:val="24"/>
          <w:szCs w:val="24"/>
        </w:rPr>
        <w:t xml:space="preserve">C and atmospheric pressure for Sodium Hydroxide with Middle East oil and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w:t>
      </w:r>
      <w:r w:rsidR="00FC2BED">
        <w:rPr>
          <w:rFonts w:ascii="Times New Roman" w:hAnsi="Times New Roman" w:cs="Times New Roman"/>
          <w:sz w:val="24"/>
          <w:szCs w:val="24"/>
        </w:rPr>
        <w:t>...</w:t>
      </w:r>
      <w:r>
        <w:rPr>
          <w:rFonts w:ascii="Times New Roman" w:hAnsi="Times New Roman" w:cs="Times New Roman"/>
          <w:sz w:val="24"/>
          <w:szCs w:val="24"/>
        </w:rPr>
        <w:t>……</w:t>
      </w:r>
      <w:r w:rsidR="00FC2BED">
        <w:rPr>
          <w:rFonts w:ascii="Times New Roman" w:hAnsi="Times New Roman" w:cs="Times New Roman"/>
          <w:sz w:val="24"/>
          <w:szCs w:val="24"/>
        </w:rPr>
        <w:t>14</w:t>
      </w:r>
    </w:p>
    <w:p w14:paraId="283C7E8D" w14:textId="77777777" w:rsidR="00633A35" w:rsidRDefault="00633A35"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2-4 Effects of sodium on interfacial tension at different pH alkaline solution [26] ..........................................................................................................16</w:t>
      </w:r>
    </w:p>
    <w:p w14:paraId="33CFB633" w14:textId="17C3E488" w:rsidR="00653671" w:rsidRDefault="00633A35"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2-5</w:t>
      </w:r>
      <w:r w:rsidR="00653671">
        <w:rPr>
          <w:rFonts w:ascii="Times New Roman" w:hAnsi="Times New Roman" w:cs="Times New Roman"/>
          <w:sz w:val="24"/>
          <w:szCs w:val="24"/>
        </w:rPr>
        <w:t xml:space="preserve"> Interfacial tension measurement at 25</w:t>
      </w:r>
      <w:r w:rsidR="00653671" w:rsidRPr="006B0E4B">
        <w:rPr>
          <w:rFonts w:ascii="Times New Roman" w:hAnsi="Times New Roman" w:cs="Times New Roman"/>
          <w:sz w:val="24"/>
          <w:szCs w:val="24"/>
          <w:vertAlign w:val="superscript"/>
        </w:rPr>
        <w:t>o</w:t>
      </w:r>
      <w:r w:rsidR="00653671">
        <w:rPr>
          <w:rFonts w:ascii="Times New Roman" w:hAnsi="Times New Roman" w:cs="Times New Roman"/>
          <w:sz w:val="24"/>
          <w:szCs w:val="24"/>
        </w:rPr>
        <w:t>C and atmospheric pressure for urea with Middle East oil and pure dodecane ………………</w:t>
      </w:r>
      <w:r w:rsidR="00FC2BED">
        <w:rPr>
          <w:rFonts w:ascii="Times New Roman" w:hAnsi="Times New Roman" w:cs="Times New Roman"/>
          <w:sz w:val="24"/>
          <w:szCs w:val="24"/>
        </w:rPr>
        <w:t>.....................</w:t>
      </w:r>
      <w:r w:rsidR="00133BE4">
        <w:rPr>
          <w:rFonts w:ascii="Times New Roman" w:hAnsi="Times New Roman" w:cs="Times New Roman"/>
          <w:sz w:val="24"/>
          <w:szCs w:val="24"/>
        </w:rPr>
        <w:t>.....</w:t>
      </w:r>
      <w:r w:rsidR="00FC2BED">
        <w:rPr>
          <w:rFonts w:ascii="Times New Roman" w:hAnsi="Times New Roman" w:cs="Times New Roman"/>
          <w:sz w:val="24"/>
          <w:szCs w:val="24"/>
        </w:rPr>
        <w:t>.....16</w:t>
      </w:r>
    </w:p>
    <w:p w14:paraId="428D873D"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3-1 Schematic of flow through test……………………………</w:t>
      </w:r>
      <w:r w:rsidR="00FC2BED">
        <w:rPr>
          <w:rFonts w:ascii="Times New Roman" w:hAnsi="Times New Roman" w:cs="Times New Roman"/>
          <w:sz w:val="24"/>
          <w:szCs w:val="24"/>
        </w:rPr>
        <w:t>................19</w:t>
      </w:r>
    </w:p>
    <w:p w14:paraId="4A89F84A"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3-2 Oil saturation vs gas agent urea for Ottawa Sand + Dodecane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633A35">
        <w:rPr>
          <w:rFonts w:ascii="Times New Roman" w:hAnsi="Times New Roman" w:cs="Times New Roman"/>
          <w:sz w:val="24"/>
          <w:szCs w:val="24"/>
        </w:rPr>
        <w:t>..........25</w:t>
      </w:r>
    </w:p>
    <w:p w14:paraId="2A071383"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3-3 Oil saturation vs non-gas agent for Ottawa Sand + Dodecane + 15 wt.% Ammonium Hydroxide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Pr>
          <w:rFonts w:ascii="Times New Roman" w:hAnsi="Times New Roman" w:cs="Times New Roman"/>
          <w:sz w:val="24"/>
          <w:szCs w:val="24"/>
        </w:rPr>
        <w:t>.</w:t>
      </w:r>
      <w:r w:rsidR="00633A35">
        <w:rPr>
          <w:rFonts w:ascii="Times New Roman" w:hAnsi="Times New Roman" w:cs="Times New Roman"/>
          <w:sz w:val="24"/>
          <w:szCs w:val="24"/>
        </w:rPr>
        <w:t>26</w:t>
      </w:r>
    </w:p>
    <w:p w14:paraId="6C846041"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3-4 Oil saturation vs gas agent urea for Ottawa Sand + Middle East oil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Pr>
          <w:rFonts w:ascii="Times New Roman" w:hAnsi="Times New Roman" w:cs="Times New Roman"/>
          <w:sz w:val="24"/>
          <w:szCs w:val="24"/>
        </w:rPr>
        <w:t>…</w:t>
      </w:r>
      <w:r w:rsidR="00633A35">
        <w:rPr>
          <w:rFonts w:ascii="Times New Roman" w:hAnsi="Times New Roman" w:cs="Times New Roman"/>
          <w:sz w:val="24"/>
          <w:szCs w:val="24"/>
        </w:rPr>
        <w:t>27</w:t>
      </w:r>
    </w:p>
    <w:p w14:paraId="2D6D8B62"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Figure 3-5 Oil saturation vs non-gas agent for Ottawa Sand + Middle East oil + 15 wt.% Ammonium Hydroxide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..............................29</w:t>
      </w:r>
    </w:p>
    <w:p w14:paraId="5E890C7C"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3-6 Oil saturation vs gas agent urea for Indiana Limestone + Dodecane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633A35">
        <w:rPr>
          <w:rFonts w:ascii="Times New Roman" w:hAnsi="Times New Roman" w:cs="Times New Roman"/>
          <w:sz w:val="24"/>
          <w:szCs w:val="24"/>
        </w:rPr>
        <w:t>.........31</w:t>
      </w:r>
    </w:p>
    <w:p w14:paraId="4AB0E1BD"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3-7 Oil saturation vs non-gas agent for Indiana Limestone + Dodecane oil + 15 wt.% Ammonium Hydroxide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..............................32</w:t>
      </w:r>
    </w:p>
    <w:p w14:paraId="7ED0F0B0"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3-8 Oil saturation vs gas agent urea for Indiana Limestone + Middle East oil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..............................33</w:t>
      </w:r>
    </w:p>
    <w:p w14:paraId="30AE98C2"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3-9 Oil saturation vs non-gas agent for Indiana Limestone + Middle East oil + 15 wt.% Ammonium Hydroxide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..............................35</w:t>
      </w:r>
    </w:p>
    <w:p w14:paraId="35271807"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3-10 Oil saturation vs gas agent urea for Silurian Dolomite + Middle East oil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..............................37</w:t>
      </w:r>
    </w:p>
    <w:p w14:paraId="37D19E4F"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3-11 Oil saturation vs gas agent urea for Silurian Dolomite + Middle East oil + 35 wt.% urea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 repeat test…………………………..</w:t>
      </w:r>
      <w:r w:rsidR="00FC2BED">
        <w:rPr>
          <w:rFonts w:ascii="Times New Roman" w:hAnsi="Times New Roman" w:cs="Times New Roman"/>
          <w:sz w:val="24"/>
          <w:szCs w:val="24"/>
        </w:rPr>
        <w:t>..................................................</w:t>
      </w:r>
      <w:r w:rsidR="00633A35">
        <w:rPr>
          <w:rFonts w:ascii="Times New Roman" w:hAnsi="Times New Roman" w:cs="Times New Roman"/>
          <w:sz w:val="24"/>
          <w:szCs w:val="24"/>
        </w:rPr>
        <w:t>..............................38</w:t>
      </w:r>
    </w:p>
    <w:p w14:paraId="7FB30766"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3-12 Oil saturation vs non-gas agent for Indiana Limestone +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 + 15 wt.% Ammonium Hydroxide at (1+1 PV) at 125</w:t>
      </w:r>
      <w:r>
        <w:rPr>
          <w:rFonts w:ascii="Times New Roman" w:hAnsi="Times New Roman" w:cs="Times New Roman"/>
          <w:sz w:val="24"/>
          <w:szCs w:val="24"/>
          <w:vertAlign w:val="superscript"/>
        </w:rPr>
        <w:t>o</w:t>
      </w:r>
      <w:r>
        <w:rPr>
          <w:rFonts w:ascii="Times New Roman" w:hAnsi="Times New Roman" w:cs="Times New Roman"/>
          <w:sz w:val="24"/>
          <w:szCs w:val="24"/>
        </w:rPr>
        <w:t>C, 1500 psi backup pressure……………………</w:t>
      </w:r>
      <w:r w:rsidR="00FC2BED">
        <w:rPr>
          <w:rFonts w:ascii="Times New Roman" w:hAnsi="Times New Roman" w:cs="Times New Roman"/>
          <w:sz w:val="24"/>
          <w:szCs w:val="24"/>
        </w:rPr>
        <w:t>....................................................</w:t>
      </w:r>
      <w:r w:rsidR="00633A35">
        <w:rPr>
          <w:rFonts w:ascii="Times New Roman" w:hAnsi="Times New Roman" w:cs="Times New Roman"/>
          <w:sz w:val="24"/>
          <w:szCs w:val="24"/>
        </w:rPr>
        <w:t>..............................40</w:t>
      </w:r>
    </w:p>
    <w:p w14:paraId="122FD7EE"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3-13 Eight flow through tests for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on sandstone and limestone.......</w:t>
      </w:r>
      <w:r w:rsidR="00FC2BED">
        <w:rPr>
          <w:rFonts w:ascii="Times New Roman" w:hAnsi="Times New Roman" w:cs="Times New Roman"/>
          <w:sz w:val="24"/>
          <w:szCs w:val="24"/>
        </w:rPr>
        <w:t>...........................................................................</w:t>
      </w:r>
      <w:r w:rsidR="00633A35">
        <w:rPr>
          <w:rFonts w:ascii="Times New Roman" w:hAnsi="Times New Roman" w:cs="Times New Roman"/>
          <w:sz w:val="24"/>
          <w:szCs w:val="24"/>
        </w:rPr>
        <w:t>..............................41</w:t>
      </w:r>
    </w:p>
    <w:p w14:paraId="507B9350"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3-14 Cumulative in-situ CO2 gas volume collection for three types of rock by consistent gas collection system…………</w:t>
      </w:r>
      <w:r w:rsidR="00FC2BED">
        <w:rPr>
          <w:rFonts w:ascii="Times New Roman" w:hAnsi="Times New Roman" w:cs="Times New Roman"/>
          <w:sz w:val="24"/>
          <w:szCs w:val="24"/>
        </w:rPr>
        <w:t>.........................</w:t>
      </w:r>
      <w:r w:rsidR="00633A35">
        <w:rPr>
          <w:rFonts w:ascii="Times New Roman" w:hAnsi="Times New Roman" w:cs="Times New Roman"/>
          <w:sz w:val="24"/>
          <w:szCs w:val="24"/>
        </w:rPr>
        <w:t>..............................42</w:t>
      </w:r>
    </w:p>
    <w:p w14:paraId="2FCF3357"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3-15 CO2 effects for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in Ottawa Sand and Indiana Limestone…</w:t>
      </w:r>
      <w:r w:rsidR="00FC2BED">
        <w:rPr>
          <w:rFonts w:ascii="Times New Roman" w:hAnsi="Times New Roman" w:cs="Times New Roman"/>
          <w:sz w:val="24"/>
          <w:szCs w:val="24"/>
        </w:rPr>
        <w:t>….</w:t>
      </w:r>
      <w:r>
        <w:rPr>
          <w:rFonts w:ascii="Times New Roman" w:hAnsi="Times New Roman" w:cs="Times New Roman"/>
          <w:sz w:val="24"/>
          <w:szCs w:val="24"/>
        </w:rPr>
        <w:t>…</w:t>
      </w:r>
      <w:r w:rsidR="00633A35">
        <w:rPr>
          <w:rFonts w:ascii="Times New Roman" w:hAnsi="Times New Roman" w:cs="Times New Roman"/>
          <w:sz w:val="24"/>
          <w:szCs w:val="24"/>
        </w:rPr>
        <w:t>44</w:t>
      </w:r>
    </w:p>
    <w:p w14:paraId="3AF14AD3"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3-16 Effects of surfactant generation for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in Middle East oil and Dodecane with alkaline solution……………</w:t>
      </w:r>
      <w:r w:rsidR="00FC2BED">
        <w:rPr>
          <w:rFonts w:ascii="Times New Roman" w:hAnsi="Times New Roman" w:cs="Times New Roman"/>
          <w:sz w:val="24"/>
          <w:szCs w:val="24"/>
        </w:rPr>
        <w:t>..........................</w:t>
      </w:r>
      <w:r w:rsidR="00633A35">
        <w:rPr>
          <w:rFonts w:ascii="Times New Roman" w:hAnsi="Times New Roman" w:cs="Times New Roman"/>
          <w:sz w:val="24"/>
          <w:szCs w:val="24"/>
        </w:rPr>
        <w:t>..............................46</w:t>
      </w:r>
    </w:p>
    <w:p w14:paraId="55D05FA9"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Figure 3-17 Effects of wettability reversal by divalent ions in seawater for Ottawa Sand and Indiana Limestone………</w:t>
      </w:r>
      <w:r w:rsidR="00FC2BED">
        <w:rPr>
          <w:rFonts w:ascii="Times New Roman" w:hAnsi="Times New Roman" w:cs="Times New Roman"/>
          <w:sz w:val="24"/>
          <w:szCs w:val="24"/>
        </w:rPr>
        <w:t>........................................</w:t>
      </w:r>
      <w:r w:rsidR="00633A35">
        <w:rPr>
          <w:rFonts w:ascii="Times New Roman" w:hAnsi="Times New Roman" w:cs="Times New Roman"/>
          <w:sz w:val="24"/>
          <w:szCs w:val="24"/>
        </w:rPr>
        <w:t>..............................48</w:t>
      </w:r>
    </w:p>
    <w:p w14:paraId="35F2BC86" w14:textId="3D481B0F"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3-18 The changing in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for different types of </w:t>
      </w:r>
      <w:r w:rsidR="005A0907">
        <w:rPr>
          <w:rFonts w:ascii="Times New Roman" w:hAnsi="Times New Roman" w:cs="Times New Roman"/>
          <w:sz w:val="24"/>
          <w:szCs w:val="24"/>
        </w:rPr>
        <w:t>porous media</w:t>
      </w:r>
      <w:r>
        <w:rPr>
          <w:rFonts w:ascii="Times New Roman" w:hAnsi="Times New Roman" w:cs="Times New Roman"/>
          <w:sz w:val="24"/>
          <w:szCs w:val="24"/>
        </w:rPr>
        <w:t xml:space="preserve"> by optimum test condition (35 wt.% urea + Middle East </w:t>
      </w:r>
      <w:r w:rsidR="00FC2BED">
        <w:rPr>
          <w:rFonts w:ascii="Times New Roman" w:hAnsi="Times New Roman" w:cs="Times New Roman"/>
          <w:sz w:val="24"/>
          <w:szCs w:val="24"/>
        </w:rPr>
        <w:t xml:space="preserve">oil) </w:t>
      </w:r>
      <w:r>
        <w:rPr>
          <w:rFonts w:ascii="Times New Roman" w:hAnsi="Times New Roman" w:cs="Times New Roman"/>
          <w:sz w:val="24"/>
          <w:szCs w:val="24"/>
        </w:rPr>
        <w:t>……………</w:t>
      </w:r>
      <w:r w:rsidR="00FA3B32">
        <w:rPr>
          <w:rFonts w:ascii="Times New Roman" w:hAnsi="Times New Roman" w:cs="Times New Roman"/>
          <w:sz w:val="24"/>
          <w:szCs w:val="24"/>
        </w:rPr>
        <w:t>.............................</w:t>
      </w:r>
      <w:r w:rsidR="00633A35">
        <w:rPr>
          <w:rFonts w:ascii="Times New Roman" w:hAnsi="Times New Roman" w:cs="Times New Roman"/>
          <w:sz w:val="24"/>
          <w:szCs w:val="24"/>
        </w:rPr>
        <w:t>..49</w:t>
      </w:r>
    </w:p>
    <w:p w14:paraId="3C372A43" w14:textId="77777777" w:rsidR="00653671" w:rsidRDefault="00653671" w:rsidP="00653671">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3-19 </w:t>
      </w:r>
      <w:r w:rsidRPr="00A629D5">
        <w:rPr>
          <w:rFonts w:ascii="Times New Roman" w:hAnsi="Times New Roman" w:cs="Times New Roman"/>
          <w:sz w:val="24"/>
          <w:szCs w:val="24"/>
        </w:rPr>
        <w:t xml:space="preserve">Effect of relative higher Acid Number </w:t>
      </w:r>
      <w:proofErr w:type="spellStart"/>
      <w:r w:rsidRPr="00A629D5">
        <w:rPr>
          <w:rFonts w:ascii="Times New Roman" w:hAnsi="Times New Roman" w:cs="Times New Roman"/>
          <w:sz w:val="24"/>
          <w:szCs w:val="24"/>
        </w:rPr>
        <w:t>Earlsboro</w:t>
      </w:r>
      <w:proofErr w:type="spellEnd"/>
      <w:r w:rsidRPr="00A629D5">
        <w:rPr>
          <w:rFonts w:ascii="Times New Roman" w:hAnsi="Times New Roman" w:cs="Times New Roman"/>
          <w:sz w:val="24"/>
          <w:szCs w:val="24"/>
        </w:rPr>
        <w:t xml:space="preserve"> oil and lower Acid Number Middle East oil for tertiary recovery by surfactant generation</w:t>
      </w:r>
      <w:r>
        <w:rPr>
          <w:rFonts w:ascii="Times New Roman" w:hAnsi="Times New Roman" w:cs="Times New Roman"/>
          <w:sz w:val="24"/>
          <w:szCs w:val="24"/>
        </w:rPr>
        <w:t>………</w:t>
      </w:r>
      <w:r w:rsidR="00633A35">
        <w:rPr>
          <w:rFonts w:ascii="Times New Roman" w:hAnsi="Times New Roman" w:cs="Times New Roman"/>
          <w:sz w:val="24"/>
          <w:szCs w:val="24"/>
        </w:rPr>
        <w:t>....51</w:t>
      </w:r>
    </w:p>
    <w:p w14:paraId="2B5D0E0E" w14:textId="77777777" w:rsidR="00653671" w:rsidRDefault="00653671" w:rsidP="00653671"/>
    <w:p w14:paraId="2BF0EE07" w14:textId="77777777" w:rsidR="006D274B" w:rsidRDefault="006D274B" w:rsidP="006D274B"/>
    <w:p w14:paraId="54E84C32" w14:textId="77777777" w:rsidR="006D274B" w:rsidRDefault="006D274B" w:rsidP="006D274B"/>
    <w:p w14:paraId="6EC00935" w14:textId="77777777" w:rsidR="006D274B" w:rsidRDefault="006D274B" w:rsidP="006D274B"/>
    <w:p w14:paraId="582E176F" w14:textId="77777777" w:rsidR="00C11071" w:rsidRDefault="00D0477D" w:rsidP="00633A35">
      <w:pPr>
        <w:pStyle w:val="Heading1"/>
      </w:pPr>
      <w:r>
        <w:lastRenderedPageBreak/>
        <w:t xml:space="preserve">Abstract </w:t>
      </w:r>
    </w:p>
    <w:p w14:paraId="7B45EDCA" w14:textId="2849A6E3" w:rsidR="005E0C1D" w:rsidRDefault="00C11071" w:rsidP="00C11071">
      <w:pPr>
        <w:spacing w:line="480" w:lineRule="auto"/>
        <w:rPr>
          <w:rFonts w:ascii="Times New Roman" w:hAnsi="Times New Roman" w:cs="Times New Roman"/>
          <w:sz w:val="24"/>
          <w:szCs w:val="24"/>
        </w:rPr>
      </w:pPr>
      <w:r>
        <w:rPr>
          <w:rFonts w:ascii="Times New Roman" w:hAnsi="Times New Roman" w:cs="Times New Roman"/>
          <w:sz w:val="24"/>
          <w:szCs w:val="24"/>
        </w:rPr>
        <w:t>Carbon dioxide</w:t>
      </w:r>
      <w:r w:rsidR="001F1AA3">
        <w:rPr>
          <w:rFonts w:ascii="Times New Roman" w:hAnsi="Times New Roman" w:cs="Times New Roman"/>
          <w:sz w:val="24"/>
          <w:szCs w:val="24"/>
        </w:rPr>
        <w:t xml:space="preserve"> (CO</w:t>
      </w:r>
      <w:r w:rsidR="001F1AA3">
        <w:rPr>
          <w:rFonts w:ascii="Times New Roman" w:hAnsi="Times New Roman" w:cs="Times New Roman"/>
          <w:sz w:val="24"/>
          <w:szCs w:val="24"/>
          <w:vertAlign w:val="subscript"/>
        </w:rPr>
        <w:t>2</w:t>
      </w:r>
      <w:r w:rsidR="001F1AA3">
        <w:rPr>
          <w:rFonts w:ascii="Times New Roman" w:hAnsi="Times New Roman" w:cs="Times New Roman"/>
          <w:sz w:val="24"/>
          <w:szCs w:val="24"/>
        </w:rPr>
        <w:t>)</w:t>
      </w:r>
      <w:r>
        <w:rPr>
          <w:rFonts w:ascii="Times New Roman" w:hAnsi="Times New Roman" w:cs="Times New Roman"/>
          <w:sz w:val="24"/>
          <w:szCs w:val="24"/>
        </w:rPr>
        <w:t xml:space="preserve"> flooding has been proved as a successful method for enhanc</w:t>
      </w:r>
      <w:r w:rsidR="005A0907">
        <w:rPr>
          <w:rFonts w:ascii="Times New Roman" w:hAnsi="Times New Roman" w:cs="Times New Roman"/>
          <w:sz w:val="24"/>
          <w:szCs w:val="24"/>
        </w:rPr>
        <w:t>ed</w:t>
      </w:r>
      <w:r>
        <w:rPr>
          <w:rFonts w:ascii="Times New Roman" w:hAnsi="Times New Roman" w:cs="Times New Roman"/>
          <w:sz w:val="24"/>
          <w:szCs w:val="24"/>
        </w:rPr>
        <w:t xml:space="preserve"> oil recovery </w:t>
      </w:r>
      <w:r w:rsidR="00453050">
        <w:rPr>
          <w:rFonts w:ascii="Times New Roman" w:hAnsi="Times New Roman" w:cs="Times New Roman"/>
          <w:sz w:val="24"/>
          <w:szCs w:val="24"/>
        </w:rPr>
        <w:t xml:space="preserve">(EOR) </w:t>
      </w:r>
      <w:r w:rsidR="005A0907">
        <w:rPr>
          <w:rFonts w:ascii="Times New Roman" w:hAnsi="Times New Roman" w:cs="Times New Roman"/>
          <w:sz w:val="24"/>
          <w:szCs w:val="24"/>
        </w:rPr>
        <w:t xml:space="preserve">in oil fields globally in </w:t>
      </w:r>
      <w:r w:rsidR="00AE3280">
        <w:rPr>
          <w:rFonts w:ascii="Times New Roman" w:hAnsi="Times New Roman" w:cs="Times New Roman"/>
          <w:sz w:val="24"/>
          <w:szCs w:val="24"/>
        </w:rPr>
        <w:t xml:space="preserve">recent </w:t>
      </w:r>
      <w:r w:rsidR="005A0907">
        <w:rPr>
          <w:rFonts w:ascii="Times New Roman" w:hAnsi="Times New Roman" w:cs="Times New Roman"/>
          <w:sz w:val="24"/>
          <w:szCs w:val="24"/>
        </w:rPr>
        <w:t>decade</w:t>
      </w:r>
      <w:r w:rsidR="00AE3280">
        <w:rPr>
          <w:rFonts w:ascii="Times New Roman" w:hAnsi="Times New Roman" w:cs="Times New Roman"/>
          <w:sz w:val="24"/>
          <w:szCs w:val="24"/>
        </w:rPr>
        <w:t>s</w:t>
      </w:r>
      <w:r>
        <w:rPr>
          <w:rFonts w:ascii="Times New Roman" w:hAnsi="Times New Roman" w:cs="Times New Roman"/>
          <w:sz w:val="24"/>
          <w:szCs w:val="24"/>
        </w:rPr>
        <w:t xml:space="preserve">. However, </w:t>
      </w:r>
      <w:r w:rsidR="00AE3280">
        <w:rPr>
          <w:rFonts w:ascii="Times New Roman" w:hAnsi="Times New Roman" w:cs="Times New Roman"/>
          <w:sz w:val="24"/>
          <w:szCs w:val="24"/>
        </w:rPr>
        <w:t xml:space="preserve">significant growth </w:t>
      </w:r>
      <w:r w:rsidR="009F53C7">
        <w:rPr>
          <w:rFonts w:ascii="Times New Roman" w:hAnsi="Times New Roman" w:cs="Times New Roman"/>
          <w:sz w:val="24"/>
          <w:szCs w:val="24"/>
        </w:rPr>
        <w:t xml:space="preserve">of </w:t>
      </w:r>
      <w:r w:rsidR="00AE3280">
        <w:rPr>
          <w:rFonts w:ascii="Times New Roman" w:hAnsi="Times New Roman" w:cs="Times New Roman"/>
          <w:sz w:val="24"/>
          <w:szCs w:val="24"/>
        </w:rPr>
        <w:t xml:space="preserve">applying </w:t>
      </w:r>
      <w:r w:rsidR="009F53C7">
        <w:rPr>
          <w:rFonts w:ascii="Times New Roman" w:hAnsi="Times New Roman" w:cs="Times New Roman"/>
          <w:sz w:val="24"/>
          <w:szCs w:val="24"/>
        </w:rPr>
        <w:t>CO</w:t>
      </w:r>
      <w:r w:rsidR="009F53C7" w:rsidRPr="00133BE4">
        <w:rPr>
          <w:rFonts w:ascii="Times New Roman" w:hAnsi="Times New Roman" w:cs="Times New Roman"/>
          <w:sz w:val="24"/>
          <w:szCs w:val="24"/>
          <w:vertAlign w:val="subscript"/>
        </w:rPr>
        <w:t>2</w:t>
      </w:r>
      <w:r w:rsidR="009F53C7">
        <w:rPr>
          <w:rFonts w:ascii="Times New Roman" w:hAnsi="Times New Roman" w:cs="Times New Roman"/>
          <w:sz w:val="24"/>
          <w:szCs w:val="24"/>
        </w:rPr>
        <w:t xml:space="preserve">-EOR technology </w:t>
      </w:r>
      <w:r w:rsidR="009F53C7">
        <w:rPr>
          <w:rFonts w:ascii="Times New Roman" w:hAnsi="Times New Roman" w:cs="Times New Roman" w:hint="eastAsia"/>
          <w:sz w:val="24"/>
          <w:szCs w:val="24"/>
        </w:rPr>
        <w:t>is</w:t>
      </w:r>
      <w:r w:rsidR="009F53C7">
        <w:rPr>
          <w:rFonts w:ascii="Times New Roman" w:hAnsi="Times New Roman" w:cs="Times New Roman"/>
          <w:sz w:val="24"/>
          <w:szCs w:val="24"/>
        </w:rPr>
        <w:t xml:space="preserve"> </w:t>
      </w:r>
      <w:r w:rsidR="00AE3280">
        <w:rPr>
          <w:rFonts w:ascii="Times New Roman" w:hAnsi="Times New Roman" w:cs="Times New Roman"/>
          <w:sz w:val="24"/>
          <w:szCs w:val="24"/>
        </w:rPr>
        <w:t xml:space="preserve">largely </w:t>
      </w:r>
      <w:r w:rsidR="009F53C7">
        <w:rPr>
          <w:rFonts w:ascii="Times New Roman" w:hAnsi="Times New Roman" w:cs="Times New Roman"/>
          <w:sz w:val="24"/>
          <w:szCs w:val="24"/>
        </w:rPr>
        <w:t>restricted</w:t>
      </w:r>
      <w:r>
        <w:rPr>
          <w:rFonts w:ascii="Times New Roman" w:hAnsi="Times New Roman" w:cs="Times New Roman"/>
          <w:sz w:val="24"/>
          <w:szCs w:val="24"/>
        </w:rPr>
        <w:t xml:space="preserve"> </w:t>
      </w:r>
      <w:r w:rsidR="009F53C7">
        <w:rPr>
          <w:rFonts w:ascii="Times New Roman" w:hAnsi="Times New Roman" w:cs="Times New Roman"/>
          <w:sz w:val="24"/>
          <w:szCs w:val="24"/>
        </w:rPr>
        <w:t xml:space="preserve">by factors </w:t>
      </w:r>
      <w:r>
        <w:rPr>
          <w:rFonts w:ascii="Times New Roman" w:hAnsi="Times New Roman" w:cs="Times New Roman"/>
          <w:sz w:val="24"/>
          <w:szCs w:val="24"/>
        </w:rPr>
        <w:t xml:space="preserve">such as </w:t>
      </w:r>
      <w:r w:rsidR="009F53C7">
        <w:rPr>
          <w:rFonts w:ascii="Times New Roman" w:hAnsi="Times New Roman" w:cs="Times New Roman"/>
          <w:sz w:val="24"/>
          <w:szCs w:val="24"/>
        </w:rPr>
        <w:t xml:space="preserve">limited </w:t>
      </w:r>
      <w:r w:rsidR="00AE3280">
        <w:rPr>
          <w:rFonts w:ascii="Times New Roman" w:hAnsi="Times New Roman" w:cs="Times New Roman"/>
          <w:sz w:val="24"/>
          <w:szCs w:val="24"/>
        </w:rPr>
        <w:t xml:space="preserve">natural </w:t>
      </w:r>
      <w:r>
        <w:rPr>
          <w:rFonts w:ascii="Times New Roman" w:hAnsi="Times New Roman" w:cs="Times New Roman"/>
          <w:sz w:val="24"/>
          <w:szCs w:val="24"/>
        </w:rPr>
        <w:t>source of CO</w:t>
      </w:r>
      <w:r w:rsidRPr="00133BE4">
        <w:rPr>
          <w:rFonts w:ascii="Times New Roman" w:hAnsi="Times New Roman" w:cs="Times New Roman"/>
          <w:sz w:val="24"/>
          <w:szCs w:val="24"/>
          <w:vertAlign w:val="subscript"/>
        </w:rPr>
        <w:t>2</w:t>
      </w:r>
      <w:r>
        <w:rPr>
          <w:rFonts w:ascii="Times New Roman" w:hAnsi="Times New Roman" w:cs="Times New Roman"/>
          <w:sz w:val="24"/>
          <w:szCs w:val="24"/>
        </w:rPr>
        <w:t xml:space="preserve"> and transportation, viscous </w:t>
      </w:r>
      <w:r w:rsidR="00556D51">
        <w:rPr>
          <w:rFonts w:ascii="Times New Roman" w:hAnsi="Times New Roman" w:cs="Times New Roman"/>
          <w:sz w:val="24"/>
          <w:szCs w:val="24"/>
        </w:rPr>
        <w:t>fingering,</w:t>
      </w:r>
      <w:r>
        <w:rPr>
          <w:rFonts w:ascii="Times New Roman" w:hAnsi="Times New Roman" w:cs="Times New Roman"/>
          <w:sz w:val="24"/>
          <w:szCs w:val="24"/>
        </w:rPr>
        <w:t xml:space="preserve"> gravity override at the reservoir </w:t>
      </w:r>
      <w:r w:rsidR="00556D51">
        <w:rPr>
          <w:rFonts w:ascii="Times New Roman" w:hAnsi="Times New Roman" w:cs="Times New Roman"/>
          <w:sz w:val="24"/>
          <w:szCs w:val="24"/>
        </w:rPr>
        <w:t xml:space="preserve">and corrosion of equipment. </w:t>
      </w:r>
      <w:r w:rsidR="00570E0F">
        <w:rPr>
          <w:rFonts w:ascii="Times New Roman" w:hAnsi="Times New Roman" w:cs="Times New Roman"/>
          <w:sz w:val="24"/>
          <w:szCs w:val="24"/>
        </w:rPr>
        <w:t xml:space="preserve">To avoid some of these limitation issues, </w:t>
      </w:r>
      <w:r w:rsidR="00AE3280">
        <w:rPr>
          <w:rFonts w:ascii="Times New Roman" w:hAnsi="Times New Roman" w:cs="Times New Roman"/>
          <w:sz w:val="24"/>
          <w:szCs w:val="24"/>
        </w:rPr>
        <w:t xml:space="preserve">an improved </w:t>
      </w:r>
      <w:r w:rsidR="00556D51">
        <w:rPr>
          <w:rFonts w:ascii="Times New Roman" w:hAnsi="Times New Roman" w:cs="Times New Roman"/>
          <w:sz w:val="24"/>
          <w:szCs w:val="24"/>
        </w:rPr>
        <w:t>in-situ CO</w:t>
      </w:r>
      <w:r w:rsidR="00556D51" w:rsidRPr="00133BE4">
        <w:rPr>
          <w:rFonts w:ascii="Times New Roman" w:hAnsi="Times New Roman" w:cs="Times New Roman"/>
          <w:sz w:val="24"/>
          <w:szCs w:val="24"/>
          <w:vertAlign w:val="subscript"/>
        </w:rPr>
        <w:t>2</w:t>
      </w:r>
      <w:r w:rsidR="00556D51">
        <w:rPr>
          <w:rFonts w:ascii="Times New Roman" w:hAnsi="Times New Roman" w:cs="Times New Roman"/>
          <w:sz w:val="24"/>
          <w:szCs w:val="24"/>
        </w:rPr>
        <w:t xml:space="preserve"> gas generation </w:t>
      </w:r>
      <w:r w:rsidR="00AE3280">
        <w:rPr>
          <w:rFonts w:ascii="Times New Roman" w:hAnsi="Times New Roman" w:cs="Times New Roman"/>
          <w:sz w:val="24"/>
          <w:szCs w:val="24"/>
        </w:rPr>
        <w:t>technique</w:t>
      </w:r>
      <w:r w:rsidR="00556D51">
        <w:rPr>
          <w:rFonts w:ascii="Times New Roman" w:hAnsi="Times New Roman" w:cs="Times New Roman"/>
          <w:sz w:val="24"/>
          <w:szCs w:val="24"/>
        </w:rPr>
        <w:t xml:space="preserve"> for EOR was </w:t>
      </w:r>
      <w:r w:rsidR="00570E0F">
        <w:rPr>
          <w:rFonts w:ascii="Times New Roman" w:hAnsi="Times New Roman" w:cs="Times New Roman"/>
          <w:sz w:val="24"/>
          <w:szCs w:val="24"/>
        </w:rPr>
        <w:t xml:space="preserve">studied in this thesis research work, </w:t>
      </w:r>
      <w:r w:rsidR="00556D51">
        <w:rPr>
          <w:rFonts w:ascii="Times New Roman" w:hAnsi="Times New Roman" w:cs="Times New Roman"/>
          <w:sz w:val="24"/>
          <w:szCs w:val="24"/>
        </w:rPr>
        <w:t xml:space="preserve">through </w:t>
      </w:r>
      <w:r w:rsidR="00744286">
        <w:rPr>
          <w:rFonts w:ascii="Times New Roman" w:hAnsi="Times New Roman" w:cs="Times New Roman"/>
          <w:sz w:val="24"/>
          <w:szCs w:val="24"/>
        </w:rPr>
        <w:t xml:space="preserve">a </w:t>
      </w:r>
      <w:r w:rsidR="00556D51">
        <w:rPr>
          <w:rFonts w:ascii="Times New Roman" w:hAnsi="Times New Roman" w:cs="Times New Roman"/>
          <w:sz w:val="24"/>
          <w:szCs w:val="24"/>
        </w:rPr>
        <w:t xml:space="preserve">series of </w:t>
      </w:r>
      <w:r w:rsidR="00AE3280">
        <w:rPr>
          <w:rFonts w:ascii="Times New Roman" w:hAnsi="Times New Roman" w:cs="Times New Roman"/>
          <w:sz w:val="24"/>
          <w:szCs w:val="24"/>
        </w:rPr>
        <w:t xml:space="preserve">controlled </w:t>
      </w:r>
      <w:r w:rsidR="00556D51">
        <w:rPr>
          <w:rFonts w:ascii="Times New Roman" w:hAnsi="Times New Roman" w:cs="Times New Roman"/>
          <w:sz w:val="24"/>
          <w:szCs w:val="24"/>
        </w:rPr>
        <w:t xml:space="preserve">laboratory scale experiments </w:t>
      </w:r>
      <w:r w:rsidR="00AE3280">
        <w:rPr>
          <w:rFonts w:ascii="Times New Roman" w:hAnsi="Times New Roman" w:cs="Times New Roman"/>
          <w:sz w:val="24"/>
          <w:szCs w:val="24"/>
        </w:rPr>
        <w:t xml:space="preserve">under various </w:t>
      </w:r>
      <w:r w:rsidR="00570E0F" w:rsidRPr="00AE3280">
        <w:rPr>
          <w:rFonts w:ascii="Times New Roman" w:hAnsi="Times New Roman" w:cs="Times New Roman"/>
          <w:sz w:val="24"/>
          <w:szCs w:val="24"/>
        </w:rPr>
        <w:t>i</w:t>
      </w:r>
      <w:r w:rsidR="00AE3280" w:rsidRPr="00792B2E">
        <w:rPr>
          <w:rFonts w:ascii="Times New Roman" w:hAnsi="Times New Roman" w:cs="Times New Roman"/>
          <w:sz w:val="24"/>
          <w:szCs w:val="24"/>
        </w:rPr>
        <w:t>n</w:t>
      </w:r>
      <w:r w:rsidR="00570E0F" w:rsidRPr="00AE3280">
        <w:rPr>
          <w:rFonts w:ascii="Times New Roman" w:hAnsi="Times New Roman" w:cs="Times New Roman"/>
          <w:sz w:val="24"/>
          <w:szCs w:val="24"/>
        </w:rPr>
        <w:t>-situ</w:t>
      </w:r>
      <w:r w:rsidR="00570E0F">
        <w:rPr>
          <w:rFonts w:ascii="Times New Roman" w:hAnsi="Times New Roman" w:cs="Times New Roman"/>
          <w:sz w:val="24"/>
          <w:szCs w:val="24"/>
        </w:rPr>
        <w:t xml:space="preserve"> </w:t>
      </w:r>
      <w:r w:rsidR="00556D51">
        <w:rPr>
          <w:rFonts w:ascii="Times New Roman" w:hAnsi="Times New Roman" w:cs="Times New Roman"/>
          <w:sz w:val="24"/>
          <w:szCs w:val="24"/>
        </w:rPr>
        <w:t>condition</w:t>
      </w:r>
      <w:r w:rsidR="00570E0F">
        <w:rPr>
          <w:rFonts w:ascii="Times New Roman" w:hAnsi="Times New Roman" w:cs="Times New Roman"/>
          <w:sz w:val="24"/>
          <w:szCs w:val="24"/>
        </w:rPr>
        <w:t>s</w:t>
      </w:r>
      <w:r w:rsidR="00556D51">
        <w:rPr>
          <w:rFonts w:ascii="Times New Roman" w:hAnsi="Times New Roman" w:cs="Times New Roman"/>
          <w:sz w:val="24"/>
          <w:szCs w:val="24"/>
        </w:rPr>
        <w:t xml:space="preserve">. </w:t>
      </w:r>
      <w:r w:rsidR="000E31A6">
        <w:rPr>
          <w:rFonts w:ascii="Times New Roman" w:hAnsi="Times New Roman" w:cs="Times New Roman"/>
          <w:sz w:val="24"/>
          <w:szCs w:val="24"/>
        </w:rPr>
        <w:t>In this work, u</w:t>
      </w:r>
      <w:r w:rsidR="00556D51">
        <w:rPr>
          <w:rFonts w:ascii="Times New Roman" w:hAnsi="Times New Roman" w:cs="Times New Roman"/>
          <w:sz w:val="24"/>
          <w:szCs w:val="24"/>
        </w:rPr>
        <w:t xml:space="preserve">rea was chosen as </w:t>
      </w:r>
      <w:r w:rsidR="000E31A6">
        <w:rPr>
          <w:rFonts w:ascii="Times New Roman" w:hAnsi="Times New Roman" w:cs="Times New Roman"/>
          <w:sz w:val="24"/>
          <w:szCs w:val="24"/>
        </w:rPr>
        <w:t xml:space="preserve">potential </w:t>
      </w:r>
      <w:r w:rsidR="00556D51">
        <w:rPr>
          <w:rFonts w:ascii="Times New Roman" w:hAnsi="Times New Roman" w:cs="Times New Roman"/>
          <w:sz w:val="24"/>
          <w:szCs w:val="24"/>
        </w:rPr>
        <w:t>CO</w:t>
      </w:r>
      <w:r w:rsidR="00556D51" w:rsidRPr="00133BE4">
        <w:rPr>
          <w:rFonts w:ascii="Times New Roman" w:hAnsi="Times New Roman" w:cs="Times New Roman"/>
          <w:sz w:val="24"/>
          <w:szCs w:val="24"/>
          <w:vertAlign w:val="subscript"/>
        </w:rPr>
        <w:t>2</w:t>
      </w:r>
      <w:r w:rsidR="00556D51">
        <w:rPr>
          <w:rFonts w:ascii="Times New Roman" w:hAnsi="Times New Roman" w:cs="Times New Roman"/>
          <w:sz w:val="24"/>
          <w:szCs w:val="24"/>
        </w:rPr>
        <w:t xml:space="preserve"> gen</w:t>
      </w:r>
      <w:r w:rsidR="00744286">
        <w:rPr>
          <w:rFonts w:ascii="Times New Roman" w:hAnsi="Times New Roman" w:cs="Times New Roman"/>
          <w:sz w:val="24"/>
          <w:szCs w:val="24"/>
        </w:rPr>
        <w:t xml:space="preserve">eration </w:t>
      </w:r>
      <w:r w:rsidR="000E31A6">
        <w:rPr>
          <w:rFonts w:ascii="Times New Roman" w:hAnsi="Times New Roman" w:cs="Times New Roman"/>
          <w:sz w:val="24"/>
          <w:szCs w:val="24"/>
        </w:rPr>
        <w:t>candidate</w:t>
      </w:r>
      <w:r w:rsidR="00744286">
        <w:rPr>
          <w:rFonts w:ascii="Times New Roman" w:hAnsi="Times New Roman" w:cs="Times New Roman"/>
          <w:sz w:val="24"/>
          <w:szCs w:val="24"/>
        </w:rPr>
        <w:t xml:space="preserve">, because of </w:t>
      </w:r>
      <w:r w:rsidR="00146895">
        <w:rPr>
          <w:rFonts w:ascii="Times New Roman" w:hAnsi="Times New Roman" w:cs="Times New Roman"/>
          <w:sz w:val="24"/>
          <w:szCs w:val="24"/>
        </w:rPr>
        <w:t xml:space="preserve">its </w:t>
      </w:r>
      <w:r w:rsidR="000E31A6">
        <w:rPr>
          <w:rFonts w:ascii="Times New Roman" w:hAnsi="Times New Roman" w:cs="Times New Roman"/>
          <w:sz w:val="24"/>
          <w:szCs w:val="24"/>
        </w:rPr>
        <w:t xml:space="preserve">exceptional </w:t>
      </w:r>
      <w:r w:rsidR="00744286">
        <w:rPr>
          <w:rFonts w:ascii="Times New Roman" w:hAnsi="Times New Roman" w:cs="Times New Roman"/>
          <w:sz w:val="24"/>
          <w:szCs w:val="24"/>
        </w:rPr>
        <w:t>high</w:t>
      </w:r>
      <w:r w:rsidR="00556D51">
        <w:rPr>
          <w:rFonts w:ascii="Times New Roman" w:hAnsi="Times New Roman" w:cs="Times New Roman"/>
          <w:sz w:val="24"/>
          <w:szCs w:val="24"/>
        </w:rPr>
        <w:t xml:space="preserve"> </w:t>
      </w:r>
      <w:r w:rsidR="000E31A6">
        <w:rPr>
          <w:rFonts w:ascii="Times New Roman" w:hAnsi="Times New Roman" w:cs="Times New Roman"/>
          <w:sz w:val="24"/>
          <w:szCs w:val="24"/>
        </w:rPr>
        <w:t xml:space="preserve">aqueous </w:t>
      </w:r>
      <w:r w:rsidR="00556D51">
        <w:rPr>
          <w:rFonts w:ascii="Times New Roman" w:hAnsi="Times New Roman" w:cs="Times New Roman"/>
          <w:sz w:val="24"/>
          <w:szCs w:val="24"/>
        </w:rPr>
        <w:t>solubility</w:t>
      </w:r>
      <w:r w:rsidR="000E31A6">
        <w:rPr>
          <w:rFonts w:ascii="Times New Roman" w:hAnsi="Times New Roman" w:cs="Times New Roman"/>
          <w:sz w:val="24"/>
          <w:szCs w:val="24"/>
        </w:rPr>
        <w:t>,</w:t>
      </w:r>
      <w:r w:rsidR="00556D51">
        <w:rPr>
          <w:rFonts w:ascii="Times New Roman" w:hAnsi="Times New Roman" w:cs="Times New Roman"/>
          <w:sz w:val="24"/>
          <w:szCs w:val="24"/>
        </w:rPr>
        <w:t xml:space="preserve"> and </w:t>
      </w:r>
      <w:r w:rsidR="000E31A6">
        <w:rPr>
          <w:rFonts w:ascii="Times New Roman" w:hAnsi="Times New Roman" w:cs="Times New Roman"/>
          <w:sz w:val="24"/>
          <w:szCs w:val="24"/>
        </w:rPr>
        <w:t>robust</w:t>
      </w:r>
      <w:r w:rsidR="00556D51">
        <w:rPr>
          <w:rFonts w:ascii="Times New Roman" w:hAnsi="Times New Roman" w:cs="Times New Roman"/>
          <w:sz w:val="24"/>
          <w:szCs w:val="24"/>
        </w:rPr>
        <w:t xml:space="preserve"> decompos</w:t>
      </w:r>
      <w:r w:rsidR="004821FB">
        <w:rPr>
          <w:rFonts w:ascii="Times New Roman" w:hAnsi="Times New Roman" w:cs="Times New Roman"/>
          <w:sz w:val="24"/>
          <w:szCs w:val="24"/>
        </w:rPr>
        <w:t>ition</w:t>
      </w:r>
      <w:r w:rsidR="000E31A6">
        <w:rPr>
          <w:rFonts w:ascii="Times New Roman" w:hAnsi="Times New Roman" w:cs="Times New Roman"/>
          <w:sz w:val="24"/>
          <w:szCs w:val="24"/>
        </w:rPr>
        <w:t xml:space="preserve"> mechanisms</w:t>
      </w:r>
      <w:r w:rsidR="00556D51">
        <w:rPr>
          <w:rFonts w:ascii="Times New Roman" w:hAnsi="Times New Roman" w:cs="Times New Roman"/>
          <w:sz w:val="24"/>
          <w:szCs w:val="24"/>
        </w:rPr>
        <w:t xml:space="preserve"> to carbon dioxide and ammonia </w:t>
      </w:r>
      <w:r w:rsidR="000E31A6">
        <w:rPr>
          <w:rFonts w:ascii="Times New Roman" w:hAnsi="Times New Roman" w:cs="Times New Roman"/>
          <w:sz w:val="24"/>
          <w:szCs w:val="24"/>
        </w:rPr>
        <w:t xml:space="preserve">products </w:t>
      </w:r>
      <w:r w:rsidR="00556D51">
        <w:rPr>
          <w:rFonts w:ascii="Times New Roman" w:hAnsi="Times New Roman" w:cs="Times New Roman"/>
          <w:sz w:val="24"/>
          <w:szCs w:val="24"/>
        </w:rPr>
        <w:t xml:space="preserve">at </w:t>
      </w:r>
      <w:r w:rsidR="000E31A6">
        <w:rPr>
          <w:rFonts w:ascii="Times New Roman" w:hAnsi="Times New Roman" w:cs="Times New Roman"/>
          <w:sz w:val="24"/>
          <w:szCs w:val="24"/>
        </w:rPr>
        <w:t xml:space="preserve">appropriate </w:t>
      </w:r>
      <w:r w:rsidR="00556D51">
        <w:rPr>
          <w:rFonts w:ascii="Times New Roman" w:hAnsi="Times New Roman" w:cs="Times New Roman"/>
          <w:sz w:val="24"/>
          <w:szCs w:val="24"/>
        </w:rPr>
        <w:t xml:space="preserve">reservoir </w:t>
      </w:r>
      <w:r w:rsidR="000E31A6">
        <w:rPr>
          <w:rFonts w:ascii="Times New Roman" w:hAnsi="Times New Roman" w:cs="Times New Roman"/>
          <w:sz w:val="24"/>
          <w:szCs w:val="24"/>
        </w:rPr>
        <w:t>conditions</w:t>
      </w:r>
      <w:r w:rsidR="00556D51">
        <w:rPr>
          <w:rFonts w:ascii="Times New Roman" w:hAnsi="Times New Roman" w:cs="Times New Roman"/>
          <w:sz w:val="24"/>
          <w:szCs w:val="24"/>
        </w:rPr>
        <w:t xml:space="preserve">. </w:t>
      </w:r>
      <w:r w:rsidR="000E31A6">
        <w:rPr>
          <w:rFonts w:ascii="Times New Roman" w:hAnsi="Times New Roman" w:cs="Times New Roman"/>
          <w:sz w:val="24"/>
          <w:szCs w:val="24"/>
        </w:rPr>
        <w:t>Once formed, t</w:t>
      </w:r>
      <w:r w:rsidR="00556D51">
        <w:rPr>
          <w:rFonts w:ascii="Times New Roman" w:hAnsi="Times New Roman" w:cs="Times New Roman"/>
          <w:sz w:val="24"/>
          <w:szCs w:val="24"/>
        </w:rPr>
        <w:t>he produced CO</w:t>
      </w:r>
      <w:r w:rsidR="00556D51" w:rsidRPr="00133BE4">
        <w:rPr>
          <w:rFonts w:ascii="Times New Roman" w:hAnsi="Times New Roman" w:cs="Times New Roman"/>
          <w:sz w:val="24"/>
          <w:szCs w:val="24"/>
          <w:vertAlign w:val="subscript"/>
        </w:rPr>
        <w:t>2</w:t>
      </w:r>
      <w:r w:rsidR="00556D51">
        <w:rPr>
          <w:rFonts w:ascii="Times New Roman" w:hAnsi="Times New Roman" w:cs="Times New Roman"/>
          <w:sz w:val="24"/>
          <w:szCs w:val="24"/>
        </w:rPr>
        <w:t xml:space="preserve"> </w:t>
      </w:r>
      <w:r w:rsidR="00893E90">
        <w:rPr>
          <w:rFonts w:ascii="Times New Roman" w:hAnsi="Times New Roman" w:cs="Times New Roman"/>
          <w:sz w:val="24"/>
          <w:szCs w:val="24"/>
        </w:rPr>
        <w:t xml:space="preserve">in aqueous brine </w:t>
      </w:r>
      <w:r w:rsidR="000E31A6">
        <w:rPr>
          <w:rFonts w:ascii="Times New Roman" w:hAnsi="Times New Roman" w:cs="Times New Roman"/>
          <w:sz w:val="24"/>
          <w:szCs w:val="24"/>
        </w:rPr>
        <w:t xml:space="preserve">easily </w:t>
      </w:r>
      <w:r w:rsidR="00556D51">
        <w:rPr>
          <w:rFonts w:ascii="Times New Roman" w:hAnsi="Times New Roman" w:cs="Times New Roman"/>
          <w:sz w:val="24"/>
          <w:szCs w:val="24"/>
        </w:rPr>
        <w:t xml:space="preserve">migrates to the </w:t>
      </w:r>
      <w:r w:rsidR="000E31A6">
        <w:rPr>
          <w:rFonts w:ascii="Times New Roman" w:hAnsi="Times New Roman" w:cs="Times New Roman"/>
          <w:sz w:val="24"/>
          <w:szCs w:val="24"/>
        </w:rPr>
        <w:t>tr</w:t>
      </w:r>
      <w:r w:rsidR="00893E90">
        <w:rPr>
          <w:rFonts w:ascii="Times New Roman" w:hAnsi="Times New Roman" w:cs="Times New Roman"/>
          <w:sz w:val="24"/>
          <w:szCs w:val="24"/>
        </w:rPr>
        <w:t xml:space="preserve">apped </w:t>
      </w:r>
      <w:r w:rsidR="00556D51">
        <w:rPr>
          <w:rFonts w:ascii="Times New Roman" w:hAnsi="Times New Roman" w:cs="Times New Roman"/>
          <w:sz w:val="24"/>
          <w:szCs w:val="24"/>
        </w:rPr>
        <w:t xml:space="preserve">oil </w:t>
      </w:r>
      <w:r w:rsidR="00893E90">
        <w:rPr>
          <w:rFonts w:ascii="Times New Roman" w:hAnsi="Times New Roman" w:cs="Times New Roman"/>
          <w:sz w:val="24"/>
          <w:szCs w:val="24"/>
        </w:rPr>
        <w:t xml:space="preserve">phase </w:t>
      </w:r>
      <w:r w:rsidR="00556D51">
        <w:rPr>
          <w:rFonts w:ascii="Times New Roman" w:hAnsi="Times New Roman" w:cs="Times New Roman"/>
          <w:sz w:val="24"/>
          <w:szCs w:val="24"/>
        </w:rPr>
        <w:t xml:space="preserve">due to </w:t>
      </w:r>
      <w:r w:rsidR="00232220">
        <w:rPr>
          <w:rFonts w:ascii="Times New Roman" w:hAnsi="Times New Roman" w:cs="Times New Roman"/>
          <w:sz w:val="24"/>
          <w:szCs w:val="24"/>
        </w:rPr>
        <w:t xml:space="preserve">its </w:t>
      </w:r>
      <w:r w:rsidR="00893E90">
        <w:rPr>
          <w:rFonts w:ascii="Times New Roman" w:hAnsi="Times New Roman" w:cs="Times New Roman"/>
          <w:sz w:val="24"/>
          <w:szCs w:val="24"/>
        </w:rPr>
        <w:t xml:space="preserve">rather </w:t>
      </w:r>
      <w:r w:rsidR="005E0C1D">
        <w:rPr>
          <w:rFonts w:ascii="Times New Roman" w:hAnsi="Times New Roman" w:cs="Times New Roman"/>
          <w:sz w:val="24"/>
          <w:szCs w:val="24"/>
        </w:rPr>
        <w:t>high solubility in oil</w:t>
      </w:r>
      <w:r w:rsidR="00232220">
        <w:rPr>
          <w:rFonts w:ascii="Times New Roman" w:hAnsi="Times New Roman" w:cs="Times New Roman"/>
          <w:sz w:val="24"/>
          <w:szCs w:val="24"/>
        </w:rPr>
        <w:t>. Th</w:t>
      </w:r>
      <w:r w:rsidR="00893E90">
        <w:rPr>
          <w:rFonts w:ascii="Times New Roman" w:hAnsi="Times New Roman" w:cs="Times New Roman"/>
          <w:sz w:val="24"/>
          <w:szCs w:val="24"/>
        </w:rPr>
        <w:t>ese</w:t>
      </w:r>
      <w:r w:rsidR="00232220">
        <w:rPr>
          <w:rFonts w:ascii="Times New Roman" w:hAnsi="Times New Roman" w:cs="Times New Roman"/>
          <w:sz w:val="24"/>
          <w:szCs w:val="24"/>
        </w:rPr>
        <w:t xml:space="preserve"> </w:t>
      </w:r>
      <w:r w:rsidR="00893E90">
        <w:rPr>
          <w:rFonts w:ascii="Times New Roman" w:hAnsi="Times New Roman" w:cs="Times New Roman"/>
          <w:sz w:val="24"/>
          <w:szCs w:val="24"/>
        </w:rPr>
        <w:t xml:space="preserve">ongoing </w:t>
      </w:r>
      <w:r w:rsidR="005E0C1D">
        <w:rPr>
          <w:rFonts w:ascii="Times New Roman" w:hAnsi="Times New Roman" w:cs="Times New Roman"/>
          <w:sz w:val="24"/>
          <w:szCs w:val="24"/>
        </w:rPr>
        <w:t>mass transfer process</w:t>
      </w:r>
      <w:r w:rsidR="00893E90">
        <w:rPr>
          <w:rFonts w:ascii="Times New Roman" w:hAnsi="Times New Roman" w:cs="Times New Roman"/>
          <w:sz w:val="24"/>
          <w:szCs w:val="24"/>
        </w:rPr>
        <w:t>es</w:t>
      </w:r>
      <w:r w:rsidR="005E0C1D">
        <w:rPr>
          <w:rFonts w:ascii="Times New Roman" w:hAnsi="Times New Roman" w:cs="Times New Roman"/>
          <w:sz w:val="24"/>
          <w:szCs w:val="24"/>
        </w:rPr>
        <w:t xml:space="preserve"> cause oil phase swelling and </w:t>
      </w:r>
      <w:r w:rsidR="00893E90">
        <w:rPr>
          <w:rFonts w:ascii="Times New Roman" w:hAnsi="Times New Roman" w:cs="Times New Roman"/>
          <w:sz w:val="24"/>
          <w:szCs w:val="24"/>
        </w:rPr>
        <w:t xml:space="preserve">decreasing </w:t>
      </w:r>
      <w:r w:rsidR="005E0C1D">
        <w:rPr>
          <w:rFonts w:ascii="Times New Roman" w:hAnsi="Times New Roman" w:cs="Times New Roman"/>
          <w:sz w:val="24"/>
          <w:szCs w:val="24"/>
        </w:rPr>
        <w:t>oil viscosity, therefore</w:t>
      </w:r>
      <w:r w:rsidR="00CD4B1D">
        <w:rPr>
          <w:rFonts w:ascii="Times New Roman" w:hAnsi="Times New Roman" w:cs="Times New Roman"/>
          <w:sz w:val="24"/>
          <w:szCs w:val="24"/>
        </w:rPr>
        <w:t xml:space="preserve"> results in</w:t>
      </w:r>
      <w:r w:rsidR="005E0C1D">
        <w:rPr>
          <w:rFonts w:ascii="Times New Roman" w:hAnsi="Times New Roman" w:cs="Times New Roman"/>
          <w:sz w:val="24"/>
          <w:szCs w:val="24"/>
        </w:rPr>
        <w:t xml:space="preserve"> </w:t>
      </w:r>
      <w:r w:rsidR="00893E90">
        <w:rPr>
          <w:rFonts w:ascii="Times New Roman" w:hAnsi="Times New Roman" w:cs="Times New Roman"/>
          <w:sz w:val="24"/>
          <w:szCs w:val="24"/>
        </w:rPr>
        <w:t xml:space="preserve">significant </w:t>
      </w:r>
      <w:r w:rsidR="005E0C1D">
        <w:rPr>
          <w:rFonts w:ascii="Times New Roman" w:hAnsi="Times New Roman" w:cs="Times New Roman"/>
          <w:sz w:val="24"/>
          <w:szCs w:val="24"/>
        </w:rPr>
        <w:t xml:space="preserve">increase </w:t>
      </w:r>
      <w:r w:rsidR="00CD4B1D">
        <w:rPr>
          <w:rFonts w:ascii="Times New Roman" w:hAnsi="Times New Roman" w:cs="Times New Roman"/>
          <w:sz w:val="24"/>
          <w:szCs w:val="24"/>
        </w:rPr>
        <w:t xml:space="preserve">of </w:t>
      </w:r>
      <w:r w:rsidR="005E0C1D">
        <w:rPr>
          <w:rFonts w:ascii="Times New Roman" w:hAnsi="Times New Roman" w:cs="Times New Roman"/>
          <w:sz w:val="24"/>
          <w:szCs w:val="24"/>
        </w:rPr>
        <w:t xml:space="preserve">oil production. </w:t>
      </w:r>
      <w:r w:rsidR="00893E90">
        <w:rPr>
          <w:rFonts w:ascii="Times New Roman" w:hAnsi="Times New Roman" w:cs="Times New Roman"/>
          <w:sz w:val="24"/>
          <w:szCs w:val="24"/>
        </w:rPr>
        <w:t>At the meantime</w:t>
      </w:r>
      <w:r w:rsidR="005E0C1D">
        <w:rPr>
          <w:rFonts w:ascii="Times New Roman" w:hAnsi="Times New Roman" w:cs="Times New Roman"/>
          <w:sz w:val="24"/>
          <w:szCs w:val="24"/>
        </w:rPr>
        <w:t xml:space="preserve">, the </w:t>
      </w:r>
      <w:r w:rsidR="00893E90">
        <w:rPr>
          <w:rFonts w:ascii="Times New Roman" w:hAnsi="Times New Roman" w:cs="Times New Roman"/>
          <w:sz w:val="24"/>
          <w:szCs w:val="24"/>
        </w:rPr>
        <w:t xml:space="preserve">dissolved </w:t>
      </w:r>
      <w:r w:rsidR="005E0C1D">
        <w:rPr>
          <w:rFonts w:ascii="Times New Roman" w:hAnsi="Times New Roman" w:cs="Times New Roman"/>
          <w:sz w:val="24"/>
          <w:szCs w:val="24"/>
        </w:rPr>
        <w:t xml:space="preserve">ammonia </w:t>
      </w:r>
      <w:r w:rsidR="00893E90">
        <w:rPr>
          <w:rFonts w:ascii="Times New Roman" w:hAnsi="Times New Roman" w:cs="Times New Roman"/>
          <w:sz w:val="24"/>
          <w:szCs w:val="24"/>
        </w:rPr>
        <w:t xml:space="preserve">generated </w:t>
      </w:r>
      <w:r w:rsidR="005E0C1D">
        <w:rPr>
          <w:rFonts w:ascii="Times New Roman" w:hAnsi="Times New Roman" w:cs="Times New Roman"/>
          <w:sz w:val="24"/>
          <w:szCs w:val="24"/>
        </w:rPr>
        <w:t>in</w:t>
      </w:r>
      <w:r w:rsidR="00744286">
        <w:rPr>
          <w:rFonts w:ascii="Times New Roman" w:hAnsi="Times New Roman" w:cs="Times New Roman"/>
          <w:sz w:val="24"/>
          <w:szCs w:val="24"/>
        </w:rPr>
        <w:t xml:space="preserve"> the</w:t>
      </w:r>
      <w:r w:rsidR="005E0C1D">
        <w:rPr>
          <w:rFonts w:ascii="Times New Roman" w:hAnsi="Times New Roman" w:cs="Times New Roman"/>
          <w:sz w:val="24"/>
          <w:szCs w:val="24"/>
        </w:rPr>
        <w:t xml:space="preserve"> aqueous phase </w:t>
      </w:r>
      <w:r w:rsidR="00893E90">
        <w:rPr>
          <w:rFonts w:ascii="Times New Roman" w:hAnsi="Times New Roman" w:cs="Times New Roman"/>
          <w:sz w:val="24"/>
          <w:szCs w:val="24"/>
        </w:rPr>
        <w:t xml:space="preserve">would offer </w:t>
      </w:r>
      <w:r w:rsidR="00907C58">
        <w:rPr>
          <w:rFonts w:ascii="Times New Roman" w:hAnsi="Times New Roman" w:cs="Times New Roman"/>
          <w:sz w:val="24"/>
          <w:szCs w:val="24"/>
        </w:rPr>
        <w:t xml:space="preserve">additional </w:t>
      </w:r>
      <w:r w:rsidR="002368A0">
        <w:rPr>
          <w:rFonts w:ascii="Times New Roman" w:hAnsi="Times New Roman" w:cs="Times New Roman"/>
          <w:sz w:val="24"/>
          <w:szCs w:val="24"/>
        </w:rPr>
        <w:t xml:space="preserve">benefits </w:t>
      </w:r>
      <w:proofErr w:type="gramStart"/>
      <w:r w:rsidR="00907C58">
        <w:rPr>
          <w:rFonts w:ascii="Times New Roman" w:hAnsi="Times New Roman" w:cs="Times New Roman"/>
          <w:sz w:val="24"/>
          <w:szCs w:val="24"/>
        </w:rPr>
        <w:t>similar to</w:t>
      </w:r>
      <w:proofErr w:type="gramEnd"/>
      <w:r w:rsidR="00907C58">
        <w:rPr>
          <w:rFonts w:ascii="Times New Roman" w:hAnsi="Times New Roman" w:cs="Times New Roman"/>
          <w:sz w:val="24"/>
          <w:szCs w:val="24"/>
        </w:rPr>
        <w:t xml:space="preserve"> that of a common </w:t>
      </w:r>
      <w:r w:rsidR="005E0C1D">
        <w:rPr>
          <w:rFonts w:ascii="Times New Roman" w:hAnsi="Times New Roman" w:cs="Times New Roman"/>
          <w:sz w:val="24"/>
          <w:szCs w:val="24"/>
        </w:rPr>
        <w:t xml:space="preserve">alkaline </w:t>
      </w:r>
      <w:r w:rsidR="00907C58">
        <w:rPr>
          <w:rFonts w:ascii="Times New Roman" w:hAnsi="Times New Roman" w:cs="Times New Roman"/>
          <w:sz w:val="24"/>
          <w:szCs w:val="24"/>
        </w:rPr>
        <w:t>injection</w:t>
      </w:r>
      <w:r w:rsidR="002368A0">
        <w:rPr>
          <w:rFonts w:ascii="Times New Roman" w:hAnsi="Times New Roman" w:cs="Times New Roman"/>
          <w:sz w:val="24"/>
          <w:szCs w:val="24"/>
        </w:rPr>
        <w:t>.</w:t>
      </w:r>
      <w:r w:rsidR="005E0C1D">
        <w:rPr>
          <w:rFonts w:ascii="Times New Roman" w:hAnsi="Times New Roman" w:cs="Times New Roman"/>
          <w:sz w:val="24"/>
          <w:szCs w:val="24"/>
        </w:rPr>
        <w:t xml:space="preserve"> </w:t>
      </w:r>
      <w:r w:rsidR="002368A0">
        <w:rPr>
          <w:rFonts w:ascii="Times New Roman" w:hAnsi="Times New Roman" w:cs="Times New Roman"/>
          <w:sz w:val="24"/>
          <w:szCs w:val="24"/>
        </w:rPr>
        <w:t>Ammonia</w:t>
      </w:r>
      <w:r w:rsidR="005E0C1D">
        <w:rPr>
          <w:rFonts w:ascii="Times New Roman" w:hAnsi="Times New Roman" w:cs="Times New Roman"/>
          <w:sz w:val="24"/>
          <w:szCs w:val="24"/>
        </w:rPr>
        <w:t xml:space="preserve"> </w:t>
      </w:r>
      <w:r w:rsidR="00907C58">
        <w:rPr>
          <w:rFonts w:ascii="Times New Roman" w:hAnsi="Times New Roman" w:cs="Times New Roman"/>
          <w:sz w:val="24"/>
          <w:szCs w:val="24"/>
        </w:rPr>
        <w:t xml:space="preserve">could </w:t>
      </w:r>
      <w:r w:rsidR="002368A0">
        <w:rPr>
          <w:rFonts w:ascii="Times New Roman" w:hAnsi="Times New Roman" w:cs="Times New Roman"/>
          <w:sz w:val="24"/>
          <w:szCs w:val="24"/>
        </w:rPr>
        <w:t xml:space="preserve">react </w:t>
      </w:r>
      <w:r w:rsidR="005E0C1D">
        <w:rPr>
          <w:rFonts w:ascii="Times New Roman" w:hAnsi="Times New Roman" w:cs="Times New Roman"/>
          <w:sz w:val="24"/>
          <w:szCs w:val="24"/>
        </w:rPr>
        <w:t xml:space="preserve">with polar </w:t>
      </w:r>
      <w:r w:rsidR="00907C58">
        <w:rPr>
          <w:rFonts w:ascii="Times New Roman" w:hAnsi="Times New Roman" w:cs="Times New Roman"/>
          <w:sz w:val="24"/>
          <w:szCs w:val="24"/>
        </w:rPr>
        <w:t>petroleum acids</w:t>
      </w:r>
      <w:r w:rsidR="005E0C1D">
        <w:rPr>
          <w:rFonts w:ascii="Times New Roman" w:hAnsi="Times New Roman" w:cs="Times New Roman"/>
          <w:sz w:val="24"/>
          <w:szCs w:val="24"/>
        </w:rPr>
        <w:t xml:space="preserve"> in crude to produce surfactant</w:t>
      </w:r>
      <w:r w:rsidR="00907C58">
        <w:rPr>
          <w:rFonts w:ascii="Times New Roman" w:hAnsi="Times New Roman" w:cs="Times New Roman"/>
          <w:sz w:val="24"/>
          <w:szCs w:val="24"/>
        </w:rPr>
        <w:t>s</w:t>
      </w:r>
      <w:r w:rsidR="005E0C1D">
        <w:rPr>
          <w:rFonts w:ascii="Times New Roman" w:hAnsi="Times New Roman" w:cs="Times New Roman"/>
          <w:sz w:val="24"/>
          <w:szCs w:val="24"/>
        </w:rPr>
        <w:t xml:space="preserve"> </w:t>
      </w:r>
      <w:r w:rsidR="00907C58">
        <w:rPr>
          <w:rFonts w:ascii="Times New Roman" w:hAnsi="Times New Roman" w:cs="Times New Roman"/>
          <w:sz w:val="24"/>
          <w:szCs w:val="24"/>
        </w:rPr>
        <w:t xml:space="preserve">in-situ which </w:t>
      </w:r>
      <w:r w:rsidR="005E0C1D">
        <w:rPr>
          <w:rFonts w:ascii="Times New Roman" w:hAnsi="Times New Roman" w:cs="Times New Roman"/>
          <w:sz w:val="24"/>
          <w:szCs w:val="24"/>
        </w:rPr>
        <w:t xml:space="preserve">not only </w:t>
      </w:r>
      <w:r w:rsidR="00907C58">
        <w:rPr>
          <w:rFonts w:ascii="Times New Roman" w:hAnsi="Times New Roman" w:cs="Times New Roman"/>
          <w:sz w:val="24"/>
          <w:szCs w:val="24"/>
        </w:rPr>
        <w:t>decreases</w:t>
      </w:r>
      <w:r w:rsidR="005E0C1D">
        <w:rPr>
          <w:rFonts w:ascii="Times New Roman" w:hAnsi="Times New Roman" w:cs="Times New Roman"/>
          <w:sz w:val="24"/>
          <w:szCs w:val="24"/>
        </w:rPr>
        <w:t xml:space="preserve"> the interfacial tension between oil and wa</w:t>
      </w:r>
      <w:r w:rsidR="00744286">
        <w:rPr>
          <w:rFonts w:ascii="Times New Roman" w:hAnsi="Times New Roman" w:cs="Times New Roman"/>
          <w:sz w:val="24"/>
          <w:szCs w:val="24"/>
        </w:rPr>
        <w:t>ter</w:t>
      </w:r>
      <w:r w:rsidR="00907C58">
        <w:rPr>
          <w:rFonts w:ascii="Times New Roman" w:hAnsi="Times New Roman" w:cs="Times New Roman"/>
          <w:sz w:val="24"/>
          <w:szCs w:val="24"/>
        </w:rPr>
        <w:t>,</w:t>
      </w:r>
      <w:r w:rsidR="005E0C1D">
        <w:rPr>
          <w:rFonts w:ascii="Times New Roman" w:hAnsi="Times New Roman" w:cs="Times New Roman"/>
          <w:sz w:val="24"/>
          <w:szCs w:val="24"/>
        </w:rPr>
        <w:t xml:space="preserve"> but also leads </w:t>
      </w:r>
      <w:r w:rsidR="002368A0">
        <w:rPr>
          <w:rFonts w:ascii="Times New Roman" w:hAnsi="Times New Roman" w:cs="Times New Roman"/>
          <w:sz w:val="24"/>
          <w:szCs w:val="24"/>
        </w:rPr>
        <w:t xml:space="preserve">to a </w:t>
      </w:r>
      <w:r w:rsidR="005E0C1D">
        <w:rPr>
          <w:rFonts w:ascii="Times New Roman" w:hAnsi="Times New Roman" w:cs="Times New Roman"/>
          <w:sz w:val="24"/>
          <w:szCs w:val="24"/>
        </w:rPr>
        <w:t>better sweep efficiency</w:t>
      </w:r>
      <w:r w:rsidR="00453050">
        <w:rPr>
          <w:rFonts w:ascii="Times New Roman" w:hAnsi="Times New Roman" w:cs="Times New Roman"/>
          <w:sz w:val="24"/>
          <w:szCs w:val="24"/>
        </w:rPr>
        <w:t xml:space="preserve"> </w:t>
      </w:r>
      <w:proofErr w:type="gramStart"/>
      <w:r w:rsidR="00907C58">
        <w:rPr>
          <w:rFonts w:ascii="Times New Roman" w:hAnsi="Times New Roman" w:cs="Times New Roman"/>
          <w:sz w:val="24"/>
          <w:szCs w:val="24"/>
        </w:rPr>
        <w:t>as a result of</w:t>
      </w:r>
      <w:proofErr w:type="gramEnd"/>
      <w:r w:rsidR="00907C58">
        <w:rPr>
          <w:rFonts w:ascii="Times New Roman" w:hAnsi="Times New Roman" w:cs="Times New Roman"/>
          <w:sz w:val="24"/>
          <w:szCs w:val="24"/>
        </w:rPr>
        <w:t xml:space="preserve"> </w:t>
      </w:r>
      <w:r w:rsidR="00453050">
        <w:rPr>
          <w:rFonts w:ascii="Times New Roman" w:hAnsi="Times New Roman" w:cs="Times New Roman"/>
          <w:sz w:val="24"/>
          <w:szCs w:val="24"/>
        </w:rPr>
        <w:t>emulsion generation</w:t>
      </w:r>
      <w:r w:rsidR="005E0C1D">
        <w:rPr>
          <w:rFonts w:ascii="Times New Roman" w:hAnsi="Times New Roman" w:cs="Times New Roman"/>
          <w:sz w:val="24"/>
          <w:szCs w:val="24"/>
        </w:rPr>
        <w:t>. Meanwhile</w:t>
      </w:r>
      <w:r w:rsidR="00744286">
        <w:rPr>
          <w:rFonts w:ascii="Times New Roman" w:hAnsi="Times New Roman" w:cs="Times New Roman"/>
          <w:sz w:val="24"/>
          <w:szCs w:val="24"/>
        </w:rPr>
        <w:t>,</w:t>
      </w:r>
      <w:r w:rsidR="005E0C1D">
        <w:rPr>
          <w:rFonts w:ascii="Times New Roman" w:hAnsi="Times New Roman" w:cs="Times New Roman"/>
          <w:sz w:val="24"/>
          <w:szCs w:val="24"/>
        </w:rPr>
        <w:t xml:space="preserve"> the </w:t>
      </w:r>
      <w:r w:rsidR="000321FC">
        <w:rPr>
          <w:rFonts w:ascii="Times New Roman" w:hAnsi="Times New Roman" w:cs="Times New Roman"/>
          <w:sz w:val="24"/>
          <w:szCs w:val="24"/>
        </w:rPr>
        <w:t xml:space="preserve">alteration of </w:t>
      </w:r>
      <w:r w:rsidR="005E0C1D">
        <w:rPr>
          <w:rFonts w:ascii="Times New Roman" w:hAnsi="Times New Roman" w:cs="Times New Roman"/>
          <w:sz w:val="24"/>
          <w:szCs w:val="24"/>
        </w:rPr>
        <w:t>wettability in both sandstone and carbonate rock</w:t>
      </w:r>
      <w:r w:rsidR="000321FC">
        <w:rPr>
          <w:rFonts w:ascii="Times New Roman" w:hAnsi="Times New Roman" w:cs="Times New Roman"/>
          <w:sz w:val="24"/>
          <w:szCs w:val="24"/>
        </w:rPr>
        <w:t>s</w:t>
      </w:r>
      <w:r w:rsidR="005E0C1D">
        <w:rPr>
          <w:rFonts w:ascii="Times New Roman" w:hAnsi="Times New Roman" w:cs="Times New Roman"/>
          <w:sz w:val="24"/>
          <w:szCs w:val="24"/>
        </w:rPr>
        <w:t xml:space="preserve"> was </w:t>
      </w:r>
      <w:r w:rsidR="00037D10">
        <w:rPr>
          <w:rFonts w:ascii="Times New Roman" w:hAnsi="Times New Roman" w:cs="Times New Roman"/>
          <w:sz w:val="24"/>
          <w:szCs w:val="24"/>
        </w:rPr>
        <w:t>evidenced</w:t>
      </w:r>
      <w:r w:rsidR="00A93E6F" w:rsidRPr="00A93E6F">
        <w:rPr>
          <w:rFonts w:ascii="Times New Roman" w:hAnsi="Times New Roman" w:cs="Times New Roman"/>
          <w:sz w:val="24"/>
          <w:szCs w:val="24"/>
        </w:rPr>
        <w:t xml:space="preserve"> </w:t>
      </w:r>
      <w:r w:rsidR="00A93E6F">
        <w:rPr>
          <w:rFonts w:ascii="Times New Roman" w:hAnsi="Times New Roman" w:cs="Times New Roman"/>
          <w:sz w:val="24"/>
          <w:szCs w:val="24"/>
        </w:rPr>
        <w:t>at elevat</w:t>
      </w:r>
      <w:r w:rsidR="000321FC">
        <w:rPr>
          <w:rFonts w:ascii="Times New Roman" w:hAnsi="Times New Roman" w:cs="Times New Roman"/>
          <w:sz w:val="24"/>
          <w:szCs w:val="24"/>
        </w:rPr>
        <w:t>ed</w:t>
      </w:r>
      <w:r w:rsidR="00A93E6F">
        <w:rPr>
          <w:rFonts w:ascii="Times New Roman" w:hAnsi="Times New Roman" w:cs="Times New Roman"/>
          <w:sz w:val="24"/>
          <w:szCs w:val="24"/>
        </w:rPr>
        <w:t xml:space="preserve"> alkalinity</w:t>
      </w:r>
      <w:r w:rsidR="005E0C1D">
        <w:rPr>
          <w:rFonts w:ascii="Times New Roman" w:hAnsi="Times New Roman" w:cs="Times New Roman"/>
          <w:sz w:val="24"/>
          <w:szCs w:val="24"/>
        </w:rPr>
        <w:t xml:space="preserve">. </w:t>
      </w:r>
    </w:p>
    <w:p w14:paraId="44C050E0" w14:textId="1715BAA9" w:rsidR="00C11071" w:rsidRPr="00C11071" w:rsidRDefault="000321FC" w:rsidP="00C1107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Performances of urea-based t</w:t>
      </w:r>
      <w:r w:rsidR="005E0C1D">
        <w:rPr>
          <w:rFonts w:ascii="Times New Roman" w:hAnsi="Times New Roman" w:cs="Times New Roman"/>
          <w:sz w:val="24"/>
          <w:szCs w:val="24"/>
        </w:rPr>
        <w:t>ertiary recovery w</w:t>
      </w:r>
      <w:r>
        <w:rPr>
          <w:rFonts w:ascii="Times New Roman" w:hAnsi="Times New Roman" w:cs="Times New Roman"/>
          <w:sz w:val="24"/>
          <w:szCs w:val="24"/>
        </w:rPr>
        <w:t>ere</w:t>
      </w:r>
      <w:r w:rsidR="005E0C1D">
        <w:rPr>
          <w:rFonts w:ascii="Times New Roman" w:hAnsi="Times New Roman" w:cs="Times New Roman"/>
          <w:sz w:val="24"/>
          <w:szCs w:val="24"/>
        </w:rPr>
        <w:t xml:space="preserve"> conducted </w:t>
      </w:r>
      <w:r w:rsidR="00E10598">
        <w:rPr>
          <w:rFonts w:ascii="Times New Roman" w:hAnsi="Times New Roman" w:cs="Times New Roman"/>
          <w:sz w:val="24"/>
          <w:szCs w:val="24"/>
        </w:rPr>
        <w:t xml:space="preserve">in </w:t>
      </w:r>
      <w:r>
        <w:rPr>
          <w:rFonts w:ascii="Times New Roman" w:hAnsi="Times New Roman" w:cs="Times New Roman"/>
          <w:sz w:val="24"/>
          <w:szCs w:val="24"/>
        </w:rPr>
        <w:t xml:space="preserve">a series of </w:t>
      </w:r>
      <w:r w:rsidR="005E0C1D">
        <w:rPr>
          <w:rFonts w:ascii="Times New Roman" w:hAnsi="Times New Roman" w:cs="Times New Roman"/>
          <w:sz w:val="24"/>
          <w:szCs w:val="24"/>
        </w:rPr>
        <w:t>flow</w:t>
      </w:r>
      <w:r w:rsidR="00744286">
        <w:rPr>
          <w:rFonts w:ascii="Times New Roman" w:hAnsi="Times New Roman" w:cs="Times New Roman"/>
          <w:sz w:val="24"/>
          <w:szCs w:val="24"/>
        </w:rPr>
        <w:t>-</w:t>
      </w:r>
      <w:r w:rsidR="005E0C1D">
        <w:rPr>
          <w:rFonts w:ascii="Times New Roman" w:hAnsi="Times New Roman" w:cs="Times New Roman"/>
          <w:sz w:val="24"/>
          <w:szCs w:val="24"/>
        </w:rPr>
        <w:t>through test</w:t>
      </w:r>
      <w:r>
        <w:rPr>
          <w:rFonts w:ascii="Times New Roman" w:hAnsi="Times New Roman" w:cs="Times New Roman"/>
          <w:sz w:val="24"/>
          <w:szCs w:val="24"/>
        </w:rPr>
        <w:t>s</w:t>
      </w:r>
      <w:r w:rsidR="00E10598" w:rsidRPr="00E10598">
        <w:rPr>
          <w:rFonts w:ascii="Times New Roman" w:hAnsi="Times New Roman" w:cs="Times New Roman"/>
          <w:sz w:val="24"/>
          <w:szCs w:val="24"/>
        </w:rPr>
        <w:t xml:space="preserve"> </w:t>
      </w:r>
      <w:r>
        <w:rPr>
          <w:rFonts w:ascii="Times New Roman" w:hAnsi="Times New Roman" w:cs="Times New Roman"/>
          <w:sz w:val="24"/>
          <w:szCs w:val="24"/>
        </w:rPr>
        <w:t xml:space="preserve">maintained at </w:t>
      </w:r>
      <w:r w:rsidR="00912FB9">
        <w:rPr>
          <w:rFonts w:ascii="Times New Roman" w:hAnsi="Times New Roman" w:cs="Times New Roman"/>
          <w:sz w:val="24"/>
          <w:szCs w:val="24"/>
        </w:rPr>
        <w:t xml:space="preserve">back </w:t>
      </w:r>
      <w:r w:rsidR="00E10598">
        <w:rPr>
          <w:rFonts w:ascii="Times New Roman" w:hAnsi="Times New Roman" w:cs="Times New Roman"/>
          <w:sz w:val="24"/>
          <w:szCs w:val="24"/>
        </w:rPr>
        <w:t>pressure</w:t>
      </w:r>
      <w:r>
        <w:rPr>
          <w:rFonts w:ascii="Times New Roman" w:hAnsi="Times New Roman" w:cs="Times New Roman"/>
          <w:sz w:val="24"/>
          <w:szCs w:val="24"/>
        </w:rPr>
        <w:t xml:space="preserve"> of 1500 psi</w:t>
      </w:r>
      <w:r w:rsidR="00E10598">
        <w:rPr>
          <w:rFonts w:ascii="Times New Roman" w:hAnsi="Times New Roman" w:cs="Times New Roman"/>
          <w:sz w:val="24"/>
          <w:szCs w:val="24"/>
        </w:rPr>
        <w:t xml:space="preserve"> </w:t>
      </w:r>
      <w:r>
        <w:rPr>
          <w:rFonts w:ascii="Times New Roman" w:hAnsi="Times New Roman" w:cs="Times New Roman"/>
          <w:sz w:val="24"/>
          <w:szCs w:val="24"/>
        </w:rPr>
        <w:t xml:space="preserve">and temperature of </w:t>
      </w:r>
      <w:r w:rsidR="00E10598">
        <w:rPr>
          <w:rFonts w:ascii="Times New Roman" w:hAnsi="Times New Roman" w:cs="Times New Roman"/>
          <w:sz w:val="24"/>
          <w:szCs w:val="24"/>
        </w:rPr>
        <w:t>125</w:t>
      </w:r>
      <w:r>
        <w:rPr>
          <w:rFonts w:ascii="Times New Roman" w:hAnsi="Times New Roman" w:cs="Times New Roman"/>
          <w:sz w:val="24"/>
          <w:szCs w:val="24"/>
        </w:rPr>
        <w:t xml:space="preserve"> </w:t>
      </w:r>
      <w:proofErr w:type="spellStart"/>
      <w:r w:rsidR="00E10598" w:rsidRPr="005E0C1D">
        <w:rPr>
          <w:rFonts w:ascii="Times New Roman" w:hAnsi="Times New Roman" w:cs="Times New Roman"/>
          <w:sz w:val="24"/>
          <w:szCs w:val="24"/>
          <w:vertAlign w:val="superscript"/>
        </w:rPr>
        <w:t>o</w:t>
      </w:r>
      <w:r w:rsidR="00E10598">
        <w:rPr>
          <w:rFonts w:ascii="Times New Roman" w:hAnsi="Times New Roman" w:cs="Times New Roman"/>
          <w:sz w:val="24"/>
          <w:szCs w:val="24"/>
        </w:rPr>
        <w:t>C</w:t>
      </w:r>
      <w:r w:rsidR="005E0C1D">
        <w:rPr>
          <w:rFonts w:ascii="Times New Roman" w:hAnsi="Times New Roman" w:cs="Times New Roman"/>
          <w:sz w:val="24"/>
          <w:szCs w:val="24"/>
        </w:rPr>
        <w:t>.</w:t>
      </w:r>
      <w:proofErr w:type="spellEnd"/>
      <w:r w:rsidR="005E0C1D">
        <w:rPr>
          <w:rFonts w:ascii="Times New Roman" w:hAnsi="Times New Roman" w:cs="Times New Roman"/>
          <w:sz w:val="24"/>
          <w:szCs w:val="24"/>
        </w:rPr>
        <w:t xml:space="preserve"> </w:t>
      </w:r>
      <w:r>
        <w:rPr>
          <w:rFonts w:ascii="Times New Roman" w:hAnsi="Times New Roman" w:cs="Times New Roman"/>
          <w:sz w:val="24"/>
          <w:szCs w:val="24"/>
        </w:rPr>
        <w:t>Several l</w:t>
      </w:r>
      <w:r w:rsidR="005E0C1D">
        <w:rPr>
          <w:rFonts w:ascii="Times New Roman" w:hAnsi="Times New Roman" w:cs="Times New Roman"/>
          <w:sz w:val="24"/>
          <w:szCs w:val="24"/>
        </w:rPr>
        <w:t xml:space="preserve">ight crude oils </w:t>
      </w:r>
      <w:r w:rsidR="00E10598">
        <w:rPr>
          <w:rFonts w:ascii="Times New Roman" w:hAnsi="Times New Roman" w:cs="Times New Roman"/>
          <w:sz w:val="24"/>
          <w:szCs w:val="24"/>
        </w:rPr>
        <w:t>(</w:t>
      </w:r>
      <w:r w:rsidR="00453050">
        <w:rPr>
          <w:rFonts w:ascii="Times New Roman" w:hAnsi="Times New Roman" w:cs="Times New Roman"/>
          <w:sz w:val="24"/>
          <w:szCs w:val="24"/>
        </w:rPr>
        <w:t>API around 40</w:t>
      </w:r>
      <w:r w:rsidR="00E10598">
        <w:rPr>
          <w:rFonts w:ascii="Times New Roman" w:hAnsi="Times New Roman" w:cs="Times New Roman"/>
          <w:sz w:val="24"/>
          <w:szCs w:val="24"/>
        </w:rPr>
        <w:t>)</w:t>
      </w:r>
      <w:r w:rsidR="00453050">
        <w:rPr>
          <w:rFonts w:ascii="Times New Roman" w:hAnsi="Times New Roman" w:cs="Times New Roman"/>
          <w:sz w:val="24"/>
          <w:szCs w:val="24"/>
        </w:rPr>
        <w:t xml:space="preserve"> </w:t>
      </w:r>
      <w:r w:rsidR="005E0C1D">
        <w:rPr>
          <w:rFonts w:ascii="Times New Roman" w:hAnsi="Times New Roman" w:cs="Times New Roman"/>
          <w:sz w:val="24"/>
          <w:szCs w:val="24"/>
        </w:rPr>
        <w:t xml:space="preserve">and pure dodecane were used as </w:t>
      </w:r>
      <w:r>
        <w:rPr>
          <w:rFonts w:ascii="Times New Roman" w:hAnsi="Times New Roman" w:cs="Times New Roman"/>
          <w:sz w:val="24"/>
          <w:szCs w:val="24"/>
        </w:rPr>
        <w:t xml:space="preserve">representative </w:t>
      </w:r>
      <w:r w:rsidR="005E0C1D">
        <w:rPr>
          <w:rFonts w:ascii="Times New Roman" w:hAnsi="Times New Roman" w:cs="Times New Roman"/>
          <w:sz w:val="24"/>
          <w:szCs w:val="24"/>
        </w:rPr>
        <w:t xml:space="preserve">oil </w:t>
      </w:r>
      <w:r>
        <w:rPr>
          <w:rFonts w:ascii="Times New Roman" w:hAnsi="Times New Roman" w:cs="Times New Roman"/>
          <w:sz w:val="24"/>
          <w:szCs w:val="24"/>
        </w:rPr>
        <w:t>system</w:t>
      </w:r>
      <w:r w:rsidR="005E0C1D">
        <w:rPr>
          <w:rFonts w:ascii="Times New Roman" w:hAnsi="Times New Roman" w:cs="Times New Roman"/>
          <w:sz w:val="24"/>
          <w:szCs w:val="24"/>
        </w:rPr>
        <w:t xml:space="preserve">. The </w:t>
      </w:r>
      <w:r>
        <w:rPr>
          <w:rFonts w:ascii="Times New Roman" w:hAnsi="Times New Roman" w:cs="Times New Roman"/>
          <w:sz w:val="24"/>
          <w:szCs w:val="24"/>
        </w:rPr>
        <w:t xml:space="preserve">chemical </w:t>
      </w:r>
      <w:r w:rsidR="005E0C1D">
        <w:rPr>
          <w:rFonts w:ascii="Times New Roman" w:hAnsi="Times New Roman" w:cs="Times New Roman"/>
          <w:sz w:val="24"/>
          <w:szCs w:val="24"/>
        </w:rPr>
        <w:t>concentration</w:t>
      </w:r>
      <w:r>
        <w:rPr>
          <w:rFonts w:ascii="Times New Roman" w:hAnsi="Times New Roman" w:cs="Times New Roman"/>
          <w:sz w:val="24"/>
          <w:szCs w:val="24"/>
        </w:rPr>
        <w:t>s</w:t>
      </w:r>
      <w:r w:rsidR="005E0C1D">
        <w:rPr>
          <w:rFonts w:ascii="Times New Roman" w:hAnsi="Times New Roman" w:cs="Times New Roman"/>
          <w:sz w:val="24"/>
          <w:szCs w:val="24"/>
        </w:rPr>
        <w:t xml:space="preserve"> of inject</w:t>
      </w:r>
      <w:r>
        <w:rPr>
          <w:rFonts w:ascii="Times New Roman" w:hAnsi="Times New Roman" w:cs="Times New Roman"/>
          <w:sz w:val="24"/>
          <w:szCs w:val="24"/>
        </w:rPr>
        <w:t>ing</w:t>
      </w:r>
      <w:r w:rsidR="005E0C1D">
        <w:rPr>
          <w:rFonts w:ascii="Times New Roman" w:hAnsi="Times New Roman" w:cs="Times New Roman"/>
          <w:sz w:val="24"/>
          <w:szCs w:val="24"/>
        </w:rPr>
        <w:t xml:space="preserve"> urea and </w:t>
      </w:r>
      <w:r>
        <w:rPr>
          <w:rFonts w:ascii="Times New Roman" w:hAnsi="Times New Roman" w:cs="Times New Roman"/>
          <w:sz w:val="24"/>
          <w:szCs w:val="24"/>
        </w:rPr>
        <w:t xml:space="preserve">single alkaline, </w:t>
      </w:r>
      <w:r w:rsidR="005E0C1D">
        <w:rPr>
          <w:rFonts w:ascii="Times New Roman" w:hAnsi="Times New Roman" w:cs="Times New Roman"/>
          <w:sz w:val="24"/>
          <w:szCs w:val="24"/>
        </w:rPr>
        <w:t>ammonium hydroxide</w:t>
      </w:r>
      <w:r>
        <w:rPr>
          <w:rFonts w:ascii="Times New Roman" w:hAnsi="Times New Roman" w:cs="Times New Roman"/>
          <w:sz w:val="24"/>
          <w:szCs w:val="24"/>
        </w:rPr>
        <w:t>,</w:t>
      </w:r>
      <w:r w:rsidR="005E0C1D">
        <w:rPr>
          <w:rFonts w:ascii="Times New Roman" w:hAnsi="Times New Roman" w:cs="Times New Roman"/>
          <w:sz w:val="24"/>
          <w:szCs w:val="24"/>
        </w:rPr>
        <w:t xml:space="preserve"> were </w:t>
      </w:r>
      <w:r>
        <w:rPr>
          <w:rFonts w:ascii="Times New Roman" w:hAnsi="Times New Roman" w:cs="Times New Roman"/>
          <w:sz w:val="24"/>
          <w:szCs w:val="24"/>
        </w:rPr>
        <w:t xml:space="preserve">pre-determined at </w:t>
      </w:r>
      <w:r w:rsidR="005E0C1D">
        <w:rPr>
          <w:rFonts w:ascii="Times New Roman" w:hAnsi="Times New Roman" w:cs="Times New Roman"/>
          <w:sz w:val="24"/>
          <w:szCs w:val="24"/>
        </w:rPr>
        <w:t>35</w:t>
      </w:r>
      <w:r>
        <w:rPr>
          <w:rFonts w:ascii="Times New Roman" w:hAnsi="Times New Roman" w:cs="Times New Roman"/>
          <w:sz w:val="24"/>
          <w:szCs w:val="24"/>
        </w:rPr>
        <w:t xml:space="preserve"> </w:t>
      </w:r>
      <w:proofErr w:type="spellStart"/>
      <w:r>
        <w:rPr>
          <w:rFonts w:ascii="Times New Roman" w:hAnsi="Times New Roman" w:cs="Times New Roman"/>
          <w:sz w:val="24"/>
          <w:szCs w:val="24"/>
        </w:rPr>
        <w:t>wt</w:t>
      </w:r>
      <w:proofErr w:type="spellEnd"/>
      <w:r w:rsidR="005E0C1D">
        <w:rPr>
          <w:rFonts w:ascii="Times New Roman" w:hAnsi="Times New Roman" w:cs="Times New Roman"/>
          <w:sz w:val="24"/>
          <w:szCs w:val="24"/>
        </w:rPr>
        <w:t>% and 15</w:t>
      </w:r>
      <w:r>
        <w:rPr>
          <w:rFonts w:ascii="Times New Roman" w:hAnsi="Times New Roman" w:cs="Times New Roman"/>
          <w:sz w:val="24"/>
          <w:szCs w:val="24"/>
        </w:rPr>
        <w:t xml:space="preserve"> </w:t>
      </w:r>
      <w:proofErr w:type="spellStart"/>
      <w:r>
        <w:rPr>
          <w:rFonts w:ascii="Times New Roman" w:hAnsi="Times New Roman" w:cs="Times New Roman"/>
          <w:sz w:val="24"/>
          <w:szCs w:val="24"/>
        </w:rPr>
        <w:t>wt</w:t>
      </w:r>
      <w:proofErr w:type="spellEnd"/>
      <w:r w:rsidR="005E0C1D">
        <w:rPr>
          <w:rFonts w:ascii="Times New Roman" w:hAnsi="Times New Roman" w:cs="Times New Roman"/>
          <w:sz w:val="24"/>
          <w:szCs w:val="24"/>
        </w:rPr>
        <w:t>%</w:t>
      </w:r>
      <w:r>
        <w:rPr>
          <w:rFonts w:ascii="Times New Roman" w:hAnsi="Times New Roman" w:cs="Times New Roman"/>
          <w:sz w:val="24"/>
          <w:szCs w:val="24"/>
        </w:rPr>
        <w:t>,</w:t>
      </w:r>
      <w:r w:rsidR="005E0C1D">
        <w:rPr>
          <w:rFonts w:ascii="Times New Roman" w:hAnsi="Times New Roman" w:cs="Times New Roman"/>
          <w:sz w:val="24"/>
          <w:szCs w:val="24"/>
        </w:rPr>
        <w:t xml:space="preserve"> respectively</w:t>
      </w:r>
      <w:r w:rsidR="00E10598">
        <w:rPr>
          <w:rFonts w:ascii="Times New Roman" w:hAnsi="Times New Roman" w:cs="Times New Roman"/>
          <w:sz w:val="24"/>
          <w:szCs w:val="24"/>
        </w:rPr>
        <w:t>.</w:t>
      </w:r>
      <w:r w:rsidR="005E0C1D">
        <w:rPr>
          <w:rFonts w:ascii="Times New Roman" w:hAnsi="Times New Roman" w:cs="Times New Roman"/>
          <w:sz w:val="24"/>
          <w:szCs w:val="24"/>
        </w:rPr>
        <w:t xml:space="preserve"> </w:t>
      </w:r>
      <w:r w:rsidR="00453050">
        <w:rPr>
          <w:rFonts w:ascii="Times New Roman" w:hAnsi="Times New Roman" w:cs="Times New Roman"/>
          <w:sz w:val="24"/>
          <w:szCs w:val="24"/>
        </w:rPr>
        <w:t>After reach</w:t>
      </w:r>
      <w:r w:rsidR="00744286">
        <w:rPr>
          <w:rFonts w:ascii="Times New Roman" w:hAnsi="Times New Roman" w:cs="Times New Roman"/>
          <w:sz w:val="24"/>
          <w:szCs w:val="24"/>
        </w:rPr>
        <w:t>ing</w:t>
      </w:r>
      <w:r w:rsidR="00453050">
        <w:rPr>
          <w:rFonts w:ascii="Times New Roman" w:hAnsi="Times New Roman" w:cs="Times New Roman"/>
          <w:sz w:val="24"/>
          <w:szCs w:val="24"/>
        </w:rPr>
        <w:t xml:space="preserve"> the residual oil saturation </w:t>
      </w:r>
      <w:r w:rsidR="00E10598">
        <w:rPr>
          <w:rFonts w:ascii="Times New Roman" w:hAnsi="Times New Roman" w:cs="Times New Roman"/>
          <w:sz w:val="24"/>
          <w:szCs w:val="24"/>
        </w:rPr>
        <w:t xml:space="preserve">following </w:t>
      </w:r>
      <w:r w:rsidR="00376F82">
        <w:rPr>
          <w:rFonts w:ascii="Times New Roman" w:hAnsi="Times New Roman" w:cs="Times New Roman"/>
          <w:sz w:val="24"/>
          <w:szCs w:val="24"/>
        </w:rPr>
        <w:t>initial (</w:t>
      </w:r>
      <w:r w:rsidR="00453050">
        <w:rPr>
          <w:rFonts w:ascii="Times New Roman" w:hAnsi="Times New Roman" w:cs="Times New Roman"/>
          <w:sz w:val="24"/>
          <w:szCs w:val="24"/>
        </w:rPr>
        <w:t>sea</w:t>
      </w:r>
      <w:r w:rsidR="00376F82">
        <w:rPr>
          <w:rFonts w:ascii="Times New Roman" w:hAnsi="Times New Roman" w:cs="Times New Roman"/>
          <w:sz w:val="24"/>
          <w:szCs w:val="24"/>
        </w:rPr>
        <w:t>)</w:t>
      </w:r>
      <w:r w:rsidR="00453050">
        <w:rPr>
          <w:rFonts w:ascii="Times New Roman" w:hAnsi="Times New Roman" w:cs="Times New Roman"/>
          <w:sz w:val="24"/>
          <w:szCs w:val="24"/>
        </w:rPr>
        <w:t xml:space="preserve">water flooding, </w:t>
      </w:r>
      <w:r w:rsidR="00376F82">
        <w:rPr>
          <w:rFonts w:ascii="Times New Roman" w:hAnsi="Times New Roman" w:cs="Times New Roman"/>
          <w:sz w:val="24"/>
          <w:szCs w:val="24"/>
        </w:rPr>
        <w:t xml:space="preserve">the chosen steps of </w:t>
      </w:r>
      <w:r w:rsidR="00453050">
        <w:rPr>
          <w:rFonts w:ascii="Times New Roman" w:hAnsi="Times New Roman" w:cs="Times New Roman"/>
          <w:sz w:val="24"/>
          <w:szCs w:val="24"/>
        </w:rPr>
        <w:t>1</w:t>
      </w:r>
      <w:r w:rsidR="00EF7613">
        <w:rPr>
          <w:rFonts w:ascii="Times New Roman" w:hAnsi="Times New Roman" w:cs="Times New Roman"/>
          <w:sz w:val="24"/>
          <w:szCs w:val="24"/>
        </w:rPr>
        <w:t>+1 pore volume of chemical slug inj</w:t>
      </w:r>
      <w:r w:rsidR="00376F82">
        <w:rPr>
          <w:rFonts w:ascii="Times New Roman" w:hAnsi="Times New Roman" w:cs="Times New Roman"/>
          <w:sz w:val="24"/>
          <w:szCs w:val="24"/>
        </w:rPr>
        <w:t xml:space="preserve">ection were executed </w:t>
      </w:r>
      <w:r w:rsidR="00EF7613">
        <w:rPr>
          <w:rFonts w:ascii="Times New Roman" w:hAnsi="Times New Roman" w:cs="Times New Roman"/>
          <w:sz w:val="24"/>
          <w:szCs w:val="24"/>
        </w:rPr>
        <w:t>se</w:t>
      </w:r>
      <w:r w:rsidR="00376F82">
        <w:rPr>
          <w:rFonts w:ascii="Times New Roman" w:hAnsi="Times New Roman" w:cs="Times New Roman"/>
          <w:sz w:val="24"/>
          <w:szCs w:val="24"/>
        </w:rPr>
        <w:t xml:space="preserve">quentially </w:t>
      </w:r>
      <w:r w:rsidR="00EF7613">
        <w:rPr>
          <w:rFonts w:ascii="Times New Roman" w:hAnsi="Times New Roman" w:cs="Times New Roman"/>
          <w:sz w:val="24"/>
          <w:szCs w:val="24"/>
        </w:rPr>
        <w:t xml:space="preserve">into </w:t>
      </w:r>
      <w:r w:rsidR="00376F82">
        <w:rPr>
          <w:rFonts w:ascii="Times New Roman" w:hAnsi="Times New Roman" w:cs="Times New Roman"/>
          <w:sz w:val="24"/>
          <w:szCs w:val="24"/>
        </w:rPr>
        <w:t xml:space="preserve">the </w:t>
      </w:r>
      <w:r w:rsidR="00EF7613">
        <w:rPr>
          <w:rFonts w:ascii="Times New Roman" w:hAnsi="Times New Roman" w:cs="Times New Roman"/>
          <w:sz w:val="24"/>
          <w:szCs w:val="24"/>
        </w:rPr>
        <w:t xml:space="preserve">steel column </w:t>
      </w:r>
      <w:r w:rsidR="00376F82">
        <w:rPr>
          <w:rFonts w:ascii="Times New Roman" w:hAnsi="Times New Roman" w:cs="Times New Roman"/>
          <w:sz w:val="24"/>
          <w:szCs w:val="24"/>
        </w:rPr>
        <w:t xml:space="preserve">device </w:t>
      </w:r>
      <w:r w:rsidR="00EF7613">
        <w:rPr>
          <w:rFonts w:ascii="Times New Roman" w:hAnsi="Times New Roman" w:cs="Times New Roman"/>
          <w:sz w:val="24"/>
          <w:szCs w:val="24"/>
        </w:rPr>
        <w:t xml:space="preserve">and </w:t>
      </w:r>
      <w:r w:rsidR="00376F82">
        <w:rPr>
          <w:rFonts w:ascii="Times New Roman" w:hAnsi="Times New Roman" w:cs="Times New Roman"/>
          <w:sz w:val="24"/>
          <w:szCs w:val="24"/>
        </w:rPr>
        <w:t xml:space="preserve">immediately </w:t>
      </w:r>
      <w:r w:rsidR="00EF7613">
        <w:rPr>
          <w:rFonts w:ascii="Times New Roman" w:hAnsi="Times New Roman" w:cs="Times New Roman"/>
          <w:sz w:val="24"/>
          <w:szCs w:val="24"/>
        </w:rPr>
        <w:t>followed by two</w:t>
      </w:r>
      <w:r w:rsidR="00453050">
        <w:rPr>
          <w:rFonts w:ascii="Times New Roman" w:hAnsi="Times New Roman" w:cs="Times New Roman"/>
          <w:sz w:val="24"/>
          <w:szCs w:val="24"/>
        </w:rPr>
        <w:t xml:space="preserve"> shut-in </w:t>
      </w:r>
      <w:r w:rsidR="00EF7613">
        <w:rPr>
          <w:rFonts w:ascii="Times New Roman" w:hAnsi="Times New Roman" w:cs="Times New Roman"/>
          <w:sz w:val="24"/>
          <w:szCs w:val="24"/>
        </w:rPr>
        <w:t xml:space="preserve">cycles, each shut-in cycle </w:t>
      </w:r>
      <w:r w:rsidR="00376F82">
        <w:rPr>
          <w:rFonts w:ascii="Times New Roman" w:hAnsi="Times New Roman" w:cs="Times New Roman"/>
          <w:sz w:val="24"/>
          <w:szCs w:val="24"/>
        </w:rPr>
        <w:t xml:space="preserve">lasted </w:t>
      </w:r>
      <w:r w:rsidR="00EF7613">
        <w:rPr>
          <w:rFonts w:ascii="Times New Roman" w:hAnsi="Times New Roman" w:cs="Times New Roman"/>
          <w:sz w:val="24"/>
          <w:szCs w:val="24"/>
        </w:rPr>
        <w:t>72 hours</w:t>
      </w:r>
      <w:r w:rsidR="00453050">
        <w:rPr>
          <w:rFonts w:ascii="Times New Roman" w:hAnsi="Times New Roman" w:cs="Times New Roman"/>
          <w:sz w:val="24"/>
          <w:szCs w:val="24"/>
        </w:rPr>
        <w:t xml:space="preserve">. </w:t>
      </w:r>
      <w:r w:rsidR="00376F82">
        <w:rPr>
          <w:rFonts w:ascii="Times New Roman" w:hAnsi="Times New Roman" w:cs="Times New Roman"/>
          <w:sz w:val="24"/>
          <w:szCs w:val="24"/>
        </w:rPr>
        <w:t>The b</w:t>
      </w:r>
      <w:r w:rsidR="00357B95">
        <w:rPr>
          <w:rFonts w:ascii="Times New Roman" w:hAnsi="Times New Roman" w:cs="Times New Roman"/>
          <w:sz w:val="24"/>
          <w:szCs w:val="24"/>
        </w:rPr>
        <w:t xml:space="preserve">est </w:t>
      </w:r>
      <w:r w:rsidR="00453050">
        <w:rPr>
          <w:rFonts w:ascii="Times New Roman" w:hAnsi="Times New Roman" w:cs="Times New Roman"/>
          <w:sz w:val="24"/>
          <w:szCs w:val="24"/>
        </w:rPr>
        <w:t xml:space="preserve">tertiary recovery </w:t>
      </w:r>
      <w:r w:rsidR="00376F82">
        <w:rPr>
          <w:rFonts w:ascii="Times New Roman" w:hAnsi="Times New Roman" w:cs="Times New Roman"/>
          <w:sz w:val="24"/>
          <w:szCs w:val="24"/>
        </w:rPr>
        <w:t xml:space="preserve">performance </w:t>
      </w:r>
      <w:r w:rsidR="00357B95">
        <w:rPr>
          <w:rFonts w:ascii="Times New Roman" w:hAnsi="Times New Roman" w:cs="Times New Roman"/>
          <w:sz w:val="24"/>
          <w:szCs w:val="24"/>
        </w:rPr>
        <w:t xml:space="preserve">was </w:t>
      </w:r>
      <w:r w:rsidR="00376F82">
        <w:rPr>
          <w:rFonts w:ascii="Times New Roman" w:hAnsi="Times New Roman" w:cs="Times New Roman"/>
          <w:sz w:val="24"/>
          <w:szCs w:val="24"/>
        </w:rPr>
        <w:t xml:space="preserve">recorded </w:t>
      </w:r>
      <w:r w:rsidR="00453050">
        <w:rPr>
          <w:rFonts w:ascii="Times New Roman" w:hAnsi="Times New Roman" w:cs="Times New Roman"/>
          <w:sz w:val="24"/>
          <w:szCs w:val="24"/>
        </w:rPr>
        <w:t xml:space="preserve">in sandstone </w:t>
      </w:r>
      <w:r w:rsidR="00376F82">
        <w:rPr>
          <w:rFonts w:ascii="Times New Roman" w:hAnsi="Times New Roman" w:cs="Times New Roman"/>
          <w:sz w:val="24"/>
          <w:szCs w:val="24"/>
        </w:rPr>
        <w:t>media</w:t>
      </w:r>
      <w:r w:rsidR="00357B95">
        <w:rPr>
          <w:rFonts w:ascii="Times New Roman" w:hAnsi="Times New Roman" w:cs="Times New Roman"/>
          <w:sz w:val="24"/>
          <w:szCs w:val="24"/>
        </w:rPr>
        <w:t>,</w:t>
      </w:r>
      <w:r w:rsidR="00453050">
        <w:rPr>
          <w:rFonts w:ascii="Times New Roman" w:hAnsi="Times New Roman" w:cs="Times New Roman"/>
          <w:sz w:val="24"/>
          <w:szCs w:val="24"/>
        </w:rPr>
        <w:t xml:space="preserve"> varying from 5.17% to 26.09%</w:t>
      </w:r>
      <w:r w:rsidR="00357B95">
        <w:rPr>
          <w:rFonts w:ascii="Times New Roman" w:hAnsi="Times New Roman" w:cs="Times New Roman"/>
          <w:sz w:val="24"/>
          <w:szCs w:val="24"/>
        </w:rPr>
        <w:t>,</w:t>
      </w:r>
      <w:r w:rsidR="00453050">
        <w:rPr>
          <w:rFonts w:ascii="Times New Roman" w:hAnsi="Times New Roman" w:cs="Times New Roman"/>
          <w:sz w:val="24"/>
          <w:szCs w:val="24"/>
        </w:rPr>
        <w:t xml:space="preserve"> </w:t>
      </w:r>
      <w:r w:rsidR="00376F82">
        <w:rPr>
          <w:rFonts w:ascii="Times New Roman" w:hAnsi="Times New Roman" w:cs="Times New Roman"/>
          <w:sz w:val="24"/>
          <w:szCs w:val="24"/>
        </w:rPr>
        <w:t xml:space="preserve">followed by the cases of limestone, ranging </w:t>
      </w:r>
      <w:r w:rsidR="00453050">
        <w:rPr>
          <w:rFonts w:ascii="Times New Roman" w:hAnsi="Times New Roman" w:cs="Times New Roman"/>
          <w:sz w:val="24"/>
          <w:szCs w:val="24"/>
        </w:rPr>
        <w:t>0% to 12.37%</w:t>
      </w:r>
      <w:r w:rsidR="00357B95">
        <w:rPr>
          <w:rFonts w:ascii="Times New Roman" w:hAnsi="Times New Roman" w:cs="Times New Roman"/>
          <w:sz w:val="24"/>
          <w:szCs w:val="24"/>
        </w:rPr>
        <w:t xml:space="preserve">, </w:t>
      </w:r>
      <w:r w:rsidR="00453050">
        <w:rPr>
          <w:rFonts w:ascii="Times New Roman" w:hAnsi="Times New Roman" w:cs="Times New Roman"/>
          <w:sz w:val="24"/>
          <w:szCs w:val="24"/>
        </w:rPr>
        <w:t>and</w:t>
      </w:r>
      <w:r w:rsidR="00357B95">
        <w:rPr>
          <w:rFonts w:ascii="Times New Roman" w:hAnsi="Times New Roman" w:cs="Times New Roman"/>
          <w:sz w:val="24"/>
          <w:szCs w:val="24"/>
        </w:rPr>
        <w:t xml:space="preserve"> </w:t>
      </w:r>
      <w:r w:rsidR="00376F82">
        <w:rPr>
          <w:rFonts w:ascii="Times New Roman" w:hAnsi="Times New Roman" w:cs="Times New Roman"/>
          <w:sz w:val="24"/>
          <w:szCs w:val="24"/>
        </w:rPr>
        <w:t xml:space="preserve">the least dramatic </w:t>
      </w:r>
      <w:r w:rsidR="00A0281B">
        <w:rPr>
          <w:rFonts w:ascii="Times New Roman" w:hAnsi="Times New Roman" w:cs="Times New Roman"/>
          <w:sz w:val="24"/>
          <w:szCs w:val="24"/>
        </w:rPr>
        <w:t xml:space="preserve">in case of dolomite, close to </w:t>
      </w:r>
      <w:r w:rsidR="00357B95">
        <w:rPr>
          <w:rFonts w:ascii="Times New Roman" w:hAnsi="Times New Roman" w:cs="Times New Roman"/>
          <w:sz w:val="24"/>
          <w:szCs w:val="24"/>
        </w:rPr>
        <w:t>9.72%</w:t>
      </w:r>
      <w:r w:rsidR="00EF7613">
        <w:rPr>
          <w:rFonts w:ascii="Times New Roman" w:hAnsi="Times New Roman" w:cs="Times New Roman"/>
          <w:sz w:val="24"/>
          <w:szCs w:val="24"/>
        </w:rPr>
        <w:t>. T</w:t>
      </w:r>
      <w:r w:rsidR="00453050">
        <w:rPr>
          <w:rFonts w:ascii="Times New Roman" w:hAnsi="Times New Roman" w:cs="Times New Roman"/>
          <w:sz w:val="24"/>
          <w:szCs w:val="24"/>
        </w:rPr>
        <w:t xml:space="preserve">he </w:t>
      </w:r>
      <w:r w:rsidR="00A0281B">
        <w:rPr>
          <w:rFonts w:ascii="Times New Roman" w:hAnsi="Times New Roman" w:cs="Times New Roman"/>
          <w:sz w:val="24"/>
          <w:szCs w:val="24"/>
        </w:rPr>
        <w:t xml:space="preserve">predominant </w:t>
      </w:r>
      <w:r w:rsidR="00453050">
        <w:rPr>
          <w:rFonts w:ascii="Times New Roman" w:hAnsi="Times New Roman" w:cs="Times New Roman"/>
          <w:sz w:val="24"/>
          <w:szCs w:val="24"/>
        </w:rPr>
        <w:t>mechanisms of urea</w:t>
      </w:r>
      <w:r w:rsidR="00A0281B">
        <w:rPr>
          <w:rFonts w:ascii="Times New Roman" w:hAnsi="Times New Roman" w:cs="Times New Roman"/>
          <w:sz w:val="24"/>
          <w:szCs w:val="24"/>
        </w:rPr>
        <w:t>-based EOR formulations</w:t>
      </w:r>
      <w:r w:rsidR="00EF7613">
        <w:rPr>
          <w:rFonts w:ascii="Times New Roman" w:hAnsi="Times New Roman" w:cs="Times New Roman"/>
          <w:sz w:val="24"/>
          <w:szCs w:val="24"/>
        </w:rPr>
        <w:t xml:space="preserve"> </w:t>
      </w:r>
      <w:r w:rsidR="00A0281B">
        <w:rPr>
          <w:rFonts w:ascii="Times New Roman" w:hAnsi="Times New Roman" w:cs="Times New Roman"/>
          <w:sz w:val="24"/>
          <w:szCs w:val="24"/>
        </w:rPr>
        <w:t xml:space="preserve">observed </w:t>
      </w:r>
      <w:r w:rsidR="00EF7613">
        <w:rPr>
          <w:rFonts w:ascii="Times New Roman" w:hAnsi="Times New Roman" w:cs="Times New Roman"/>
          <w:sz w:val="24"/>
          <w:szCs w:val="24"/>
        </w:rPr>
        <w:t xml:space="preserve">in this </w:t>
      </w:r>
      <w:r w:rsidR="00A0281B">
        <w:rPr>
          <w:rFonts w:ascii="Times New Roman" w:hAnsi="Times New Roman" w:cs="Times New Roman"/>
          <w:sz w:val="24"/>
          <w:szCs w:val="24"/>
        </w:rPr>
        <w:t>study</w:t>
      </w:r>
      <w:r w:rsidR="00EF7613">
        <w:rPr>
          <w:rFonts w:ascii="Times New Roman" w:hAnsi="Times New Roman" w:cs="Times New Roman"/>
          <w:sz w:val="24"/>
          <w:szCs w:val="24"/>
        </w:rPr>
        <w:t xml:space="preserve"> </w:t>
      </w:r>
      <w:r w:rsidR="00A0281B">
        <w:rPr>
          <w:rFonts w:ascii="Times New Roman" w:hAnsi="Times New Roman" w:cs="Times New Roman"/>
          <w:sz w:val="24"/>
          <w:szCs w:val="24"/>
        </w:rPr>
        <w:t>involve</w:t>
      </w:r>
      <w:r w:rsidR="00EF7613">
        <w:rPr>
          <w:rFonts w:ascii="Times New Roman" w:hAnsi="Times New Roman" w:cs="Times New Roman"/>
          <w:sz w:val="24"/>
          <w:szCs w:val="24"/>
        </w:rPr>
        <w:t xml:space="preserve"> oil swelling,</w:t>
      </w:r>
      <w:r w:rsidR="00453050">
        <w:rPr>
          <w:rFonts w:ascii="Times New Roman" w:hAnsi="Times New Roman" w:cs="Times New Roman"/>
          <w:sz w:val="24"/>
          <w:szCs w:val="24"/>
        </w:rPr>
        <w:t xml:space="preserve"> viscosity reduction, IFT decreasing and wettability alteration. </w:t>
      </w:r>
      <w:r w:rsidR="0097636B">
        <w:rPr>
          <w:rFonts w:ascii="Times New Roman" w:hAnsi="Times New Roman" w:cs="Times New Roman"/>
          <w:sz w:val="24"/>
          <w:szCs w:val="24"/>
        </w:rPr>
        <w:t xml:space="preserve">Regardless of the </w:t>
      </w:r>
      <w:r w:rsidR="00A0281B">
        <w:rPr>
          <w:rFonts w:ascii="Times New Roman" w:hAnsi="Times New Roman" w:cs="Times New Roman"/>
          <w:sz w:val="24"/>
          <w:szCs w:val="24"/>
        </w:rPr>
        <w:t>types of porous media used</w:t>
      </w:r>
      <w:r w:rsidR="0097636B">
        <w:rPr>
          <w:rFonts w:ascii="Times New Roman" w:hAnsi="Times New Roman" w:cs="Times New Roman"/>
          <w:sz w:val="24"/>
          <w:szCs w:val="24"/>
        </w:rPr>
        <w:t xml:space="preserve">, </w:t>
      </w:r>
      <w:r w:rsidR="00A0281B">
        <w:rPr>
          <w:rFonts w:ascii="Times New Roman" w:hAnsi="Times New Roman" w:cs="Times New Roman"/>
          <w:sz w:val="24"/>
          <w:szCs w:val="24"/>
        </w:rPr>
        <w:t xml:space="preserve">injection of </w:t>
      </w:r>
      <w:r w:rsidR="00D55CA8">
        <w:rPr>
          <w:rFonts w:ascii="Times New Roman" w:hAnsi="Times New Roman" w:cs="Times New Roman"/>
          <w:sz w:val="24"/>
          <w:szCs w:val="24"/>
        </w:rPr>
        <w:t>urea was capable of</w:t>
      </w:r>
      <w:r w:rsidR="00453050">
        <w:rPr>
          <w:rFonts w:ascii="Times New Roman" w:hAnsi="Times New Roman" w:cs="Times New Roman"/>
          <w:sz w:val="24"/>
          <w:szCs w:val="24"/>
        </w:rPr>
        <w:t xml:space="preserve"> </w:t>
      </w:r>
      <w:r w:rsidR="00A0281B">
        <w:rPr>
          <w:rFonts w:ascii="Times New Roman" w:hAnsi="Times New Roman" w:cs="Times New Roman"/>
          <w:sz w:val="24"/>
          <w:szCs w:val="24"/>
        </w:rPr>
        <w:t xml:space="preserve">dramatically </w:t>
      </w:r>
      <w:r w:rsidR="00453050">
        <w:rPr>
          <w:rFonts w:ascii="Times New Roman" w:hAnsi="Times New Roman" w:cs="Times New Roman"/>
          <w:sz w:val="24"/>
          <w:szCs w:val="24"/>
        </w:rPr>
        <w:t xml:space="preserve">enhancing oil recovery </w:t>
      </w:r>
      <w:r w:rsidR="00A0281B">
        <w:rPr>
          <w:rFonts w:ascii="Times New Roman" w:hAnsi="Times New Roman" w:cs="Times New Roman"/>
          <w:sz w:val="24"/>
          <w:szCs w:val="24"/>
        </w:rPr>
        <w:t xml:space="preserve">as </w:t>
      </w:r>
      <w:r w:rsidR="00453050">
        <w:rPr>
          <w:rFonts w:ascii="Times New Roman" w:hAnsi="Times New Roman" w:cs="Times New Roman"/>
          <w:sz w:val="24"/>
          <w:szCs w:val="24"/>
        </w:rPr>
        <w:t xml:space="preserve">compared with </w:t>
      </w:r>
      <w:r w:rsidR="00A0281B">
        <w:rPr>
          <w:rFonts w:ascii="Times New Roman" w:hAnsi="Times New Roman" w:cs="Times New Roman"/>
          <w:sz w:val="24"/>
          <w:szCs w:val="24"/>
        </w:rPr>
        <w:t xml:space="preserve">those of </w:t>
      </w:r>
      <w:r w:rsidR="00453050">
        <w:rPr>
          <w:rFonts w:ascii="Times New Roman" w:hAnsi="Times New Roman" w:cs="Times New Roman"/>
          <w:sz w:val="24"/>
          <w:szCs w:val="24"/>
        </w:rPr>
        <w:t xml:space="preserve">conventional water </w:t>
      </w:r>
      <w:proofErr w:type="spellStart"/>
      <w:r w:rsidR="00453050">
        <w:rPr>
          <w:rFonts w:ascii="Times New Roman" w:hAnsi="Times New Roman" w:cs="Times New Roman"/>
          <w:sz w:val="24"/>
          <w:szCs w:val="24"/>
        </w:rPr>
        <w:t>flooding</w:t>
      </w:r>
      <w:r w:rsidR="00A0281B">
        <w:rPr>
          <w:rFonts w:ascii="Times New Roman" w:hAnsi="Times New Roman" w:cs="Times New Roman"/>
          <w:sz w:val="24"/>
          <w:szCs w:val="24"/>
        </w:rPr>
        <w:t>s</w:t>
      </w:r>
      <w:proofErr w:type="spellEnd"/>
      <w:r w:rsidR="00A0281B">
        <w:rPr>
          <w:rFonts w:ascii="Times New Roman" w:hAnsi="Times New Roman" w:cs="Times New Roman"/>
          <w:sz w:val="24"/>
          <w:szCs w:val="24"/>
        </w:rPr>
        <w:t>, and even competing with a regular supercritical CO</w:t>
      </w:r>
      <w:r w:rsidR="00A0281B" w:rsidRPr="00133BE4">
        <w:rPr>
          <w:rFonts w:ascii="Times New Roman" w:hAnsi="Times New Roman" w:cs="Times New Roman"/>
          <w:sz w:val="24"/>
          <w:szCs w:val="24"/>
          <w:vertAlign w:val="subscript"/>
        </w:rPr>
        <w:t>2</w:t>
      </w:r>
      <w:r w:rsidR="00A0281B">
        <w:rPr>
          <w:rFonts w:ascii="Times New Roman" w:hAnsi="Times New Roman" w:cs="Times New Roman"/>
          <w:sz w:val="24"/>
          <w:szCs w:val="24"/>
        </w:rPr>
        <w:t xml:space="preserve"> flooding</w:t>
      </w:r>
      <w:r w:rsidR="00453050">
        <w:rPr>
          <w:rFonts w:ascii="Times New Roman" w:hAnsi="Times New Roman" w:cs="Times New Roman"/>
          <w:sz w:val="24"/>
          <w:szCs w:val="24"/>
        </w:rPr>
        <w:t xml:space="preserve">. </w:t>
      </w:r>
      <w:r w:rsidR="00182725">
        <w:rPr>
          <w:rFonts w:ascii="Times New Roman" w:hAnsi="Times New Roman" w:cs="Times New Roman"/>
          <w:sz w:val="24"/>
          <w:szCs w:val="24"/>
        </w:rPr>
        <w:t>It is worthy to note that</w:t>
      </w:r>
      <w:r w:rsidR="00903378">
        <w:rPr>
          <w:rFonts w:ascii="Times New Roman" w:hAnsi="Times New Roman" w:cs="Times New Roman"/>
          <w:sz w:val="24"/>
          <w:szCs w:val="24"/>
        </w:rPr>
        <w:t xml:space="preserve"> </w:t>
      </w:r>
      <w:r w:rsidR="00004AC8">
        <w:rPr>
          <w:rFonts w:ascii="Times New Roman" w:hAnsi="Times New Roman" w:cs="Times New Roman"/>
          <w:sz w:val="24"/>
          <w:szCs w:val="24"/>
        </w:rPr>
        <w:t xml:space="preserve">tertiary recovery in </w:t>
      </w:r>
      <w:r w:rsidR="00903378">
        <w:rPr>
          <w:rFonts w:ascii="Times New Roman" w:hAnsi="Times New Roman" w:cs="Times New Roman"/>
          <w:sz w:val="24"/>
          <w:szCs w:val="24"/>
        </w:rPr>
        <w:t xml:space="preserve">carbonate </w:t>
      </w:r>
      <w:r w:rsidR="00182725">
        <w:rPr>
          <w:rFonts w:ascii="Times New Roman" w:hAnsi="Times New Roman" w:cs="Times New Roman"/>
          <w:sz w:val="24"/>
          <w:szCs w:val="24"/>
        </w:rPr>
        <w:t xml:space="preserve">formations might </w:t>
      </w:r>
      <w:r w:rsidR="00903378">
        <w:rPr>
          <w:rFonts w:ascii="Times New Roman" w:hAnsi="Times New Roman" w:cs="Times New Roman"/>
          <w:sz w:val="24"/>
          <w:szCs w:val="24"/>
        </w:rPr>
        <w:t xml:space="preserve">not </w:t>
      </w:r>
      <w:r w:rsidR="00182725">
        <w:rPr>
          <w:rFonts w:ascii="Times New Roman" w:hAnsi="Times New Roman" w:cs="Times New Roman"/>
          <w:sz w:val="24"/>
          <w:szCs w:val="24"/>
        </w:rPr>
        <w:t xml:space="preserve">be </w:t>
      </w:r>
      <w:r w:rsidR="00903378">
        <w:rPr>
          <w:rFonts w:ascii="Times New Roman" w:hAnsi="Times New Roman" w:cs="Times New Roman"/>
          <w:sz w:val="24"/>
          <w:szCs w:val="24"/>
        </w:rPr>
        <w:t xml:space="preserve">as </w:t>
      </w:r>
      <w:r w:rsidR="00182725">
        <w:rPr>
          <w:rFonts w:ascii="Times New Roman" w:hAnsi="Times New Roman" w:cs="Times New Roman"/>
          <w:sz w:val="24"/>
          <w:szCs w:val="24"/>
        </w:rPr>
        <w:t xml:space="preserve">drastic </w:t>
      </w:r>
      <w:r w:rsidR="00903378">
        <w:rPr>
          <w:rFonts w:ascii="Times New Roman" w:hAnsi="Times New Roman" w:cs="Times New Roman"/>
          <w:sz w:val="24"/>
          <w:szCs w:val="24"/>
        </w:rPr>
        <w:t xml:space="preserve">as </w:t>
      </w:r>
      <w:r w:rsidR="00004AC8">
        <w:rPr>
          <w:rFonts w:ascii="Times New Roman" w:hAnsi="Times New Roman" w:cs="Times New Roman"/>
          <w:sz w:val="24"/>
          <w:szCs w:val="24"/>
        </w:rPr>
        <w:t xml:space="preserve">that in </w:t>
      </w:r>
      <w:r w:rsidR="00903378">
        <w:rPr>
          <w:rFonts w:ascii="Times New Roman" w:hAnsi="Times New Roman" w:cs="Times New Roman"/>
          <w:sz w:val="24"/>
          <w:szCs w:val="24"/>
        </w:rPr>
        <w:t>sandstone</w:t>
      </w:r>
      <w:r w:rsidR="00182725">
        <w:rPr>
          <w:rFonts w:ascii="Times New Roman" w:hAnsi="Times New Roman" w:cs="Times New Roman"/>
          <w:sz w:val="24"/>
          <w:szCs w:val="24"/>
        </w:rPr>
        <w:t xml:space="preserve"> media</w:t>
      </w:r>
      <w:r w:rsidR="00903378">
        <w:rPr>
          <w:rFonts w:ascii="Times New Roman" w:hAnsi="Times New Roman" w:cs="Times New Roman"/>
          <w:sz w:val="24"/>
          <w:szCs w:val="24"/>
        </w:rPr>
        <w:t xml:space="preserve">. </w:t>
      </w:r>
      <w:r w:rsidR="00453050">
        <w:rPr>
          <w:rFonts w:ascii="Times New Roman" w:hAnsi="Times New Roman" w:cs="Times New Roman"/>
          <w:sz w:val="24"/>
          <w:szCs w:val="24"/>
        </w:rPr>
        <w:t xml:space="preserve">Overall, </w:t>
      </w:r>
      <w:r w:rsidR="00182725">
        <w:rPr>
          <w:rFonts w:ascii="Times New Roman" w:hAnsi="Times New Roman" w:cs="Times New Roman"/>
          <w:sz w:val="24"/>
          <w:szCs w:val="24"/>
        </w:rPr>
        <w:t xml:space="preserve">proper design of urea-based </w:t>
      </w:r>
      <w:r w:rsidR="00903378">
        <w:rPr>
          <w:rFonts w:ascii="Times New Roman" w:hAnsi="Times New Roman" w:cs="Times New Roman"/>
          <w:sz w:val="24"/>
          <w:szCs w:val="24"/>
        </w:rPr>
        <w:t>in-situ CO</w:t>
      </w:r>
      <w:r w:rsidR="00903378" w:rsidRPr="00133BE4">
        <w:rPr>
          <w:rFonts w:ascii="Times New Roman" w:hAnsi="Times New Roman" w:cs="Times New Roman"/>
          <w:sz w:val="24"/>
          <w:szCs w:val="24"/>
          <w:vertAlign w:val="subscript"/>
        </w:rPr>
        <w:t>2</w:t>
      </w:r>
      <w:r w:rsidR="00903378">
        <w:rPr>
          <w:rFonts w:ascii="Times New Roman" w:hAnsi="Times New Roman" w:cs="Times New Roman"/>
          <w:sz w:val="24"/>
          <w:szCs w:val="24"/>
        </w:rPr>
        <w:t xml:space="preserve"> </w:t>
      </w:r>
      <w:r w:rsidR="00182725">
        <w:rPr>
          <w:rFonts w:ascii="Times New Roman" w:hAnsi="Times New Roman" w:cs="Times New Roman"/>
          <w:sz w:val="24"/>
          <w:szCs w:val="24"/>
        </w:rPr>
        <w:t xml:space="preserve">system </w:t>
      </w:r>
      <w:r w:rsidR="002D7973">
        <w:rPr>
          <w:rFonts w:ascii="Times New Roman" w:hAnsi="Times New Roman" w:cs="Times New Roman"/>
          <w:sz w:val="24"/>
          <w:szCs w:val="24"/>
        </w:rPr>
        <w:t xml:space="preserve">may potentially </w:t>
      </w:r>
      <w:r w:rsidR="00182725">
        <w:rPr>
          <w:rFonts w:ascii="Times New Roman" w:hAnsi="Times New Roman" w:cs="Times New Roman"/>
          <w:sz w:val="24"/>
          <w:szCs w:val="24"/>
        </w:rPr>
        <w:t xml:space="preserve">offer a superior EOR alternative to </w:t>
      </w:r>
      <w:r w:rsidR="00903378">
        <w:rPr>
          <w:rFonts w:ascii="Times New Roman" w:hAnsi="Times New Roman" w:cs="Times New Roman"/>
          <w:sz w:val="24"/>
          <w:szCs w:val="24"/>
        </w:rPr>
        <w:t xml:space="preserve">be applied </w:t>
      </w:r>
      <w:r w:rsidR="00397542">
        <w:rPr>
          <w:rFonts w:ascii="Times New Roman" w:hAnsi="Times New Roman" w:cs="Times New Roman"/>
          <w:sz w:val="24"/>
          <w:szCs w:val="24"/>
        </w:rPr>
        <w:t xml:space="preserve">in </w:t>
      </w:r>
      <w:r w:rsidR="00182725">
        <w:rPr>
          <w:rFonts w:ascii="Times New Roman" w:hAnsi="Times New Roman" w:cs="Times New Roman"/>
          <w:sz w:val="24"/>
          <w:szCs w:val="24"/>
        </w:rPr>
        <w:t xml:space="preserve">both </w:t>
      </w:r>
      <w:r w:rsidR="00903378">
        <w:rPr>
          <w:rFonts w:ascii="Times New Roman" w:hAnsi="Times New Roman" w:cs="Times New Roman"/>
          <w:sz w:val="24"/>
          <w:szCs w:val="24"/>
        </w:rPr>
        <w:t>onshore and offshore</w:t>
      </w:r>
      <w:r w:rsidR="00397542">
        <w:rPr>
          <w:rFonts w:ascii="Times New Roman" w:hAnsi="Times New Roman" w:cs="Times New Roman"/>
          <w:sz w:val="24"/>
          <w:szCs w:val="24"/>
        </w:rPr>
        <w:t xml:space="preserve"> </w:t>
      </w:r>
      <w:r w:rsidR="00182725">
        <w:rPr>
          <w:rFonts w:ascii="Times New Roman" w:hAnsi="Times New Roman" w:cs="Times New Roman"/>
          <w:sz w:val="24"/>
          <w:szCs w:val="24"/>
        </w:rPr>
        <w:t>oil fields</w:t>
      </w:r>
      <w:r w:rsidR="00903378">
        <w:rPr>
          <w:rFonts w:ascii="Times New Roman" w:hAnsi="Times New Roman" w:cs="Times New Roman"/>
          <w:sz w:val="24"/>
          <w:szCs w:val="24"/>
        </w:rPr>
        <w:t xml:space="preserve">. </w:t>
      </w:r>
    </w:p>
    <w:p w14:paraId="654E2B06" w14:textId="29FF7C1E" w:rsidR="00653671" w:rsidRDefault="00653671" w:rsidP="00653671"/>
    <w:p w14:paraId="02D583E3" w14:textId="77777777" w:rsidR="0060087C" w:rsidRPr="009707F5" w:rsidRDefault="0060087C" w:rsidP="00D17D2E">
      <w:pPr>
        <w:pStyle w:val="Heading1"/>
        <w:jc w:val="left"/>
        <w:sectPr w:rsidR="0060087C" w:rsidRPr="009707F5" w:rsidSect="000518B7">
          <w:footerReference w:type="default" r:id="rId10"/>
          <w:pgSz w:w="12240" w:h="15840"/>
          <w:pgMar w:top="1872" w:right="1872" w:bottom="1872" w:left="1872" w:header="720" w:footer="864" w:gutter="0"/>
          <w:pgNumType w:fmt="lowerRoman"/>
          <w:cols w:space="720"/>
          <w:docGrid w:linePitch="360"/>
        </w:sectPr>
      </w:pPr>
    </w:p>
    <w:p w14:paraId="543154DC" w14:textId="77777777" w:rsidR="0055620C" w:rsidRPr="007D1FB3" w:rsidRDefault="0055620C" w:rsidP="00FC721E">
      <w:pPr>
        <w:pStyle w:val="Heading1"/>
      </w:pPr>
      <w:r>
        <w:lastRenderedPageBreak/>
        <w:t xml:space="preserve">Chapter 1: Introduction </w:t>
      </w:r>
    </w:p>
    <w:p w14:paraId="03915B03" w14:textId="77777777" w:rsidR="0055620C" w:rsidRDefault="0055620C" w:rsidP="00653671">
      <w:pPr>
        <w:pStyle w:val="Heading2"/>
      </w:pPr>
      <w:r>
        <w:t>1.1 Overview</w:t>
      </w:r>
    </w:p>
    <w:p w14:paraId="7A5D3975" w14:textId="50EF9E62" w:rsidR="0055620C" w:rsidRDefault="00004AC8" w:rsidP="0055620C">
      <w:pPr>
        <w:spacing w:line="480" w:lineRule="auto"/>
        <w:rPr>
          <w:rFonts w:ascii="Times New Roman" w:hAnsi="Times New Roman" w:cs="Times New Roman"/>
          <w:sz w:val="24"/>
          <w:szCs w:val="24"/>
        </w:rPr>
      </w:pPr>
      <w:r>
        <w:rPr>
          <w:rFonts w:ascii="Times New Roman" w:hAnsi="Times New Roman" w:cs="Times New Roman"/>
          <w:sz w:val="24"/>
          <w:szCs w:val="24"/>
        </w:rPr>
        <w:t>According to</w:t>
      </w:r>
      <w:r w:rsidR="0055620C">
        <w:rPr>
          <w:rFonts w:ascii="Times New Roman" w:hAnsi="Times New Roman" w:cs="Times New Roman"/>
          <w:sz w:val="24"/>
          <w:szCs w:val="24"/>
        </w:rPr>
        <w:t xml:space="preserve"> the annual energy outlook 2018 report from US. Energy Information Administration (EIA), the fossil fuels </w:t>
      </w:r>
      <w:r w:rsidR="00023110">
        <w:rPr>
          <w:rFonts w:ascii="Times New Roman" w:hAnsi="Times New Roman" w:cs="Times New Roman"/>
          <w:sz w:val="24"/>
          <w:szCs w:val="24"/>
        </w:rPr>
        <w:t xml:space="preserve">are expected to </w:t>
      </w:r>
      <w:r w:rsidR="0055620C">
        <w:rPr>
          <w:rFonts w:ascii="Times New Roman" w:hAnsi="Times New Roman" w:cs="Times New Roman"/>
          <w:sz w:val="24"/>
          <w:szCs w:val="24"/>
        </w:rPr>
        <w:t>meet the most energy consu</w:t>
      </w:r>
      <w:r w:rsidR="009707F5">
        <w:rPr>
          <w:rFonts w:ascii="Times New Roman" w:hAnsi="Times New Roman" w:cs="Times New Roman"/>
          <w:sz w:val="24"/>
          <w:szCs w:val="24"/>
        </w:rPr>
        <w:t>mption around the world from</w:t>
      </w:r>
      <w:r w:rsidR="0055620C">
        <w:rPr>
          <w:rFonts w:ascii="Times New Roman" w:hAnsi="Times New Roman" w:cs="Times New Roman"/>
          <w:sz w:val="24"/>
          <w:szCs w:val="24"/>
        </w:rPr>
        <w:t xml:space="preserve"> 1980 to 2040. The </w:t>
      </w:r>
      <w:r w:rsidR="00023110">
        <w:rPr>
          <w:rFonts w:ascii="Times New Roman" w:hAnsi="Times New Roman" w:cs="Times New Roman"/>
          <w:sz w:val="24"/>
          <w:szCs w:val="24"/>
        </w:rPr>
        <w:t xml:space="preserve">shares of </w:t>
      </w:r>
      <w:r w:rsidR="0055620C">
        <w:rPr>
          <w:rFonts w:ascii="Times New Roman" w:hAnsi="Times New Roman" w:cs="Times New Roman"/>
          <w:sz w:val="24"/>
          <w:szCs w:val="24"/>
        </w:rPr>
        <w:t xml:space="preserve">petroleum and natural gas </w:t>
      </w:r>
      <w:r w:rsidR="00023110">
        <w:rPr>
          <w:rFonts w:ascii="Times New Roman" w:hAnsi="Times New Roman" w:cs="Times New Roman"/>
          <w:sz w:val="24"/>
          <w:szCs w:val="24"/>
        </w:rPr>
        <w:t xml:space="preserve">resources </w:t>
      </w:r>
      <w:r w:rsidR="0055620C">
        <w:rPr>
          <w:rFonts w:ascii="Times New Roman" w:hAnsi="Times New Roman" w:cs="Times New Roman"/>
          <w:sz w:val="24"/>
          <w:szCs w:val="24"/>
        </w:rPr>
        <w:t>increase more than other fuel sources</w:t>
      </w:r>
      <w:r w:rsidR="00023110">
        <w:rPr>
          <w:rFonts w:ascii="Times New Roman" w:hAnsi="Times New Roman" w:cs="Times New Roman"/>
          <w:sz w:val="24"/>
          <w:szCs w:val="24"/>
        </w:rPr>
        <w:t>, largely</w:t>
      </w:r>
      <w:r w:rsidR="0055620C">
        <w:rPr>
          <w:rFonts w:ascii="Times New Roman" w:hAnsi="Times New Roman" w:cs="Times New Roman"/>
          <w:sz w:val="24"/>
          <w:szCs w:val="24"/>
        </w:rPr>
        <w:t xml:space="preserve"> caused by </w:t>
      </w:r>
      <w:r w:rsidR="00023110">
        <w:rPr>
          <w:rFonts w:ascii="Times New Roman" w:hAnsi="Times New Roman" w:cs="Times New Roman"/>
          <w:sz w:val="24"/>
          <w:szCs w:val="24"/>
        </w:rPr>
        <w:t xml:space="preserve">increasing </w:t>
      </w:r>
      <w:r w:rsidR="0055620C">
        <w:rPr>
          <w:rFonts w:ascii="Times New Roman" w:hAnsi="Times New Roman" w:cs="Times New Roman"/>
          <w:sz w:val="24"/>
          <w:szCs w:val="24"/>
        </w:rPr>
        <w:t>demand</w:t>
      </w:r>
      <w:r w:rsidR="00023110">
        <w:rPr>
          <w:rFonts w:ascii="Times New Roman" w:hAnsi="Times New Roman" w:cs="Times New Roman"/>
          <w:sz w:val="24"/>
          <w:szCs w:val="24"/>
        </w:rPr>
        <w:t>s</w:t>
      </w:r>
      <w:r w:rsidR="0055620C">
        <w:rPr>
          <w:rFonts w:ascii="Times New Roman" w:hAnsi="Times New Roman" w:cs="Times New Roman"/>
          <w:sz w:val="24"/>
          <w:szCs w:val="24"/>
        </w:rPr>
        <w:t xml:space="preserve"> from the industrial and electric power [1]. </w:t>
      </w:r>
      <w:r w:rsidR="000A3D02">
        <w:rPr>
          <w:rFonts w:ascii="Times New Roman" w:hAnsi="Times New Roman" w:cs="Times New Roman"/>
          <w:sz w:val="24"/>
          <w:szCs w:val="24"/>
        </w:rPr>
        <w:t>T</w:t>
      </w:r>
      <w:r w:rsidR="0055620C">
        <w:rPr>
          <w:rFonts w:ascii="Times New Roman" w:hAnsi="Times New Roman" w:cs="Times New Roman"/>
          <w:sz w:val="24"/>
          <w:szCs w:val="24"/>
        </w:rPr>
        <w:t xml:space="preserve">he </w:t>
      </w:r>
      <w:r w:rsidR="00023110">
        <w:rPr>
          <w:rFonts w:ascii="Times New Roman" w:hAnsi="Times New Roman" w:cs="Times New Roman"/>
          <w:sz w:val="24"/>
          <w:szCs w:val="24"/>
        </w:rPr>
        <w:t xml:space="preserve">increases of </w:t>
      </w:r>
      <w:r w:rsidR="0055620C">
        <w:rPr>
          <w:rFonts w:ascii="Times New Roman" w:hAnsi="Times New Roman" w:cs="Times New Roman"/>
          <w:sz w:val="24"/>
          <w:szCs w:val="24"/>
        </w:rPr>
        <w:t xml:space="preserve">relative cleaner natural gas and renewable energy generation </w:t>
      </w:r>
      <w:r w:rsidR="009707F5">
        <w:rPr>
          <w:rFonts w:ascii="Times New Roman" w:hAnsi="Times New Roman" w:cs="Times New Roman"/>
          <w:sz w:val="24"/>
          <w:szCs w:val="24"/>
        </w:rPr>
        <w:t xml:space="preserve">led </w:t>
      </w:r>
      <w:r w:rsidR="00023110">
        <w:rPr>
          <w:rFonts w:ascii="Times New Roman" w:hAnsi="Times New Roman" w:cs="Times New Roman"/>
          <w:sz w:val="24"/>
          <w:szCs w:val="24"/>
        </w:rPr>
        <w:t xml:space="preserve">a net </w:t>
      </w:r>
      <w:r w:rsidR="009707F5">
        <w:rPr>
          <w:rFonts w:ascii="Times New Roman" w:hAnsi="Times New Roman" w:cs="Times New Roman"/>
          <w:sz w:val="24"/>
          <w:szCs w:val="24"/>
        </w:rPr>
        <w:t>coal consumption decrease</w:t>
      </w:r>
      <w:r w:rsidR="00023110">
        <w:rPr>
          <w:rFonts w:ascii="Times New Roman" w:hAnsi="Times New Roman" w:cs="Times New Roman"/>
          <w:sz w:val="24"/>
          <w:szCs w:val="24"/>
        </w:rPr>
        <w:t>s</w:t>
      </w:r>
      <w:r w:rsidR="0055620C">
        <w:rPr>
          <w:rFonts w:ascii="Times New Roman" w:hAnsi="Times New Roman" w:cs="Times New Roman"/>
          <w:sz w:val="24"/>
          <w:szCs w:val="24"/>
        </w:rPr>
        <w:t xml:space="preserve"> by 0.1% per year in the electric power sector. In addition, the average total global petroleum and other liquids consumption in 2018 is 100.1 million barrels per day and EIA forecasts it will continuously </w:t>
      </w:r>
      <w:r w:rsidR="009707F5">
        <w:rPr>
          <w:rFonts w:ascii="Times New Roman" w:hAnsi="Times New Roman" w:cs="Times New Roman"/>
          <w:sz w:val="24"/>
          <w:szCs w:val="24"/>
        </w:rPr>
        <w:t xml:space="preserve">increase in the future. On the other </w:t>
      </w:r>
      <w:r w:rsidR="00786631">
        <w:rPr>
          <w:rFonts w:ascii="Times New Roman" w:hAnsi="Times New Roman" w:cs="Times New Roman"/>
          <w:sz w:val="24"/>
          <w:szCs w:val="24"/>
        </w:rPr>
        <w:t>hand,</w:t>
      </w:r>
      <w:r w:rsidR="0055620C">
        <w:rPr>
          <w:rFonts w:ascii="Times New Roman" w:hAnsi="Times New Roman" w:cs="Times New Roman"/>
          <w:sz w:val="24"/>
          <w:szCs w:val="24"/>
        </w:rPr>
        <w:t xml:space="preserve"> the average total global crude oil production </w:t>
      </w:r>
      <w:r w:rsidR="00023110">
        <w:rPr>
          <w:rFonts w:ascii="Times New Roman" w:hAnsi="Times New Roman" w:cs="Times New Roman"/>
          <w:sz w:val="24"/>
          <w:szCs w:val="24"/>
        </w:rPr>
        <w:t>reaches</w:t>
      </w:r>
      <w:r w:rsidR="0055620C">
        <w:rPr>
          <w:rFonts w:ascii="Times New Roman" w:hAnsi="Times New Roman" w:cs="Times New Roman"/>
          <w:sz w:val="24"/>
          <w:szCs w:val="24"/>
        </w:rPr>
        <w:t xml:space="preserve"> </w:t>
      </w:r>
      <w:r w:rsidR="00023110">
        <w:rPr>
          <w:rFonts w:ascii="Times New Roman" w:hAnsi="Times New Roman" w:cs="Times New Roman"/>
          <w:sz w:val="24"/>
          <w:szCs w:val="24"/>
        </w:rPr>
        <w:t xml:space="preserve">only </w:t>
      </w:r>
      <w:r w:rsidR="0055620C">
        <w:rPr>
          <w:rFonts w:ascii="Times New Roman" w:hAnsi="Times New Roman" w:cs="Times New Roman"/>
          <w:sz w:val="24"/>
          <w:szCs w:val="24"/>
        </w:rPr>
        <w:t xml:space="preserve">97.52 million barrels per day in 2018. Therefore, it is necessary to explore new </w:t>
      </w:r>
      <w:r w:rsidR="00023110">
        <w:rPr>
          <w:rFonts w:ascii="Times New Roman" w:hAnsi="Times New Roman" w:cs="Times New Roman"/>
          <w:sz w:val="24"/>
          <w:szCs w:val="24"/>
        </w:rPr>
        <w:t>oil fields</w:t>
      </w:r>
      <w:r w:rsidR="0055620C">
        <w:rPr>
          <w:rFonts w:ascii="Times New Roman" w:hAnsi="Times New Roman" w:cs="Times New Roman"/>
          <w:sz w:val="24"/>
          <w:szCs w:val="24"/>
        </w:rPr>
        <w:t xml:space="preserve"> and </w:t>
      </w:r>
      <w:r w:rsidR="00023110">
        <w:rPr>
          <w:rFonts w:ascii="Times New Roman" w:hAnsi="Times New Roman" w:cs="Times New Roman"/>
          <w:sz w:val="24"/>
          <w:szCs w:val="24"/>
        </w:rPr>
        <w:t xml:space="preserve">better </w:t>
      </w:r>
      <w:r w:rsidR="0055620C">
        <w:rPr>
          <w:rFonts w:ascii="Times New Roman" w:hAnsi="Times New Roman" w:cs="Times New Roman"/>
          <w:sz w:val="24"/>
          <w:szCs w:val="24"/>
        </w:rPr>
        <w:t xml:space="preserve">technologies </w:t>
      </w:r>
      <w:r w:rsidR="00DA05FE">
        <w:rPr>
          <w:rFonts w:ascii="Times New Roman" w:hAnsi="Times New Roman" w:cs="Times New Roman"/>
          <w:sz w:val="24"/>
          <w:szCs w:val="24"/>
        </w:rPr>
        <w:t xml:space="preserve">in </w:t>
      </w:r>
      <w:r w:rsidR="0055620C">
        <w:rPr>
          <w:rFonts w:ascii="Times New Roman" w:hAnsi="Times New Roman" w:cs="Times New Roman"/>
          <w:sz w:val="24"/>
          <w:szCs w:val="24"/>
        </w:rPr>
        <w:t xml:space="preserve">enhancing oil recovery </w:t>
      </w:r>
      <w:r w:rsidR="00DA05FE">
        <w:rPr>
          <w:rFonts w:ascii="Times New Roman" w:hAnsi="Times New Roman" w:cs="Times New Roman"/>
          <w:sz w:val="24"/>
          <w:szCs w:val="24"/>
        </w:rPr>
        <w:t xml:space="preserve">to meet </w:t>
      </w:r>
      <w:r w:rsidR="0055620C">
        <w:rPr>
          <w:rFonts w:ascii="Times New Roman" w:hAnsi="Times New Roman" w:cs="Times New Roman"/>
          <w:sz w:val="24"/>
          <w:szCs w:val="24"/>
        </w:rPr>
        <w:t xml:space="preserve">growing </w:t>
      </w:r>
      <w:r w:rsidR="00DA05FE">
        <w:rPr>
          <w:rFonts w:ascii="Times New Roman" w:hAnsi="Times New Roman" w:cs="Times New Roman"/>
          <w:sz w:val="24"/>
          <w:szCs w:val="24"/>
        </w:rPr>
        <w:t xml:space="preserve">demand in </w:t>
      </w:r>
      <w:r w:rsidR="0055620C">
        <w:rPr>
          <w:rFonts w:ascii="Times New Roman" w:hAnsi="Times New Roman" w:cs="Times New Roman"/>
          <w:sz w:val="24"/>
          <w:szCs w:val="24"/>
        </w:rPr>
        <w:t>energy sources</w:t>
      </w:r>
      <w:r w:rsidR="00C076AD">
        <w:rPr>
          <w:rFonts w:ascii="Times New Roman" w:hAnsi="Times New Roman" w:cs="Times New Roman"/>
          <w:sz w:val="24"/>
          <w:szCs w:val="24"/>
        </w:rPr>
        <w:t xml:space="preserve"> in the years to come</w:t>
      </w:r>
      <w:r w:rsidR="0055620C">
        <w:rPr>
          <w:rFonts w:ascii="Times New Roman" w:hAnsi="Times New Roman" w:cs="Times New Roman"/>
          <w:sz w:val="24"/>
          <w:szCs w:val="24"/>
        </w:rPr>
        <w:t xml:space="preserve">. </w:t>
      </w:r>
    </w:p>
    <w:p w14:paraId="6572469F" w14:textId="6CE7C1B0" w:rsidR="0055620C" w:rsidRDefault="00C076AD" w:rsidP="0055620C">
      <w:pPr>
        <w:spacing w:line="480" w:lineRule="auto"/>
        <w:rPr>
          <w:rFonts w:ascii="Times New Roman" w:hAnsi="Times New Roman" w:cs="Times New Roman"/>
          <w:b/>
          <w:sz w:val="24"/>
          <w:szCs w:val="24"/>
        </w:rPr>
      </w:pPr>
      <w:r>
        <w:rPr>
          <w:rFonts w:ascii="Times New Roman" w:hAnsi="Times New Roman" w:cs="Times New Roman"/>
          <w:sz w:val="24"/>
          <w:szCs w:val="24"/>
        </w:rPr>
        <w:t xml:space="preserve">The Improved </w:t>
      </w:r>
      <w:r w:rsidR="0055620C">
        <w:rPr>
          <w:rFonts w:ascii="Times New Roman" w:hAnsi="Times New Roman" w:cs="Times New Roman"/>
          <w:sz w:val="24"/>
          <w:szCs w:val="24"/>
        </w:rPr>
        <w:t>Oil Recovery (</w:t>
      </w:r>
      <w:r>
        <w:rPr>
          <w:rFonts w:ascii="Times New Roman" w:hAnsi="Times New Roman" w:cs="Times New Roman"/>
          <w:sz w:val="24"/>
          <w:szCs w:val="24"/>
        </w:rPr>
        <w:t>I</w:t>
      </w:r>
      <w:r w:rsidR="0055620C">
        <w:rPr>
          <w:rFonts w:ascii="Times New Roman" w:hAnsi="Times New Roman" w:cs="Times New Roman"/>
          <w:sz w:val="24"/>
          <w:szCs w:val="24"/>
        </w:rPr>
        <w:t xml:space="preserve">OR) methods </w:t>
      </w:r>
      <w:r>
        <w:rPr>
          <w:rFonts w:ascii="Times New Roman" w:hAnsi="Times New Roman" w:cs="Times New Roman"/>
          <w:sz w:val="24"/>
          <w:szCs w:val="24"/>
        </w:rPr>
        <w:t xml:space="preserve">may involve </w:t>
      </w:r>
      <w:r w:rsidR="0055620C">
        <w:rPr>
          <w:rFonts w:ascii="Times New Roman" w:hAnsi="Times New Roman" w:cs="Times New Roman"/>
          <w:sz w:val="24"/>
          <w:szCs w:val="24"/>
        </w:rPr>
        <w:t>new drilling and well technologies, intelligent reservoir management and increas</w:t>
      </w:r>
      <w:r>
        <w:rPr>
          <w:rFonts w:ascii="Times New Roman" w:hAnsi="Times New Roman" w:cs="Times New Roman"/>
          <w:sz w:val="24"/>
          <w:szCs w:val="24"/>
        </w:rPr>
        <w:t>ing</w:t>
      </w:r>
      <w:r w:rsidR="0055620C">
        <w:rPr>
          <w:rFonts w:ascii="Times New Roman" w:hAnsi="Times New Roman" w:cs="Times New Roman"/>
          <w:sz w:val="24"/>
          <w:szCs w:val="24"/>
        </w:rPr>
        <w:t xml:space="preserve"> the oil recovery of secondary and tertia</w:t>
      </w:r>
      <w:r w:rsidR="009707F5">
        <w:rPr>
          <w:rFonts w:ascii="Times New Roman" w:hAnsi="Times New Roman" w:cs="Times New Roman"/>
          <w:sz w:val="24"/>
          <w:szCs w:val="24"/>
        </w:rPr>
        <w:t>ry production</w:t>
      </w:r>
      <w:r>
        <w:rPr>
          <w:rFonts w:ascii="Times New Roman" w:hAnsi="Times New Roman" w:cs="Times New Roman"/>
          <w:sz w:val="24"/>
          <w:szCs w:val="24"/>
        </w:rPr>
        <w:t xml:space="preserve"> by introducing external energies</w:t>
      </w:r>
      <w:r w:rsidR="009707F5">
        <w:rPr>
          <w:rFonts w:ascii="Times New Roman" w:hAnsi="Times New Roman" w:cs="Times New Roman"/>
          <w:sz w:val="24"/>
          <w:szCs w:val="24"/>
        </w:rPr>
        <w:t xml:space="preserve">. </w:t>
      </w:r>
      <w:proofErr w:type="gramStart"/>
      <w:r>
        <w:rPr>
          <w:rFonts w:ascii="Times New Roman" w:hAnsi="Times New Roman" w:cs="Times New Roman"/>
          <w:sz w:val="24"/>
          <w:szCs w:val="24"/>
        </w:rPr>
        <w:t>In particular, the</w:t>
      </w:r>
      <w:proofErr w:type="gramEnd"/>
      <w:r>
        <w:rPr>
          <w:rFonts w:ascii="Times New Roman" w:hAnsi="Times New Roman" w:cs="Times New Roman"/>
          <w:sz w:val="24"/>
          <w:szCs w:val="24"/>
        </w:rPr>
        <w:t xml:space="preserve"> term of Enhanced Oil Recovery </w:t>
      </w:r>
      <w:r w:rsidR="00BD2933">
        <w:rPr>
          <w:rFonts w:ascii="Times New Roman" w:hAnsi="Times New Roman" w:cs="Times New Roman"/>
          <w:sz w:val="24"/>
          <w:szCs w:val="24"/>
        </w:rPr>
        <w:t xml:space="preserve">(EOR) </w:t>
      </w:r>
      <w:r>
        <w:rPr>
          <w:rFonts w:ascii="Times New Roman" w:hAnsi="Times New Roman" w:cs="Times New Roman"/>
          <w:sz w:val="24"/>
          <w:szCs w:val="24"/>
        </w:rPr>
        <w:t>is specifically designated for those technologies and engineered system involved in terti</w:t>
      </w:r>
      <w:r w:rsidR="00133BE4">
        <w:rPr>
          <w:rFonts w:ascii="Times New Roman" w:hAnsi="Times New Roman" w:cs="Times New Roman"/>
          <w:sz w:val="24"/>
          <w:szCs w:val="24"/>
        </w:rPr>
        <w:t xml:space="preserve">ary oil recovery. </w:t>
      </w:r>
      <w:r w:rsidR="00BD2933">
        <w:rPr>
          <w:rFonts w:ascii="Times New Roman" w:hAnsi="Times New Roman" w:cs="Times New Roman"/>
          <w:sz w:val="24"/>
          <w:szCs w:val="24"/>
        </w:rPr>
        <w:t>To date, t</w:t>
      </w:r>
      <w:r w:rsidR="009707F5">
        <w:rPr>
          <w:rFonts w:ascii="Times New Roman" w:hAnsi="Times New Roman" w:cs="Times New Roman"/>
          <w:sz w:val="24"/>
          <w:szCs w:val="24"/>
        </w:rPr>
        <w:t>he most common</w:t>
      </w:r>
      <w:r w:rsidR="0055620C">
        <w:rPr>
          <w:rFonts w:ascii="Times New Roman" w:hAnsi="Times New Roman" w:cs="Times New Roman"/>
          <w:sz w:val="24"/>
          <w:szCs w:val="24"/>
        </w:rPr>
        <w:t xml:space="preserve"> use EOR methods are thermal technology, which </w:t>
      </w:r>
      <w:r w:rsidR="005B45BF">
        <w:rPr>
          <w:rFonts w:ascii="Times New Roman" w:hAnsi="Times New Roman" w:cs="Times New Roman"/>
          <w:sz w:val="24"/>
          <w:szCs w:val="24"/>
        </w:rPr>
        <w:t xml:space="preserve">is </w:t>
      </w:r>
      <w:r w:rsidR="00BD2933">
        <w:rPr>
          <w:rFonts w:ascii="Times New Roman" w:hAnsi="Times New Roman" w:cs="Times New Roman"/>
          <w:sz w:val="24"/>
          <w:szCs w:val="24"/>
        </w:rPr>
        <w:t xml:space="preserve">largely </w:t>
      </w:r>
      <w:r w:rsidR="0055620C">
        <w:rPr>
          <w:rFonts w:ascii="Times New Roman" w:hAnsi="Times New Roman" w:cs="Times New Roman"/>
          <w:sz w:val="24"/>
          <w:szCs w:val="24"/>
        </w:rPr>
        <w:t xml:space="preserve">preferred for </w:t>
      </w:r>
      <w:r w:rsidR="00BD2933">
        <w:rPr>
          <w:rFonts w:ascii="Times New Roman" w:hAnsi="Times New Roman" w:cs="Times New Roman"/>
          <w:sz w:val="24"/>
          <w:szCs w:val="24"/>
        </w:rPr>
        <w:t xml:space="preserve">many </w:t>
      </w:r>
      <w:r w:rsidR="0055620C">
        <w:rPr>
          <w:rFonts w:ascii="Times New Roman" w:hAnsi="Times New Roman" w:cs="Times New Roman"/>
          <w:sz w:val="24"/>
          <w:szCs w:val="24"/>
        </w:rPr>
        <w:t>heavy oil reservoir</w:t>
      </w:r>
      <w:r w:rsidR="00BD2933">
        <w:rPr>
          <w:rFonts w:ascii="Times New Roman" w:hAnsi="Times New Roman" w:cs="Times New Roman"/>
          <w:sz w:val="24"/>
          <w:szCs w:val="24"/>
        </w:rPr>
        <w:t>s</w:t>
      </w:r>
      <w:r w:rsidR="0055620C">
        <w:rPr>
          <w:rFonts w:ascii="Times New Roman" w:hAnsi="Times New Roman" w:cs="Times New Roman"/>
          <w:sz w:val="24"/>
          <w:szCs w:val="24"/>
        </w:rPr>
        <w:t xml:space="preserve"> </w:t>
      </w:r>
      <w:r w:rsidR="00BD2933">
        <w:rPr>
          <w:rFonts w:ascii="Times New Roman" w:hAnsi="Times New Roman" w:cs="Times New Roman"/>
          <w:sz w:val="24"/>
          <w:szCs w:val="24"/>
        </w:rPr>
        <w:t xml:space="preserve">using </w:t>
      </w:r>
      <w:r w:rsidR="0055620C">
        <w:rPr>
          <w:rFonts w:ascii="Times New Roman" w:hAnsi="Times New Roman" w:cs="Times New Roman"/>
          <w:sz w:val="24"/>
          <w:szCs w:val="24"/>
        </w:rPr>
        <w:t>steam injection</w:t>
      </w:r>
      <w:r w:rsidR="009707F5">
        <w:rPr>
          <w:rFonts w:ascii="Times New Roman" w:hAnsi="Times New Roman" w:cs="Times New Roman"/>
          <w:sz w:val="24"/>
          <w:szCs w:val="24"/>
        </w:rPr>
        <w:t>. Th</w:t>
      </w:r>
      <w:r w:rsidR="00BD2933">
        <w:rPr>
          <w:rFonts w:ascii="Times New Roman" w:hAnsi="Times New Roman" w:cs="Times New Roman"/>
          <w:sz w:val="24"/>
          <w:szCs w:val="24"/>
        </w:rPr>
        <w:t xml:space="preserve">ought their EOR potentials may be great, yet the </w:t>
      </w:r>
      <w:r w:rsidR="009707F5">
        <w:rPr>
          <w:rFonts w:ascii="Times New Roman" w:hAnsi="Times New Roman" w:cs="Times New Roman"/>
          <w:sz w:val="24"/>
          <w:szCs w:val="24"/>
        </w:rPr>
        <w:lastRenderedPageBreak/>
        <w:t xml:space="preserve">chemical </w:t>
      </w:r>
      <w:r w:rsidR="00BD2933">
        <w:rPr>
          <w:rFonts w:ascii="Times New Roman" w:hAnsi="Times New Roman" w:cs="Times New Roman"/>
          <w:sz w:val="24"/>
          <w:szCs w:val="24"/>
        </w:rPr>
        <w:t>(</w:t>
      </w:r>
      <w:r w:rsidR="009707F5">
        <w:rPr>
          <w:rFonts w:ascii="Times New Roman" w:hAnsi="Times New Roman" w:cs="Times New Roman"/>
          <w:sz w:val="24"/>
          <w:szCs w:val="24"/>
        </w:rPr>
        <w:t>flooding</w:t>
      </w:r>
      <w:r w:rsidR="00BD2933">
        <w:rPr>
          <w:rFonts w:ascii="Times New Roman" w:hAnsi="Times New Roman" w:cs="Times New Roman"/>
          <w:sz w:val="24"/>
          <w:szCs w:val="24"/>
        </w:rPr>
        <w:t>) EOR</w:t>
      </w:r>
      <w:r w:rsidR="009707F5">
        <w:rPr>
          <w:rFonts w:ascii="Times New Roman" w:hAnsi="Times New Roman" w:cs="Times New Roman"/>
          <w:sz w:val="24"/>
          <w:szCs w:val="24"/>
        </w:rPr>
        <w:t xml:space="preserve"> method</w:t>
      </w:r>
      <w:r w:rsidR="0055620C">
        <w:rPr>
          <w:rFonts w:ascii="Times New Roman" w:hAnsi="Times New Roman" w:cs="Times New Roman"/>
          <w:sz w:val="24"/>
          <w:szCs w:val="24"/>
        </w:rPr>
        <w:t xml:space="preserve"> had made </w:t>
      </w:r>
      <w:r w:rsidR="00BD2933">
        <w:rPr>
          <w:rFonts w:ascii="Times New Roman" w:hAnsi="Times New Roman" w:cs="Times New Roman"/>
          <w:sz w:val="24"/>
          <w:szCs w:val="24"/>
        </w:rPr>
        <w:t xml:space="preserve">only </w:t>
      </w:r>
      <w:r w:rsidR="0055620C">
        <w:rPr>
          <w:rFonts w:ascii="Times New Roman" w:hAnsi="Times New Roman" w:cs="Times New Roman"/>
          <w:sz w:val="24"/>
          <w:szCs w:val="24"/>
        </w:rPr>
        <w:t>a relative</w:t>
      </w:r>
      <w:r w:rsidR="009707F5">
        <w:rPr>
          <w:rFonts w:ascii="Times New Roman" w:hAnsi="Times New Roman" w:cs="Times New Roman"/>
          <w:sz w:val="24"/>
          <w:szCs w:val="24"/>
        </w:rPr>
        <w:t>ly</w:t>
      </w:r>
      <w:r w:rsidR="0055620C">
        <w:rPr>
          <w:rFonts w:ascii="Times New Roman" w:hAnsi="Times New Roman" w:cs="Times New Roman"/>
          <w:sz w:val="24"/>
          <w:szCs w:val="24"/>
        </w:rPr>
        <w:t xml:space="preserve"> small contribution to </w:t>
      </w:r>
      <w:r w:rsidR="00BD2933">
        <w:rPr>
          <w:rFonts w:ascii="Times New Roman" w:hAnsi="Times New Roman" w:cs="Times New Roman"/>
          <w:sz w:val="24"/>
          <w:szCs w:val="24"/>
        </w:rPr>
        <w:t xml:space="preserve">current </w:t>
      </w:r>
      <w:r w:rsidR="0055620C">
        <w:rPr>
          <w:rFonts w:ascii="Times New Roman" w:hAnsi="Times New Roman" w:cs="Times New Roman"/>
          <w:sz w:val="24"/>
          <w:szCs w:val="24"/>
        </w:rPr>
        <w:t>global oil production because of the</w:t>
      </w:r>
      <w:r w:rsidR="00D84F14">
        <w:rPr>
          <w:rFonts w:ascii="Times New Roman" w:hAnsi="Times New Roman" w:cs="Times New Roman"/>
          <w:sz w:val="24"/>
          <w:szCs w:val="24"/>
        </w:rPr>
        <w:t>ir rather high</w:t>
      </w:r>
      <w:r w:rsidR="0055620C">
        <w:rPr>
          <w:rFonts w:ascii="Times New Roman" w:hAnsi="Times New Roman" w:cs="Times New Roman"/>
          <w:sz w:val="24"/>
          <w:szCs w:val="24"/>
        </w:rPr>
        <w:t xml:space="preserve"> c</w:t>
      </w:r>
      <w:r w:rsidR="00D84F14">
        <w:rPr>
          <w:rFonts w:ascii="Times New Roman" w:hAnsi="Times New Roman" w:cs="Times New Roman"/>
          <w:sz w:val="24"/>
          <w:szCs w:val="24"/>
        </w:rPr>
        <w:t xml:space="preserve">apital investments and project </w:t>
      </w:r>
      <w:r w:rsidR="0055620C">
        <w:rPr>
          <w:rFonts w:ascii="Times New Roman" w:hAnsi="Times New Roman" w:cs="Times New Roman" w:hint="eastAsia"/>
          <w:sz w:val="24"/>
          <w:szCs w:val="24"/>
        </w:rPr>
        <w:t>c</w:t>
      </w:r>
      <w:r w:rsidR="0055620C">
        <w:rPr>
          <w:rFonts w:ascii="Times New Roman" w:hAnsi="Times New Roman" w:cs="Times New Roman"/>
          <w:sz w:val="24"/>
          <w:szCs w:val="24"/>
        </w:rPr>
        <w:t>ost</w:t>
      </w:r>
      <w:r w:rsidR="00D84F14">
        <w:rPr>
          <w:rFonts w:ascii="Times New Roman" w:hAnsi="Times New Roman" w:cs="Times New Roman"/>
          <w:sz w:val="24"/>
          <w:szCs w:val="24"/>
        </w:rPr>
        <w:t>s</w:t>
      </w:r>
      <w:r w:rsidR="00AB69E9">
        <w:rPr>
          <w:rFonts w:ascii="Times New Roman" w:hAnsi="Times New Roman" w:cs="Times New Roman"/>
          <w:sz w:val="24"/>
          <w:szCs w:val="24"/>
        </w:rPr>
        <w:t>,</w:t>
      </w:r>
      <w:r w:rsidR="0055620C">
        <w:rPr>
          <w:rFonts w:ascii="Times New Roman" w:hAnsi="Times New Roman" w:cs="Times New Roman"/>
          <w:sz w:val="24"/>
          <w:szCs w:val="24"/>
        </w:rPr>
        <w:t xml:space="preserve"> and</w:t>
      </w:r>
      <w:r w:rsidR="00D84F14">
        <w:rPr>
          <w:rFonts w:ascii="Times New Roman" w:hAnsi="Times New Roman" w:cs="Times New Roman"/>
          <w:sz w:val="24"/>
          <w:szCs w:val="24"/>
        </w:rPr>
        <w:t xml:space="preserve"> instead</w:t>
      </w:r>
      <w:r w:rsidR="0055620C">
        <w:rPr>
          <w:rFonts w:ascii="Times New Roman" w:hAnsi="Times New Roman" w:cs="Times New Roman"/>
          <w:sz w:val="24"/>
          <w:szCs w:val="24"/>
        </w:rPr>
        <w:t xml:space="preserve"> gas injection method </w:t>
      </w:r>
      <w:r w:rsidR="00AB69E9">
        <w:rPr>
          <w:rFonts w:ascii="Times New Roman" w:hAnsi="Times New Roman" w:cs="Times New Roman"/>
          <w:sz w:val="24"/>
          <w:szCs w:val="24"/>
        </w:rPr>
        <w:t xml:space="preserve">is </w:t>
      </w:r>
      <w:r w:rsidR="00D84F14">
        <w:rPr>
          <w:rFonts w:ascii="Times New Roman" w:hAnsi="Times New Roman" w:cs="Times New Roman"/>
          <w:sz w:val="24"/>
          <w:szCs w:val="24"/>
        </w:rPr>
        <w:t xml:space="preserve">a </w:t>
      </w:r>
      <w:r w:rsidR="0055620C">
        <w:rPr>
          <w:rFonts w:ascii="Times New Roman" w:hAnsi="Times New Roman" w:cs="Times New Roman"/>
          <w:sz w:val="24"/>
          <w:szCs w:val="24"/>
        </w:rPr>
        <w:t xml:space="preserve">preferred </w:t>
      </w:r>
      <w:r w:rsidR="00D84F14">
        <w:rPr>
          <w:rFonts w:ascii="Times New Roman" w:hAnsi="Times New Roman" w:cs="Times New Roman"/>
          <w:sz w:val="24"/>
          <w:szCs w:val="24"/>
        </w:rPr>
        <w:t xml:space="preserve">choice </w:t>
      </w:r>
      <w:r w:rsidR="0055620C">
        <w:rPr>
          <w:rFonts w:ascii="Times New Roman" w:hAnsi="Times New Roman" w:cs="Times New Roman"/>
          <w:sz w:val="24"/>
          <w:szCs w:val="24"/>
        </w:rPr>
        <w:t xml:space="preserve">for gas condensate reservoir and offshore field. </w:t>
      </w:r>
      <w:r w:rsidR="00D84F14">
        <w:rPr>
          <w:rFonts w:ascii="Times New Roman" w:hAnsi="Times New Roman" w:cs="Times New Roman"/>
          <w:sz w:val="24"/>
          <w:szCs w:val="24"/>
        </w:rPr>
        <w:t xml:space="preserve"> Not surprisingly</w:t>
      </w:r>
      <w:r w:rsidR="0055620C">
        <w:rPr>
          <w:rFonts w:ascii="Times New Roman" w:hAnsi="Times New Roman" w:cs="Times New Roman"/>
          <w:sz w:val="24"/>
          <w:szCs w:val="24"/>
        </w:rPr>
        <w:t xml:space="preserve">, the </w:t>
      </w:r>
      <w:r w:rsidR="00D84F14">
        <w:rPr>
          <w:rFonts w:ascii="Times New Roman" w:hAnsi="Times New Roman" w:cs="Times New Roman"/>
          <w:sz w:val="24"/>
          <w:szCs w:val="24"/>
        </w:rPr>
        <w:t xml:space="preserve">past and future commercial </w:t>
      </w:r>
      <w:r w:rsidR="0055620C">
        <w:rPr>
          <w:rFonts w:ascii="Times New Roman" w:hAnsi="Times New Roman" w:cs="Times New Roman"/>
          <w:sz w:val="24"/>
          <w:szCs w:val="24"/>
        </w:rPr>
        <w:t>EOR projects around the world have strongly affect</w:t>
      </w:r>
      <w:r w:rsidR="009707F5">
        <w:rPr>
          <w:rFonts w:ascii="Times New Roman" w:hAnsi="Times New Roman" w:cs="Times New Roman"/>
          <w:sz w:val="24"/>
          <w:szCs w:val="24"/>
        </w:rPr>
        <w:t>ed</w:t>
      </w:r>
      <w:r w:rsidR="0055620C">
        <w:rPr>
          <w:rFonts w:ascii="Times New Roman" w:hAnsi="Times New Roman" w:cs="Times New Roman"/>
          <w:sz w:val="24"/>
          <w:szCs w:val="24"/>
        </w:rPr>
        <w:t xml:space="preserve"> by crude oil price</w:t>
      </w:r>
      <w:r w:rsidR="00D84F14">
        <w:rPr>
          <w:rFonts w:ascii="Times New Roman" w:hAnsi="Times New Roman" w:cs="Times New Roman"/>
          <w:sz w:val="24"/>
          <w:szCs w:val="24"/>
        </w:rPr>
        <w:t xml:space="preserve"> on the return of these investments</w:t>
      </w:r>
      <w:r w:rsidR="0055620C">
        <w:rPr>
          <w:rFonts w:ascii="Times New Roman" w:hAnsi="Times New Roman" w:cs="Times New Roman"/>
          <w:sz w:val="24"/>
          <w:szCs w:val="24"/>
        </w:rPr>
        <w:t xml:space="preserve">. </w:t>
      </w:r>
      <w:r w:rsidR="00AB69E9">
        <w:rPr>
          <w:rFonts w:ascii="Times New Roman" w:hAnsi="Times New Roman" w:cs="Times New Roman"/>
          <w:sz w:val="24"/>
          <w:szCs w:val="24"/>
        </w:rPr>
        <w:t>T</w:t>
      </w:r>
      <w:r w:rsidR="0055620C">
        <w:rPr>
          <w:rFonts w:ascii="Times New Roman" w:hAnsi="Times New Roman" w:cs="Times New Roman"/>
          <w:sz w:val="24"/>
          <w:szCs w:val="24"/>
        </w:rPr>
        <w:t xml:space="preserve">his thesis presents the combination </w:t>
      </w:r>
      <w:r w:rsidR="0066098F">
        <w:rPr>
          <w:rFonts w:ascii="Times New Roman" w:hAnsi="Times New Roman" w:cs="Times New Roman"/>
          <w:sz w:val="24"/>
          <w:szCs w:val="24"/>
        </w:rPr>
        <w:t>(</w:t>
      </w:r>
      <w:r w:rsidR="008C7450">
        <w:rPr>
          <w:rFonts w:ascii="Times New Roman" w:hAnsi="Times New Roman" w:cs="Times New Roman"/>
          <w:sz w:val="24"/>
          <w:szCs w:val="24"/>
        </w:rPr>
        <w:t>e.g.</w:t>
      </w:r>
      <w:r w:rsidR="00537354">
        <w:rPr>
          <w:rFonts w:ascii="Times New Roman" w:hAnsi="Times New Roman" w:cs="Times New Roman"/>
          <w:sz w:val="24"/>
          <w:szCs w:val="24"/>
        </w:rPr>
        <w:t xml:space="preserve"> </w:t>
      </w:r>
      <w:r w:rsidR="0066098F">
        <w:rPr>
          <w:rFonts w:ascii="Times New Roman" w:hAnsi="Times New Roman" w:cs="Times New Roman"/>
          <w:sz w:val="24"/>
          <w:szCs w:val="24"/>
        </w:rPr>
        <w:t>a hybrid</w:t>
      </w:r>
      <w:r w:rsidR="00537354">
        <w:rPr>
          <w:rFonts w:ascii="Times New Roman" w:hAnsi="Times New Roman" w:cs="Times New Roman"/>
          <w:sz w:val="24"/>
          <w:szCs w:val="24"/>
        </w:rPr>
        <w:t xml:space="preserve"> system</w:t>
      </w:r>
      <w:r w:rsidR="0066098F">
        <w:rPr>
          <w:rFonts w:ascii="Times New Roman" w:hAnsi="Times New Roman" w:cs="Times New Roman"/>
          <w:sz w:val="24"/>
          <w:szCs w:val="24"/>
        </w:rPr>
        <w:t xml:space="preserve">) </w:t>
      </w:r>
      <w:r w:rsidR="0055620C">
        <w:rPr>
          <w:rFonts w:ascii="Times New Roman" w:hAnsi="Times New Roman" w:cs="Times New Roman"/>
          <w:sz w:val="24"/>
          <w:szCs w:val="24"/>
        </w:rPr>
        <w:t xml:space="preserve">of chemical flooding and gas injection method for enhancing tertiary recovery. It is well known that </w:t>
      </w:r>
      <w:r w:rsidR="0066098F">
        <w:rPr>
          <w:rFonts w:ascii="Times New Roman" w:hAnsi="Times New Roman" w:cs="Times New Roman"/>
          <w:sz w:val="24"/>
          <w:szCs w:val="24"/>
        </w:rPr>
        <w:t xml:space="preserve">most </w:t>
      </w:r>
      <w:r w:rsidR="0055620C">
        <w:rPr>
          <w:rFonts w:ascii="Times New Roman" w:hAnsi="Times New Roman" w:cs="Times New Roman"/>
          <w:sz w:val="24"/>
          <w:szCs w:val="24"/>
        </w:rPr>
        <w:t xml:space="preserve">EOR </w:t>
      </w:r>
      <w:r w:rsidR="0066098F">
        <w:rPr>
          <w:rFonts w:ascii="Times New Roman" w:hAnsi="Times New Roman" w:cs="Times New Roman"/>
          <w:sz w:val="24"/>
          <w:szCs w:val="24"/>
        </w:rPr>
        <w:t>system</w:t>
      </w:r>
      <w:r w:rsidR="0055620C">
        <w:rPr>
          <w:rFonts w:ascii="Times New Roman" w:hAnsi="Times New Roman" w:cs="Times New Roman"/>
          <w:sz w:val="24"/>
          <w:szCs w:val="24"/>
        </w:rPr>
        <w:t xml:space="preserve"> are depending on the reservoir lithology which could limit the</w:t>
      </w:r>
      <w:r w:rsidR="0066098F">
        <w:rPr>
          <w:rFonts w:ascii="Times New Roman" w:hAnsi="Times New Roman" w:cs="Times New Roman"/>
          <w:sz w:val="24"/>
          <w:szCs w:val="24"/>
        </w:rPr>
        <w:t xml:space="preserve"> performance of </w:t>
      </w:r>
      <w:r w:rsidR="0055620C">
        <w:rPr>
          <w:rFonts w:ascii="Times New Roman" w:hAnsi="Times New Roman" w:cs="Times New Roman"/>
          <w:sz w:val="24"/>
          <w:szCs w:val="24"/>
        </w:rPr>
        <w:t xml:space="preserve">specific EOR methods [2]. Figure 1-1 represents that 78% of EOR projects </w:t>
      </w:r>
      <w:r w:rsidR="006F7A1A">
        <w:rPr>
          <w:rFonts w:ascii="Times New Roman" w:hAnsi="Times New Roman" w:cs="Times New Roman" w:hint="eastAsia"/>
          <w:sz w:val="24"/>
          <w:szCs w:val="24"/>
        </w:rPr>
        <w:t>a</w:t>
      </w:r>
      <w:r w:rsidR="006F7A1A">
        <w:rPr>
          <w:rFonts w:ascii="Times New Roman" w:hAnsi="Times New Roman" w:cs="Times New Roman"/>
          <w:sz w:val="24"/>
          <w:szCs w:val="24"/>
        </w:rPr>
        <w:t xml:space="preserve">re carried out </w:t>
      </w:r>
      <w:r w:rsidR="0055620C">
        <w:rPr>
          <w:rFonts w:ascii="Times New Roman" w:hAnsi="Times New Roman" w:cs="Times New Roman"/>
          <w:sz w:val="24"/>
          <w:szCs w:val="24"/>
        </w:rPr>
        <w:t>in sandstone reservoir</w:t>
      </w:r>
      <w:r w:rsidR="006F7A1A">
        <w:rPr>
          <w:rFonts w:ascii="Times New Roman" w:hAnsi="Times New Roman" w:cs="Times New Roman"/>
          <w:sz w:val="24"/>
          <w:szCs w:val="24"/>
        </w:rPr>
        <w:t>,</w:t>
      </w:r>
      <w:r w:rsidR="0055620C">
        <w:rPr>
          <w:rFonts w:ascii="Times New Roman" w:hAnsi="Times New Roman" w:cs="Times New Roman"/>
          <w:sz w:val="24"/>
          <w:szCs w:val="24"/>
        </w:rPr>
        <w:t xml:space="preserve"> and </w:t>
      </w:r>
      <w:r w:rsidR="006F7A1A">
        <w:rPr>
          <w:rFonts w:ascii="Times New Roman" w:hAnsi="Times New Roman" w:cs="Times New Roman"/>
          <w:sz w:val="24"/>
          <w:szCs w:val="24"/>
        </w:rPr>
        <w:t xml:space="preserve">in sandstone reservoirs, </w:t>
      </w:r>
      <w:r w:rsidR="0055620C">
        <w:rPr>
          <w:rFonts w:ascii="Times New Roman" w:hAnsi="Times New Roman" w:cs="Times New Roman"/>
          <w:sz w:val="24"/>
          <w:szCs w:val="24"/>
        </w:rPr>
        <w:t xml:space="preserve">thermal and chemical methods are </w:t>
      </w:r>
      <w:r w:rsidR="00537354">
        <w:rPr>
          <w:rFonts w:ascii="Times New Roman" w:hAnsi="Times New Roman" w:cs="Times New Roman"/>
          <w:sz w:val="24"/>
          <w:szCs w:val="24"/>
        </w:rPr>
        <w:t xml:space="preserve">most </w:t>
      </w:r>
      <w:r w:rsidR="0055620C">
        <w:rPr>
          <w:rFonts w:ascii="Times New Roman" w:hAnsi="Times New Roman" w:cs="Times New Roman"/>
          <w:sz w:val="24"/>
          <w:szCs w:val="24"/>
        </w:rPr>
        <w:t>frequently used compared to gas injection. However, the large portion</w:t>
      </w:r>
      <w:r w:rsidR="00537354">
        <w:rPr>
          <w:rFonts w:ascii="Times New Roman" w:hAnsi="Times New Roman" w:cs="Times New Roman"/>
          <w:sz w:val="24"/>
          <w:szCs w:val="24"/>
        </w:rPr>
        <w:t>s</w:t>
      </w:r>
      <w:r w:rsidR="0055620C">
        <w:rPr>
          <w:rFonts w:ascii="Times New Roman" w:hAnsi="Times New Roman" w:cs="Times New Roman"/>
          <w:sz w:val="24"/>
          <w:szCs w:val="24"/>
        </w:rPr>
        <w:t xml:space="preserve"> of </w:t>
      </w:r>
      <w:r w:rsidR="00537354">
        <w:rPr>
          <w:rFonts w:ascii="Times New Roman" w:hAnsi="Times New Roman" w:cs="Times New Roman"/>
          <w:sz w:val="24"/>
          <w:szCs w:val="24"/>
        </w:rPr>
        <w:t xml:space="preserve">global </w:t>
      </w:r>
      <w:r w:rsidR="00191C47">
        <w:rPr>
          <w:rFonts w:ascii="Times New Roman" w:hAnsi="Times New Roman" w:cs="Times New Roman"/>
          <w:sz w:val="24"/>
          <w:szCs w:val="24"/>
        </w:rPr>
        <w:t xml:space="preserve">crude </w:t>
      </w:r>
      <w:r w:rsidR="0055620C">
        <w:rPr>
          <w:rFonts w:ascii="Times New Roman" w:hAnsi="Times New Roman" w:cs="Times New Roman"/>
          <w:sz w:val="24"/>
          <w:szCs w:val="24"/>
        </w:rPr>
        <w:t xml:space="preserve">oil </w:t>
      </w:r>
      <w:r w:rsidR="00537354">
        <w:rPr>
          <w:rFonts w:ascii="Times New Roman" w:hAnsi="Times New Roman" w:cs="Times New Roman"/>
          <w:sz w:val="24"/>
          <w:szCs w:val="24"/>
        </w:rPr>
        <w:t xml:space="preserve">are </w:t>
      </w:r>
      <w:r w:rsidR="00191C47">
        <w:rPr>
          <w:rFonts w:ascii="Times New Roman" w:hAnsi="Times New Roman" w:cs="Times New Roman"/>
          <w:sz w:val="24"/>
          <w:szCs w:val="24"/>
        </w:rPr>
        <w:t>store</w:t>
      </w:r>
      <w:r w:rsidR="00537354">
        <w:rPr>
          <w:rFonts w:ascii="Times New Roman" w:hAnsi="Times New Roman" w:cs="Times New Roman"/>
          <w:sz w:val="24"/>
          <w:szCs w:val="24"/>
        </w:rPr>
        <w:t>d</w:t>
      </w:r>
      <w:r w:rsidR="00191C47">
        <w:rPr>
          <w:rFonts w:ascii="Times New Roman" w:hAnsi="Times New Roman" w:cs="Times New Roman"/>
          <w:sz w:val="24"/>
          <w:szCs w:val="24"/>
        </w:rPr>
        <w:t xml:space="preserve"> </w:t>
      </w:r>
      <w:r w:rsidR="0055620C">
        <w:rPr>
          <w:rFonts w:ascii="Times New Roman" w:hAnsi="Times New Roman" w:cs="Times New Roman"/>
          <w:sz w:val="24"/>
          <w:szCs w:val="24"/>
        </w:rPr>
        <w:t xml:space="preserve">in </w:t>
      </w:r>
      <w:r w:rsidR="0055620C">
        <w:rPr>
          <w:noProof/>
          <w:lang w:eastAsia="en-US"/>
        </w:rPr>
        <w:drawing>
          <wp:inline distT="0" distB="0" distL="0" distR="0" wp14:anchorId="7B0FE81E" wp14:editId="2C48D1AB">
            <wp:extent cx="5029200" cy="34671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4183F.tmp"/>
                    <pic:cNvPicPr/>
                  </pic:nvPicPr>
                  <pic:blipFill rotWithShape="1">
                    <a:blip r:embed="rId11">
                      <a:extLst>
                        <a:ext uri="{28A0092B-C50C-407E-A947-70E740481C1C}">
                          <a14:useLocalDpi xmlns:a14="http://schemas.microsoft.com/office/drawing/2010/main" val="0"/>
                        </a:ext>
                      </a:extLst>
                    </a:blip>
                    <a:srcRect l="2077" t="9020" r="4710"/>
                    <a:stretch/>
                  </pic:blipFill>
                  <pic:spPr bwMode="auto">
                    <a:xfrm>
                      <a:off x="0" y="0"/>
                      <a:ext cx="5029200" cy="3467100"/>
                    </a:xfrm>
                    <a:prstGeom prst="rect">
                      <a:avLst/>
                    </a:prstGeom>
                    <a:ln>
                      <a:noFill/>
                    </a:ln>
                    <a:extLst>
                      <a:ext uri="{53640926-AAD7-44D8-BBD7-CCE9431645EC}">
                        <a14:shadowObscured xmlns:a14="http://schemas.microsoft.com/office/drawing/2010/main"/>
                      </a:ext>
                    </a:extLst>
                  </pic:spPr>
                </pic:pic>
              </a:graphicData>
            </a:graphic>
          </wp:inline>
        </w:drawing>
      </w:r>
      <w:r w:rsidR="0055620C" w:rsidRPr="00AE2819">
        <w:rPr>
          <w:rFonts w:ascii="Times New Roman" w:hAnsi="Times New Roman" w:cs="Times New Roman"/>
          <w:b/>
          <w:sz w:val="24"/>
          <w:szCs w:val="24"/>
        </w:rPr>
        <w:t xml:space="preserve"> </w:t>
      </w:r>
    </w:p>
    <w:p w14:paraId="6C0C2B2F" w14:textId="789ACD97" w:rsidR="0055620C" w:rsidRPr="00646B6E" w:rsidRDefault="0055620C" w:rsidP="0055620C">
      <w:pPr>
        <w:spacing w:line="480" w:lineRule="auto"/>
        <w:jc w:val="center"/>
        <w:rPr>
          <w:rFonts w:ascii="Times New Roman" w:hAnsi="Times New Roman" w:cs="Times New Roman"/>
          <w:b/>
          <w:sz w:val="24"/>
          <w:szCs w:val="24"/>
        </w:rPr>
      </w:pPr>
      <w:r w:rsidRPr="00646B6E">
        <w:rPr>
          <w:rFonts w:ascii="Times New Roman" w:hAnsi="Times New Roman" w:cs="Times New Roman"/>
          <w:b/>
          <w:sz w:val="24"/>
          <w:szCs w:val="24"/>
        </w:rPr>
        <w:lastRenderedPageBreak/>
        <w:t>Figure 1-1 Different EOR methods used by reservoir lithology</w:t>
      </w:r>
      <w:r>
        <w:rPr>
          <w:rFonts w:ascii="Times New Roman" w:hAnsi="Times New Roman" w:cs="Times New Roman"/>
          <w:b/>
          <w:sz w:val="24"/>
          <w:szCs w:val="24"/>
        </w:rPr>
        <w:t xml:space="preserve"> [</w:t>
      </w:r>
      <w:r w:rsidR="0066098F" w:rsidRPr="00133BE4">
        <w:rPr>
          <w:rFonts w:ascii="Times New Roman" w:hAnsi="Times New Roman" w:cs="Times New Roman"/>
          <w:b/>
          <w:sz w:val="24"/>
          <w:szCs w:val="24"/>
        </w:rPr>
        <w:t>2010 data</w:t>
      </w:r>
      <w:r w:rsidR="0066098F">
        <w:rPr>
          <w:rFonts w:ascii="Times New Roman" w:hAnsi="Times New Roman" w:cs="Times New Roman"/>
          <w:b/>
          <w:sz w:val="24"/>
          <w:szCs w:val="24"/>
        </w:rPr>
        <w:t xml:space="preserve">, adopted from ref. </w:t>
      </w:r>
      <w:r>
        <w:rPr>
          <w:rFonts w:ascii="Times New Roman" w:hAnsi="Times New Roman" w:cs="Times New Roman"/>
          <w:b/>
          <w:sz w:val="24"/>
          <w:szCs w:val="24"/>
        </w:rPr>
        <w:t>2]</w:t>
      </w:r>
    </w:p>
    <w:p w14:paraId="29E199B8" w14:textId="5DF8EEEB" w:rsidR="0055620C" w:rsidRDefault="00537354"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carbonate formations </w:t>
      </w:r>
      <w:r w:rsidRPr="00D76F23">
        <w:rPr>
          <w:rFonts w:ascii="Times New Roman" w:hAnsi="Times New Roman" w:cs="Times New Roman"/>
          <w:sz w:val="24"/>
          <w:szCs w:val="24"/>
        </w:rPr>
        <w:t xml:space="preserve">which are currently </w:t>
      </w:r>
      <w:r w:rsidR="003C3E30">
        <w:rPr>
          <w:rFonts w:ascii="Times New Roman" w:hAnsi="Times New Roman" w:cs="Times New Roman"/>
          <w:sz w:val="24"/>
          <w:szCs w:val="24"/>
        </w:rPr>
        <w:t>applyi</w:t>
      </w:r>
      <w:r w:rsidRPr="00D76F23">
        <w:rPr>
          <w:rFonts w:ascii="Times New Roman" w:hAnsi="Times New Roman" w:cs="Times New Roman"/>
          <w:sz w:val="24"/>
          <w:szCs w:val="24"/>
        </w:rPr>
        <w:t>ng</w:t>
      </w:r>
      <w:r>
        <w:rPr>
          <w:rFonts w:ascii="Times New Roman" w:hAnsi="Times New Roman" w:cs="Times New Roman"/>
          <w:sz w:val="24"/>
          <w:szCs w:val="24"/>
        </w:rPr>
        <w:t xml:space="preserve"> </w:t>
      </w:r>
      <w:r w:rsidR="0055620C">
        <w:rPr>
          <w:rFonts w:ascii="Times New Roman" w:hAnsi="Times New Roman" w:cs="Times New Roman"/>
          <w:sz w:val="24"/>
          <w:szCs w:val="24"/>
        </w:rPr>
        <w:t>gas injection as the most common EOR process</w:t>
      </w:r>
      <w:r w:rsidR="003C3E30">
        <w:rPr>
          <w:rFonts w:ascii="Times New Roman" w:hAnsi="Times New Roman" w:cs="Times New Roman"/>
          <w:sz w:val="24"/>
          <w:szCs w:val="24"/>
        </w:rPr>
        <w:t xml:space="preserve"> in those fields</w:t>
      </w:r>
      <w:r w:rsidR="0055620C">
        <w:rPr>
          <w:rFonts w:ascii="Times New Roman" w:hAnsi="Times New Roman" w:cs="Times New Roman"/>
          <w:sz w:val="24"/>
          <w:szCs w:val="24"/>
        </w:rPr>
        <w:t xml:space="preserve">. Because of low porosity and </w:t>
      </w:r>
      <w:r w:rsidR="003C3E30">
        <w:rPr>
          <w:rFonts w:ascii="Times New Roman" w:hAnsi="Times New Roman" w:cs="Times New Roman"/>
          <w:sz w:val="24"/>
          <w:szCs w:val="24"/>
        </w:rPr>
        <w:t>tight</w:t>
      </w:r>
      <w:r w:rsidR="0055620C">
        <w:rPr>
          <w:rFonts w:ascii="Times New Roman" w:hAnsi="Times New Roman" w:cs="Times New Roman"/>
          <w:sz w:val="24"/>
          <w:szCs w:val="24"/>
        </w:rPr>
        <w:t xml:space="preserve"> permeability </w:t>
      </w:r>
      <w:r w:rsidR="003C3E30">
        <w:rPr>
          <w:rFonts w:ascii="Times New Roman" w:hAnsi="Times New Roman" w:cs="Times New Roman"/>
          <w:sz w:val="24"/>
          <w:szCs w:val="24"/>
        </w:rPr>
        <w:t xml:space="preserve">exhibited </w:t>
      </w:r>
      <w:r w:rsidR="0055620C">
        <w:rPr>
          <w:rFonts w:ascii="Times New Roman" w:hAnsi="Times New Roman" w:cs="Times New Roman"/>
          <w:sz w:val="24"/>
          <w:szCs w:val="24"/>
        </w:rPr>
        <w:t>in this type of</w:t>
      </w:r>
      <w:r w:rsidR="009707F5">
        <w:rPr>
          <w:rFonts w:ascii="Times New Roman" w:hAnsi="Times New Roman" w:cs="Times New Roman"/>
          <w:sz w:val="24"/>
          <w:szCs w:val="24"/>
        </w:rPr>
        <w:t xml:space="preserve"> lithology and </w:t>
      </w:r>
      <w:r w:rsidR="003C3E30">
        <w:rPr>
          <w:rFonts w:ascii="Times New Roman" w:hAnsi="Times New Roman" w:cs="Times New Roman"/>
          <w:sz w:val="24"/>
          <w:szCs w:val="24"/>
        </w:rPr>
        <w:t xml:space="preserve">rather </w:t>
      </w:r>
      <w:r w:rsidR="00397542">
        <w:rPr>
          <w:rFonts w:ascii="Times New Roman" w:hAnsi="Times New Roman" w:cs="Times New Roman" w:hint="eastAsia"/>
          <w:sz w:val="24"/>
          <w:szCs w:val="24"/>
        </w:rPr>
        <w:t>co</w:t>
      </w:r>
      <w:r w:rsidR="00397542">
        <w:rPr>
          <w:rFonts w:ascii="Times New Roman" w:hAnsi="Times New Roman" w:cs="Times New Roman"/>
          <w:sz w:val="24"/>
          <w:szCs w:val="24"/>
        </w:rPr>
        <w:t xml:space="preserve">mplex </w:t>
      </w:r>
      <w:r w:rsidR="003C3E30">
        <w:rPr>
          <w:rFonts w:ascii="Times New Roman" w:hAnsi="Times New Roman" w:cs="Times New Roman"/>
          <w:sz w:val="24"/>
          <w:szCs w:val="24"/>
        </w:rPr>
        <w:t>surface</w:t>
      </w:r>
      <w:r w:rsidR="00397542">
        <w:rPr>
          <w:rFonts w:ascii="Times New Roman" w:hAnsi="Times New Roman" w:cs="Times New Roman"/>
          <w:sz w:val="24"/>
          <w:szCs w:val="24"/>
        </w:rPr>
        <w:t xml:space="preserve"> wettability, i.e., </w:t>
      </w:r>
      <w:r w:rsidR="009707F5">
        <w:rPr>
          <w:rFonts w:ascii="Times New Roman" w:hAnsi="Times New Roman" w:cs="Times New Roman"/>
          <w:sz w:val="24"/>
          <w:szCs w:val="24"/>
        </w:rPr>
        <w:t>oil to mix wet</w:t>
      </w:r>
      <w:r w:rsidR="00397542">
        <w:rPr>
          <w:rFonts w:ascii="Times New Roman" w:hAnsi="Times New Roman" w:cs="Times New Roman"/>
          <w:sz w:val="24"/>
          <w:szCs w:val="24"/>
        </w:rPr>
        <w:t>ting, the</w:t>
      </w:r>
      <w:r w:rsidR="0055620C">
        <w:rPr>
          <w:rFonts w:ascii="Times New Roman" w:hAnsi="Times New Roman" w:cs="Times New Roman"/>
          <w:sz w:val="24"/>
          <w:szCs w:val="24"/>
        </w:rPr>
        <w:t xml:space="preserve"> resulted </w:t>
      </w:r>
      <w:r w:rsidR="00397542">
        <w:rPr>
          <w:rFonts w:ascii="Times New Roman" w:hAnsi="Times New Roman" w:cs="Times New Roman"/>
          <w:sz w:val="24"/>
          <w:szCs w:val="24"/>
        </w:rPr>
        <w:t xml:space="preserve">oil recovery rate </w:t>
      </w:r>
      <w:r w:rsidR="009707F5">
        <w:rPr>
          <w:rFonts w:ascii="Times New Roman" w:hAnsi="Times New Roman" w:cs="Times New Roman"/>
          <w:sz w:val="24"/>
          <w:szCs w:val="24"/>
        </w:rPr>
        <w:t xml:space="preserve">in </w:t>
      </w:r>
      <w:r w:rsidR="00397542">
        <w:rPr>
          <w:rFonts w:ascii="Times New Roman" w:hAnsi="Times New Roman" w:cs="Times New Roman"/>
          <w:sz w:val="24"/>
          <w:szCs w:val="24"/>
        </w:rPr>
        <w:t>the</w:t>
      </w:r>
      <w:r w:rsidR="003C3E30">
        <w:rPr>
          <w:rFonts w:ascii="Times New Roman" w:hAnsi="Times New Roman" w:cs="Times New Roman"/>
          <w:sz w:val="24"/>
          <w:szCs w:val="24"/>
        </w:rPr>
        <w:t xml:space="preserve"> carbonate </w:t>
      </w:r>
      <w:r w:rsidR="00397542">
        <w:rPr>
          <w:rFonts w:ascii="Times New Roman" w:hAnsi="Times New Roman" w:cs="Times New Roman"/>
          <w:sz w:val="24"/>
          <w:szCs w:val="24"/>
        </w:rPr>
        <w:t xml:space="preserve">rocks are </w:t>
      </w:r>
      <w:r w:rsidR="003C3E30">
        <w:rPr>
          <w:rFonts w:ascii="Times New Roman" w:hAnsi="Times New Roman" w:cs="Times New Roman"/>
          <w:sz w:val="24"/>
          <w:szCs w:val="24"/>
        </w:rPr>
        <w:t xml:space="preserve">typically quite </w:t>
      </w:r>
      <w:r w:rsidR="0055620C">
        <w:rPr>
          <w:rFonts w:ascii="Times New Roman" w:hAnsi="Times New Roman" w:cs="Times New Roman"/>
          <w:sz w:val="24"/>
          <w:szCs w:val="24"/>
        </w:rPr>
        <w:t xml:space="preserve">low, so </w:t>
      </w:r>
      <w:r w:rsidR="00397542">
        <w:rPr>
          <w:rFonts w:ascii="Times New Roman" w:hAnsi="Times New Roman" w:cs="Times New Roman"/>
          <w:sz w:val="24"/>
          <w:szCs w:val="24"/>
        </w:rPr>
        <w:t xml:space="preserve">choosing </w:t>
      </w:r>
      <w:r w:rsidR="0055620C">
        <w:rPr>
          <w:rFonts w:ascii="Times New Roman" w:hAnsi="Times New Roman" w:cs="Times New Roman"/>
          <w:sz w:val="24"/>
          <w:szCs w:val="24"/>
        </w:rPr>
        <w:t>optimum EOR methods is significant</w:t>
      </w:r>
      <w:r w:rsidR="009707F5">
        <w:rPr>
          <w:rFonts w:ascii="Times New Roman" w:hAnsi="Times New Roman" w:cs="Times New Roman"/>
          <w:sz w:val="24"/>
          <w:szCs w:val="24"/>
        </w:rPr>
        <w:t>ly</w:t>
      </w:r>
      <w:r w:rsidR="0055620C">
        <w:rPr>
          <w:rFonts w:ascii="Times New Roman" w:hAnsi="Times New Roman" w:cs="Times New Roman"/>
          <w:sz w:val="24"/>
          <w:szCs w:val="24"/>
        </w:rPr>
        <w:t xml:space="preserve"> </w:t>
      </w:r>
      <w:r w:rsidR="002C78F0">
        <w:rPr>
          <w:rFonts w:ascii="Times New Roman" w:hAnsi="Times New Roman" w:cs="Times New Roman"/>
          <w:sz w:val="24"/>
          <w:szCs w:val="24"/>
        </w:rPr>
        <w:t>critical and challenging</w:t>
      </w:r>
      <w:r w:rsidR="0055620C">
        <w:rPr>
          <w:rFonts w:ascii="Times New Roman" w:hAnsi="Times New Roman" w:cs="Times New Roman"/>
          <w:sz w:val="24"/>
          <w:szCs w:val="24"/>
        </w:rPr>
        <w:t xml:space="preserve">. Whereas, the EOR in offshore </w:t>
      </w:r>
      <w:r w:rsidR="00397542">
        <w:rPr>
          <w:rFonts w:ascii="Times New Roman" w:hAnsi="Times New Roman" w:cs="Times New Roman"/>
          <w:sz w:val="24"/>
          <w:szCs w:val="24"/>
        </w:rPr>
        <w:t xml:space="preserve">reservoir </w:t>
      </w:r>
      <w:r w:rsidR="0055620C">
        <w:rPr>
          <w:rFonts w:ascii="Times New Roman" w:hAnsi="Times New Roman" w:cs="Times New Roman"/>
          <w:sz w:val="24"/>
          <w:szCs w:val="24"/>
        </w:rPr>
        <w:t xml:space="preserve">is more limited than the onshore </w:t>
      </w:r>
      <w:r w:rsidR="00E44B82">
        <w:rPr>
          <w:rFonts w:ascii="Times New Roman" w:hAnsi="Times New Roman" w:cs="Times New Roman"/>
          <w:sz w:val="24"/>
          <w:szCs w:val="24"/>
        </w:rPr>
        <w:t xml:space="preserve">ones, because the offshore EOR </w:t>
      </w:r>
      <w:r w:rsidR="00DD7E11">
        <w:rPr>
          <w:rFonts w:ascii="Times New Roman" w:hAnsi="Times New Roman" w:cs="Times New Roman"/>
          <w:sz w:val="24"/>
          <w:szCs w:val="24"/>
        </w:rPr>
        <w:t>project</w:t>
      </w:r>
      <w:r w:rsidR="00191C47">
        <w:rPr>
          <w:rFonts w:ascii="Times New Roman" w:hAnsi="Times New Roman" w:cs="Times New Roman"/>
          <w:sz w:val="24"/>
          <w:szCs w:val="24"/>
        </w:rPr>
        <w:t xml:space="preserve"> </w:t>
      </w:r>
      <w:r w:rsidR="00397542">
        <w:rPr>
          <w:rFonts w:ascii="Times New Roman" w:hAnsi="Times New Roman" w:cs="Times New Roman"/>
          <w:sz w:val="24"/>
          <w:szCs w:val="24"/>
        </w:rPr>
        <w:t xml:space="preserve">is </w:t>
      </w:r>
      <w:r w:rsidR="0055620C">
        <w:rPr>
          <w:rFonts w:ascii="Times New Roman" w:hAnsi="Times New Roman" w:cs="Times New Roman"/>
          <w:sz w:val="24"/>
          <w:szCs w:val="24"/>
        </w:rPr>
        <w:t xml:space="preserve">not only constrained by reservoir lithology, but also by </w:t>
      </w:r>
      <w:r w:rsidR="002C78F0">
        <w:rPr>
          <w:rFonts w:ascii="Times New Roman" w:hAnsi="Times New Roman" w:cs="Times New Roman"/>
          <w:sz w:val="24"/>
          <w:szCs w:val="24"/>
        </w:rPr>
        <w:t xml:space="preserve">tight space of </w:t>
      </w:r>
      <w:r w:rsidR="0055620C">
        <w:rPr>
          <w:rFonts w:ascii="Times New Roman" w:hAnsi="Times New Roman" w:cs="Times New Roman"/>
          <w:sz w:val="24"/>
          <w:szCs w:val="24"/>
        </w:rPr>
        <w:t>surface facilities and environment</w:t>
      </w:r>
      <w:r w:rsidR="002C78F0">
        <w:rPr>
          <w:rFonts w:ascii="Times New Roman" w:hAnsi="Times New Roman" w:cs="Times New Roman"/>
          <w:sz w:val="24"/>
          <w:szCs w:val="24"/>
        </w:rPr>
        <w:t xml:space="preserve"> considerations of any waste disposal</w:t>
      </w:r>
      <w:r w:rsidR="0055620C">
        <w:rPr>
          <w:rFonts w:ascii="Times New Roman" w:hAnsi="Times New Roman" w:cs="Times New Roman"/>
          <w:sz w:val="24"/>
          <w:szCs w:val="24"/>
        </w:rPr>
        <w:t xml:space="preserve">. </w:t>
      </w:r>
    </w:p>
    <w:p w14:paraId="4ED2F432" w14:textId="77777777" w:rsidR="0055620C" w:rsidRPr="007D1FB3" w:rsidRDefault="0055620C" w:rsidP="0055620C">
      <w:pPr>
        <w:pStyle w:val="Heading2"/>
      </w:pPr>
      <w:r>
        <w:t>1.2 Enhanced Oil Recovery by CO</w:t>
      </w:r>
      <w:r w:rsidRPr="007D1FB3">
        <w:rPr>
          <w:vertAlign w:val="subscript"/>
        </w:rPr>
        <w:t>2</w:t>
      </w:r>
      <w:r>
        <w:rPr>
          <w:vertAlign w:val="subscript"/>
        </w:rPr>
        <w:t xml:space="preserve"> </w:t>
      </w:r>
      <w:r>
        <w:t>flooding</w:t>
      </w:r>
    </w:p>
    <w:p w14:paraId="0DEEFF87" w14:textId="5B235711"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carbon dioxide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as the greenhouse gas is released into the atmosphere by combustion of fossil fuels such as oil, natural gas and coal. Moreover, </w:t>
      </w:r>
      <w:r w:rsidR="002C78F0">
        <w:rPr>
          <w:rFonts w:ascii="Times New Roman" w:hAnsi="Times New Roman" w:cs="Times New Roman"/>
          <w:sz w:val="24"/>
          <w:szCs w:val="24"/>
        </w:rPr>
        <w:t xml:space="preserve">excessive release of these greenhouse gases </w:t>
      </w:r>
      <w:r>
        <w:rPr>
          <w:rFonts w:ascii="Times New Roman" w:hAnsi="Times New Roman" w:cs="Times New Roman"/>
          <w:sz w:val="24"/>
          <w:szCs w:val="24"/>
        </w:rPr>
        <w:t xml:space="preserve">will cause the global warming and seawater level </w:t>
      </w:r>
      <w:r w:rsidR="0001623C">
        <w:rPr>
          <w:rFonts w:ascii="Times New Roman" w:hAnsi="Times New Roman" w:cs="Times New Roman"/>
          <w:sz w:val="24"/>
          <w:szCs w:val="24"/>
        </w:rPr>
        <w:t xml:space="preserve">rising </w:t>
      </w:r>
      <w:r>
        <w:rPr>
          <w:rFonts w:ascii="Times New Roman" w:hAnsi="Times New Roman" w:cs="Times New Roman"/>
          <w:sz w:val="24"/>
          <w:szCs w:val="24"/>
        </w:rPr>
        <w:t xml:space="preserve">[3,4]. Consequently, the </w:t>
      </w:r>
      <w:r w:rsidR="002C78F0">
        <w:rPr>
          <w:rFonts w:ascii="Times New Roman" w:hAnsi="Times New Roman" w:cs="Times New Roman"/>
          <w:sz w:val="24"/>
          <w:szCs w:val="24"/>
        </w:rPr>
        <w:t xml:space="preserve">engineering captured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2C78F0">
        <w:rPr>
          <w:rFonts w:ascii="Times New Roman" w:hAnsi="Times New Roman" w:cs="Times New Roman"/>
          <w:sz w:val="24"/>
          <w:szCs w:val="24"/>
        </w:rPr>
        <w:t>f</w:t>
      </w:r>
      <w:r>
        <w:rPr>
          <w:rFonts w:ascii="Times New Roman" w:hAnsi="Times New Roman" w:cs="Times New Roman"/>
          <w:sz w:val="24"/>
          <w:szCs w:val="24"/>
        </w:rPr>
        <w:t xml:space="preserve">rom the natural </w:t>
      </w:r>
      <w:r w:rsidR="002C78F0">
        <w:rPr>
          <w:rFonts w:ascii="Times New Roman" w:hAnsi="Times New Roman" w:cs="Times New Roman"/>
          <w:sz w:val="24"/>
          <w:szCs w:val="24"/>
        </w:rPr>
        <w:t xml:space="preserve">or man-made sources </w:t>
      </w:r>
      <w:r>
        <w:rPr>
          <w:rFonts w:ascii="Times New Roman" w:hAnsi="Times New Roman" w:cs="Times New Roman"/>
          <w:sz w:val="24"/>
          <w:szCs w:val="24"/>
        </w:rPr>
        <w:t xml:space="preserve">and </w:t>
      </w:r>
      <w:r w:rsidR="002C78F0">
        <w:rPr>
          <w:rFonts w:ascii="Times New Roman" w:hAnsi="Times New Roman" w:cs="Times New Roman"/>
          <w:sz w:val="24"/>
          <w:szCs w:val="24"/>
        </w:rPr>
        <w:t xml:space="preserve">large </w:t>
      </w:r>
      <w:r>
        <w:rPr>
          <w:rFonts w:ascii="Times New Roman" w:hAnsi="Times New Roman" w:cs="Times New Roman"/>
          <w:sz w:val="24"/>
          <w:szCs w:val="24"/>
        </w:rPr>
        <w:t>industrial facilities should be securely stored</w:t>
      </w:r>
      <w:r w:rsidR="002C78F0">
        <w:rPr>
          <w:rFonts w:ascii="Times New Roman" w:hAnsi="Times New Roman" w:cs="Times New Roman"/>
          <w:sz w:val="24"/>
          <w:szCs w:val="24"/>
        </w:rPr>
        <w:t xml:space="preserve"> as one of the alternative to mitigate the</w:t>
      </w:r>
      <w:r w:rsidR="000A4005">
        <w:rPr>
          <w:rFonts w:ascii="Times New Roman" w:hAnsi="Times New Roman" w:cs="Times New Roman"/>
          <w:sz w:val="24"/>
          <w:szCs w:val="24"/>
        </w:rPr>
        <w:t>se climate change issues</w:t>
      </w:r>
      <w:r>
        <w:rPr>
          <w:rFonts w:ascii="Times New Roman" w:hAnsi="Times New Roman" w:cs="Times New Roman"/>
          <w:sz w:val="24"/>
          <w:szCs w:val="24"/>
        </w:rPr>
        <w:t xml:space="preserve">. </w:t>
      </w:r>
      <w:r w:rsidR="000A4005">
        <w:rPr>
          <w:rFonts w:ascii="Times New Roman" w:hAnsi="Times New Roman" w:cs="Times New Roman"/>
          <w:sz w:val="24"/>
          <w:szCs w:val="24"/>
        </w:rPr>
        <w:t>Over the years, t</w:t>
      </w:r>
      <w:r>
        <w:rPr>
          <w:rFonts w:ascii="Times New Roman" w:hAnsi="Times New Roman" w:cs="Times New Roman"/>
          <w:sz w:val="24"/>
          <w:szCs w:val="24"/>
        </w:rPr>
        <w:t xml:space="preserve">he Permian Basin in the United States has </w:t>
      </w:r>
      <w:r w:rsidR="000A4005">
        <w:rPr>
          <w:rFonts w:ascii="Times New Roman" w:hAnsi="Times New Roman" w:cs="Times New Roman"/>
          <w:sz w:val="24"/>
          <w:szCs w:val="24"/>
        </w:rPr>
        <w:t xml:space="preserve">rich </w:t>
      </w:r>
      <w:r>
        <w:rPr>
          <w:rFonts w:ascii="Times New Roman" w:hAnsi="Times New Roman" w:cs="Times New Roman"/>
          <w:sz w:val="24"/>
          <w:szCs w:val="24"/>
        </w:rPr>
        <w:t xml:space="preserve">quantities </w:t>
      </w:r>
      <w:r w:rsidR="009707F5">
        <w:rPr>
          <w:rFonts w:ascii="Times New Roman" w:hAnsi="Times New Roman" w:cs="Times New Roman"/>
          <w:sz w:val="24"/>
          <w:szCs w:val="24"/>
        </w:rPr>
        <w:t xml:space="preserve">of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from both natural and industrial sources. There were </w:t>
      </w:r>
      <w:r w:rsidR="00BF6A85">
        <w:rPr>
          <w:rFonts w:ascii="Times New Roman" w:hAnsi="Times New Roman" w:cs="Times New Roman"/>
          <w:sz w:val="24"/>
          <w:szCs w:val="24"/>
        </w:rPr>
        <w:t xml:space="preserve">numerous </w:t>
      </w:r>
      <w:r>
        <w:rPr>
          <w:rFonts w:ascii="Times New Roman" w:hAnsi="Times New Roman" w:cs="Times New Roman"/>
          <w:sz w:val="24"/>
          <w:szCs w:val="24"/>
        </w:rPr>
        <w:t>successful applications of the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-EOR process in that region because </w:t>
      </w:r>
      <w:r w:rsidR="00BF6A85">
        <w:rPr>
          <w:rFonts w:ascii="Times New Roman" w:hAnsi="Times New Roman" w:cs="Times New Roman"/>
          <w:sz w:val="24"/>
          <w:szCs w:val="24"/>
        </w:rPr>
        <w:t xml:space="preserve">of </w:t>
      </w:r>
      <w:r>
        <w:rPr>
          <w:rFonts w:ascii="Times New Roman" w:hAnsi="Times New Roman" w:cs="Times New Roman"/>
          <w:sz w:val="24"/>
          <w:szCs w:val="24"/>
        </w:rPr>
        <w:t>two main advantages: additional hydrocarbon recovery and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0A4005">
        <w:rPr>
          <w:rFonts w:ascii="Times New Roman" w:hAnsi="Times New Roman" w:cs="Times New Roman"/>
          <w:sz w:val="24"/>
          <w:szCs w:val="24"/>
        </w:rPr>
        <w:t xml:space="preserve">sequestration and </w:t>
      </w:r>
      <w:r>
        <w:rPr>
          <w:rFonts w:ascii="Times New Roman" w:hAnsi="Times New Roman" w:cs="Times New Roman"/>
          <w:sz w:val="24"/>
          <w:szCs w:val="24"/>
        </w:rPr>
        <w:t xml:space="preserve">storage </w:t>
      </w:r>
      <w:r w:rsidR="000A4005">
        <w:rPr>
          <w:rFonts w:ascii="Times New Roman" w:hAnsi="Times New Roman" w:cs="Times New Roman"/>
          <w:sz w:val="24"/>
          <w:szCs w:val="24"/>
        </w:rPr>
        <w:t xml:space="preserve">operations </w:t>
      </w:r>
      <w:r>
        <w:rPr>
          <w:rFonts w:ascii="Times New Roman" w:hAnsi="Times New Roman" w:cs="Times New Roman"/>
          <w:sz w:val="24"/>
          <w:szCs w:val="24"/>
        </w:rPr>
        <w:t xml:space="preserve">to reduce </w:t>
      </w:r>
      <w:r w:rsidR="009707F5">
        <w:rPr>
          <w:rFonts w:ascii="Times New Roman" w:hAnsi="Times New Roman" w:cs="Times New Roman"/>
          <w:sz w:val="24"/>
          <w:szCs w:val="24"/>
        </w:rPr>
        <w:t xml:space="preserve">the </w:t>
      </w:r>
      <w:r>
        <w:rPr>
          <w:rFonts w:ascii="Times New Roman" w:hAnsi="Times New Roman" w:cs="Times New Roman"/>
          <w:sz w:val="24"/>
          <w:szCs w:val="24"/>
        </w:rPr>
        <w:t>atmospheric emission of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[5</w:t>
      </w:r>
      <w:r w:rsidR="00D86015">
        <w:rPr>
          <w:rFonts w:ascii="Times New Roman" w:hAnsi="Times New Roman" w:cs="Times New Roman"/>
          <w:sz w:val="24"/>
          <w:szCs w:val="24"/>
        </w:rPr>
        <w:t>,37</w:t>
      </w:r>
      <w:r>
        <w:rPr>
          <w:rFonts w:ascii="Times New Roman" w:hAnsi="Times New Roman" w:cs="Times New Roman"/>
          <w:sz w:val="24"/>
          <w:szCs w:val="24"/>
        </w:rPr>
        <w:t xml:space="preserve">]. On the other hand, </w:t>
      </w:r>
      <w:r>
        <w:rPr>
          <w:rFonts w:ascii="Times New Roman" w:hAnsi="Times New Roman" w:cs="Times New Roman"/>
          <w:sz w:val="24"/>
          <w:szCs w:val="24"/>
        </w:rPr>
        <w:lastRenderedPageBreak/>
        <w:t xml:space="preserve">because of the </w:t>
      </w:r>
      <w:r w:rsidR="000A4005">
        <w:rPr>
          <w:rFonts w:ascii="Times New Roman" w:hAnsi="Times New Roman" w:cs="Times New Roman"/>
          <w:sz w:val="24"/>
          <w:szCs w:val="24"/>
        </w:rPr>
        <w:t>unique</w:t>
      </w:r>
      <w:r>
        <w:rPr>
          <w:rFonts w:ascii="Times New Roman" w:hAnsi="Times New Roman" w:cs="Times New Roman"/>
          <w:sz w:val="24"/>
          <w:szCs w:val="24"/>
        </w:rPr>
        <w:t xml:space="preserve"> properties</w:t>
      </w:r>
      <w:r w:rsidR="00BF6A85">
        <w:rPr>
          <w:rFonts w:ascii="Times New Roman" w:hAnsi="Times New Roman" w:cs="Times New Roman"/>
          <w:sz w:val="24"/>
          <w:szCs w:val="24"/>
        </w:rPr>
        <w:t xml:space="preserve"> of</w:t>
      </w:r>
      <w:r w:rsidR="00BF6A85" w:rsidRPr="00BF6A85">
        <w:rPr>
          <w:rFonts w:ascii="Times New Roman" w:hAnsi="Times New Roman" w:cs="Times New Roman"/>
          <w:sz w:val="24"/>
          <w:szCs w:val="24"/>
        </w:rPr>
        <w:t xml:space="preserve"> </w:t>
      </w:r>
      <w:r w:rsidR="00BF6A85">
        <w:rPr>
          <w:rFonts w:ascii="Times New Roman" w:hAnsi="Times New Roman" w:cs="Times New Roman"/>
          <w:sz w:val="24"/>
          <w:szCs w:val="24"/>
        </w:rPr>
        <w:t>CO</w:t>
      </w:r>
      <w:r w:rsidR="00BF6A85"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the </w:t>
      </w:r>
      <w:r w:rsidR="000A4005">
        <w:rPr>
          <w:rFonts w:ascii="Times New Roman" w:hAnsi="Times New Roman" w:cs="Times New Roman"/>
          <w:sz w:val="24"/>
          <w:szCs w:val="24"/>
        </w:rPr>
        <w:t>predominant</w:t>
      </w:r>
      <w:r>
        <w:rPr>
          <w:rFonts w:ascii="Times New Roman" w:hAnsi="Times New Roman" w:cs="Times New Roman"/>
          <w:sz w:val="24"/>
          <w:szCs w:val="24"/>
        </w:rPr>
        <w:t xml:space="preserve"> mechanisms of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-EOR are swelling the crude oil, </w:t>
      </w:r>
      <w:r w:rsidR="000A4005">
        <w:rPr>
          <w:rFonts w:ascii="Times New Roman" w:hAnsi="Times New Roman" w:cs="Times New Roman"/>
          <w:sz w:val="24"/>
          <w:szCs w:val="24"/>
        </w:rPr>
        <w:t xml:space="preserve">decrease of </w:t>
      </w:r>
      <w:r>
        <w:rPr>
          <w:rFonts w:ascii="Times New Roman" w:hAnsi="Times New Roman" w:cs="Times New Roman"/>
          <w:sz w:val="24"/>
          <w:szCs w:val="24"/>
        </w:rPr>
        <w:t>oil viscosity, lowering interfacial tension</w:t>
      </w:r>
      <w:r w:rsidR="000A4005">
        <w:rPr>
          <w:rFonts w:ascii="Times New Roman" w:hAnsi="Times New Roman" w:cs="Times New Roman"/>
          <w:sz w:val="24"/>
          <w:szCs w:val="24"/>
        </w:rPr>
        <w:t>,</w:t>
      </w:r>
      <w:r>
        <w:rPr>
          <w:rFonts w:ascii="Times New Roman" w:hAnsi="Times New Roman" w:cs="Times New Roman"/>
          <w:sz w:val="24"/>
          <w:szCs w:val="24"/>
        </w:rPr>
        <w:t xml:space="preserve"> and mobilizing the lighter components of the crude oil. The </w:t>
      </w:r>
      <w:r w:rsidR="00BF6A85">
        <w:rPr>
          <w:rFonts w:ascii="Times New Roman" w:hAnsi="Times New Roman" w:cs="Times New Roman"/>
          <w:sz w:val="24"/>
          <w:szCs w:val="24"/>
        </w:rPr>
        <w:t xml:space="preserve">injected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can </w:t>
      </w:r>
      <w:r w:rsidR="00E239D2">
        <w:rPr>
          <w:rFonts w:ascii="Times New Roman" w:hAnsi="Times New Roman" w:cs="Times New Roman"/>
          <w:sz w:val="24"/>
          <w:szCs w:val="24"/>
        </w:rPr>
        <w:t xml:space="preserve">operate </w:t>
      </w:r>
      <w:r w:rsidR="003250CD">
        <w:rPr>
          <w:rFonts w:ascii="Times New Roman" w:hAnsi="Times New Roman" w:cs="Times New Roman"/>
          <w:sz w:val="24"/>
          <w:szCs w:val="24"/>
        </w:rPr>
        <w:t xml:space="preserve">either </w:t>
      </w:r>
      <w:r w:rsidR="00E239D2">
        <w:rPr>
          <w:rFonts w:ascii="Times New Roman" w:hAnsi="Times New Roman" w:cs="Times New Roman"/>
          <w:sz w:val="24"/>
          <w:szCs w:val="24"/>
        </w:rPr>
        <w:t xml:space="preserve">at multiple-contact </w:t>
      </w:r>
      <w:r>
        <w:rPr>
          <w:rFonts w:ascii="Times New Roman" w:hAnsi="Times New Roman" w:cs="Times New Roman"/>
          <w:sz w:val="24"/>
          <w:szCs w:val="24"/>
        </w:rPr>
        <w:t xml:space="preserve">miscible </w:t>
      </w:r>
      <w:r w:rsidR="003250CD">
        <w:rPr>
          <w:rFonts w:ascii="Times New Roman" w:hAnsi="Times New Roman" w:cs="Times New Roman"/>
          <w:sz w:val="24"/>
          <w:szCs w:val="24"/>
        </w:rPr>
        <w:t xml:space="preserve">mixing </w:t>
      </w:r>
      <w:r>
        <w:rPr>
          <w:rFonts w:ascii="Times New Roman" w:hAnsi="Times New Roman" w:cs="Times New Roman"/>
          <w:sz w:val="24"/>
          <w:szCs w:val="24"/>
        </w:rPr>
        <w:t xml:space="preserve">or immiscible </w:t>
      </w:r>
      <w:r w:rsidR="003250CD">
        <w:rPr>
          <w:rFonts w:ascii="Times New Roman" w:hAnsi="Times New Roman" w:cs="Times New Roman"/>
          <w:sz w:val="24"/>
          <w:szCs w:val="24"/>
        </w:rPr>
        <w:t xml:space="preserve">mixing </w:t>
      </w:r>
      <w:r>
        <w:rPr>
          <w:rFonts w:ascii="Times New Roman" w:hAnsi="Times New Roman" w:cs="Times New Roman"/>
          <w:sz w:val="24"/>
          <w:szCs w:val="24"/>
        </w:rPr>
        <w:t xml:space="preserve">with </w:t>
      </w:r>
      <w:r w:rsidR="00E239D2">
        <w:rPr>
          <w:rFonts w:ascii="Times New Roman" w:hAnsi="Times New Roman" w:cs="Times New Roman"/>
          <w:sz w:val="24"/>
          <w:szCs w:val="24"/>
        </w:rPr>
        <w:t xml:space="preserve">the trapped </w:t>
      </w:r>
      <w:r>
        <w:rPr>
          <w:rFonts w:ascii="Times New Roman" w:hAnsi="Times New Roman" w:cs="Times New Roman"/>
          <w:sz w:val="24"/>
          <w:szCs w:val="24"/>
        </w:rPr>
        <w:t>oil, depending on the reservoir pressure</w:t>
      </w:r>
      <w:r w:rsidR="00E239D2" w:rsidRPr="00E239D2">
        <w:rPr>
          <w:rFonts w:ascii="Times New Roman" w:hAnsi="Times New Roman" w:cs="Times New Roman"/>
          <w:sz w:val="24"/>
          <w:szCs w:val="24"/>
        </w:rPr>
        <w:t xml:space="preserve"> </w:t>
      </w:r>
      <w:r w:rsidR="00E239D2">
        <w:rPr>
          <w:rFonts w:ascii="Times New Roman" w:hAnsi="Times New Roman" w:cs="Times New Roman"/>
          <w:sz w:val="24"/>
          <w:szCs w:val="24"/>
        </w:rPr>
        <w:t>and injection conditions</w:t>
      </w:r>
      <w:r>
        <w:rPr>
          <w:rFonts w:ascii="Times New Roman" w:hAnsi="Times New Roman" w:cs="Times New Roman"/>
          <w:sz w:val="24"/>
          <w:szCs w:val="24"/>
        </w:rPr>
        <w:t xml:space="preserve">. </w:t>
      </w:r>
      <w:r w:rsidR="00E239D2">
        <w:rPr>
          <w:rFonts w:ascii="Times New Roman" w:hAnsi="Times New Roman" w:cs="Times New Roman"/>
          <w:sz w:val="24"/>
          <w:szCs w:val="24"/>
        </w:rPr>
        <w:t xml:space="preserve"> In general</w:t>
      </w:r>
      <w:r>
        <w:rPr>
          <w:rFonts w:ascii="Times New Roman" w:hAnsi="Times New Roman" w:cs="Times New Roman"/>
          <w:sz w:val="24"/>
          <w:szCs w:val="24"/>
        </w:rPr>
        <w:t xml:space="preserve">, </w:t>
      </w:r>
      <w:r w:rsidR="00A26879">
        <w:rPr>
          <w:rFonts w:ascii="Times New Roman" w:hAnsi="Times New Roman" w:cs="Times New Roman"/>
          <w:sz w:val="24"/>
          <w:szCs w:val="24"/>
        </w:rPr>
        <w:t xml:space="preserve">miscible </w:t>
      </w:r>
      <w:r w:rsidR="00E239D2">
        <w:rPr>
          <w:rFonts w:ascii="Times New Roman" w:hAnsi="Times New Roman" w:cs="Times New Roman"/>
          <w:sz w:val="24"/>
          <w:szCs w:val="24"/>
        </w:rPr>
        <w:t xml:space="preserve">CO2 </w:t>
      </w:r>
      <w:r w:rsidR="00A26879">
        <w:rPr>
          <w:rFonts w:ascii="Times New Roman" w:hAnsi="Times New Roman" w:cs="Times New Roman"/>
          <w:sz w:val="24"/>
          <w:szCs w:val="24"/>
        </w:rPr>
        <w:t>flooding</w:t>
      </w:r>
      <w:r>
        <w:rPr>
          <w:rFonts w:ascii="Times New Roman" w:hAnsi="Times New Roman" w:cs="Times New Roman"/>
          <w:sz w:val="24"/>
          <w:szCs w:val="24"/>
        </w:rPr>
        <w:t xml:space="preserve"> is preferred </w:t>
      </w:r>
      <w:r w:rsidR="009F7F1C">
        <w:rPr>
          <w:rFonts w:ascii="Times New Roman" w:hAnsi="Times New Roman" w:cs="Times New Roman"/>
          <w:sz w:val="24"/>
          <w:szCs w:val="24"/>
        </w:rPr>
        <w:t>in reservoir</w:t>
      </w:r>
      <w:r w:rsidR="00A26879">
        <w:rPr>
          <w:rFonts w:ascii="Times New Roman" w:hAnsi="Times New Roman" w:cs="Times New Roman"/>
          <w:sz w:val="24"/>
          <w:szCs w:val="24"/>
        </w:rPr>
        <w:t xml:space="preserve"> </w:t>
      </w:r>
      <w:r>
        <w:rPr>
          <w:rFonts w:ascii="Times New Roman" w:hAnsi="Times New Roman" w:cs="Times New Roman"/>
          <w:sz w:val="24"/>
          <w:szCs w:val="24"/>
        </w:rPr>
        <w:t xml:space="preserve">because it can achieve higher recovery than </w:t>
      </w:r>
      <w:r w:rsidR="00E239D2">
        <w:rPr>
          <w:rFonts w:ascii="Times New Roman" w:hAnsi="Times New Roman" w:cs="Times New Roman"/>
          <w:sz w:val="24"/>
          <w:szCs w:val="24"/>
        </w:rPr>
        <w:t xml:space="preserve">that of </w:t>
      </w:r>
      <w:r>
        <w:rPr>
          <w:rFonts w:ascii="Times New Roman" w:hAnsi="Times New Roman" w:cs="Times New Roman"/>
          <w:sz w:val="24"/>
          <w:szCs w:val="24"/>
        </w:rPr>
        <w:t xml:space="preserve">immiscible process. According to </w:t>
      </w:r>
      <w:r w:rsidRPr="00E239D2">
        <w:rPr>
          <w:rFonts w:ascii="Times New Roman" w:hAnsi="Times New Roman" w:cs="Times New Roman"/>
          <w:sz w:val="24"/>
          <w:szCs w:val="24"/>
        </w:rPr>
        <w:t>previous work</w:t>
      </w:r>
      <w:r w:rsidR="00E239D2">
        <w:rPr>
          <w:rFonts w:ascii="Times New Roman" w:hAnsi="Times New Roman" w:cs="Times New Roman"/>
          <w:sz w:val="24"/>
          <w:szCs w:val="24"/>
        </w:rPr>
        <w:t xml:space="preserve"> done at this group</w:t>
      </w:r>
      <w:r>
        <w:rPr>
          <w:rFonts w:ascii="Times New Roman" w:hAnsi="Times New Roman" w:cs="Times New Roman"/>
          <w:sz w:val="24"/>
          <w:szCs w:val="24"/>
        </w:rPr>
        <w:t xml:space="preserve">, </w:t>
      </w:r>
      <w:r w:rsidR="00E239D2">
        <w:rPr>
          <w:rFonts w:ascii="Times New Roman" w:hAnsi="Times New Roman" w:cs="Times New Roman"/>
          <w:sz w:val="24"/>
          <w:szCs w:val="24"/>
        </w:rPr>
        <w:t xml:space="preserve">conducting </w:t>
      </w:r>
      <w:r w:rsidRPr="00786631">
        <w:rPr>
          <w:rFonts w:ascii="Times New Roman" w:hAnsi="Times New Roman" w:cs="Times New Roman"/>
          <w:sz w:val="24"/>
          <w:szCs w:val="24"/>
        </w:rPr>
        <w:t>flow</w:t>
      </w:r>
      <w:r w:rsidR="009707F5" w:rsidRPr="00786631">
        <w:rPr>
          <w:rFonts w:ascii="Times New Roman" w:hAnsi="Times New Roman" w:cs="Times New Roman"/>
          <w:sz w:val="24"/>
          <w:szCs w:val="24"/>
        </w:rPr>
        <w:t>-</w:t>
      </w:r>
      <w:r w:rsidRPr="00786631">
        <w:rPr>
          <w:rFonts w:ascii="Times New Roman" w:hAnsi="Times New Roman" w:cs="Times New Roman"/>
          <w:sz w:val="24"/>
          <w:szCs w:val="24"/>
        </w:rPr>
        <w:t>th</w:t>
      </w:r>
      <w:r w:rsidR="00786631" w:rsidRPr="00786631">
        <w:rPr>
          <w:rFonts w:ascii="Times New Roman" w:hAnsi="Times New Roman" w:cs="Times New Roman"/>
          <w:sz w:val="24"/>
          <w:szCs w:val="24"/>
        </w:rPr>
        <w:t>r</w:t>
      </w:r>
      <w:r w:rsidR="00786631">
        <w:rPr>
          <w:rFonts w:ascii="Times New Roman" w:hAnsi="Times New Roman" w:cs="Times New Roman"/>
          <w:sz w:val="24"/>
          <w:szCs w:val="24"/>
        </w:rPr>
        <w:t>ough</w:t>
      </w:r>
      <w:r>
        <w:rPr>
          <w:rFonts w:ascii="Times New Roman" w:hAnsi="Times New Roman" w:cs="Times New Roman"/>
          <w:sz w:val="24"/>
          <w:szCs w:val="24"/>
        </w:rPr>
        <w:t xml:space="preserve"> </w:t>
      </w:r>
      <w:proofErr w:type="spellStart"/>
      <w:r w:rsidR="00E239D2">
        <w:rPr>
          <w:rFonts w:ascii="Times New Roman" w:hAnsi="Times New Roman" w:cs="Times New Roman"/>
          <w:sz w:val="24"/>
          <w:szCs w:val="24"/>
        </w:rPr>
        <w:t>sandpack</w:t>
      </w:r>
      <w:proofErr w:type="spellEnd"/>
      <w:r w:rsidR="00E239D2">
        <w:rPr>
          <w:rFonts w:ascii="Times New Roman" w:hAnsi="Times New Roman" w:cs="Times New Roman"/>
          <w:sz w:val="24"/>
          <w:szCs w:val="24"/>
        </w:rPr>
        <w:t xml:space="preserve"> </w:t>
      </w:r>
      <w:r>
        <w:rPr>
          <w:rFonts w:ascii="Times New Roman" w:hAnsi="Times New Roman" w:cs="Times New Roman"/>
          <w:sz w:val="24"/>
          <w:szCs w:val="24"/>
        </w:rPr>
        <w:t>test</w:t>
      </w:r>
      <w:r w:rsidR="00E239D2">
        <w:rPr>
          <w:rFonts w:ascii="Times New Roman" w:hAnsi="Times New Roman" w:cs="Times New Roman"/>
          <w:sz w:val="24"/>
          <w:szCs w:val="24"/>
        </w:rPr>
        <w:t>s</w:t>
      </w:r>
      <w:r>
        <w:rPr>
          <w:rFonts w:ascii="Times New Roman" w:hAnsi="Times New Roman" w:cs="Times New Roman"/>
          <w:sz w:val="24"/>
          <w:szCs w:val="24"/>
        </w:rPr>
        <w:t xml:space="preserve"> above the minimum miscibility pressure (MMP) was not a critical </w:t>
      </w:r>
      <w:r w:rsidR="0080031C">
        <w:rPr>
          <w:rFonts w:ascii="Times New Roman" w:hAnsi="Times New Roman" w:cs="Times New Roman"/>
          <w:sz w:val="24"/>
          <w:szCs w:val="24"/>
        </w:rPr>
        <w:t>parameter</w:t>
      </w:r>
      <w:r>
        <w:rPr>
          <w:rFonts w:ascii="Times New Roman" w:hAnsi="Times New Roman" w:cs="Times New Roman"/>
          <w:sz w:val="24"/>
          <w:szCs w:val="24"/>
        </w:rPr>
        <w:t xml:space="preserve"> </w:t>
      </w:r>
      <w:r w:rsidR="00E239D2">
        <w:rPr>
          <w:rFonts w:ascii="Times New Roman" w:hAnsi="Times New Roman" w:cs="Times New Roman"/>
          <w:sz w:val="24"/>
          <w:szCs w:val="24"/>
        </w:rPr>
        <w:t xml:space="preserve">of in situ CO2 flood </w:t>
      </w:r>
      <w:r>
        <w:rPr>
          <w:rFonts w:ascii="Times New Roman" w:hAnsi="Times New Roman" w:cs="Times New Roman"/>
          <w:sz w:val="24"/>
          <w:szCs w:val="24"/>
        </w:rPr>
        <w:t xml:space="preserve">to </w:t>
      </w:r>
      <w:r w:rsidR="00E239D2">
        <w:rPr>
          <w:rFonts w:ascii="Times New Roman" w:hAnsi="Times New Roman" w:cs="Times New Roman"/>
          <w:sz w:val="24"/>
          <w:szCs w:val="24"/>
        </w:rPr>
        <w:t>achieve</w:t>
      </w:r>
      <w:r w:rsidR="00A26879">
        <w:rPr>
          <w:rFonts w:ascii="Times New Roman" w:hAnsi="Times New Roman" w:cs="Times New Roman"/>
          <w:sz w:val="24"/>
          <w:szCs w:val="24"/>
        </w:rPr>
        <w:t xml:space="preserve"> </w:t>
      </w:r>
      <w:r>
        <w:rPr>
          <w:rFonts w:ascii="Times New Roman" w:hAnsi="Times New Roman" w:cs="Times New Roman"/>
          <w:sz w:val="24"/>
          <w:szCs w:val="24"/>
        </w:rPr>
        <w:t>a better tertiary recovery [8</w:t>
      </w:r>
      <w:r w:rsidR="00D86015">
        <w:rPr>
          <w:rFonts w:ascii="Times New Roman" w:hAnsi="Times New Roman" w:cs="Times New Roman"/>
          <w:sz w:val="24"/>
          <w:szCs w:val="24"/>
        </w:rPr>
        <w:t>,38</w:t>
      </w:r>
      <w:r>
        <w:rPr>
          <w:rFonts w:ascii="Times New Roman" w:hAnsi="Times New Roman" w:cs="Times New Roman"/>
          <w:sz w:val="24"/>
          <w:szCs w:val="24"/>
        </w:rPr>
        <w:t xml:space="preserve">]. So, in this work, </w:t>
      </w:r>
      <w:r w:rsidR="00E239D2">
        <w:rPr>
          <w:rFonts w:ascii="Times New Roman" w:hAnsi="Times New Roman" w:cs="Times New Roman"/>
          <w:sz w:val="24"/>
          <w:szCs w:val="24"/>
        </w:rPr>
        <w:t xml:space="preserve">the designed </w:t>
      </w:r>
      <w:r w:rsidR="00A26879">
        <w:rPr>
          <w:rFonts w:ascii="Times New Roman" w:hAnsi="Times New Roman" w:cs="Times New Roman"/>
          <w:sz w:val="24"/>
          <w:szCs w:val="24"/>
        </w:rPr>
        <w:t xml:space="preserve">backup pressure was set at </w:t>
      </w:r>
      <w:r>
        <w:rPr>
          <w:rFonts w:ascii="Times New Roman" w:hAnsi="Times New Roman" w:cs="Times New Roman"/>
          <w:sz w:val="24"/>
          <w:szCs w:val="24"/>
        </w:rPr>
        <w:t>1500 psi</w:t>
      </w:r>
      <w:r w:rsidR="00A26879">
        <w:rPr>
          <w:rFonts w:ascii="Times New Roman" w:hAnsi="Times New Roman" w:cs="Times New Roman"/>
          <w:sz w:val="24"/>
          <w:szCs w:val="24"/>
        </w:rPr>
        <w:t>,</w:t>
      </w:r>
      <w:r>
        <w:rPr>
          <w:rFonts w:ascii="Times New Roman" w:hAnsi="Times New Roman" w:cs="Times New Roman"/>
          <w:sz w:val="24"/>
          <w:szCs w:val="24"/>
        </w:rPr>
        <w:t xml:space="preserve"> which</w:t>
      </w:r>
      <w:r w:rsidR="00A26879">
        <w:rPr>
          <w:rFonts w:ascii="Times New Roman" w:hAnsi="Times New Roman" w:cs="Times New Roman"/>
          <w:sz w:val="24"/>
          <w:szCs w:val="24"/>
        </w:rPr>
        <w:t xml:space="preserve"> is</w:t>
      </w:r>
      <w:r>
        <w:rPr>
          <w:rFonts w:ascii="Times New Roman" w:hAnsi="Times New Roman" w:cs="Times New Roman"/>
          <w:sz w:val="24"/>
          <w:szCs w:val="24"/>
        </w:rPr>
        <w:t xml:space="preserve"> below the MMP. Also, because of viscous fingering and gravity override, the </w:t>
      </w:r>
      <w:r w:rsidR="005103D6">
        <w:rPr>
          <w:rFonts w:ascii="Times New Roman" w:hAnsi="Times New Roman" w:cs="Times New Roman"/>
          <w:sz w:val="24"/>
          <w:szCs w:val="24"/>
        </w:rPr>
        <w:t xml:space="preserve">injected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may breakthrough </w:t>
      </w:r>
      <w:r w:rsidR="0080031C">
        <w:rPr>
          <w:rFonts w:ascii="Times New Roman" w:hAnsi="Times New Roman" w:cs="Times New Roman"/>
          <w:sz w:val="24"/>
          <w:szCs w:val="24"/>
        </w:rPr>
        <w:t xml:space="preserve">too rapidly </w:t>
      </w:r>
      <w:r>
        <w:rPr>
          <w:rFonts w:ascii="Times New Roman" w:hAnsi="Times New Roman" w:cs="Times New Roman"/>
          <w:sz w:val="24"/>
          <w:szCs w:val="24"/>
        </w:rPr>
        <w:t xml:space="preserve">and cause </w:t>
      </w:r>
      <w:r w:rsidR="0080031C">
        <w:rPr>
          <w:rFonts w:ascii="Times New Roman" w:hAnsi="Times New Roman" w:cs="Times New Roman"/>
          <w:sz w:val="24"/>
          <w:szCs w:val="24"/>
        </w:rPr>
        <w:t xml:space="preserve">significant </w:t>
      </w:r>
      <w:r>
        <w:rPr>
          <w:rFonts w:ascii="Times New Roman" w:hAnsi="Times New Roman" w:cs="Times New Roman"/>
          <w:sz w:val="24"/>
          <w:szCs w:val="24"/>
        </w:rPr>
        <w:t xml:space="preserve">poor sweep efficiency especially in carbonate </w:t>
      </w:r>
      <w:r w:rsidR="0080031C">
        <w:rPr>
          <w:rFonts w:ascii="Times New Roman" w:hAnsi="Times New Roman" w:cs="Times New Roman"/>
          <w:sz w:val="24"/>
          <w:szCs w:val="24"/>
        </w:rPr>
        <w:t>media</w:t>
      </w:r>
      <w:r>
        <w:rPr>
          <w:rFonts w:ascii="Times New Roman" w:hAnsi="Times New Roman" w:cs="Times New Roman"/>
          <w:sz w:val="24"/>
          <w:szCs w:val="24"/>
        </w:rPr>
        <w:t xml:space="preserve">. </w:t>
      </w:r>
      <w:r w:rsidR="0080031C">
        <w:rPr>
          <w:rFonts w:ascii="Times New Roman" w:hAnsi="Times New Roman" w:cs="Times New Roman"/>
          <w:sz w:val="24"/>
          <w:szCs w:val="24"/>
        </w:rPr>
        <w:t>Previously, adoption of w</w:t>
      </w:r>
      <w:r>
        <w:rPr>
          <w:rFonts w:ascii="Times New Roman" w:hAnsi="Times New Roman" w:cs="Times New Roman"/>
          <w:sz w:val="24"/>
          <w:szCs w:val="24"/>
        </w:rPr>
        <w:t xml:space="preserve">ater-alternating-gas (WAG) process </w:t>
      </w:r>
      <w:r w:rsidR="0080031C">
        <w:rPr>
          <w:rFonts w:ascii="Times New Roman" w:hAnsi="Times New Roman" w:cs="Times New Roman"/>
          <w:sz w:val="24"/>
          <w:szCs w:val="24"/>
        </w:rPr>
        <w:t xml:space="preserve">for CO2 EOR </w:t>
      </w:r>
      <w:r>
        <w:rPr>
          <w:rFonts w:ascii="Times New Roman" w:hAnsi="Times New Roman" w:cs="Times New Roman"/>
          <w:sz w:val="24"/>
          <w:szCs w:val="24"/>
        </w:rPr>
        <w:t xml:space="preserve">could </w:t>
      </w:r>
      <w:r w:rsidR="0080031C">
        <w:rPr>
          <w:rFonts w:ascii="Times New Roman" w:hAnsi="Times New Roman" w:cs="Times New Roman"/>
          <w:sz w:val="24"/>
          <w:szCs w:val="24"/>
        </w:rPr>
        <w:t xml:space="preserve">partially </w:t>
      </w:r>
      <w:r>
        <w:rPr>
          <w:rFonts w:ascii="Times New Roman" w:hAnsi="Times New Roman" w:cs="Times New Roman"/>
          <w:sz w:val="24"/>
          <w:szCs w:val="24"/>
        </w:rPr>
        <w:t xml:space="preserve">overcome this issue [7]. In the light oil reservoir </w:t>
      </w:r>
      <w:r w:rsidR="00D54E01">
        <w:rPr>
          <w:rFonts w:ascii="Times New Roman" w:hAnsi="Times New Roman" w:cs="Times New Roman"/>
          <w:sz w:val="24"/>
          <w:szCs w:val="24"/>
        </w:rPr>
        <w:t xml:space="preserve">where the formation pressure is </w:t>
      </w:r>
      <w:r>
        <w:rPr>
          <w:rFonts w:ascii="Times New Roman" w:hAnsi="Times New Roman" w:cs="Times New Roman"/>
          <w:sz w:val="24"/>
          <w:szCs w:val="24"/>
        </w:rPr>
        <w:t xml:space="preserve">above the MMP, the WAG injection </w:t>
      </w:r>
      <w:r w:rsidR="0080031C">
        <w:rPr>
          <w:rFonts w:ascii="Times New Roman" w:hAnsi="Times New Roman" w:cs="Times New Roman"/>
          <w:sz w:val="24"/>
          <w:szCs w:val="24"/>
        </w:rPr>
        <w:t xml:space="preserve">system offers </w:t>
      </w:r>
      <w:r>
        <w:rPr>
          <w:rFonts w:ascii="Times New Roman" w:hAnsi="Times New Roman" w:cs="Times New Roman"/>
          <w:sz w:val="24"/>
          <w:szCs w:val="24"/>
        </w:rPr>
        <w:t xml:space="preserve">some </w:t>
      </w:r>
      <w:r w:rsidR="0080031C">
        <w:rPr>
          <w:rFonts w:ascii="Times New Roman" w:hAnsi="Times New Roman" w:cs="Times New Roman"/>
          <w:sz w:val="24"/>
          <w:szCs w:val="24"/>
        </w:rPr>
        <w:t xml:space="preserve">operational </w:t>
      </w:r>
      <w:r>
        <w:rPr>
          <w:rFonts w:ascii="Times New Roman" w:hAnsi="Times New Roman" w:cs="Times New Roman"/>
          <w:sz w:val="24"/>
          <w:szCs w:val="24"/>
        </w:rPr>
        <w:t xml:space="preserve">advantages. Firstly, it leads </w:t>
      </w:r>
      <w:r w:rsidR="00AC0AB1">
        <w:rPr>
          <w:rFonts w:ascii="Times New Roman" w:hAnsi="Times New Roman" w:cs="Times New Roman"/>
          <w:sz w:val="24"/>
          <w:szCs w:val="24"/>
        </w:rPr>
        <w:t xml:space="preserve">to </w:t>
      </w:r>
      <w:r>
        <w:rPr>
          <w:rFonts w:ascii="Times New Roman" w:hAnsi="Times New Roman" w:cs="Times New Roman"/>
          <w:sz w:val="24"/>
          <w:szCs w:val="24"/>
        </w:rPr>
        <w:t>higher oil recovery than waterflooding and miscible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flooding because of improvement</w:t>
      </w:r>
      <w:r w:rsidR="0080031C">
        <w:rPr>
          <w:rFonts w:ascii="Times New Roman" w:hAnsi="Times New Roman" w:cs="Times New Roman"/>
          <w:sz w:val="24"/>
          <w:szCs w:val="24"/>
        </w:rPr>
        <w:t>s</w:t>
      </w:r>
      <w:r>
        <w:rPr>
          <w:rFonts w:ascii="Times New Roman" w:hAnsi="Times New Roman" w:cs="Times New Roman"/>
          <w:sz w:val="24"/>
          <w:szCs w:val="24"/>
        </w:rPr>
        <w:t xml:space="preserve"> </w:t>
      </w:r>
      <w:r w:rsidR="0080031C">
        <w:rPr>
          <w:rFonts w:ascii="Times New Roman" w:hAnsi="Times New Roman" w:cs="Times New Roman"/>
          <w:sz w:val="24"/>
          <w:szCs w:val="24"/>
        </w:rPr>
        <w:t xml:space="preserve">made in </w:t>
      </w:r>
      <w:r w:rsidR="00D54E01">
        <w:rPr>
          <w:rFonts w:ascii="Times New Roman" w:hAnsi="Times New Roman" w:cs="Times New Roman"/>
          <w:sz w:val="24"/>
          <w:szCs w:val="24"/>
        </w:rPr>
        <w:t xml:space="preserve">both </w:t>
      </w:r>
      <w:r>
        <w:rPr>
          <w:rFonts w:ascii="Times New Roman" w:hAnsi="Times New Roman" w:cs="Times New Roman"/>
          <w:sz w:val="24"/>
          <w:szCs w:val="24"/>
        </w:rPr>
        <w:t xml:space="preserve">volumetric sweep efficiency and displacement efficiency. Then it can </w:t>
      </w:r>
      <w:r w:rsidR="0080031C">
        <w:rPr>
          <w:rFonts w:ascii="Times New Roman" w:hAnsi="Times New Roman" w:cs="Times New Roman"/>
          <w:sz w:val="24"/>
          <w:szCs w:val="24"/>
        </w:rPr>
        <w:t xml:space="preserve">significantly </w:t>
      </w:r>
      <w:r>
        <w:rPr>
          <w:rFonts w:ascii="Times New Roman" w:hAnsi="Times New Roman" w:cs="Times New Roman"/>
          <w:sz w:val="24"/>
          <w:szCs w:val="24"/>
        </w:rPr>
        <w:t>reduce</w:t>
      </w:r>
      <w:r w:rsidR="0080031C">
        <w:rPr>
          <w:rFonts w:ascii="Times New Roman" w:hAnsi="Times New Roman" w:cs="Times New Roman"/>
          <w:sz w:val="24"/>
          <w:szCs w:val="24"/>
        </w:rPr>
        <w:t xml:space="preserve"> total</w:t>
      </w:r>
      <w:r>
        <w:rPr>
          <w:rFonts w:ascii="Times New Roman" w:hAnsi="Times New Roman" w:cs="Times New Roman"/>
          <w:sz w:val="24"/>
          <w:szCs w:val="24"/>
        </w:rPr>
        <w:t xml:space="preserv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consumption </w:t>
      </w:r>
      <w:r w:rsidR="0080031C">
        <w:rPr>
          <w:rFonts w:ascii="Times New Roman" w:hAnsi="Times New Roman" w:cs="Times New Roman"/>
          <w:sz w:val="24"/>
          <w:szCs w:val="24"/>
        </w:rPr>
        <w:t xml:space="preserve">and project </w:t>
      </w:r>
      <w:r>
        <w:rPr>
          <w:rFonts w:ascii="Times New Roman" w:hAnsi="Times New Roman" w:cs="Times New Roman"/>
          <w:sz w:val="24"/>
          <w:szCs w:val="24"/>
        </w:rPr>
        <w:t>capit</w:t>
      </w:r>
      <w:r w:rsidR="00AC0AB1">
        <w:rPr>
          <w:rFonts w:ascii="Times New Roman" w:hAnsi="Times New Roman" w:cs="Times New Roman"/>
          <w:sz w:val="24"/>
          <w:szCs w:val="24"/>
        </w:rPr>
        <w:t>al and operation</w:t>
      </w:r>
      <w:r w:rsidR="0080031C">
        <w:rPr>
          <w:rFonts w:ascii="Times New Roman" w:hAnsi="Times New Roman" w:cs="Times New Roman"/>
          <w:sz w:val="24"/>
          <w:szCs w:val="24"/>
        </w:rPr>
        <w:t>s</w:t>
      </w:r>
      <w:r w:rsidR="00AC0AB1">
        <w:rPr>
          <w:rFonts w:ascii="Times New Roman" w:hAnsi="Times New Roman" w:cs="Times New Roman"/>
          <w:sz w:val="24"/>
          <w:szCs w:val="24"/>
        </w:rPr>
        <w:t xml:space="preserve"> costs </w:t>
      </w:r>
      <w:r w:rsidR="0080031C">
        <w:rPr>
          <w:rFonts w:ascii="Times New Roman" w:hAnsi="Times New Roman" w:cs="Times New Roman"/>
          <w:sz w:val="24"/>
          <w:szCs w:val="24"/>
        </w:rPr>
        <w:t xml:space="preserve">as </w:t>
      </w:r>
      <w:r w:rsidR="00AC0AB1">
        <w:rPr>
          <w:rFonts w:ascii="Times New Roman" w:hAnsi="Times New Roman" w:cs="Times New Roman"/>
          <w:sz w:val="24"/>
          <w:szCs w:val="24"/>
        </w:rPr>
        <w:t>compared</w:t>
      </w:r>
      <w:r>
        <w:rPr>
          <w:rFonts w:ascii="Times New Roman" w:hAnsi="Times New Roman" w:cs="Times New Roman"/>
          <w:sz w:val="24"/>
          <w:szCs w:val="24"/>
        </w:rPr>
        <w:t xml:space="preserve"> </w:t>
      </w:r>
      <w:r w:rsidR="0080031C">
        <w:rPr>
          <w:rFonts w:ascii="Times New Roman" w:hAnsi="Times New Roman" w:cs="Times New Roman"/>
          <w:sz w:val="24"/>
          <w:szCs w:val="24"/>
        </w:rPr>
        <w:t xml:space="preserve">to </w:t>
      </w:r>
      <w:r>
        <w:rPr>
          <w:rFonts w:ascii="Times New Roman" w:hAnsi="Times New Roman" w:cs="Times New Roman"/>
          <w:sz w:val="24"/>
          <w:szCs w:val="24"/>
        </w:rPr>
        <w:t xml:space="preserve">continuous </w:t>
      </w:r>
      <w:r w:rsidR="0080031C">
        <w:rPr>
          <w:rFonts w:ascii="Times New Roman" w:hAnsi="Times New Roman" w:cs="Times New Roman"/>
          <w:sz w:val="24"/>
          <w:szCs w:val="24"/>
        </w:rPr>
        <w:t xml:space="preserve">injection of </w:t>
      </w:r>
      <w:r>
        <w:rPr>
          <w:rFonts w:ascii="Times New Roman" w:hAnsi="Times New Roman" w:cs="Times New Roman"/>
          <w:sz w:val="24"/>
          <w:szCs w:val="24"/>
        </w:rPr>
        <w:t>miscible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flooding [9,11]. However, in </w:t>
      </w:r>
      <w:r w:rsidR="00C77E67">
        <w:rPr>
          <w:rFonts w:ascii="Times New Roman" w:hAnsi="Times New Roman" w:cs="Times New Roman"/>
          <w:sz w:val="24"/>
          <w:szCs w:val="24"/>
        </w:rPr>
        <w:t xml:space="preserve">cases of </w:t>
      </w:r>
      <w:r>
        <w:rPr>
          <w:rFonts w:ascii="Times New Roman" w:hAnsi="Times New Roman" w:cs="Times New Roman"/>
          <w:sz w:val="24"/>
          <w:szCs w:val="24"/>
        </w:rPr>
        <w:t>thicker formation</w:t>
      </w:r>
      <w:r w:rsidR="0080031C">
        <w:rPr>
          <w:rFonts w:ascii="Times New Roman" w:hAnsi="Times New Roman" w:cs="Times New Roman"/>
          <w:sz w:val="24"/>
          <w:szCs w:val="24"/>
        </w:rPr>
        <w:t>s</w:t>
      </w:r>
      <w:r>
        <w:rPr>
          <w:rFonts w:ascii="Times New Roman" w:hAnsi="Times New Roman" w:cs="Times New Roman"/>
          <w:sz w:val="24"/>
          <w:szCs w:val="24"/>
        </w:rPr>
        <w:t xml:space="preserve">, the WAG technology </w:t>
      </w:r>
      <w:r w:rsidR="00C77E67">
        <w:rPr>
          <w:rFonts w:ascii="Times New Roman" w:hAnsi="Times New Roman" w:cs="Times New Roman"/>
          <w:sz w:val="24"/>
          <w:szCs w:val="24"/>
        </w:rPr>
        <w:t xml:space="preserve">appears </w:t>
      </w:r>
      <w:r>
        <w:rPr>
          <w:rFonts w:ascii="Times New Roman" w:hAnsi="Times New Roman" w:cs="Times New Roman"/>
          <w:sz w:val="24"/>
          <w:szCs w:val="24"/>
        </w:rPr>
        <w:t xml:space="preserve">hard to become economically </w:t>
      </w:r>
      <w:r w:rsidR="00C77E67">
        <w:rPr>
          <w:rFonts w:ascii="Times New Roman" w:hAnsi="Times New Roman" w:cs="Times New Roman"/>
          <w:sz w:val="24"/>
          <w:szCs w:val="24"/>
        </w:rPr>
        <w:t>viable and increasing technical difficulties for implementation</w:t>
      </w:r>
      <w:r>
        <w:rPr>
          <w:rFonts w:ascii="Times New Roman" w:hAnsi="Times New Roman" w:cs="Times New Roman"/>
          <w:sz w:val="24"/>
          <w:szCs w:val="24"/>
        </w:rPr>
        <w:t xml:space="preserve">. </w:t>
      </w:r>
      <w:r w:rsidR="00C77E67">
        <w:rPr>
          <w:rFonts w:ascii="Times New Roman" w:hAnsi="Times New Roman" w:cs="Times New Roman"/>
          <w:sz w:val="24"/>
          <w:szCs w:val="24"/>
        </w:rPr>
        <w:t>Some of t</w:t>
      </w:r>
      <w:r>
        <w:rPr>
          <w:rFonts w:ascii="Times New Roman" w:hAnsi="Times New Roman" w:cs="Times New Roman"/>
          <w:sz w:val="24"/>
          <w:szCs w:val="24"/>
        </w:rPr>
        <w:t>he challenges</w:t>
      </w:r>
      <w:r w:rsidR="009F7F1C">
        <w:rPr>
          <w:rFonts w:ascii="Times New Roman" w:hAnsi="Times New Roman" w:cs="Times New Roman"/>
          <w:sz w:val="24"/>
          <w:szCs w:val="24"/>
        </w:rPr>
        <w:t xml:space="preserve"> </w:t>
      </w:r>
      <w:r w:rsidR="00C77E67">
        <w:rPr>
          <w:rFonts w:ascii="Times New Roman" w:hAnsi="Times New Roman" w:cs="Times New Roman"/>
          <w:sz w:val="24"/>
          <w:szCs w:val="24"/>
        </w:rPr>
        <w:t xml:space="preserve">are related </w:t>
      </w:r>
      <w:r>
        <w:rPr>
          <w:rFonts w:ascii="Times New Roman" w:hAnsi="Times New Roman" w:cs="Times New Roman"/>
          <w:sz w:val="24"/>
          <w:szCs w:val="24"/>
        </w:rPr>
        <w:t xml:space="preserve">to </w:t>
      </w:r>
      <w:r w:rsidR="00C77E67">
        <w:rPr>
          <w:rFonts w:ascii="Times New Roman" w:hAnsi="Times New Roman" w:cs="Times New Roman"/>
          <w:sz w:val="24"/>
          <w:szCs w:val="24"/>
        </w:rPr>
        <w:t xml:space="preserve">better determining </w:t>
      </w:r>
      <w:r>
        <w:rPr>
          <w:rFonts w:ascii="Times New Roman" w:hAnsi="Times New Roman" w:cs="Times New Roman"/>
          <w:sz w:val="24"/>
          <w:szCs w:val="24"/>
        </w:rPr>
        <w:lastRenderedPageBreak/>
        <w:t>the optim</w:t>
      </w:r>
      <w:r w:rsidR="00C77E67">
        <w:rPr>
          <w:rFonts w:ascii="Times New Roman" w:hAnsi="Times New Roman" w:cs="Times New Roman"/>
          <w:sz w:val="24"/>
          <w:szCs w:val="24"/>
        </w:rPr>
        <w:t>al</w:t>
      </w:r>
      <w:r>
        <w:rPr>
          <w:rFonts w:ascii="Times New Roman" w:hAnsi="Times New Roman" w:cs="Times New Roman"/>
          <w:sz w:val="24"/>
          <w:szCs w:val="24"/>
        </w:rPr>
        <w:t xml:space="preserve"> WAG injection parameters, such as WAG slug size, </w:t>
      </w:r>
      <w:r w:rsidR="00C77E67">
        <w:rPr>
          <w:rFonts w:ascii="Times New Roman" w:hAnsi="Times New Roman" w:cs="Times New Roman"/>
          <w:sz w:val="24"/>
          <w:szCs w:val="24"/>
        </w:rPr>
        <w:t xml:space="preserve">the </w:t>
      </w:r>
      <w:r>
        <w:rPr>
          <w:rFonts w:ascii="Times New Roman" w:hAnsi="Times New Roman" w:cs="Times New Roman"/>
          <w:sz w:val="24"/>
          <w:szCs w:val="24"/>
        </w:rPr>
        <w:t>WAG slug ratio</w:t>
      </w:r>
      <w:r w:rsidR="00C77E67">
        <w:rPr>
          <w:rFonts w:ascii="Times New Roman" w:hAnsi="Times New Roman" w:cs="Times New Roman"/>
          <w:sz w:val="24"/>
          <w:szCs w:val="24"/>
        </w:rPr>
        <w:t>s</w:t>
      </w:r>
      <w:r>
        <w:rPr>
          <w:rFonts w:ascii="Times New Roman" w:hAnsi="Times New Roman" w:cs="Times New Roman"/>
          <w:sz w:val="24"/>
          <w:szCs w:val="24"/>
        </w:rPr>
        <w:t xml:space="preserve"> and fluid injection sequence in each c</w:t>
      </w:r>
      <w:r w:rsidR="00AC0AB1">
        <w:rPr>
          <w:rFonts w:ascii="Times New Roman" w:hAnsi="Times New Roman" w:cs="Times New Roman"/>
          <w:sz w:val="24"/>
          <w:szCs w:val="24"/>
        </w:rPr>
        <w:t>ycle. Therefore, to control these</w:t>
      </w:r>
      <w:r>
        <w:rPr>
          <w:rFonts w:ascii="Times New Roman" w:hAnsi="Times New Roman" w:cs="Times New Roman"/>
          <w:sz w:val="24"/>
          <w:szCs w:val="24"/>
        </w:rPr>
        <w:t xml:space="preserve"> </w:t>
      </w:r>
      <w:r w:rsidR="00763B9F">
        <w:rPr>
          <w:rFonts w:ascii="Times New Roman" w:hAnsi="Times New Roman" w:cs="Times New Roman"/>
          <w:sz w:val="24"/>
          <w:szCs w:val="24"/>
        </w:rPr>
        <w:t xml:space="preserve">adverse inefficient </w:t>
      </w:r>
      <w:r>
        <w:rPr>
          <w:rFonts w:ascii="Times New Roman" w:hAnsi="Times New Roman" w:cs="Times New Roman"/>
          <w:sz w:val="24"/>
          <w:szCs w:val="24"/>
        </w:rPr>
        <w:t>issue</w:t>
      </w:r>
      <w:r w:rsidR="00AC0AB1">
        <w:rPr>
          <w:rFonts w:ascii="Times New Roman" w:hAnsi="Times New Roman" w:cs="Times New Roman"/>
          <w:sz w:val="24"/>
          <w:szCs w:val="24"/>
        </w:rPr>
        <w:t>s</w:t>
      </w:r>
      <w:r>
        <w:rPr>
          <w:rFonts w:ascii="Times New Roman" w:hAnsi="Times New Roman" w:cs="Times New Roman"/>
          <w:sz w:val="24"/>
          <w:szCs w:val="24"/>
        </w:rPr>
        <w:t xml:space="preserve"> and maximize the oil recovery, </w:t>
      </w:r>
      <w:r w:rsidRPr="009F7F1C">
        <w:rPr>
          <w:rFonts w:ascii="Times New Roman" w:hAnsi="Times New Roman" w:cs="Times New Roman"/>
          <w:sz w:val="24"/>
          <w:szCs w:val="24"/>
        </w:rPr>
        <w:t>Carbonated Water Injection</w:t>
      </w:r>
      <w:r>
        <w:rPr>
          <w:rFonts w:ascii="Times New Roman" w:hAnsi="Times New Roman" w:cs="Times New Roman"/>
          <w:sz w:val="24"/>
          <w:szCs w:val="24"/>
        </w:rPr>
        <w:t xml:space="preserve"> (CWI) </w:t>
      </w:r>
      <w:r w:rsidR="00C77E67">
        <w:rPr>
          <w:rFonts w:ascii="Times New Roman" w:hAnsi="Times New Roman" w:cs="Times New Roman"/>
          <w:sz w:val="24"/>
          <w:szCs w:val="24"/>
        </w:rPr>
        <w:t xml:space="preserve">approach was </w:t>
      </w:r>
      <w:r>
        <w:rPr>
          <w:rFonts w:ascii="Times New Roman" w:hAnsi="Times New Roman" w:cs="Times New Roman"/>
          <w:sz w:val="24"/>
          <w:szCs w:val="24"/>
        </w:rPr>
        <w:t>introduced</w:t>
      </w:r>
      <w:r w:rsidR="00C77E67">
        <w:rPr>
          <w:rFonts w:ascii="Times New Roman" w:hAnsi="Times New Roman" w:cs="Times New Roman"/>
          <w:sz w:val="24"/>
          <w:szCs w:val="24"/>
        </w:rPr>
        <w:t xml:space="preserve"> by others</w:t>
      </w:r>
      <w:r>
        <w:rPr>
          <w:rFonts w:ascii="Times New Roman" w:hAnsi="Times New Roman" w:cs="Times New Roman"/>
          <w:sz w:val="24"/>
          <w:szCs w:val="24"/>
        </w:rPr>
        <w:t xml:space="preserve">. </w:t>
      </w:r>
      <w:r w:rsidR="00C77E67">
        <w:rPr>
          <w:rFonts w:ascii="Times New Roman" w:hAnsi="Times New Roman" w:cs="Times New Roman"/>
          <w:sz w:val="24"/>
          <w:szCs w:val="24"/>
        </w:rPr>
        <w:t>In CWI operations, t</w:t>
      </w:r>
      <w:r>
        <w:rPr>
          <w:rFonts w:ascii="Times New Roman" w:hAnsi="Times New Roman" w:cs="Times New Roman"/>
          <w:sz w:val="24"/>
          <w:szCs w:val="24"/>
        </w:rPr>
        <w:t>he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is </w:t>
      </w:r>
      <w:r w:rsidR="00C77E67">
        <w:rPr>
          <w:rFonts w:ascii="Times New Roman" w:hAnsi="Times New Roman" w:cs="Times New Roman"/>
          <w:sz w:val="24"/>
          <w:szCs w:val="24"/>
        </w:rPr>
        <w:t xml:space="preserve">first </w:t>
      </w:r>
      <w:r>
        <w:rPr>
          <w:rFonts w:ascii="Times New Roman" w:hAnsi="Times New Roman" w:cs="Times New Roman"/>
          <w:sz w:val="24"/>
          <w:szCs w:val="24"/>
        </w:rPr>
        <w:t xml:space="preserve">dissolved into the aqueous phase and </w:t>
      </w:r>
      <w:r w:rsidR="00763B9F">
        <w:rPr>
          <w:rFonts w:ascii="Times New Roman" w:hAnsi="Times New Roman" w:cs="Times New Roman"/>
          <w:sz w:val="24"/>
          <w:szCs w:val="24"/>
        </w:rPr>
        <w:t xml:space="preserve">delivered </w:t>
      </w:r>
      <w:r w:rsidRPr="009F7F1C">
        <w:rPr>
          <w:rFonts w:ascii="Times New Roman" w:hAnsi="Times New Roman" w:cs="Times New Roman"/>
          <w:sz w:val="24"/>
          <w:szCs w:val="24"/>
        </w:rPr>
        <w:t xml:space="preserve">into the reservoir, then it </w:t>
      </w:r>
      <w:r w:rsidR="00763B9F">
        <w:rPr>
          <w:rFonts w:ascii="Times New Roman" w:hAnsi="Times New Roman" w:cs="Times New Roman"/>
          <w:sz w:val="24"/>
          <w:szCs w:val="24"/>
        </w:rPr>
        <w:t xml:space="preserve">increasingly </w:t>
      </w:r>
      <w:r w:rsidRPr="009F7F1C">
        <w:rPr>
          <w:rFonts w:ascii="Times New Roman" w:hAnsi="Times New Roman" w:cs="Times New Roman"/>
          <w:sz w:val="24"/>
          <w:szCs w:val="24"/>
        </w:rPr>
        <w:t xml:space="preserve">migrates into the </w:t>
      </w:r>
      <w:r w:rsidR="00763B9F">
        <w:rPr>
          <w:rFonts w:ascii="Times New Roman" w:hAnsi="Times New Roman" w:cs="Times New Roman"/>
          <w:sz w:val="24"/>
          <w:szCs w:val="24"/>
        </w:rPr>
        <w:t xml:space="preserve">trapped </w:t>
      </w:r>
      <w:r w:rsidRPr="009F7F1C">
        <w:rPr>
          <w:rFonts w:ascii="Times New Roman" w:hAnsi="Times New Roman" w:cs="Times New Roman"/>
          <w:sz w:val="24"/>
          <w:szCs w:val="24"/>
        </w:rPr>
        <w:t>oil phase because of</w:t>
      </w:r>
      <w:r w:rsidR="00AC0AB1" w:rsidRPr="009F7F1C">
        <w:rPr>
          <w:rFonts w:ascii="Times New Roman" w:hAnsi="Times New Roman" w:cs="Times New Roman"/>
          <w:sz w:val="24"/>
          <w:szCs w:val="24"/>
        </w:rPr>
        <w:t xml:space="preserve"> </w:t>
      </w:r>
      <w:r w:rsidR="00763B9F">
        <w:rPr>
          <w:rFonts w:ascii="Times New Roman" w:hAnsi="Times New Roman" w:cs="Times New Roman"/>
          <w:sz w:val="24"/>
          <w:szCs w:val="24"/>
        </w:rPr>
        <w:t xml:space="preserve">apparent </w:t>
      </w:r>
      <w:r w:rsidRPr="009F7F1C">
        <w:rPr>
          <w:rFonts w:ascii="Times New Roman" w:hAnsi="Times New Roman" w:cs="Times New Roman"/>
          <w:sz w:val="24"/>
          <w:szCs w:val="24"/>
        </w:rPr>
        <w:t>high solub</w:t>
      </w:r>
      <w:r>
        <w:rPr>
          <w:rFonts w:ascii="Times New Roman" w:hAnsi="Times New Roman" w:cs="Times New Roman"/>
          <w:sz w:val="24"/>
          <w:szCs w:val="24"/>
        </w:rPr>
        <w:t>ility of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in </w:t>
      </w:r>
      <w:r w:rsidR="00AC0AB1">
        <w:rPr>
          <w:rFonts w:ascii="Times New Roman" w:hAnsi="Times New Roman" w:cs="Times New Roman"/>
          <w:sz w:val="24"/>
          <w:szCs w:val="24"/>
        </w:rPr>
        <w:t xml:space="preserve">the </w:t>
      </w:r>
      <w:r>
        <w:rPr>
          <w:rFonts w:ascii="Times New Roman" w:hAnsi="Times New Roman" w:cs="Times New Roman"/>
          <w:sz w:val="24"/>
          <w:szCs w:val="24"/>
        </w:rPr>
        <w:t>oil phase</w:t>
      </w:r>
      <w:r w:rsidR="00763B9F">
        <w:rPr>
          <w:rFonts w:ascii="Times New Roman" w:hAnsi="Times New Roman" w:cs="Times New Roman"/>
          <w:sz w:val="24"/>
          <w:szCs w:val="24"/>
        </w:rPr>
        <w:t>, e.g.</w:t>
      </w:r>
      <w:r w:rsidR="00133BE4">
        <w:rPr>
          <w:rFonts w:ascii="Times New Roman" w:hAnsi="Times New Roman" w:cs="Times New Roman"/>
          <w:sz w:val="24"/>
          <w:szCs w:val="24"/>
        </w:rPr>
        <w:t>, the</w:t>
      </w:r>
      <w:r w:rsidR="00DB4323">
        <w:rPr>
          <w:rFonts w:ascii="Times New Roman" w:hAnsi="Times New Roman" w:cs="Times New Roman"/>
          <w:sz w:val="24"/>
          <w:szCs w:val="24"/>
        </w:rPr>
        <w:t xml:space="preserve"> amount </w:t>
      </w:r>
      <w:r>
        <w:rPr>
          <w:rFonts w:ascii="Times New Roman" w:hAnsi="Times New Roman" w:cs="Times New Roman"/>
          <w:sz w:val="24"/>
          <w:szCs w:val="24"/>
        </w:rPr>
        <w:t xml:space="preserve">is 3 to 7 times </w:t>
      </w:r>
      <w:r w:rsidR="00DB4323">
        <w:rPr>
          <w:rFonts w:ascii="Times New Roman" w:hAnsi="Times New Roman" w:cs="Times New Roman"/>
          <w:sz w:val="24"/>
          <w:szCs w:val="24"/>
        </w:rPr>
        <w:t xml:space="preserve">greater </w:t>
      </w:r>
      <w:r>
        <w:rPr>
          <w:rFonts w:ascii="Times New Roman" w:hAnsi="Times New Roman" w:cs="Times New Roman"/>
          <w:sz w:val="24"/>
          <w:szCs w:val="24"/>
        </w:rPr>
        <w:t xml:space="preserve">than </w:t>
      </w:r>
      <w:r w:rsidR="00D54E01">
        <w:rPr>
          <w:rFonts w:ascii="Times New Roman" w:hAnsi="Times New Roman" w:cs="Times New Roman" w:hint="eastAsia"/>
          <w:sz w:val="24"/>
          <w:szCs w:val="24"/>
        </w:rPr>
        <w:t>that</w:t>
      </w:r>
      <w:r w:rsidR="00D54E01">
        <w:rPr>
          <w:rFonts w:ascii="Times New Roman" w:hAnsi="Times New Roman" w:cs="Times New Roman"/>
          <w:sz w:val="24"/>
          <w:szCs w:val="24"/>
        </w:rPr>
        <w:t xml:space="preserve"> </w:t>
      </w:r>
      <w:r>
        <w:rPr>
          <w:rFonts w:ascii="Times New Roman" w:hAnsi="Times New Roman" w:cs="Times New Roman"/>
          <w:sz w:val="24"/>
          <w:szCs w:val="24"/>
        </w:rPr>
        <w:t xml:space="preserve">in </w:t>
      </w:r>
      <w:r w:rsidR="00DB4323">
        <w:rPr>
          <w:rFonts w:ascii="Times New Roman" w:hAnsi="Times New Roman" w:cs="Times New Roman"/>
          <w:sz w:val="24"/>
          <w:szCs w:val="24"/>
        </w:rPr>
        <w:t xml:space="preserve">aqueous phase </w:t>
      </w:r>
      <w:r>
        <w:rPr>
          <w:rFonts w:ascii="Times New Roman" w:hAnsi="Times New Roman" w:cs="Times New Roman"/>
          <w:sz w:val="24"/>
          <w:szCs w:val="24"/>
        </w:rPr>
        <w:t xml:space="preserve">under </w:t>
      </w:r>
      <w:r w:rsidR="00DB4323">
        <w:rPr>
          <w:rFonts w:ascii="Times New Roman" w:hAnsi="Times New Roman" w:cs="Times New Roman"/>
          <w:sz w:val="24"/>
          <w:szCs w:val="24"/>
        </w:rPr>
        <w:t xml:space="preserve">similar </w:t>
      </w:r>
      <w:r w:rsidR="00DB4323" w:rsidRPr="009F7F1C">
        <w:rPr>
          <w:rFonts w:ascii="Times New Roman" w:hAnsi="Times New Roman" w:cs="Times New Roman"/>
          <w:sz w:val="24"/>
          <w:szCs w:val="24"/>
        </w:rPr>
        <w:t>condition</w:t>
      </w:r>
      <w:r w:rsidR="00DB4323">
        <w:rPr>
          <w:rFonts w:ascii="Times New Roman" w:hAnsi="Times New Roman" w:cs="Times New Roman"/>
          <w:sz w:val="24"/>
          <w:szCs w:val="24"/>
        </w:rPr>
        <w:t xml:space="preserve"> of </w:t>
      </w:r>
      <w:r>
        <w:rPr>
          <w:rFonts w:ascii="Times New Roman" w:hAnsi="Times New Roman" w:cs="Times New Roman"/>
          <w:sz w:val="24"/>
          <w:szCs w:val="24"/>
        </w:rPr>
        <w:t>pressure and temperature</w:t>
      </w:r>
      <w:r w:rsidRPr="009F7F1C">
        <w:rPr>
          <w:rFonts w:ascii="Times New Roman" w:hAnsi="Times New Roman" w:cs="Times New Roman"/>
          <w:sz w:val="24"/>
          <w:szCs w:val="24"/>
        </w:rPr>
        <w:t>.</w:t>
      </w:r>
      <w:r>
        <w:rPr>
          <w:rFonts w:ascii="Times New Roman" w:hAnsi="Times New Roman" w:cs="Times New Roman"/>
          <w:sz w:val="24"/>
          <w:szCs w:val="24"/>
        </w:rPr>
        <w:t xml:space="preserve"> </w:t>
      </w:r>
      <w:r w:rsidRPr="00DB4323">
        <w:rPr>
          <w:rFonts w:ascii="Times New Roman" w:hAnsi="Times New Roman" w:cs="Times New Roman"/>
          <w:sz w:val="24"/>
          <w:szCs w:val="24"/>
        </w:rPr>
        <w:t xml:space="preserve">This mass transfer </w:t>
      </w:r>
      <w:r w:rsidR="00DB4323" w:rsidRPr="00CF2108">
        <w:rPr>
          <w:rFonts w:ascii="Times New Roman" w:hAnsi="Times New Roman" w:cs="Times New Roman"/>
          <w:sz w:val="24"/>
          <w:szCs w:val="24"/>
        </w:rPr>
        <w:t xml:space="preserve">phenomenon causes </w:t>
      </w:r>
      <w:r w:rsidRPr="00DB4323">
        <w:rPr>
          <w:rFonts w:ascii="Times New Roman" w:hAnsi="Times New Roman" w:cs="Times New Roman"/>
          <w:sz w:val="24"/>
          <w:szCs w:val="24"/>
        </w:rPr>
        <w:t xml:space="preserve">the oil phase to become </w:t>
      </w:r>
      <w:r w:rsidR="00DB4323">
        <w:rPr>
          <w:rFonts w:ascii="Times New Roman" w:hAnsi="Times New Roman" w:cs="Times New Roman"/>
          <w:sz w:val="24"/>
          <w:szCs w:val="24"/>
        </w:rPr>
        <w:t xml:space="preserve">highly </w:t>
      </w:r>
      <w:r w:rsidR="00E20E62" w:rsidRPr="00DB4323">
        <w:rPr>
          <w:rFonts w:ascii="Times New Roman" w:hAnsi="Times New Roman" w:cs="Times New Roman"/>
          <w:sz w:val="24"/>
          <w:szCs w:val="24"/>
        </w:rPr>
        <w:t>mobile and</w:t>
      </w:r>
      <w:r w:rsidR="009F7F1C" w:rsidRPr="00DB4323">
        <w:rPr>
          <w:rFonts w:ascii="Times New Roman" w:hAnsi="Times New Roman" w:cs="Times New Roman"/>
          <w:sz w:val="24"/>
          <w:szCs w:val="24"/>
        </w:rPr>
        <w:t xml:space="preserve"> swelling</w:t>
      </w:r>
      <w:r w:rsidR="00DB4323" w:rsidRPr="00CF2108">
        <w:rPr>
          <w:rFonts w:ascii="Times New Roman" w:hAnsi="Times New Roman" w:cs="Times New Roman"/>
          <w:sz w:val="24"/>
          <w:szCs w:val="24"/>
        </w:rPr>
        <w:t>, effectively</w:t>
      </w:r>
      <w:r w:rsidR="009F7F1C" w:rsidRPr="00DB4323">
        <w:rPr>
          <w:rFonts w:ascii="Times New Roman" w:hAnsi="Times New Roman" w:cs="Times New Roman"/>
          <w:sz w:val="24"/>
          <w:szCs w:val="24"/>
        </w:rPr>
        <w:t xml:space="preserve"> increas</w:t>
      </w:r>
      <w:r w:rsidR="00DB4323" w:rsidRPr="00CF2108">
        <w:rPr>
          <w:rFonts w:ascii="Times New Roman" w:hAnsi="Times New Roman" w:cs="Times New Roman"/>
          <w:sz w:val="24"/>
          <w:szCs w:val="24"/>
        </w:rPr>
        <w:t xml:space="preserve">ing </w:t>
      </w:r>
      <w:r w:rsidRPr="00DB4323">
        <w:rPr>
          <w:rFonts w:ascii="Times New Roman" w:hAnsi="Times New Roman" w:cs="Times New Roman"/>
          <w:sz w:val="24"/>
          <w:szCs w:val="24"/>
        </w:rPr>
        <w:t>total</w:t>
      </w:r>
      <w:r>
        <w:rPr>
          <w:rFonts w:ascii="Times New Roman" w:hAnsi="Times New Roman" w:cs="Times New Roman"/>
          <w:sz w:val="24"/>
          <w:szCs w:val="24"/>
        </w:rPr>
        <w:t xml:space="preserve"> volume of oil </w:t>
      </w:r>
      <w:r w:rsidR="00DB4323">
        <w:rPr>
          <w:rFonts w:ascii="Times New Roman" w:hAnsi="Times New Roman" w:cs="Times New Roman"/>
          <w:sz w:val="24"/>
          <w:szCs w:val="24"/>
        </w:rPr>
        <w:t xml:space="preserve">while decreasing </w:t>
      </w:r>
      <w:r>
        <w:rPr>
          <w:rFonts w:ascii="Times New Roman" w:hAnsi="Times New Roman" w:cs="Times New Roman"/>
          <w:sz w:val="24"/>
          <w:szCs w:val="24"/>
        </w:rPr>
        <w:t>both oil viscosity and water</w:t>
      </w:r>
      <w:r w:rsidR="00AC0AB1">
        <w:rPr>
          <w:rFonts w:ascii="Times New Roman" w:hAnsi="Times New Roman" w:cs="Times New Roman"/>
          <w:sz w:val="24"/>
          <w:szCs w:val="24"/>
        </w:rPr>
        <w:t>-</w:t>
      </w:r>
      <w:r>
        <w:rPr>
          <w:rFonts w:ascii="Times New Roman" w:hAnsi="Times New Roman" w:cs="Times New Roman"/>
          <w:sz w:val="24"/>
          <w:szCs w:val="24"/>
        </w:rPr>
        <w:t>oil interfacial tension</w:t>
      </w:r>
      <w:r w:rsidR="00DB4323">
        <w:rPr>
          <w:rFonts w:ascii="Times New Roman" w:hAnsi="Times New Roman" w:cs="Times New Roman"/>
          <w:sz w:val="24"/>
          <w:szCs w:val="24"/>
        </w:rPr>
        <w:t>,</w:t>
      </w:r>
      <w:r>
        <w:rPr>
          <w:rFonts w:ascii="Times New Roman" w:hAnsi="Times New Roman" w:cs="Times New Roman"/>
          <w:sz w:val="24"/>
          <w:szCs w:val="24"/>
        </w:rPr>
        <w:t xml:space="preserve"> </w:t>
      </w:r>
      <w:r w:rsidR="00DB4323">
        <w:rPr>
          <w:rFonts w:ascii="Times New Roman" w:hAnsi="Times New Roman" w:cs="Times New Roman"/>
          <w:sz w:val="24"/>
          <w:szCs w:val="24"/>
        </w:rPr>
        <w:t xml:space="preserve">even </w:t>
      </w:r>
      <w:r>
        <w:rPr>
          <w:rFonts w:ascii="Times New Roman" w:hAnsi="Times New Roman" w:cs="Times New Roman"/>
          <w:sz w:val="24"/>
          <w:szCs w:val="24"/>
        </w:rPr>
        <w:t>up to 20% [12,13</w:t>
      </w:r>
      <w:r w:rsidR="00D86015">
        <w:rPr>
          <w:rFonts w:ascii="Times New Roman" w:hAnsi="Times New Roman" w:cs="Times New Roman"/>
          <w:sz w:val="24"/>
          <w:szCs w:val="24"/>
        </w:rPr>
        <w:t>,39</w:t>
      </w:r>
      <w:r>
        <w:rPr>
          <w:rFonts w:ascii="Times New Roman" w:hAnsi="Times New Roman" w:cs="Times New Roman"/>
          <w:sz w:val="24"/>
          <w:szCs w:val="24"/>
        </w:rPr>
        <w:t xml:space="preserve">]. After </w:t>
      </w:r>
      <w:r w:rsidR="00DB4323">
        <w:rPr>
          <w:rFonts w:ascii="Times New Roman" w:hAnsi="Times New Roman" w:cs="Times New Roman"/>
          <w:sz w:val="24"/>
          <w:szCs w:val="24"/>
        </w:rPr>
        <w:t xml:space="preserve">the amount of </w:t>
      </w:r>
      <w:r w:rsidR="00214284">
        <w:rPr>
          <w:rFonts w:ascii="Times New Roman" w:hAnsi="Times New Roman" w:cs="Times New Roman"/>
          <w:sz w:val="24"/>
          <w:szCs w:val="24"/>
        </w:rPr>
        <w:t>CO</w:t>
      </w:r>
      <w:r w:rsidR="00214284" w:rsidRPr="00E95BF9">
        <w:rPr>
          <w:rFonts w:ascii="Times New Roman" w:hAnsi="Times New Roman" w:cs="Times New Roman"/>
          <w:sz w:val="24"/>
          <w:szCs w:val="24"/>
          <w:vertAlign w:val="subscript"/>
        </w:rPr>
        <w:t>2</w:t>
      </w:r>
      <w:r w:rsidR="00214284">
        <w:rPr>
          <w:rFonts w:ascii="Times New Roman" w:hAnsi="Times New Roman" w:cs="Times New Roman"/>
          <w:sz w:val="24"/>
          <w:szCs w:val="24"/>
          <w:vertAlign w:val="subscript"/>
        </w:rPr>
        <w:t xml:space="preserve"> </w:t>
      </w:r>
      <w:r>
        <w:rPr>
          <w:rFonts w:ascii="Times New Roman" w:hAnsi="Times New Roman" w:cs="Times New Roman"/>
          <w:sz w:val="24"/>
          <w:szCs w:val="24"/>
        </w:rPr>
        <w:t>reach</w:t>
      </w:r>
      <w:r w:rsidR="00DB4323">
        <w:rPr>
          <w:rFonts w:ascii="Times New Roman" w:hAnsi="Times New Roman" w:cs="Times New Roman"/>
          <w:sz w:val="24"/>
          <w:szCs w:val="24"/>
        </w:rPr>
        <w:t xml:space="preserve">ing </w:t>
      </w:r>
      <w:r>
        <w:rPr>
          <w:rFonts w:ascii="Times New Roman" w:hAnsi="Times New Roman" w:cs="Times New Roman"/>
          <w:sz w:val="24"/>
          <w:szCs w:val="24"/>
        </w:rPr>
        <w:t xml:space="preserve">equilibrium </w:t>
      </w:r>
      <w:r w:rsidR="00214284">
        <w:rPr>
          <w:rFonts w:ascii="Times New Roman" w:hAnsi="Times New Roman" w:cs="Times New Roman"/>
          <w:sz w:val="24"/>
          <w:szCs w:val="24"/>
        </w:rPr>
        <w:t>between</w:t>
      </w:r>
      <w:r>
        <w:rPr>
          <w:rFonts w:ascii="Times New Roman" w:hAnsi="Times New Roman" w:cs="Times New Roman"/>
          <w:sz w:val="24"/>
          <w:szCs w:val="24"/>
        </w:rPr>
        <w:t xml:space="preserve"> oil and aqueous phase, the </w:t>
      </w:r>
      <w:r w:rsidR="007B1358">
        <w:rPr>
          <w:rFonts w:ascii="Times New Roman" w:hAnsi="Times New Roman" w:cs="Times New Roman"/>
          <w:sz w:val="24"/>
          <w:szCs w:val="24"/>
        </w:rPr>
        <w:t xml:space="preserve">resulted </w:t>
      </w:r>
      <w:r>
        <w:rPr>
          <w:rFonts w:ascii="Times New Roman" w:hAnsi="Times New Roman" w:cs="Times New Roman"/>
          <w:sz w:val="24"/>
          <w:szCs w:val="24"/>
        </w:rPr>
        <w:t>swelling factor (SF) is de</w:t>
      </w:r>
      <w:r w:rsidR="00DB4323">
        <w:rPr>
          <w:rFonts w:ascii="Times New Roman" w:hAnsi="Times New Roman" w:cs="Times New Roman"/>
          <w:sz w:val="24"/>
          <w:szCs w:val="24"/>
        </w:rPr>
        <w:t xml:space="preserve">fined as </w:t>
      </w:r>
      <w:r w:rsidR="00AC0AB1">
        <w:rPr>
          <w:rFonts w:ascii="Times New Roman" w:hAnsi="Times New Roman" w:cs="Times New Roman"/>
          <w:sz w:val="24"/>
          <w:szCs w:val="24"/>
        </w:rPr>
        <w:t xml:space="preserve">the </w:t>
      </w:r>
      <w:r>
        <w:rPr>
          <w:rFonts w:ascii="Times New Roman" w:hAnsi="Times New Roman" w:cs="Times New Roman"/>
          <w:sz w:val="24"/>
          <w:szCs w:val="24"/>
        </w:rPr>
        <w:t>volume of the oil and dissolved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divided by the volume of the oil without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[15]. Thus, comparing with conventional water</w:t>
      </w:r>
      <w:r w:rsidR="00B524FC">
        <w:rPr>
          <w:rFonts w:ascii="Times New Roman" w:hAnsi="Times New Roman" w:cs="Times New Roman"/>
          <w:sz w:val="24"/>
          <w:szCs w:val="24"/>
        </w:rPr>
        <w:t>-only</w:t>
      </w:r>
      <w:r>
        <w:rPr>
          <w:rFonts w:ascii="Times New Roman" w:hAnsi="Times New Roman" w:cs="Times New Roman"/>
          <w:sz w:val="24"/>
          <w:szCs w:val="24"/>
        </w:rPr>
        <w:t xml:space="preserve"> injection</w:t>
      </w:r>
      <w:r w:rsidR="00E6359C">
        <w:rPr>
          <w:rFonts w:ascii="Times New Roman" w:hAnsi="Times New Roman" w:cs="Times New Roman"/>
          <w:sz w:val="24"/>
          <w:szCs w:val="24"/>
        </w:rPr>
        <w:t>,</w:t>
      </w:r>
      <w:r>
        <w:rPr>
          <w:rFonts w:ascii="Times New Roman" w:hAnsi="Times New Roman" w:cs="Times New Roman"/>
          <w:sz w:val="24"/>
          <w:szCs w:val="24"/>
        </w:rPr>
        <w:t xml:space="preserve"> </w:t>
      </w:r>
      <w:r w:rsidR="00E6359C">
        <w:rPr>
          <w:rFonts w:ascii="Times New Roman" w:hAnsi="Times New Roman" w:cs="Times New Roman"/>
          <w:sz w:val="24"/>
          <w:szCs w:val="24"/>
        </w:rPr>
        <w:t xml:space="preserve">the CWI </w:t>
      </w:r>
      <w:r>
        <w:rPr>
          <w:rFonts w:ascii="Times New Roman" w:hAnsi="Times New Roman" w:cs="Times New Roman"/>
          <w:sz w:val="24"/>
          <w:szCs w:val="24"/>
        </w:rPr>
        <w:t xml:space="preserve">improves oil recovery in secondary and tertiary </w:t>
      </w:r>
      <w:r w:rsidR="00E6359C">
        <w:rPr>
          <w:rFonts w:ascii="Times New Roman" w:hAnsi="Times New Roman" w:cs="Times New Roman"/>
          <w:sz w:val="24"/>
          <w:szCs w:val="24"/>
        </w:rPr>
        <w:t>production</w:t>
      </w:r>
      <w:r>
        <w:rPr>
          <w:rFonts w:ascii="Times New Roman" w:hAnsi="Times New Roman" w:cs="Times New Roman"/>
          <w:sz w:val="24"/>
          <w:szCs w:val="24"/>
        </w:rPr>
        <w:t xml:space="preserve">. The carbonated water injection (CWI) is more </w:t>
      </w:r>
      <w:bookmarkStart w:id="1" w:name="OLE_LINK16"/>
      <w:bookmarkStart w:id="2" w:name="OLE_LINK17"/>
      <w:r>
        <w:rPr>
          <w:rFonts w:ascii="Times New Roman" w:hAnsi="Times New Roman" w:cs="Times New Roman"/>
          <w:sz w:val="24"/>
          <w:szCs w:val="24"/>
        </w:rPr>
        <w:t>attractive</w:t>
      </w:r>
      <w:bookmarkEnd w:id="1"/>
      <w:bookmarkEnd w:id="2"/>
      <w:r>
        <w:rPr>
          <w:rFonts w:ascii="Times New Roman" w:hAnsi="Times New Roman" w:cs="Times New Roman"/>
          <w:sz w:val="24"/>
          <w:szCs w:val="24"/>
        </w:rPr>
        <w:t xml:space="preserve"> </w:t>
      </w:r>
      <w:r w:rsidR="00E6359C">
        <w:rPr>
          <w:rFonts w:ascii="Times New Roman" w:hAnsi="Times New Roman" w:cs="Times New Roman"/>
          <w:sz w:val="24"/>
          <w:szCs w:val="24"/>
        </w:rPr>
        <w:t xml:space="preserve">to </w:t>
      </w:r>
      <w:r>
        <w:rPr>
          <w:rFonts w:ascii="Times New Roman" w:hAnsi="Times New Roman" w:cs="Times New Roman"/>
          <w:sz w:val="24"/>
          <w:szCs w:val="24"/>
        </w:rPr>
        <w:t>offshore reservoirs or other reservoir with limited access to CO</w:t>
      </w:r>
      <w:r w:rsidRPr="00E95BF9">
        <w:rPr>
          <w:rFonts w:ascii="Times New Roman" w:hAnsi="Times New Roman" w:cs="Times New Roman"/>
          <w:sz w:val="24"/>
          <w:szCs w:val="24"/>
          <w:vertAlign w:val="subscript"/>
        </w:rPr>
        <w:t xml:space="preserve">2 </w:t>
      </w:r>
      <w:r>
        <w:rPr>
          <w:rFonts w:ascii="Times New Roman" w:hAnsi="Times New Roman" w:cs="Times New Roman"/>
          <w:sz w:val="24"/>
          <w:szCs w:val="24"/>
        </w:rPr>
        <w:t>[14]. In this work</w:t>
      </w:r>
      <w:r w:rsidR="00B524FC">
        <w:rPr>
          <w:rFonts w:ascii="Times New Roman" w:hAnsi="Times New Roman" w:cs="Times New Roman"/>
          <w:sz w:val="24"/>
          <w:szCs w:val="24"/>
        </w:rPr>
        <w:t xml:space="preserve"> and being distinct different from a regular CWI</w:t>
      </w:r>
      <w:r>
        <w:rPr>
          <w:rFonts w:ascii="Times New Roman" w:hAnsi="Times New Roman" w:cs="Times New Roman"/>
          <w:sz w:val="24"/>
          <w:szCs w:val="24"/>
        </w:rPr>
        <w:t xml:space="preserve">, the </w:t>
      </w:r>
      <w:r w:rsidR="00B524FC">
        <w:rPr>
          <w:rFonts w:ascii="Times New Roman" w:hAnsi="Times New Roman" w:cs="Times New Roman"/>
          <w:sz w:val="24"/>
          <w:szCs w:val="24"/>
        </w:rPr>
        <w:t xml:space="preserve">much concentrate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B524FC">
        <w:rPr>
          <w:rFonts w:ascii="Times New Roman" w:hAnsi="Times New Roman" w:cs="Times New Roman"/>
          <w:sz w:val="24"/>
          <w:szCs w:val="24"/>
        </w:rPr>
        <w:t xml:space="preserve">plume </w:t>
      </w:r>
      <w:r w:rsidR="00E60323">
        <w:rPr>
          <w:rFonts w:ascii="Times New Roman" w:hAnsi="Times New Roman" w:cs="Times New Roman"/>
          <w:sz w:val="24"/>
          <w:szCs w:val="24"/>
        </w:rPr>
        <w:t xml:space="preserve">was </w:t>
      </w:r>
      <w:r>
        <w:rPr>
          <w:rFonts w:ascii="Times New Roman" w:hAnsi="Times New Roman" w:cs="Times New Roman"/>
          <w:sz w:val="24"/>
          <w:szCs w:val="24"/>
        </w:rPr>
        <w:t xml:space="preserve">generated by </w:t>
      </w:r>
      <w:r w:rsidR="00E60323">
        <w:rPr>
          <w:rFonts w:ascii="Times New Roman" w:hAnsi="Times New Roman" w:cs="Times New Roman"/>
          <w:sz w:val="24"/>
          <w:szCs w:val="24"/>
        </w:rPr>
        <w:t xml:space="preserve">urea </w:t>
      </w:r>
      <w:r>
        <w:rPr>
          <w:rFonts w:ascii="Times New Roman" w:hAnsi="Times New Roman" w:cs="Times New Roman"/>
          <w:sz w:val="24"/>
          <w:szCs w:val="24"/>
        </w:rPr>
        <w:t xml:space="preserve">decomposition </w:t>
      </w:r>
      <w:r w:rsidR="00B524FC">
        <w:rPr>
          <w:rFonts w:ascii="Times New Roman" w:hAnsi="Times New Roman" w:cs="Times New Roman"/>
          <w:sz w:val="24"/>
          <w:szCs w:val="24"/>
        </w:rPr>
        <w:t xml:space="preserve">in situ </w:t>
      </w:r>
      <w:r w:rsidR="00E60323">
        <w:rPr>
          <w:rFonts w:ascii="Times New Roman" w:hAnsi="Times New Roman" w:cs="Times New Roman"/>
          <w:sz w:val="24"/>
          <w:szCs w:val="24"/>
        </w:rPr>
        <w:t xml:space="preserve">at </w:t>
      </w:r>
      <w:r>
        <w:rPr>
          <w:rFonts w:ascii="Times New Roman" w:hAnsi="Times New Roman" w:cs="Times New Roman"/>
          <w:sz w:val="24"/>
          <w:szCs w:val="24"/>
        </w:rPr>
        <w:t xml:space="preserve">high temperature, and the mass transfer </w:t>
      </w:r>
      <w:r w:rsidR="00E60323">
        <w:rPr>
          <w:rFonts w:ascii="Times New Roman" w:hAnsi="Times New Roman" w:cs="Times New Roman"/>
          <w:sz w:val="24"/>
          <w:szCs w:val="24"/>
        </w:rPr>
        <w:t>of CO</w:t>
      </w:r>
      <w:r w:rsidR="00E60323" w:rsidRPr="00133BE4">
        <w:rPr>
          <w:rFonts w:ascii="Times New Roman" w:hAnsi="Times New Roman" w:cs="Times New Roman"/>
          <w:sz w:val="24"/>
          <w:szCs w:val="24"/>
          <w:vertAlign w:val="subscript"/>
        </w:rPr>
        <w:t xml:space="preserve">2 </w:t>
      </w:r>
      <w:r>
        <w:rPr>
          <w:rFonts w:ascii="Times New Roman" w:hAnsi="Times New Roman" w:cs="Times New Roman"/>
          <w:sz w:val="24"/>
          <w:szCs w:val="24"/>
        </w:rPr>
        <w:t>between the aqueous phase and oil phase can be determined by partition</w:t>
      </w:r>
      <w:r w:rsidR="00AC0AB1">
        <w:rPr>
          <w:rFonts w:ascii="Times New Roman" w:hAnsi="Times New Roman" w:cs="Times New Roman"/>
          <w:sz w:val="24"/>
          <w:szCs w:val="24"/>
        </w:rPr>
        <w:t xml:space="preserve"> coefficient which is the ratio</w:t>
      </w:r>
      <w:r>
        <w:rPr>
          <w:rFonts w:ascii="Times New Roman" w:hAnsi="Times New Roman" w:cs="Times New Roman"/>
          <w:sz w:val="24"/>
          <w:szCs w:val="24"/>
        </w:rPr>
        <w:t xml:space="preserve"> of </w:t>
      </w:r>
      <w:r w:rsidR="00E60323">
        <w:rPr>
          <w:rFonts w:ascii="Times New Roman" w:hAnsi="Times New Roman" w:cs="Times New Roman"/>
          <w:sz w:val="24"/>
          <w:szCs w:val="24"/>
        </w:rPr>
        <w:t>CO</w:t>
      </w:r>
      <w:r w:rsidR="00E60323" w:rsidRPr="00133BE4">
        <w:rPr>
          <w:rFonts w:ascii="Times New Roman" w:hAnsi="Times New Roman" w:cs="Times New Roman"/>
          <w:sz w:val="24"/>
          <w:szCs w:val="24"/>
          <w:vertAlign w:val="subscript"/>
        </w:rPr>
        <w:t>2</w:t>
      </w:r>
      <w:r w:rsidR="00E60323">
        <w:rPr>
          <w:rFonts w:ascii="Times New Roman" w:hAnsi="Times New Roman" w:cs="Times New Roman"/>
          <w:sz w:val="24"/>
          <w:szCs w:val="24"/>
        </w:rPr>
        <w:t xml:space="preserve"> </w:t>
      </w:r>
      <w:r>
        <w:rPr>
          <w:rFonts w:ascii="Times New Roman" w:hAnsi="Times New Roman" w:cs="Times New Roman"/>
          <w:sz w:val="24"/>
          <w:szCs w:val="24"/>
        </w:rPr>
        <w:t xml:space="preserve">solubility in water and oil [16].   </w:t>
      </w:r>
    </w:p>
    <w:p w14:paraId="24CD9DF5" w14:textId="77777777" w:rsidR="0055620C" w:rsidRDefault="0055620C" w:rsidP="0055620C">
      <w:pPr>
        <w:pStyle w:val="Heading2"/>
      </w:pPr>
      <w:r>
        <w:lastRenderedPageBreak/>
        <w:t xml:space="preserve">1.3 </w:t>
      </w:r>
      <w:r w:rsidRPr="00EC1F5F">
        <w:t>In-situ CO</w:t>
      </w:r>
      <w:r w:rsidRPr="00E95BF9">
        <w:rPr>
          <w:vertAlign w:val="subscript"/>
        </w:rPr>
        <w:t>2</w:t>
      </w:r>
      <w:r w:rsidRPr="00EC1F5F">
        <w:t xml:space="preserve"> EOR</w:t>
      </w:r>
      <w:r>
        <w:t xml:space="preserve"> Technology </w:t>
      </w:r>
    </w:p>
    <w:p w14:paraId="7F319784" w14:textId="70B53401" w:rsidR="0055620C" w:rsidRDefault="0055620C" w:rsidP="0055620C">
      <w:pPr>
        <w:spacing w:line="480" w:lineRule="auto"/>
        <w:rPr>
          <w:rFonts w:ascii="Times New Roman" w:hAnsi="Times New Roman" w:cs="Times New Roman"/>
          <w:sz w:val="24"/>
          <w:szCs w:val="24"/>
        </w:rPr>
      </w:pPr>
      <w:r w:rsidRPr="00C05CF2">
        <w:rPr>
          <w:rFonts w:ascii="Times New Roman" w:hAnsi="Times New Roman" w:cs="Times New Roman"/>
          <w:sz w:val="24"/>
          <w:szCs w:val="24"/>
        </w:rPr>
        <w:t xml:space="preserve">It is known that the </w:t>
      </w:r>
      <w:r w:rsidR="00B524FC">
        <w:rPr>
          <w:rFonts w:ascii="Times New Roman" w:hAnsi="Times New Roman" w:cs="Times New Roman"/>
          <w:sz w:val="24"/>
          <w:szCs w:val="24"/>
        </w:rPr>
        <w:t xml:space="preserve">pure </w:t>
      </w:r>
      <w:r w:rsidRPr="00C05CF2">
        <w:rPr>
          <w:rFonts w:ascii="Times New Roman" w:hAnsi="Times New Roman" w:cs="Times New Roman"/>
          <w:sz w:val="24"/>
          <w:szCs w:val="24"/>
        </w:rPr>
        <w:t>carbon dioxide is relative</w:t>
      </w:r>
      <w:r w:rsidR="0061432A">
        <w:rPr>
          <w:rFonts w:ascii="Times New Roman" w:hAnsi="Times New Roman" w:cs="Times New Roman"/>
          <w:sz w:val="24"/>
          <w:szCs w:val="24"/>
        </w:rPr>
        <w:t>ly</w:t>
      </w:r>
      <w:r w:rsidRPr="00C05CF2">
        <w:rPr>
          <w:rFonts w:ascii="Times New Roman" w:hAnsi="Times New Roman" w:cs="Times New Roman"/>
          <w:sz w:val="24"/>
          <w:szCs w:val="24"/>
        </w:rPr>
        <w:t xml:space="preserve"> expensive </w:t>
      </w:r>
      <w:r w:rsidR="0061432A" w:rsidRPr="00C05CF2">
        <w:rPr>
          <w:rFonts w:ascii="Times New Roman" w:hAnsi="Times New Roman" w:cs="Times New Roman"/>
          <w:sz w:val="24"/>
          <w:szCs w:val="24"/>
        </w:rPr>
        <w:t>than other displacing fluids</w:t>
      </w:r>
      <w:r w:rsidR="0061432A">
        <w:rPr>
          <w:rFonts w:ascii="Times New Roman" w:hAnsi="Times New Roman" w:cs="Times New Roman"/>
          <w:sz w:val="24"/>
          <w:szCs w:val="24"/>
        </w:rPr>
        <w:t>;</w:t>
      </w:r>
      <w:r w:rsidR="0061432A" w:rsidRPr="00C05CF2">
        <w:rPr>
          <w:rFonts w:ascii="Times New Roman" w:hAnsi="Times New Roman" w:cs="Times New Roman"/>
          <w:sz w:val="24"/>
          <w:szCs w:val="24"/>
        </w:rPr>
        <w:t xml:space="preserve"> </w:t>
      </w:r>
      <w:r w:rsidRPr="00C05CF2">
        <w:rPr>
          <w:rFonts w:ascii="Times New Roman" w:hAnsi="Times New Roman" w:cs="Times New Roman"/>
          <w:sz w:val="24"/>
          <w:szCs w:val="24"/>
        </w:rPr>
        <w:t>depending from</w:t>
      </w:r>
      <w:r>
        <w:rPr>
          <w:rFonts w:ascii="Times New Roman" w:hAnsi="Times New Roman" w:cs="Times New Roman"/>
          <w:sz w:val="24"/>
          <w:szCs w:val="24"/>
        </w:rPr>
        <w:t xml:space="preserve"> source</w:t>
      </w:r>
      <w:r w:rsidR="0061432A">
        <w:rPr>
          <w:rFonts w:ascii="Times New Roman" w:hAnsi="Times New Roman" w:cs="Times New Roman"/>
          <w:sz w:val="24"/>
          <w:szCs w:val="24"/>
        </w:rPr>
        <w:t>, CO</w:t>
      </w:r>
      <w:r w:rsidR="0061432A" w:rsidRPr="00133BE4">
        <w:rPr>
          <w:rFonts w:ascii="Times New Roman" w:hAnsi="Times New Roman" w:cs="Times New Roman"/>
          <w:sz w:val="24"/>
          <w:szCs w:val="24"/>
          <w:vertAlign w:val="subscript"/>
        </w:rPr>
        <w:t>2</w:t>
      </w:r>
      <w:r w:rsidR="0061432A">
        <w:rPr>
          <w:rFonts w:ascii="Times New Roman" w:hAnsi="Times New Roman" w:cs="Times New Roman"/>
          <w:sz w:val="24"/>
          <w:szCs w:val="24"/>
        </w:rPr>
        <w:t xml:space="preserve"> varies from</w:t>
      </w:r>
      <w:r w:rsidRPr="00C05CF2">
        <w:rPr>
          <w:rFonts w:ascii="Times New Roman" w:hAnsi="Times New Roman" w:cs="Times New Roman"/>
          <w:sz w:val="24"/>
          <w:szCs w:val="24"/>
        </w:rPr>
        <w:t xml:space="preserve"> $0.65/MCF to $3/MCF. So, when </w:t>
      </w:r>
      <w:r w:rsidR="00B524FC">
        <w:rPr>
          <w:rFonts w:ascii="Times New Roman" w:hAnsi="Times New Roman" w:cs="Times New Roman"/>
          <w:sz w:val="24"/>
          <w:szCs w:val="24"/>
        </w:rPr>
        <w:t xml:space="preserve">the </w:t>
      </w:r>
      <w:r w:rsidRPr="00C05CF2">
        <w:rPr>
          <w:rFonts w:ascii="Times New Roman" w:hAnsi="Times New Roman" w:cs="Times New Roman"/>
          <w:sz w:val="24"/>
          <w:szCs w:val="24"/>
        </w:rPr>
        <w:t xml:space="preserve">oil price </w:t>
      </w:r>
      <w:r w:rsidR="00B524FC">
        <w:rPr>
          <w:rFonts w:ascii="Times New Roman" w:hAnsi="Times New Roman" w:cs="Times New Roman"/>
          <w:sz w:val="24"/>
          <w:szCs w:val="24"/>
        </w:rPr>
        <w:t>drops significantly</w:t>
      </w:r>
      <w:r w:rsidRPr="00C05CF2">
        <w:rPr>
          <w:rFonts w:ascii="Times New Roman" w:hAnsi="Times New Roman" w:cs="Times New Roman"/>
          <w:sz w:val="24"/>
          <w:szCs w:val="24"/>
        </w:rPr>
        <w:t>, it makes CO</w:t>
      </w:r>
      <w:r w:rsidRPr="00E95BF9">
        <w:rPr>
          <w:rFonts w:ascii="Times New Roman" w:hAnsi="Times New Roman" w:cs="Times New Roman"/>
          <w:sz w:val="24"/>
          <w:szCs w:val="24"/>
          <w:vertAlign w:val="subscript"/>
        </w:rPr>
        <w:t>2</w:t>
      </w:r>
      <w:r w:rsidRPr="00C05CF2">
        <w:rPr>
          <w:rFonts w:ascii="Times New Roman" w:hAnsi="Times New Roman" w:cs="Times New Roman"/>
          <w:sz w:val="24"/>
          <w:szCs w:val="24"/>
        </w:rPr>
        <w:t xml:space="preserve"> flooding uneconomical [17]. Moreover, there are some </w:t>
      </w:r>
      <w:r w:rsidR="00B524FC">
        <w:rPr>
          <w:rFonts w:ascii="Times New Roman" w:hAnsi="Times New Roman" w:cs="Times New Roman"/>
          <w:sz w:val="24"/>
          <w:szCs w:val="24"/>
        </w:rPr>
        <w:t xml:space="preserve">adverse operational </w:t>
      </w:r>
      <w:r w:rsidRPr="00C05CF2">
        <w:rPr>
          <w:rFonts w:ascii="Times New Roman" w:hAnsi="Times New Roman" w:cs="Times New Roman"/>
          <w:sz w:val="24"/>
          <w:szCs w:val="24"/>
        </w:rPr>
        <w:t>factors restraining wide application of CO</w:t>
      </w:r>
      <w:r w:rsidRPr="00E95BF9">
        <w:rPr>
          <w:rFonts w:ascii="Times New Roman" w:hAnsi="Times New Roman" w:cs="Times New Roman"/>
          <w:sz w:val="24"/>
          <w:szCs w:val="24"/>
          <w:vertAlign w:val="subscript"/>
        </w:rPr>
        <w:t>2</w:t>
      </w:r>
      <w:r w:rsidRPr="00C05CF2">
        <w:rPr>
          <w:rFonts w:ascii="Times New Roman" w:hAnsi="Times New Roman" w:cs="Times New Roman"/>
          <w:sz w:val="24"/>
          <w:szCs w:val="24"/>
        </w:rPr>
        <w:t xml:space="preserve">-EOR. </w:t>
      </w:r>
      <w:r w:rsidR="00E20E62">
        <w:rPr>
          <w:rFonts w:ascii="Times New Roman" w:hAnsi="Times New Roman" w:cs="Times New Roman"/>
          <w:sz w:val="24"/>
          <w:szCs w:val="24"/>
        </w:rPr>
        <w:t xml:space="preserve">First,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is easily breakthrough to oil production wells, and </w:t>
      </w:r>
      <w:r w:rsidR="00E20E62">
        <w:rPr>
          <w:rFonts w:ascii="Times New Roman" w:hAnsi="Times New Roman" w:cs="Times New Roman"/>
          <w:sz w:val="24"/>
          <w:szCs w:val="24"/>
        </w:rPr>
        <w:t xml:space="preserve">then </w:t>
      </w:r>
      <w:r w:rsidR="00B524FC">
        <w:rPr>
          <w:rFonts w:ascii="Times New Roman" w:hAnsi="Times New Roman" w:cs="Times New Roman"/>
          <w:sz w:val="24"/>
          <w:szCs w:val="24"/>
        </w:rPr>
        <w:t xml:space="preserve">in presence of moisture, </w:t>
      </w:r>
      <w:r w:rsidR="00E20E62">
        <w:rPr>
          <w:rFonts w:ascii="Times New Roman" w:hAnsi="Times New Roman" w:cs="Times New Roman"/>
          <w:sz w:val="24"/>
          <w:szCs w:val="24"/>
        </w:rPr>
        <w:t xml:space="preserve">it can </w:t>
      </w:r>
      <w:r w:rsidR="00B524FC">
        <w:rPr>
          <w:rFonts w:ascii="Times New Roman" w:hAnsi="Times New Roman" w:cs="Times New Roman"/>
          <w:sz w:val="24"/>
          <w:szCs w:val="24"/>
        </w:rPr>
        <w:t xml:space="preserve">trigger </w:t>
      </w:r>
      <w:r>
        <w:rPr>
          <w:rFonts w:ascii="Times New Roman" w:hAnsi="Times New Roman" w:cs="Times New Roman"/>
          <w:sz w:val="24"/>
          <w:szCs w:val="24"/>
        </w:rPr>
        <w:t>well</w:t>
      </w:r>
      <w:r w:rsidR="00E20E62">
        <w:rPr>
          <w:rFonts w:ascii="Times New Roman" w:hAnsi="Times New Roman" w:cs="Times New Roman"/>
          <w:sz w:val="24"/>
          <w:szCs w:val="24"/>
        </w:rPr>
        <w:t>s</w:t>
      </w:r>
      <w:r>
        <w:rPr>
          <w:rFonts w:ascii="Times New Roman" w:hAnsi="Times New Roman" w:cs="Times New Roman"/>
          <w:sz w:val="24"/>
          <w:szCs w:val="24"/>
        </w:rPr>
        <w:t>, field equipment and transportation pipeline</w:t>
      </w:r>
      <w:r w:rsidR="00BE2C40">
        <w:rPr>
          <w:rFonts w:ascii="Times New Roman" w:hAnsi="Times New Roman" w:cs="Times New Roman"/>
          <w:sz w:val="24"/>
          <w:szCs w:val="24"/>
        </w:rPr>
        <w:t xml:space="preserve"> corrosion</w:t>
      </w:r>
      <w:r>
        <w:rPr>
          <w:rFonts w:ascii="Times New Roman" w:hAnsi="Times New Roman" w:cs="Times New Roman"/>
          <w:sz w:val="24"/>
          <w:szCs w:val="24"/>
        </w:rPr>
        <w:t xml:space="preserve">, </w:t>
      </w:r>
      <w:r w:rsidR="00B524FC">
        <w:rPr>
          <w:rFonts w:ascii="Times New Roman" w:hAnsi="Times New Roman" w:cs="Times New Roman"/>
          <w:sz w:val="24"/>
          <w:szCs w:val="24"/>
        </w:rPr>
        <w:t>this significantly increases</w:t>
      </w:r>
      <w:r w:rsidRPr="00BE2C40">
        <w:rPr>
          <w:rFonts w:ascii="Times New Roman" w:hAnsi="Times New Roman" w:cs="Times New Roman"/>
          <w:sz w:val="24"/>
          <w:szCs w:val="24"/>
        </w:rPr>
        <w:t xml:space="preserve"> the </w:t>
      </w:r>
      <w:r w:rsidR="001B563A">
        <w:rPr>
          <w:rFonts w:ascii="Times New Roman" w:hAnsi="Times New Roman" w:cs="Times New Roman"/>
          <w:sz w:val="24"/>
          <w:szCs w:val="24"/>
        </w:rPr>
        <w:t xml:space="preserve">site </w:t>
      </w:r>
      <w:r w:rsidR="0061432A" w:rsidRPr="00BE2C40">
        <w:rPr>
          <w:rFonts w:ascii="Times New Roman" w:hAnsi="Times New Roman" w:cs="Times New Roman"/>
          <w:sz w:val="24"/>
          <w:szCs w:val="24"/>
        </w:rPr>
        <w:t>operation</w:t>
      </w:r>
      <w:r w:rsidR="001B563A">
        <w:rPr>
          <w:rFonts w:ascii="Times New Roman" w:hAnsi="Times New Roman" w:cs="Times New Roman"/>
          <w:sz w:val="24"/>
          <w:szCs w:val="24"/>
        </w:rPr>
        <w:t>s</w:t>
      </w:r>
      <w:r w:rsidR="0061432A" w:rsidRPr="00BE2C40">
        <w:rPr>
          <w:rFonts w:ascii="Times New Roman" w:hAnsi="Times New Roman" w:cs="Times New Roman"/>
          <w:sz w:val="24"/>
          <w:szCs w:val="24"/>
        </w:rPr>
        <w:t xml:space="preserve"> and maintenance </w:t>
      </w:r>
      <w:r w:rsidRPr="00BE2C40">
        <w:rPr>
          <w:rFonts w:ascii="Times New Roman" w:hAnsi="Times New Roman" w:cs="Times New Roman"/>
          <w:sz w:val="24"/>
          <w:szCs w:val="24"/>
        </w:rPr>
        <w:t xml:space="preserve">cost. Therefore, </w:t>
      </w:r>
      <w:r w:rsidR="001B563A">
        <w:rPr>
          <w:rFonts w:ascii="Times New Roman" w:hAnsi="Times New Roman" w:cs="Times New Roman"/>
          <w:sz w:val="24"/>
          <w:szCs w:val="24"/>
        </w:rPr>
        <w:t xml:space="preserve">development </w:t>
      </w:r>
      <w:r w:rsidR="002C501B" w:rsidRPr="00BE2C40">
        <w:rPr>
          <w:rFonts w:ascii="Times New Roman" w:hAnsi="Times New Roman" w:cs="Times New Roman"/>
          <w:sz w:val="24"/>
          <w:szCs w:val="24"/>
        </w:rPr>
        <w:t>of</w:t>
      </w:r>
      <w:r w:rsidR="00EA2D72" w:rsidRPr="00BE2C40">
        <w:rPr>
          <w:rFonts w:ascii="Times New Roman" w:hAnsi="Times New Roman" w:cs="Times New Roman"/>
          <w:sz w:val="24"/>
          <w:szCs w:val="24"/>
        </w:rPr>
        <w:t xml:space="preserve"> </w:t>
      </w:r>
      <w:r w:rsidRPr="00BE2C40">
        <w:rPr>
          <w:rFonts w:ascii="Times New Roman" w:hAnsi="Times New Roman" w:cs="Times New Roman"/>
          <w:sz w:val="24"/>
          <w:szCs w:val="24"/>
        </w:rPr>
        <w:t>new</w:t>
      </w:r>
      <w:r>
        <w:rPr>
          <w:rFonts w:ascii="Times New Roman" w:hAnsi="Times New Roman" w:cs="Times New Roman"/>
          <w:sz w:val="24"/>
          <w:szCs w:val="24"/>
        </w:rPr>
        <w:t xml:space="preserve"> </w:t>
      </w:r>
      <w:r w:rsidR="001B563A">
        <w:rPr>
          <w:rFonts w:ascii="Times New Roman" w:hAnsi="Times New Roman" w:cs="Times New Roman"/>
          <w:sz w:val="24"/>
          <w:szCs w:val="24"/>
        </w:rPr>
        <w:t xml:space="preserve">improved </w:t>
      </w:r>
      <w:r>
        <w:rPr>
          <w:rFonts w:ascii="Times New Roman" w:hAnsi="Times New Roman" w:cs="Times New Roman"/>
          <w:sz w:val="24"/>
          <w:szCs w:val="24"/>
        </w:rPr>
        <w:t>technolog</w:t>
      </w:r>
      <w:r w:rsidR="001B563A">
        <w:rPr>
          <w:rFonts w:ascii="Times New Roman" w:hAnsi="Times New Roman" w:cs="Times New Roman"/>
          <w:sz w:val="24"/>
          <w:szCs w:val="24"/>
        </w:rPr>
        <w:t>ies</w:t>
      </w:r>
      <w:r>
        <w:rPr>
          <w:rFonts w:ascii="Times New Roman" w:hAnsi="Times New Roman" w:cs="Times New Roman"/>
          <w:sz w:val="24"/>
          <w:szCs w:val="24"/>
        </w:rPr>
        <w:t xml:space="preserve"> </w:t>
      </w:r>
      <w:r w:rsidR="00EA2D72">
        <w:rPr>
          <w:rFonts w:ascii="Times New Roman" w:hAnsi="Times New Roman" w:cs="Times New Roman"/>
          <w:sz w:val="24"/>
          <w:szCs w:val="24"/>
        </w:rPr>
        <w:t xml:space="preserve">such as </w:t>
      </w:r>
      <w:r>
        <w:rPr>
          <w:rFonts w:ascii="Times New Roman" w:hAnsi="Times New Roman" w:cs="Times New Roman"/>
          <w:sz w:val="24"/>
          <w:szCs w:val="24"/>
        </w:rPr>
        <w:t xml:space="preserve">in-situ carbon dioxide generation </w:t>
      </w:r>
      <w:r w:rsidR="002C501B">
        <w:rPr>
          <w:rFonts w:ascii="Times New Roman" w:hAnsi="Times New Roman" w:cs="Times New Roman"/>
          <w:sz w:val="24"/>
          <w:szCs w:val="24"/>
        </w:rPr>
        <w:t xml:space="preserve">to </w:t>
      </w:r>
      <w:r w:rsidR="00EA2D72">
        <w:rPr>
          <w:rFonts w:ascii="Times New Roman" w:hAnsi="Times New Roman" w:cs="Times New Roman"/>
          <w:sz w:val="24"/>
          <w:szCs w:val="24"/>
        </w:rPr>
        <w:t xml:space="preserve">eliminate </w:t>
      </w:r>
      <w:r>
        <w:rPr>
          <w:rFonts w:ascii="Times New Roman" w:hAnsi="Times New Roman" w:cs="Times New Roman"/>
          <w:sz w:val="24"/>
          <w:szCs w:val="24"/>
        </w:rPr>
        <w:t>any surface facility problem</w:t>
      </w:r>
      <w:r w:rsidR="001B563A">
        <w:rPr>
          <w:rFonts w:ascii="Times New Roman" w:hAnsi="Times New Roman" w:cs="Times New Roman"/>
          <w:sz w:val="24"/>
          <w:szCs w:val="24"/>
        </w:rPr>
        <w:t>s</w:t>
      </w:r>
      <w:r>
        <w:rPr>
          <w:rFonts w:ascii="Times New Roman" w:hAnsi="Times New Roman" w:cs="Times New Roman"/>
          <w:sz w:val="24"/>
          <w:szCs w:val="24"/>
        </w:rPr>
        <w:t xml:space="preserve"> and negative impact </w:t>
      </w:r>
      <w:r w:rsidR="00EA2D72">
        <w:rPr>
          <w:rFonts w:ascii="Times New Roman" w:hAnsi="Times New Roman" w:cs="Times New Roman"/>
          <w:sz w:val="24"/>
          <w:szCs w:val="24"/>
        </w:rPr>
        <w:t>is imperative</w:t>
      </w:r>
      <w:r w:rsidR="00BE2C40">
        <w:rPr>
          <w:rFonts w:ascii="Times New Roman" w:hAnsi="Times New Roman" w:cs="Times New Roman"/>
          <w:sz w:val="24"/>
          <w:szCs w:val="24"/>
        </w:rPr>
        <w:t xml:space="preserve"> </w:t>
      </w:r>
      <w:r>
        <w:rPr>
          <w:rFonts w:ascii="Times New Roman" w:hAnsi="Times New Roman" w:cs="Times New Roman"/>
          <w:sz w:val="24"/>
          <w:szCs w:val="24"/>
        </w:rPr>
        <w:t xml:space="preserve">[18,19]. </w:t>
      </w:r>
    </w:p>
    <w:p w14:paraId="2C8EA927" w14:textId="4479B3A7"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technolog</w:t>
      </w:r>
      <w:r w:rsidR="001B563A">
        <w:rPr>
          <w:rFonts w:ascii="Times New Roman" w:hAnsi="Times New Roman" w:cs="Times New Roman"/>
          <w:sz w:val="24"/>
          <w:szCs w:val="24"/>
        </w:rPr>
        <w:t>ies</w:t>
      </w:r>
      <w:r>
        <w:rPr>
          <w:rFonts w:ascii="Times New Roman" w:hAnsi="Times New Roman" w:cs="Times New Roman"/>
          <w:sz w:val="24"/>
          <w:szCs w:val="24"/>
        </w:rPr>
        <w:t xml:space="preserve"> of in-situ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generation for EOR </w:t>
      </w:r>
      <w:r>
        <w:rPr>
          <w:rFonts w:ascii="Times New Roman" w:hAnsi="Times New Roman" w:cs="Times New Roman" w:hint="eastAsia"/>
          <w:sz w:val="24"/>
          <w:szCs w:val="24"/>
        </w:rPr>
        <w:t>ca</w:t>
      </w:r>
      <w:r>
        <w:rPr>
          <w:rFonts w:ascii="Times New Roman" w:hAnsi="Times New Roman" w:cs="Times New Roman"/>
          <w:sz w:val="24"/>
          <w:szCs w:val="24"/>
        </w:rPr>
        <w:t xml:space="preserve">n be </w:t>
      </w:r>
      <w:r w:rsidRPr="00BE2C40">
        <w:rPr>
          <w:rFonts w:ascii="Times New Roman" w:hAnsi="Times New Roman" w:cs="Times New Roman"/>
          <w:sz w:val="24"/>
          <w:szCs w:val="24"/>
        </w:rPr>
        <w:t xml:space="preserve">classified </w:t>
      </w:r>
      <w:r w:rsidR="00DF47B6" w:rsidRPr="00BE2C40">
        <w:rPr>
          <w:rFonts w:ascii="Times New Roman" w:hAnsi="Times New Roman" w:cs="Times New Roman"/>
          <w:sz w:val="24"/>
          <w:szCs w:val="24"/>
        </w:rPr>
        <w:t xml:space="preserve">as </w:t>
      </w:r>
      <w:r w:rsidR="00FE793C" w:rsidRPr="00BE2C40">
        <w:rPr>
          <w:rFonts w:ascii="Times New Roman" w:hAnsi="Times New Roman" w:cs="Times New Roman"/>
          <w:sz w:val="24"/>
          <w:szCs w:val="24"/>
        </w:rPr>
        <w:t>improving</w:t>
      </w:r>
      <w:r>
        <w:rPr>
          <w:rFonts w:ascii="Times New Roman" w:hAnsi="Times New Roman" w:cs="Times New Roman"/>
          <w:sz w:val="24"/>
          <w:szCs w:val="24"/>
        </w:rPr>
        <w:t xml:space="preserve"> displacement efficiency and sweep efficiency. Compared with conventional </w:t>
      </w:r>
      <w:r w:rsidR="001B563A">
        <w:rPr>
          <w:rFonts w:ascii="Times New Roman" w:hAnsi="Times New Roman" w:cs="Times New Roman"/>
          <w:sz w:val="24"/>
          <w:szCs w:val="24"/>
        </w:rPr>
        <w:t xml:space="preserve">supercritical </w:t>
      </w:r>
      <w:r>
        <w:rPr>
          <w:rFonts w:ascii="Times New Roman" w:hAnsi="Times New Roman" w:cs="Times New Roman"/>
          <w:sz w:val="24"/>
          <w:szCs w:val="24"/>
        </w:rPr>
        <w:t>CO</w:t>
      </w:r>
      <w:r w:rsidRPr="00E95BF9">
        <w:rPr>
          <w:rFonts w:ascii="Times New Roman" w:hAnsi="Times New Roman" w:cs="Times New Roman"/>
          <w:sz w:val="24"/>
          <w:szCs w:val="24"/>
          <w:vertAlign w:val="subscript"/>
        </w:rPr>
        <w:t>2</w:t>
      </w:r>
      <w:r w:rsidR="00FE793C">
        <w:rPr>
          <w:rFonts w:ascii="Times New Roman" w:hAnsi="Times New Roman" w:cs="Times New Roman"/>
          <w:sz w:val="24"/>
          <w:szCs w:val="24"/>
        </w:rPr>
        <w:t xml:space="preserve"> flooding, there </w:t>
      </w:r>
      <w:r w:rsidR="00FE793C" w:rsidRPr="00BE2C40">
        <w:rPr>
          <w:rFonts w:ascii="Times New Roman" w:hAnsi="Times New Roman" w:cs="Times New Roman"/>
          <w:sz w:val="24"/>
          <w:szCs w:val="24"/>
        </w:rPr>
        <w:t>is</w:t>
      </w:r>
      <w:r w:rsidRPr="00BE2C40">
        <w:rPr>
          <w:rFonts w:ascii="Times New Roman" w:hAnsi="Times New Roman" w:cs="Times New Roman"/>
          <w:sz w:val="24"/>
          <w:szCs w:val="24"/>
        </w:rPr>
        <w:t xml:space="preserve"> no need for </w:t>
      </w:r>
      <w:r w:rsidR="001B563A">
        <w:rPr>
          <w:rFonts w:ascii="Times New Roman" w:hAnsi="Times New Roman" w:cs="Times New Roman"/>
          <w:sz w:val="24"/>
          <w:szCs w:val="24"/>
        </w:rPr>
        <w:t xml:space="preserve">availability of near-by </w:t>
      </w:r>
      <w:r w:rsidRPr="00BE2C40">
        <w:rPr>
          <w:rFonts w:ascii="Times New Roman" w:hAnsi="Times New Roman" w:cs="Times New Roman"/>
          <w:sz w:val="24"/>
          <w:szCs w:val="24"/>
        </w:rPr>
        <w:t>natural</w:t>
      </w:r>
      <w:r>
        <w:rPr>
          <w:rFonts w:ascii="Times New Roman" w:hAnsi="Times New Roman" w:cs="Times New Roman"/>
          <w:sz w:val="24"/>
          <w:szCs w:val="24"/>
        </w:rPr>
        <w:t xml:space="preserve"> or industrial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sources</w:t>
      </w:r>
      <w:r w:rsidR="00FE793C">
        <w:rPr>
          <w:rFonts w:ascii="Times New Roman" w:hAnsi="Times New Roman" w:cs="Times New Roman"/>
          <w:sz w:val="24"/>
          <w:szCs w:val="24"/>
        </w:rPr>
        <w:t xml:space="preserve"> by in-situ CO</w:t>
      </w:r>
      <w:r w:rsidR="00FE793C" w:rsidRPr="00E95BF9">
        <w:rPr>
          <w:rFonts w:ascii="Times New Roman" w:hAnsi="Times New Roman" w:cs="Times New Roman"/>
          <w:sz w:val="24"/>
          <w:szCs w:val="24"/>
          <w:vertAlign w:val="subscript"/>
        </w:rPr>
        <w:t>2</w:t>
      </w:r>
      <w:r w:rsidR="00FE793C">
        <w:rPr>
          <w:rFonts w:ascii="Times New Roman" w:hAnsi="Times New Roman" w:cs="Times New Roman"/>
          <w:sz w:val="24"/>
          <w:szCs w:val="24"/>
        </w:rPr>
        <w:t xml:space="preserve"> method. </w:t>
      </w:r>
      <w:r>
        <w:rPr>
          <w:rFonts w:ascii="Times New Roman" w:hAnsi="Times New Roman" w:cs="Times New Roman"/>
          <w:sz w:val="24"/>
          <w:szCs w:val="24"/>
        </w:rPr>
        <w:t xml:space="preserve">The containers of concentrated </w:t>
      </w:r>
      <w:r w:rsidR="001B563A">
        <w:rPr>
          <w:rFonts w:ascii="Times New Roman" w:hAnsi="Times New Roman" w:cs="Times New Roman"/>
          <w:sz w:val="24"/>
          <w:szCs w:val="24"/>
        </w:rPr>
        <w:t>reagents</w:t>
      </w:r>
      <w:r>
        <w:rPr>
          <w:rFonts w:ascii="Times New Roman" w:hAnsi="Times New Roman" w:cs="Times New Roman"/>
          <w:sz w:val="24"/>
          <w:szCs w:val="24"/>
        </w:rPr>
        <w:t xml:space="preserve"> can be transported to the field and get diluted on the </w:t>
      </w:r>
      <w:r w:rsidR="001B563A">
        <w:rPr>
          <w:rFonts w:ascii="Times New Roman" w:hAnsi="Times New Roman" w:cs="Times New Roman"/>
          <w:sz w:val="24"/>
          <w:szCs w:val="24"/>
        </w:rPr>
        <w:t>job site conveniently</w:t>
      </w:r>
      <w:r>
        <w:rPr>
          <w:rFonts w:ascii="Times New Roman" w:hAnsi="Times New Roman" w:cs="Times New Roman"/>
          <w:sz w:val="24"/>
          <w:szCs w:val="24"/>
        </w:rPr>
        <w:t xml:space="preserve">. Thus, it is </w:t>
      </w:r>
      <w:r w:rsidR="001B563A">
        <w:rPr>
          <w:rFonts w:ascii="Times New Roman" w:hAnsi="Times New Roman" w:cs="Times New Roman"/>
          <w:sz w:val="24"/>
          <w:szCs w:val="24"/>
        </w:rPr>
        <w:t xml:space="preserve">especially beneficial </w:t>
      </w:r>
      <w:r>
        <w:rPr>
          <w:rFonts w:ascii="Times New Roman" w:hAnsi="Times New Roman" w:cs="Times New Roman"/>
          <w:sz w:val="24"/>
          <w:szCs w:val="24"/>
        </w:rPr>
        <w:t xml:space="preserve">for </w:t>
      </w:r>
      <w:r w:rsidR="001B563A">
        <w:rPr>
          <w:rFonts w:ascii="Times New Roman" w:hAnsi="Times New Roman" w:cs="Times New Roman"/>
          <w:sz w:val="24"/>
          <w:szCs w:val="24"/>
        </w:rPr>
        <w:t xml:space="preserve">applying at </w:t>
      </w:r>
      <w:r>
        <w:rPr>
          <w:rFonts w:ascii="Times New Roman" w:hAnsi="Times New Roman" w:cs="Times New Roman"/>
          <w:sz w:val="24"/>
          <w:szCs w:val="24"/>
        </w:rPr>
        <w:t xml:space="preserve">remote </w:t>
      </w:r>
      <w:r w:rsidR="001B563A">
        <w:rPr>
          <w:rFonts w:ascii="Times New Roman" w:hAnsi="Times New Roman" w:cs="Times New Roman"/>
          <w:sz w:val="24"/>
          <w:szCs w:val="24"/>
        </w:rPr>
        <w:t>locations</w:t>
      </w:r>
      <w:r>
        <w:rPr>
          <w:rFonts w:ascii="Times New Roman" w:hAnsi="Times New Roman" w:cs="Times New Roman"/>
          <w:sz w:val="24"/>
          <w:szCs w:val="24"/>
        </w:rPr>
        <w:t xml:space="preserve">. Also, there is less </w:t>
      </w:r>
      <w:r w:rsidR="00E34766">
        <w:rPr>
          <w:rFonts w:ascii="Times New Roman" w:hAnsi="Times New Roman" w:cs="Times New Roman"/>
          <w:sz w:val="24"/>
          <w:szCs w:val="24"/>
        </w:rPr>
        <w:t xml:space="preserve">requirement </w:t>
      </w:r>
      <w:r>
        <w:rPr>
          <w:rFonts w:ascii="Times New Roman" w:hAnsi="Times New Roman" w:cs="Times New Roman"/>
          <w:sz w:val="24"/>
          <w:szCs w:val="24"/>
        </w:rPr>
        <w:t xml:space="preserve">for surface equipment such as compressor, power supplies and </w:t>
      </w:r>
      <w:r w:rsidR="001B563A">
        <w:rPr>
          <w:rFonts w:ascii="Times New Roman" w:hAnsi="Times New Roman" w:cs="Times New Roman"/>
          <w:sz w:val="24"/>
          <w:szCs w:val="24"/>
        </w:rPr>
        <w:t xml:space="preserve">installation of new </w:t>
      </w:r>
      <w:r>
        <w:rPr>
          <w:rFonts w:ascii="Times New Roman" w:hAnsi="Times New Roman" w:cs="Times New Roman"/>
          <w:sz w:val="24"/>
          <w:szCs w:val="24"/>
        </w:rPr>
        <w:t>pipeline</w:t>
      </w:r>
      <w:r w:rsidR="001B563A">
        <w:rPr>
          <w:rFonts w:ascii="Times New Roman" w:hAnsi="Times New Roman" w:cs="Times New Roman"/>
          <w:sz w:val="24"/>
          <w:szCs w:val="24"/>
        </w:rPr>
        <w:t>s</w:t>
      </w:r>
      <w:r>
        <w:rPr>
          <w:rFonts w:ascii="Times New Roman" w:hAnsi="Times New Roman" w:cs="Times New Roman"/>
          <w:sz w:val="24"/>
          <w:szCs w:val="24"/>
        </w:rPr>
        <w:t xml:space="preserve">, </w:t>
      </w:r>
      <w:r w:rsidR="00E34766">
        <w:rPr>
          <w:rFonts w:ascii="Times New Roman" w:hAnsi="Times New Roman" w:cs="Times New Roman"/>
          <w:sz w:val="24"/>
          <w:szCs w:val="24"/>
        </w:rPr>
        <w:t xml:space="preserve">therefore leads to </w:t>
      </w:r>
      <w:r>
        <w:rPr>
          <w:rFonts w:ascii="Times New Roman" w:hAnsi="Times New Roman" w:cs="Times New Roman"/>
          <w:sz w:val="24"/>
          <w:szCs w:val="24"/>
        </w:rPr>
        <w:t>less cost compared to conventional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flooding. </w:t>
      </w:r>
      <w:r w:rsidR="00370758">
        <w:rPr>
          <w:rFonts w:ascii="Times New Roman" w:hAnsi="Times New Roman" w:cs="Times New Roman"/>
          <w:sz w:val="24"/>
          <w:szCs w:val="24"/>
        </w:rPr>
        <w:t>If success, t</w:t>
      </w:r>
      <w:r>
        <w:rPr>
          <w:rFonts w:ascii="Times New Roman" w:hAnsi="Times New Roman" w:cs="Times New Roman"/>
          <w:sz w:val="24"/>
          <w:szCs w:val="24"/>
        </w:rPr>
        <w:t>his technology result</w:t>
      </w:r>
      <w:r w:rsidR="00E34766">
        <w:rPr>
          <w:rFonts w:ascii="Times New Roman" w:hAnsi="Times New Roman" w:cs="Times New Roman"/>
          <w:sz w:val="24"/>
          <w:szCs w:val="24"/>
        </w:rPr>
        <w:t>s</w:t>
      </w:r>
      <w:r>
        <w:rPr>
          <w:rFonts w:ascii="Times New Roman" w:hAnsi="Times New Roman" w:cs="Times New Roman"/>
          <w:sz w:val="24"/>
          <w:szCs w:val="24"/>
        </w:rPr>
        <w:t xml:space="preserve"> in increasing oil production and injectivity of wells, reducing water cut and injection pressure for secondary and tertiary recovery [19,20]. In this work</w:t>
      </w:r>
      <w:r w:rsidR="00370758">
        <w:rPr>
          <w:rFonts w:ascii="Times New Roman" w:hAnsi="Times New Roman" w:cs="Times New Roman"/>
          <w:sz w:val="24"/>
          <w:szCs w:val="24"/>
        </w:rPr>
        <w:t xml:space="preserve"> based on prior efforts done at this group</w:t>
      </w:r>
      <w:r>
        <w:rPr>
          <w:rFonts w:ascii="Times New Roman" w:hAnsi="Times New Roman" w:cs="Times New Roman"/>
          <w:sz w:val="24"/>
          <w:szCs w:val="24"/>
        </w:rPr>
        <w:t xml:space="preserve">, </w:t>
      </w:r>
      <w:r w:rsidR="00370758">
        <w:rPr>
          <w:rFonts w:ascii="Times New Roman" w:hAnsi="Times New Roman" w:cs="Times New Roman"/>
          <w:sz w:val="24"/>
          <w:szCs w:val="24"/>
        </w:rPr>
        <w:t xml:space="preserve">the concentrate </w:t>
      </w:r>
      <w:r w:rsidR="00FE793C" w:rsidRPr="00650961">
        <w:rPr>
          <w:rFonts w:ascii="Times New Roman" w:hAnsi="Times New Roman" w:cs="Times New Roman"/>
          <w:sz w:val="24"/>
          <w:szCs w:val="24"/>
        </w:rPr>
        <w:t>urea</w:t>
      </w:r>
      <w:r w:rsidR="00FE793C">
        <w:rPr>
          <w:rFonts w:ascii="Times New Roman" w:hAnsi="Times New Roman" w:cs="Times New Roman"/>
          <w:sz w:val="24"/>
          <w:szCs w:val="24"/>
        </w:rPr>
        <w:t xml:space="preserve"> </w:t>
      </w:r>
      <w:r w:rsidR="00E34766">
        <w:rPr>
          <w:rFonts w:ascii="Times New Roman" w:hAnsi="Times New Roman" w:cs="Times New Roman"/>
          <w:sz w:val="24"/>
          <w:szCs w:val="24"/>
        </w:rPr>
        <w:t xml:space="preserve">was </w:t>
      </w:r>
      <w:r w:rsidR="00FE793C">
        <w:rPr>
          <w:rFonts w:ascii="Times New Roman" w:hAnsi="Times New Roman" w:cs="Times New Roman"/>
          <w:sz w:val="24"/>
          <w:szCs w:val="24"/>
        </w:rPr>
        <w:t>selected</w:t>
      </w:r>
      <w:r>
        <w:rPr>
          <w:rFonts w:ascii="Times New Roman" w:hAnsi="Times New Roman" w:cs="Times New Roman"/>
          <w:sz w:val="24"/>
          <w:szCs w:val="24"/>
        </w:rPr>
        <w:t xml:space="preserve"> as in-situ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gas generation agent</w:t>
      </w:r>
      <w:r w:rsidR="005F75F0">
        <w:rPr>
          <w:rFonts w:ascii="Times New Roman" w:hAnsi="Times New Roman" w:cs="Times New Roman"/>
          <w:sz w:val="24"/>
          <w:szCs w:val="24"/>
        </w:rPr>
        <w:t xml:space="preserve">; </w:t>
      </w:r>
      <w:r w:rsidR="00370758">
        <w:rPr>
          <w:rFonts w:ascii="Times New Roman" w:hAnsi="Times New Roman" w:cs="Times New Roman"/>
          <w:sz w:val="24"/>
          <w:szCs w:val="24"/>
        </w:rPr>
        <w:t xml:space="preserve">once injected, </w:t>
      </w:r>
      <w:r w:rsidR="005F75F0">
        <w:rPr>
          <w:rFonts w:ascii="Times New Roman" w:hAnsi="Times New Roman" w:cs="Times New Roman"/>
          <w:sz w:val="24"/>
          <w:szCs w:val="24"/>
        </w:rPr>
        <w:t>it</w:t>
      </w:r>
      <w:r>
        <w:rPr>
          <w:rFonts w:ascii="Times New Roman" w:hAnsi="Times New Roman" w:cs="Times New Roman"/>
          <w:sz w:val="24"/>
          <w:szCs w:val="24"/>
        </w:rPr>
        <w:t xml:space="preserve"> produce</w:t>
      </w:r>
      <w:r w:rsidR="00370758">
        <w:rPr>
          <w:rFonts w:ascii="Times New Roman" w:hAnsi="Times New Roman" w:cs="Times New Roman"/>
          <w:sz w:val="24"/>
          <w:szCs w:val="24"/>
        </w:rPr>
        <w:t>d</w:t>
      </w:r>
      <w:r>
        <w:rPr>
          <w:rFonts w:ascii="Times New Roman" w:hAnsi="Times New Roman" w:cs="Times New Roman"/>
          <w:sz w:val="24"/>
          <w:szCs w:val="24"/>
        </w:rPr>
        <w:t xml:space="preserve"> adequate amount of CO</w:t>
      </w:r>
      <w:r w:rsidRPr="00E95BF9">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370758">
        <w:rPr>
          <w:rFonts w:ascii="Times New Roman" w:hAnsi="Times New Roman" w:cs="Times New Roman"/>
          <w:sz w:val="24"/>
          <w:szCs w:val="24"/>
        </w:rPr>
        <w:lastRenderedPageBreak/>
        <w:t xml:space="preserve">required </w:t>
      </w:r>
      <w:r>
        <w:rPr>
          <w:rFonts w:ascii="Times New Roman" w:hAnsi="Times New Roman" w:cs="Times New Roman"/>
          <w:sz w:val="24"/>
          <w:szCs w:val="24"/>
        </w:rPr>
        <w:t xml:space="preserve">in the steel column test when temperature </w:t>
      </w:r>
      <w:r w:rsidR="00370758">
        <w:rPr>
          <w:rFonts w:ascii="Times New Roman" w:hAnsi="Times New Roman" w:cs="Times New Roman"/>
          <w:sz w:val="24"/>
          <w:szCs w:val="24"/>
        </w:rPr>
        <w:t>reache</w:t>
      </w:r>
      <w:r w:rsidR="00333C49">
        <w:rPr>
          <w:rFonts w:ascii="Times New Roman" w:hAnsi="Times New Roman" w:cs="Times New Roman"/>
          <w:sz w:val="24"/>
          <w:szCs w:val="24"/>
        </w:rPr>
        <w:t>d</w:t>
      </w:r>
      <w:r w:rsidR="00370758">
        <w:rPr>
          <w:rFonts w:ascii="Times New Roman" w:hAnsi="Times New Roman" w:cs="Times New Roman"/>
          <w:sz w:val="24"/>
          <w:szCs w:val="24"/>
        </w:rPr>
        <w:t xml:space="preserve"> a threshold </w:t>
      </w:r>
      <w:r w:rsidR="00333C49">
        <w:rPr>
          <w:rFonts w:ascii="Times New Roman" w:hAnsi="Times New Roman" w:cs="Times New Roman"/>
          <w:sz w:val="24"/>
          <w:szCs w:val="24"/>
        </w:rPr>
        <w:t xml:space="preserve">value </w:t>
      </w:r>
      <w:r w:rsidR="00370758">
        <w:rPr>
          <w:rFonts w:ascii="Times New Roman" w:hAnsi="Times New Roman" w:cs="Times New Roman"/>
          <w:sz w:val="24"/>
          <w:szCs w:val="24"/>
        </w:rPr>
        <w:t xml:space="preserve">of </w:t>
      </w:r>
      <w:r>
        <w:rPr>
          <w:rFonts w:ascii="Times New Roman" w:hAnsi="Times New Roman" w:cs="Times New Roman"/>
          <w:sz w:val="24"/>
          <w:szCs w:val="24"/>
        </w:rPr>
        <w:t>80</w:t>
      </w:r>
      <w:r w:rsidRPr="00E95BF9">
        <w:rPr>
          <w:rFonts w:ascii="Times New Roman" w:hAnsi="Times New Roman" w:cs="Times New Roman"/>
          <w:sz w:val="24"/>
          <w:szCs w:val="24"/>
          <w:vertAlign w:val="superscript"/>
        </w:rPr>
        <w:t>o</w:t>
      </w:r>
      <w:r>
        <w:rPr>
          <w:rFonts w:ascii="Times New Roman" w:hAnsi="Times New Roman" w:cs="Times New Roman"/>
          <w:sz w:val="24"/>
          <w:szCs w:val="24"/>
        </w:rPr>
        <w:t>C</w:t>
      </w:r>
      <w:r w:rsidR="00370758">
        <w:rPr>
          <w:rFonts w:ascii="Times New Roman" w:hAnsi="Times New Roman" w:cs="Times New Roman"/>
          <w:sz w:val="24"/>
          <w:szCs w:val="24"/>
        </w:rPr>
        <w:t xml:space="preserve"> and above</w:t>
      </w:r>
      <w:r>
        <w:rPr>
          <w:rFonts w:ascii="Times New Roman" w:hAnsi="Times New Roman" w:cs="Times New Roman"/>
          <w:sz w:val="24"/>
          <w:szCs w:val="24"/>
        </w:rPr>
        <w:t xml:space="preserve">. </w:t>
      </w:r>
    </w:p>
    <w:p w14:paraId="77FBFCEE" w14:textId="77777777" w:rsidR="0055620C" w:rsidRDefault="0055620C" w:rsidP="0055620C">
      <w:pPr>
        <w:pStyle w:val="Heading2"/>
      </w:pPr>
      <w:r>
        <w:t xml:space="preserve">1.4 Gas generation agent Urea </w:t>
      </w:r>
    </w:p>
    <w:p w14:paraId="19232668" w14:textId="0EEDAAF9" w:rsidR="0055620C" w:rsidRDefault="0055620C" w:rsidP="0055620C">
      <w:pPr>
        <w:spacing w:line="480" w:lineRule="auto"/>
        <w:rPr>
          <w:rFonts w:ascii="Times New Roman" w:hAnsi="Times New Roman" w:cs="Times New Roman"/>
          <w:sz w:val="24"/>
          <w:szCs w:val="24"/>
        </w:rPr>
      </w:pPr>
      <w:r w:rsidRPr="00BE2C40">
        <w:rPr>
          <w:rFonts w:ascii="Times New Roman" w:hAnsi="Times New Roman" w:cs="Times New Roman"/>
          <w:sz w:val="24"/>
          <w:szCs w:val="24"/>
        </w:rPr>
        <w:t>Urea (NH</w:t>
      </w:r>
      <w:r w:rsidRPr="00BE2C40">
        <w:rPr>
          <w:rFonts w:ascii="Times New Roman" w:hAnsi="Times New Roman" w:cs="Times New Roman"/>
          <w:sz w:val="24"/>
          <w:szCs w:val="24"/>
          <w:vertAlign w:val="subscript"/>
        </w:rPr>
        <w:t>2</w:t>
      </w:r>
      <w:r w:rsidRPr="00BE2C40">
        <w:rPr>
          <w:rFonts w:ascii="Times New Roman" w:hAnsi="Times New Roman" w:cs="Times New Roman"/>
          <w:sz w:val="24"/>
          <w:szCs w:val="24"/>
        </w:rPr>
        <w:t>CONH</w:t>
      </w:r>
      <w:r w:rsidRPr="00BE2C40">
        <w:rPr>
          <w:rFonts w:ascii="Times New Roman" w:hAnsi="Times New Roman" w:cs="Times New Roman"/>
          <w:sz w:val="24"/>
          <w:szCs w:val="24"/>
          <w:vertAlign w:val="subscript"/>
        </w:rPr>
        <w:t>2</w:t>
      </w:r>
      <w:r w:rsidRPr="00BE2C40">
        <w:rPr>
          <w:rFonts w:ascii="Times New Roman" w:hAnsi="Times New Roman" w:cs="Times New Roman"/>
          <w:sz w:val="24"/>
          <w:szCs w:val="24"/>
        </w:rPr>
        <w:t>)</w:t>
      </w:r>
      <w:r>
        <w:rPr>
          <w:rFonts w:ascii="Times New Roman" w:hAnsi="Times New Roman" w:cs="Times New Roman"/>
          <w:sz w:val="24"/>
          <w:szCs w:val="24"/>
        </w:rPr>
        <w:t xml:space="preserve"> is a nontoxic chemical compound</w:t>
      </w:r>
      <w:r w:rsidR="002F2C75">
        <w:rPr>
          <w:rFonts w:ascii="Times New Roman" w:hAnsi="Times New Roman" w:cs="Times New Roman"/>
          <w:sz w:val="24"/>
          <w:szCs w:val="24"/>
        </w:rPr>
        <w:t xml:space="preserve">; </w:t>
      </w:r>
      <w:r>
        <w:rPr>
          <w:rFonts w:ascii="Times New Roman" w:hAnsi="Times New Roman" w:cs="Times New Roman"/>
          <w:sz w:val="24"/>
          <w:szCs w:val="24"/>
        </w:rPr>
        <w:t xml:space="preserve">it is no danger to </w:t>
      </w:r>
      <w:r w:rsidR="00AC0AB1">
        <w:rPr>
          <w:rFonts w:ascii="Times New Roman" w:hAnsi="Times New Roman" w:cs="Times New Roman"/>
          <w:sz w:val="24"/>
          <w:szCs w:val="24"/>
        </w:rPr>
        <w:t xml:space="preserve">the </w:t>
      </w:r>
      <w:r>
        <w:rPr>
          <w:rFonts w:ascii="Times New Roman" w:hAnsi="Times New Roman" w:cs="Times New Roman"/>
          <w:sz w:val="24"/>
          <w:szCs w:val="24"/>
        </w:rPr>
        <w:t xml:space="preserve">environment, animals, plant life and human beings. At the ambient temperature and pressure, it </w:t>
      </w:r>
      <w:r w:rsidR="00333C49">
        <w:rPr>
          <w:rFonts w:ascii="Times New Roman" w:hAnsi="Times New Roman" w:cs="Times New Roman"/>
          <w:sz w:val="24"/>
          <w:szCs w:val="24"/>
        </w:rPr>
        <w:t xml:space="preserve">exists as </w:t>
      </w:r>
      <w:r>
        <w:rPr>
          <w:rFonts w:ascii="Times New Roman" w:hAnsi="Times New Roman" w:cs="Times New Roman"/>
          <w:sz w:val="24"/>
          <w:szCs w:val="24"/>
        </w:rPr>
        <w:t>solid</w:t>
      </w:r>
      <w:r w:rsidR="00D86015">
        <w:rPr>
          <w:rFonts w:ascii="Times New Roman" w:hAnsi="Times New Roman" w:cs="Times New Roman"/>
          <w:sz w:val="24"/>
          <w:szCs w:val="24"/>
        </w:rPr>
        <w:t xml:space="preserve"> </w:t>
      </w:r>
      <w:r w:rsidR="00333C49">
        <w:rPr>
          <w:rFonts w:ascii="Times New Roman" w:hAnsi="Times New Roman" w:cs="Times New Roman"/>
          <w:sz w:val="24"/>
          <w:szCs w:val="24"/>
        </w:rPr>
        <w:t xml:space="preserve">phase </w:t>
      </w:r>
      <w:r w:rsidR="00D86015">
        <w:rPr>
          <w:rFonts w:ascii="Times New Roman" w:hAnsi="Times New Roman" w:cs="Times New Roman"/>
          <w:sz w:val="24"/>
          <w:szCs w:val="24"/>
        </w:rPr>
        <w:t>[41]</w:t>
      </w:r>
      <w:r>
        <w:rPr>
          <w:rFonts w:ascii="Times New Roman" w:hAnsi="Times New Roman" w:cs="Times New Roman"/>
          <w:sz w:val="24"/>
          <w:szCs w:val="24"/>
        </w:rPr>
        <w:t>. M</w:t>
      </w:r>
      <w:r w:rsidR="00333C49">
        <w:rPr>
          <w:rFonts w:ascii="Times New Roman" w:hAnsi="Times New Roman" w:cs="Times New Roman"/>
          <w:sz w:val="24"/>
          <w:szCs w:val="24"/>
        </w:rPr>
        <w:t>ost importantly</w:t>
      </w:r>
      <w:r>
        <w:rPr>
          <w:rFonts w:ascii="Times New Roman" w:hAnsi="Times New Roman" w:cs="Times New Roman"/>
          <w:sz w:val="24"/>
          <w:szCs w:val="24"/>
        </w:rPr>
        <w:t>, urea is highly soluble in fresh water (1080g/L at 20</w:t>
      </w:r>
      <w:r w:rsidRPr="00EF0E7E">
        <w:rPr>
          <w:rFonts w:ascii="Times New Roman" w:hAnsi="Times New Roman" w:cs="Times New Roman"/>
          <w:sz w:val="24"/>
          <w:szCs w:val="24"/>
          <w:vertAlign w:val="superscript"/>
        </w:rPr>
        <w:t>o</w:t>
      </w:r>
      <w:r>
        <w:rPr>
          <w:rFonts w:ascii="Times New Roman" w:hAnsi="Times New Roman" w:cs="Times New Roman"/>
          <w:sz w:val="24"/>
          <w:szCs w:val="24"/>
        </w:rPr>
        <w:t xml:space="preserve">C) </w:t>
      </w:r>
      <w:r w:rsidRPr="00333C49">
        <w:rPr>
          <w:rFonts w:ascii="Times New Roman" w:hAnsi="Times New Roman" w:cs="Times New Roman"/>
          <w:sz w:val="24"/>
          <w:szCs w:val="24"/>
        </w:rPr>
        <w:t>or</w:t>
      </w:r>
      <w:r>
        <w:rPr>
          <w:rFonts w:ascii="Times New Roman" w:hAnsi="Times New Roman" w:cs="Times New Roman"/>
          <w:sz w:val="24"/>
          <w:szCs w:val="24"/>
        </w:rPr>
        <w:t xml:space="preserve"> brine. Consequently</w:t>
      </w:r>
      <w:r w:rsidR="00AC0AB1">
        <w:rPr>
          <w:rFonts w:ascii="Times New Roman" w:hAnsi="Times New Roman" w:cs="Times New Roman"/>
          <w:sz w:val="24"/>
          <w:szCs w:val="24"/>
        </w:rPr>
        <w:t>, urea can be transported safely</w:t>
      </w:r>
      <w:r>
        <w:rPr>
          <w:rFonts w:ascii="Times New Roman" w:hAnsi="Times New Roman" w:cs="Times New Roman"/>
          <w:sz w:val="24"/>
          <w:szCs w:val="24"/>
        </w:rPr>
        <w:t xml:space="preserve"> </w:t>
      </w:r>
      <w:r w:rsidR="00BA7DE0">
        <w:rPr>
          <w:rFonts w:ascii="Times New Roman" w:hAnsi="Times New Roman" w:cs="Times New Roman"/>
          <w:sz w:val="24"/>
          <w:szCs w:val="24"/>
        </w:rPr>
        <w:t xml:space="preserve">and conveniently </w:t>
      </w:r>
      <w:r>
        <w:rPr>
          <w:rFonts w:ascii="Times New Roman" w:hAnsi="Times New Roman" w:cs="Times New Roman"/>
          <w:sz w:val="24"/>
          <w:szCs w:val="24"/>
        </w:rPr>
        <w:t xml:space="preserve">in bulk </w:t>
      </w:r>
      <w:r w:rsidR="00BA7DE0">
        <w:rPr>
          <w:rFonts w:ascii="Times New Roman" w:hAnsi="Times New Roman" w:cs="Times New Roman"/>
          <w:sz w:val="24"/>
          <w:szCs w:val="24"/>
        </w:rPr>
        <w:t xml:space="preserve">quantity </w:t>
      </w:r>
      <w:r>
        <w:rPr>
          <w:rFonts w:ascii="Times New Roman" w:hAnsi="Times New Roman" w:cs="Times New Roman"/>
          <w:sz w:val="24"/>
          <w:szCs w:val="24"/>
        </w:rPr>
        <w:t xml:space="preserve">and stored for </w:t>
      </w:r>
      <w:r w:rsidR="00BA7DE0">
        <w:rPr>
          <w:rFonts w:ascii="Times New Roman" w:hAnsi="Times New Roman" w:cs="Times New Roman"/>
          <w:sz w:val="24"/>
          <w:szCs w:val="24"/>
        </w:rPr>
        <w:t xml:space="preserve">extended </w:t>
      </w:r>
      <w:r>
        <w:rPr>
          <w:rFonts w:ascii="Times New Roman" w:hAnsi="Times New Roman" w:cs="Times New Roman"/>
          <w:sz w:val="24"/>
          <w:szCs w:val="24"/>
        </w:rPr>
        <w:t xml:space="preserve">period. On the other hand, with slow </w:t>
      </w:r>
      <w:r w:rsidR="00DA2A5A">
        <w:rPr>
          <w:rFonts w:ascii="Times New Roman" w:hAnsi="Times New Roman" w:cs="Times New Roman"/>
          <w:sz w:val="24"/>
          <w:szCs w:val="24"/>
        </w:rPr>
        <w:t>addition of thermal energy</w:t>
      </w:r>
      <w:r>
        <w:rPr>
          <w:rFonts w:ascii="Times New Roman" w:hAnsi="Times New Roman" w:cs="Times New Roman"/>
          <w:sz w:val="24"/>
          <w:szCs w:val="24"/>
        </w:rPr>
        <w:t xml:space="preserve">, the decomposition of urea </w:t>
      </w:r>
      <w:r w:rsidR="00DA2A5A">
        <w:rPr>
          <w:rFonts w:ascii="Times New Roman" w:hAnsi="Times New Roman" w:cs="Times New Roman"/>
          <w:sz w:val="24"/>
          <w:szCs w:val="24"/>
        </w:rPr>
        <w:t xml:space="preserve">solution sharply increases </w:t>
      </w:r>
      <w:r>
        <w:rPr>
          <w:rFonts w:ascii="Times New Roman" w:hAnsi="Times New Roman" w:cs="Times New Roman"/>
          <w:sz w:val="24"/>
          <w:szCs w:val="24"/>
        </w:rPr>
        <w:t xml:space="preserve">at </w:t>
      </w:r>
      <w:r w:rsidR="00DA2A5A">
        <w:rPr>
          <w:rFonts w:ascii="Times New Roman" w:hAnsi="Times New Roman" w:cs="Times New Roman"/>
          <w:sz w:val="24"/>
          <w:szCs w:val="24"/>
        </w:rPr>
        <w:t>temperature approaching</w:t>
      </w:r>
      <w:r>
        <w:rPr>
          <w:rFonts w:ascii="Times New Roman" w:hAnsi="Times New Roman" w:cs="Times New Roman"/>
          <w:sz w:val="24"/>
          <w:szCs w:val="24"/>
        </w:rPr>
        <w:t xml:space="preserve"> 80</w:t>
      </w:r>
      <w:r w:rsidRPr="00EF0E7E">
        <w:rPr>
          <w:rFonts w:ascii="Times New Roman" w:hAnsi="Times New Roman" w:cs="Times New Roman"/>
          <w:sz w:val="24"/>
          <w:szCs w:val="24"/>
          <w:vertAlign w:val="superscript"/>
        </w:rPr>
        <w:t>o</w:t>
      </w:r>
      <w:r>
        <w:rPr>
          <w:rFonts w:ascii="Times New Roman" w:hAnsi="Times New Roman" w:cs="Times New Roman"/>
          <w:sz w:val="24"/>
          <w:szCs w:val="24"/>
        </w:rPr>
        <w:t>C</w:t>
      </w:r>
      <w:r w:rsidR="00DA2A5A">
        <w:rPr>
          <w:rFonts w:ascii="Times New Roman" w:hAnsi="Times New Roman" w:cs="Times New Roman"/>
          <w:sz w:val="24"/>
          <w:szCs w:val="24"/>
        </w:rPr>
        <w:t>;</w:t>
      </w:r>
      <w:r>
        <w:rPr>
          <w:rFonts w:ascii="Times New Roman" w:hAnsi="Times New Roman" w:cs="Times New Roman"/>
          <w:sz w:val="24"/>
          <w:szCs w:val="24"/>
        </w:rPr>
        <w:t xml:space="preserve"> so </w:t>
      </w:r>
      <w:r w:rsidR="00DA2A5A">
        <w:rPr>
          <w:rFonts w:ascii="Times New Roman" w:hAnsi="Times New Roman" w:cs="Times New Roman"/>
          <w:sz w:val="24"/>
          <w:szCs w:val="24"/>
        </w:rPr>
        <w:t xml:space="preserve">ideally, </w:t>
      </w:r>
      <w:r>
        <w:rPr>
          <w:rFonts w:ascii="Times New Roman" w:hAnsi="Times New Roman" w:cs="Times New Roman"/>
          <w:sz w:val="24"/>
          <w:szCs w:val="24"/>
        </w:rPr>
        <w:t>at high temperature reservoir</w:t>
      </w:r>
      <w:r w:rsidR="00DA2A5A">
        <w:rPr>
          <w:rFonts w:ascii="Times New Roman" w:hAnsi="Times New Roman" w:cs="Times New Roman"/>
          <w:sz w:val="24"/>
          <w:szCs w:val="24"/>
        </w:rPr>
        <w:t>s</w:t>
      </w:r>
      <w:r>
        <w:rPr>
          <w:rFonts w:ascii="Times New Roman" w:hAnsi="Times New Roman" w:cs="Times New Roman"/>
          <w:sz w:val="24"/>
          <w:szCs w:val="24"/>
        </w:rPr>
        <w:t xml:space="preserve">, </w:t>
      </w:r>
      <w:r w:rsidR="00DA2A5A">
        <w:rPr>
          <w:rFonts w:ascii="Times New Roman" w:hAnsi="Times New Roman" w:cs="Times New Roman"/>
          <w:sz w:val="24"/>
          <w:szCs w:val="24"/>
        </w:rPr>
        <w:t xml:space="preserve">the injected </w:t>
      </w:r>
      <w:r w:rsidRPr="00BE2C40">
        <w:rPr>
          <w:rFonts w:ascii="Times New Roman" w:hAnsi="Times New Roman" w:cs="Times New Roman"/>
          <w:sz w:val="24"/>
          <w:szCs w:val="24"/>
        </w:rPr>
        <w:t>urea will</w:t>
      </w:r>
      <w:r>
        <w:rPr>
          <w:rFonts w:ascii="Times New Roman" w:hAnsi="Times New Roman" w:cs="Times New Roman"/>
          <w:sz w:val="24"/>
          <w:szCs w:val="24"/>
        </w:rPr>
        <w:t xml:space="preserve"> hydrolyze in aqueous solution </w:t>
      </w:r>
      <w:r w:rsidR="00DA2A5A">
        <w:rPr>
          <w:rFonts w:ascii="Times New Roman" w:hAnsi="Times New Roman" w:cs="Times New Roman"/>
          <w:sz w:val="24"/>
          <w:szCs w:val="24"/>
        </w:rPr>
        <w:t xml:space="preserve">once reached thermal equilibrium deep in the formation </w:t>
      </w:r>
      <w:r>
        <w:rPr>
          <w:rFonts w:ascii="Times New Roman" w:hAnsi="Times New Roman" w:cs="Times New Roman"/>
          <w:sz w:val="24"/>
          <w:szCs w:val="24"/>
        </w:rPr>
        <w:t xml:space="preserve">and then generate </w:t>
      </w:r>
      <w:r w:rsidR="00DA2A5A">
        <w:rPr>
          <w:rFonts w:ascii="Times New Roman" w:hAnsi="Times New Roman" w:cs="Times New Roman"/>
          <w:sz w:val="24"/>
          <w:szCs w:val="24"/>
        </w:rPr>
        <w:t xml:space="preserve">the desired carbon dioxide and </w:t>
      </w:r>
      <w:r>
        <w:rPr>
          <w:rFonts w:ascii="Times New Roman" w:hAnsi="Times New Roman" w:cs="Times New Roman"/>
          <w:sz w:val="24"/>
          <w:szCs w:val="24"/>
        </w:rPr>
        <w:t>ammonia</w:t>
      </w:r>
      <w:r w:rsidR="00DA2A5A">
        <w:rPr>
          <w:rFonts w:ascii="Times New Roman" w:hAnsi="Times New Roman" w:cs="Times New Roman"/>
          <w:sz w:val="24"/>
          <w:szCs w:val="24"/>
        </w:rPr>
        <w:t xml:space="preserve"> simultaneously</w:t>
      </w:r>
      <w:r>
        <w:rPr>
          <w:rFonts w:ascii="Times New Roman" w:hAnsi="Times New Roman" w:cs="Times New Roman"/>
          <w:sz w:val="24"/>
          <w:szCs w:val="24"/>
        </w:rPr>
        <w:t>. The basic chemical reaction</w:t>
      </w:r>
      <w:r w:rsidR="00DA2A5A">
        <w:rPr>
          <w:rFonts w:ascii="Times New Roman" w:hAnsi="Times New Roman" w:cs="Times New Roman"/>
          <w:sz w:val="24"/>
          <w:szCs w:val="24"/>
        </w:rPr>
        <w:t>s</w:t>
      </w:r>
      <w:r>
        <w:rPr>
          <w:rFonts w:ascii="Times New Roman" w:hAnsi="Times New Roman" w:cs="Times New Roman"/>
          <w:sz w:val="24"/>
          <w:szCs w:val="24"/>
        </w:rPr>
        <w:t xml:space="preserve"> in the </w:t>
      </w:r>
      <w:r w:rsidRPr="00A818A5">
        <w:rPr>
          <w:rFonts w:ascii="Times New Roman" w:hAnsi="Times New Roman" w:cs="Times New Roman"/>
          <w:sz w:val="24"/>
          <w:szCs w:val="24"/>
        </w:rPr>
        <w:t xml:space="preserve">hydrolysis of urea follow </w:t>
      </w:r>
      <w:r w:rsidR="00DA2A5A" w:rsidRPr="00A818A5">
        <w:rPr>
          <w:rFonts w:ascii="Times New Roman" w:hAnsi="Times New Roman" w:cs="Times New Roman"/>
          <w:sz w:val="24"/>
          <w:szCs w:val="24"/>
        </w:rPr>
        <w:t xml:space="preserve">a </w:t>
      </w:r>
      <w:r w:rsidRPr="00A818A5">
        <w:rPr>
          <w:rFonts w:ascii="Times New Roman" w:hAnsi="Times New Roman" w:cs="Times New Roman"/>
          <w:sz w:val="24"/>
          <w:szCs w:val="24"/>
        </w:rPr>
        <w:t>two</w:t>
      </w:r>
      <w:r w:rsidR="00DA2A5A" w:rsidRPr="00A818A5">
        <w:rPr>
          <w:rFonts w:ascii="Times New Roman" w:hAnsi="Times New Roman" w:cs="Times New Roman"/>
          <w:sz w:val="24"/>
          <w:szCs w:val="24"/>
        </w:rPr>
        <w:t>-</w:t>
      </w:r>
      <w:r w:rsidRPr="00A818A5">
        <w:rPr>
          <w:rFonts w:ascii="Times New Roman" w:hAnsi="Times New Roman" w:cs="Times New Roman"/>
          <w:sz w:val="24"/>
          <w:szCs w:val="24"/>
        </w:rPr>
        <w:t>step</w:t>
      </w:r>
      <w:r w:rsidR="00DA2A5A" w:rsidRPr="00A818A5">
        <w:rPr>
          <w:rFonts w:ascii="Times New Roman" w:hAnsi="Times New Roman" w:cs="Times New Roman"/>
          <w:sz w:val="24"/>
          <w:szCs w:val="24"/>
        </w:rPr>
        <w:t xml:space="preserve"> </w:t>
      </w:r>
      <w:r w:rsidR="00F349A8" w:rsidRPr="00650961">
        <w:rPr>
          <w:rFonts w:ascii="Times New Roman" w:hAnsi="Times New Roman" w:cs="Times New Roman"/>
          <w:sz w:val="24"/>
          <w:szCs w:val="24"/>
        </w:rPr>
        <w:t>procedure</w:t>
      </w:r>
      <w:r>
        <w:rPr>
          <w:rFonts w:ascii="Times New Roman" w:hAnsi="Times New Roman" w:cs="Times New Roman"/>
          <w:sz w:val="24"/>
          <w:szCs w:val="24"/>
        </w:rPr>
        <w:t xml:space="preserve"> [21-23]:</w:t>
      </w:r>
    </w:p>
    <w:p w14:paraId="748525A4" w14:textId="4AB5A138" w:rsidR="0055620C" w:rsidRDefault="0055620C" w:rsidP="00CB5CEA">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85888" behindDoc="0" locked="0" layoutInCell="1" allowOverlap="1" wp14:anchorId="00A04FE3" wp14:editId="212564E0">
                <wp:simplePos x="0" y="0"/>
                <wp:positionH relativeFrom="column">
                  <wp:posOffset>1534160</wp:posOffset>
                </wp:positionH>
                <wp:positionV relativeFrom="paragraph">
                  <wp:posOffset>114935</wp:posOffset>
                </wp:positionV>
                <wp:extent cx="200025" cy="0"/>
                <wp:effectExtent l="0" t="76200" r="9525" b="95250"/>
                <wp:wrapNone/>
                <wp:docPr id="37" name="Straight Arrow Connector 37"/>
                <wp:cNvGraphicFramePr/>
                <a:graphic xmlns:a="http://schemas.openxmlformats.org/drawingml/2006/main">
                  <a:graphicData uri="http://schemas.microsoft.com/office/word/2010/wordprocessingShape">
                    <wps:wsp>
                      <wps:cNvCnPr/>
                      <wps:spPr>
                        <a:xfrm>
                          <a:off x="0" y="0"/>
                          <a:ext cx="200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75ABAB0" id="_x0000_t32" coordsize="21600,21600" o:spt="32" o:oned="t" path="m,l21600,21600e" filled="f">
                <v:path arrowok="t" fillok="f" o:connecttype="none"/>
                <o:lock v:ext="edit" shapetype="t"/>
              </v:shapetype>
              <v:shape id="Straight Arrow Connector 37" o:spid="_x0000_s1026" type="#_x0000_t32" style="position:absolute;margin-left:120.8pt;margin-top:9.05pt;width:15.7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" strokecolor="black [3200]" strokeweight=".5pt">
                <v:stroke endarrow="block" joinstyle="miter"/>
              </v:shape>
            </w:pict>
          </mc:Fallback>
        </mc:AlternateContent>
      </w:r>
      <w:r>
        <w:rPr>
          <w:rFonts w:ascii="Times New Roman" w:hAnsi="Times New Roman" w:cs="Times New Roman"/>
          <w:sz w:val="24"/>
          <w:szCs w:val="24"/>
        </w:rPr>
        <w:t>NH</w:t>
      </w:r>
      <w:r w:rsidRPr="007F1DAC">
        <w:rPr>
          <w:rFonts w:ascii="Times New Roman" w:hAnsi="Times New Roman" w:cs="Times New Roman"/>
          <w:sz w:val="24"/>
          <w:szCs w:val="24"/>
          <w:vertAlign w:val="subscript"/>
        </w:rPr>
        <w:t>2</w:t>
      </w:r>
      <w:r>
        <w:rPr>
          <w:rFonts w:ascii="Times New Roman" w:hAnsi="Times New Roman" w:cs="Times New Roman"/>
          <w:sz w:val="24"/>
          <w:szCs w:val="24"/>
        </w:rPr>
        <w:t>CONH</w:t>
      </w:r>
      <w:r w:rsidRPr="007F1DAC">
        <w:rPr>
          <w:rFonts w:ascii="Times New Roman" w:hAnsi="Times New Roman" w:cs="Times New Roman"/>
          <w:sz w:val="24"/>
          <w:szCs w:val="24"/>
          <w:vertAlign w:val="subscript"/>
        </w:rPr>
        <w:t>2</w:t>
      </w:r>
      <w:r>
        <w:rPr>
          <w:rFonts w:ascii="Times New Roman" w:hAnsi="Times New Roman" w:cs="Times New Roman"/>
          <w:sz w:val="24"/>
          <w:szCs w:val="24"/>
        </w:rPr>
        <w:t xml:space="preserve"> + H</w:t>
      </w:r>
      <w:r w:rsidRPr="007F1DAC">
        <w:rPr>
          <w:rFonts w:ascii="Times New Roman" w:hAnsi="Times New Roman" w:cs="Times New Roman"/>
          <w:sz w:val="24"/>
          <w:szCs w:val="24"/>
          <w:vertAlign w:val="subscript"/>
        </w:rPr>
        <w:t>2</w:t>
      </w:r>
      <w:r w:rsidR="00495635">
        <w:rPr>
          <w:rFonts w:ascii="Times New Roman" w:hAnsi="Times New Roman" w:cs="Times New Roman"/>
          <w:sz w:val="24"/>
          <w:szCs w:val="24"/>
        </w:rPr>
        <w:t>O</w:t>
      </w:r>
      <w:r>
        <w:rPr>
          <w:rFonts w:ascii="Times New Roman" w:hAnsi="Times New Roman" w:cs="Times New Roman"/>
          <w:sz w:val="24"/>
          <w:szCs w:val="24"/>
        </w:rPr>
        <w:t xml:space="preserve">        NH</w:t>
      </w:r>
      <w:r w:rsidRPr="007F1DAC">
        <w:rPr>
          <w:rFonts w:ascii="Times New Roman" w:hAnsi="Times New Roman" w:cs="Times New Roman"/>
          <w:sz w:val="24"/>
          <w:szCs w:val="24"/>
          <w:vertAlign w:val="subscript"/>
        </w:rPr>
        <w:t>2</w:t>
      </w:r>
      <w:r>
        <w:rPr>
          <w:rFonts w:ascii="Times New Roman" w:hAnsi="Times New Roman" w:cs="Times New Roman"/>
          <w:sz w:val="24"/>
          <w:szCs w:val="24"/>
        </w:rPr>
        <w:t>COONH</w:t>
      </w:r>
      <w:r w:rsidRPr="007F1DAC">
        <w:rPr>
          <w:rFonts w:ascii="Times New Roman" w:hAnsi="Times New Roman" w:cs="Times New Roman"/>
          <w:sz w:val="24"/>
          <w:szCs w:val="24"/>
          <w:vertAlign w:val="subscript"/>
        </w:rPr>
        <w:t>4</w:t>
      </w:r>
      <w:r>
        <w:rPr>
          <w:rFonts w:ascii="Times New Roman" w:hAnsi="Times New Roman" w:cs="Times New Roman"/>
          <w:sz w:val="24"/>
          <w:szCs w:val="24"/>
        </w:rPr>
        <w:t>……………………………. (1.1)</w:t>
      </w:r>
    </w:p>
    <w:p w14:paraId="3301F7D2" w14:textId="77777777" w:rsidR="0055620C" w:rsidRDefault="0055620C" w:rsidP="00CB5CEA">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86912" behindDoc="0" locked="0" layoutInCell="1" allowOverlap="1" wp14:anchorId="329B9BB3" wp14:editId="16B0FB75">
                <wp:simplePos x="0" y="0"/>
                <wp:positionH relativeFrom="column">
                  <wp:posOffset>1231265</wp:posOffset>
                </wp:positionH>
                <wp:positionV relativeFrom="paragraph">
                  <wp:posOffset>116205</wp:posOffset>
                </wp:positionV>
                <wp:extent cx="200025" cy="0"/>
                <wp:effectExtent l="0" t="76200" r="9525" b="95250"/>
                <wp:wrapNone/>
                <wp:docPr id="38" name="Straight Arrow Connector 38"/>
                <wp:cNvGraphicFramePr/>
                <a:graphic xmlns:a="http://schemas.openxmlformats.org/drawingml/2006/main">
                  <a:graphicData uri="http://schemas.microsoft.com/office/word/2010/wordprocessingShape">
                    <wps:wsp>
                      <wps:cNvCnPr/>
                      <wps:spPr>
                        <a:xfrm>
                          <a:off x="0" y="0"/>
                          <a:ext cx="200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F340D9" id="Straight Arrow Connector 38" o:spid="_x0000_s1026" type="#_x0000_t32" style="position:absolute;margin-left:96.95pt;margin-top:9.15pt;width:15.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" strokecolor="black [3200]" strokeweight=".5pt">
                <v:stroke endarrow="block" joinstyle="miter"/>
              </v:shape>
            </w:pict>
          </mc:Fallback>
        </mc:AlternateContent>
      </w:r>
      <w:r>
        <w:rPr>
          <w:rFonts w:ascii="Times New Roman" w:hAnsi="Times New Roman" w:cs="Times New Roman"/>
          <w:sz w:val="24"/>
          <w:szCs w:val="24"/>
        </w:rPr>
        <w:t>NH</w:t>
      </w:r>
      <w:r w:rsidRPr="007F1DAC">
        <w:rPr>
          <w:rFonts w:ascii="Times New Roman" w:hAnsi="Times New Roman" w:cs="Times New Roman"/>
          <w:sz w:val="24"/>
          <w:szCs w:val="24"/>
          <w:vertAlign w:val="subscript"/>
        </w:rPr>
        <w:t>2</w:t>
      </w:r>
      <w:r>
        <w:rPr>
          <w:rFonts w:ascii="Times New Roman" w:hAnsi="Times New Roman" w:cs="Times New Roman"/>
          <w:sz w:val="24"/>
          <w:szCs w:val="24"/>
        </w:rPr>
        <w:t>COONH</w:t>
      </w:r>
      <w:r w:rsidRPr="007F1DAC">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Pr="00C21A02">
        <w:rPr>
          <w:rFonts w:ascii="Times New Roman" w:hAnsi="Times New Roman" w:cs="Times New Roman"/>
          <w:sz w:val="24"/>
          <w:szCs w:val="24"/>
        </w:rPr>
        <w:t>2</w:t>
      </w:r>
      <w:r>
        <w:rPr>
          <w:rFonts w:ascii="Times New Roman" w:hAnsi="Times New Roman" w:cs="Times New Roman"/>
          <w:sz w:val="24"/>
          <w:szCs w:val="24"/>
        </w:rPr>
        <w:t>NH</w:t>
      </w:r>
      <w:r w:rsidRPr="007F1DAC">
        <w:rPr>
          <w:rFonts w:ascii="Times New Roman" w:hAnsi="Times New Roman" w:cs="Times New Roman"/>
          <w:sz w:val="24"/>
          <w:szCs w:val="24"/>
          <w:vertAlign w:val="subscript"/>
        </w:rPr>
        <w:t>3</w:t>
      </w:r>
      <w:r>
        <w:rPr>
          <w:rFonts w:ascii="Times New Roman" w:hAnsi="Times New Roman" w:cs="Times New Roman"/>
          <w:sz w:val="24"/>
          <w:szCs w:val="24"/>
        </w:rPr>
        <w:t xml:space="preserve"> + CO</w:t>
      </w:r>
      <w:r w:rsidRPr="007F1DAC">
        <w:rPr>
          <w:rFonts w:ascii="Times New Roman" w:hAnsi="Times New Roman" w:cs="Times New Roman"/>
          <w:sz w:val="24"/>
          <w:szCs w:val="24"/>
          <w:vertAlign w:val="subscript"/>
        </w:rPr>
        <w:t>2</w:t>
      </w:r>
      <w:r>
        <w:rPr>
          <w:rFonts w:ascii="Times New Roman" w:hAnsi="Times New Roman" w:cs="Times New Roman"/>
          <w:sz w:val="24"/>
          <w:szCs w:val="24"/>
        </w:rPr>
        <w:t>…………………………………... (1.2)</w:t>
      </w:r>
    </w:p>
    <w:p w14:paraId="6D8CF4D9" w14:textId="1D86DCC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reaction in </w:t>
      </w:r>
      <w:r w:rsidR="00A818A5">
        <w:rPr>
          <w:rFonts w:ascii="Times New Roman" w:hAnsi="Times New Roman" w:cs="Times New Roman"/>
          <w:sz w:val="24"/>
          <w:szCs w:val="24"/>
        </w:rPr>
        <w:t>E</w:t>
      </w:r>
      <w:r>
        <w:rPr>
          <w:rFonts w:ascii="Times New Roman" w:hAnsi="Times New Roman" w:cs="Times New Roman"/>
          <w:sz w:val="24"/>
          <w:szCs w:val="24"/>
        </w:rPr>
        <w:t>q</w:t>
      </w:r>
      <w:r w:rsidR="00A818A5">
        <w:rPr>
          <w:rFonts w:ascii="Times New Roman" w:hAnsi="Times New Roman" w:cs="Times New Roman"/>
          <w:sz w:val="24"/>
          <w:szCs w:val="24"/>
        </w:rPr>
        <w:t>n.</w:t>
      </w:r>
      <w:r>
        <w:rPr>
          <w:rFonts w:ascii="Times New Roman" w:hAnsi="Times New Roman" w:cs="Times New Roman"/>
          <w:sz w:val="24"/>
          <w:szCs w:val="24"/>
        </w:rPr>
        <w:t xml:space="preserve"> 1.1 is mildly exothermic </w:t>
      </w:r>
      <w:r w:rsidR="002F2C75">
        <w:rPr>
          <w:rFonts w:ascii="Times New Roman" w:hAnsi="Times New Roman" w:cs="Times New Roman"/>
          <w:sz w:val="24"/>
          <w:szCs w:val="24"/>
        </w:rPr>
        <w:t xml:space="preserve">as </w:t>
      </w:r>
      <w:r>
        <w:rPr>
          <w:rFonts w:ascii="Times New Roman" w:hAnsi="Times New Roman" w:cs="Times New Roman"/>
          <w:sz w:val="24"/>
          <w:szCs w:val="24"/>
        </w:rPr>
        <w:t xml:space="preserve">urea hydrolyzed in water to form ammonium carbamate. However, the </w:t>
      </w:r>
      <w:proofErr w:type="spellStart"/>
      <w:r w:rsidR="00A818A5">
        <w:rPr>
          <w:rFonts w:ascii="Times New Roman" w:hAnsi="Times New Roman" w:cs="Times New Roman"/>
          <w:sz w:val="24"/>
          <w:szCs w:val="24"/>
        </w:rPr>
        <w:t>E</w:t>
      </w:r>
      <w:r>
        <w:rPr>
          <w:rFonts w:ascii="Times New Roman" w:hAnsi="Times New Roman" w:cs="Times New Roman"/>
          <w:sz w:val="24"/>
          <w:szCs w:val="24"/>
        </w:rPr>
        <w:t>qn</w:t>
      </w:r>
      <w:proofErr w:type="spellEnd"/>
      <w:r>
        <w:rPr>
          <w:rFonts w:ascii="Times New Roman" w:hAnsi="Times New Roman" w:cs="Times New Roman"/>
          <w:sz w:val="24"/>
          <w:szCs w:val="24"/>
        </w:rPr>
        <w:t xml:space="preserve"> 1.2 is strongly endothermic </w:t>
      </w:r>
      <w:r w:rsidR="002F2C75">
        <w:rPr>
          <w:rFonts w:ascii="Times New Roman" w:hAnsi="Times New Roman" w:cs="Times New Roman"/>
          <w:sz w:val="24"/>
          <w:szCs w:val="24"/>
        </w:rPr>
        <w:t xml:space="preserve">with </w:t>
      </w:r>
      <w:r>
        <w:rPr>
          <w:rFonts w:ascii="Times New Roman" w:hAnsi="Times New Roman" w:cs="Times New Roman"/>
          <w:sz w:val="24"/>
          <w:szCs w:val="24"/>
        </w:rPr>
        <w:t xml:space="preserve">ammonia and carbon dioxide generation. It can be concluded that the </w:t>
      </w:r>
      <w:r w:rsidR="00AC0AB1">
        <w:rPr>
          <w:rFonts w:ascii="Times New Roman" w:hAnsi="Times New Roman" w:cs="Times New Roman"/>
          <w:sz w:val="24"/>
          <w:szCs w:val="24"/>
        </w:rPr>
        <w:t>hydrolysis of urea to generate</w:t>
      </w:r>
      <w:r>
        <w:rPr>
          <w:rFonts w:ascii="Times New Roman" w:hAnsi="Times New Roman" w:cs="Times New Roman"/>
          <w:sz w:val="24"/>
          <w:szCs w:val="24"/>
        </w:rPr>
        <w:t xml:space="preserve"> these two gases is a </w:t>
      </w:r>
      <w:r w:rsidR="00A818A5">
        <w:rPr>
          <w:rFonts w:ascii="Times New Roman" w:hAnsi="Times New Roman" w:cs="Times New Roman"/>
          <w:sz w:val="24"/>
          <w:szCs w:val="24"/>
        </w:rPr>
        <w:t xml:space="preserve">pseudo </w:t>
      </w:r>
      <w:r>
        <w:rPr>
          <w:rFonts w:ascii="Times New Roman" w:hAnsi="Times New Roman" w:cs="Times New Roman"/>
          <w:sz w:val="24"/>
          <w:szCs w:val="24"/>
        </w:rPr>
        <w:t xml:space="preserve">first-order reaction, and the initial reaction rate is </w:t>
      </w:r>
      <w:r w:rsidR="00A818A5">
        <w:rPr>
          <w:rFonts w:ascii="Times New Roman" w:hAnsi="Times New Roman" w:cs="Times New Roman"/>
          <w:sz w:val="24"/>
          <w:szCs w:val="24"/>
        </w:rPr>
        <w:t>s</w:t>
      </w:r>
      <w:r>
        <w:rPr>
          <w:rFonts w:ascii="Times New Roman" w:hAnsi="Times New Roman" w:cs="Times New Roman"/>
          <w:sz w:val="24"/>
          <w:szCs w:val="24"/>
        </w:rPr>
        <w:t>low until temperature increase</w:t>
      </w:r>
      <w:r w:rsidR="00A818A5">
        <w:rPr>
          <w:rFonts w:ascii="Times New Roman" w:hAnsi="Times New Roman" w:cs="Times New Roman"/>
          <w:sz w:val="24"/>
          <w:szCs w:val="24"/>
        </w:rPr>
        <w:t>s</w:t>
      </w:r>
      <w:r>
        <w:rPr>
          <w:rFonts w:ascii="Times New Roman" w:hAnsi="Times New Roman" w:cs="Times New Roman"/>
          <w:sz w:val="24"/>
          <w:szCs w:val="24"/>
        </w:rPr>
        <w:t xml:space="preserve"> to around </w:t>
      </w:r>
      <w:r w:rsidRPr="00A818A5">
        <w:rPr>
          <w:rFonts w:ascii="Times New Roman" w:hAnsi="Times New Roman" w:cs="Times New Roman"/>
          <w:sz w:val="24"/>
          <w:szCs w:val="24"/>
        </w:rPr>
        <w:t>130</w:t>
      </w:r>
      <w:r w:rsidR="00A818A5">
        <w:rPr>
          <w:rFonts w:ascii="Times New Roman" w:hAnsi="Times New Roman" w:cs="Times New Roman"/>
          <w:sz w:val="24"/>
          <w:szCs w:val="24"/>
        </w:rPr>
        <w:t xml:space="preserve"> </w:t>
      </w:r>
      <w:proofErr w:type="spellStart"/>
      <w:r w:rsidRPr="00A818A5">
        <w:rPr>
          <w:rFonts w:ascii="Times New Roman" w:hAnsi="Times New Roman" w:cs="Times New Roman"/>
          <w:sz w:val="24"/>
          <w:szCs w:val="24"/>
          <w:vertAlign w:val="superscript"/>
        </w:rPr>
        <w:t>o</w:t>
      </w:r>
      <w:r w:rsidRPr="00A818A5">
        <w:rPr>
          <w:rFonts w:ascii="Times New Roman" w:hAnsi="Times New Roman" w:cs="Times New Roman"/>
          <w:sz w:val="24"/>
          <w:szCs w:val="24"/>
        </w:rPr>
        <w:t>C</w:t>
      </w:r>
      <w:r>
        <w:rPr>
          <w:rFonts w:ascii="Times New Roman" w:hAnsi="Times New Roman" w:cs="Times New Roman"/>
          <w:sz w:val="24"/>
          <w:szCs w:val="24"/>
        </w:rPr>
        <w:t>.</w:t>
      </w:r>
      <w:proofErr w:type="spellEnd"/>
      <w:r>
        <w:rPr>
          <w:rFonts w:ascii="Times New Roman" w:hAnsi="Times New Roman" w:cs="Times New Roman"/>
          <w:sz w:val="24"/>
          <w:szCs w:val="24"/>
        </w:rPr>
        <w:t xml:space="preserve"> </w:t>
      </w:r>
    </w:p>
    <w:p w14:paraId="539A2690" w14:textId="246245AD" w:rsidR="0055620C" w:rsidRDefault="00AF71C2" w:rsidP="0055620C">
      <w:pPr>
        <w:spacing w:line="480" w:lineRule="auto"/>
        <w:rPr>
          <w:rFonts w:ascii="Times New Roman" w:hAnsi="Times New Roman" w:cs="Times New Roman"/>
          <w:sz w:val="24"/>
          <w:szCs w:val="24"/>
        </w:rPr>
      </w:pPr>
      <w:r w:rsidRPr="00BE2C40">
        <w:rPr>
          <w:rFonts w:ascii="Times New Roman" w:hAnsi="Times New Roman" w:cs="Times New Roman"/>
          <w:sz w:val="24"/>
          <w:szCs w:val="24"/>
        </w:rPr>
        <w:lastRenderedPageBreak/>
        <w:t>A</w:t>
      </w:r>
      <w:r w:rsidR="0055620C" w:rsidRPr="00BE2C40">
        <w:rPr>
          <w:rFonts w:ascii="Times New Roman" w:hAnsi="Times New Roman" w:cs="Times New Roman"/>
          <w:sz w:val="24"/>
          <w:szCs w:val="24"/>
        </w:rPr>
        <w:t>mmonia</w:t>
      </w:r>
      <w:r w:rsidR="0055620C">
        <w:rPr>
          <w:rFonts w:ascii="Times New Roman" w:hAnsi="Times New Roman" w:cs="Times New Roman"/>
          <w:sz w:val="24"/>
          <w:szCs w:val="24"/>
        </w:rPr>
        <w:t xml:space="preserve"> is an important chemical which </w:t>
      </w:r>
      <w:r w:rsidR="002F2C75">
        <w:rPr>
          <w:rFonts w:ascii="Times New Roman" w:hAnsi="Times New Roman" w:cs="Times New Roman"/>
          <w:sz w:val="24"/>
          <w:szCs w:val="24"/>
        </w:rPr>
        <w:t xml:space="preserve">is </w:t>
      </w:r>
      <w:r w:rsidR="0055620C">
        <w:rPr>
          <w:rFonts w:ascii="Times New Roman" w:hAnsi="Times New Roman" w:cs="Times New Roman"/>
          <w:sz w:val="24"/>
          <w:szCs w:val="24"/>
        </w:rPr>
        <w:t xml:space="preserve">widely used in industry </w:t>
      </w:r>
      <w:r w:rsidR="0055620C" w:rsidRPr="00BE2C40">
        <w:rPr>
          <w:rFonts w:ascii="Times New Roman" w:hAnsi="Times New Roman" w:cs="Times New Roman"/>
          <w:sz w:val="24"/>
          <w:szCs w:val="24"/>
        </w:rPr>
        <w:t xml:space="preserve">and </w:t>
      </w:r>
      <w:r w:rsidRPr="00BE2C40">
        <w:rPr>
          <w:rFonts w:ascii="Times New Roman" w:hAnsi="Times New Roman" w:cs="Times New Roman"/>
          <w:sz w:val="24"/>
          <w:szCs w:val="24"/>
        </w:rPr>
        <w:t>utility</w:t>
      </w:r>
      <w:r w:rsidR="0055620C" w:rsidRPr="00BE2C40">
        <w:rPr>
          <w:rFonts w:ascii="Times New Roman" w:hAnsi="Times New Roman" w:cs="Times New Roman"/>
          <w:sz w:val="24"/>
          <w:szCs w:val="24"/>
        </w:rPr>
        <w:t>.</w:t>
      </w:r>
      <w:r w:rsidR="0055620C">
        <w:rPr>
          <w:rFonts w:ascii="Times New Roman" w:hAnsi="Times New Roman" w:cs="Times New Roman"/>
          <w:sz w:val="24"/>
          <w:szCs w:val="24"/>
        </w:rPr>
        <w:t xml:space="preserve"> Ammonia </w:t>
      </w:r>
      <w:r w:rsidR="009D49DF">
        <w:rPr>
          <w:rFonts w:ascii="Times New Roman" w:hAnsi="Times New Roman" w:cs="Times New Roman"/>
          <w:sz w:val="24"/>
          <w:szCs w:val="24"/>
        </w:rPr>
        <w:t xml:space="preserve">dissolves </w:t>
      </w:r>
      <w:r w:rsidR="0055620C">
        <w:rPr>
          <w:rFonts w:ascii="Times New Roman" w:hAnsi="Times New Roman" w:cs="Times New Roman"/>
          <w:sz w:val="24"/>
          <w:szCs w:val="24"/>
        </w:rPr>
        <w:t>in water to form ammonium hydroxide</w:t>
      </w:r>
      <w:r w:rsidR="009D49DF">
        <w:rPr>
          <w:rFonts w:ascii="Times New Roman" w:hAnsi="Times New Roman" w:cs="Times New Roman"/>
          <w:sz w:val="24"/>
          <w:szCs w:val="24"/>
        </w:rPr>
        <w:t>, a</w:t>
      </w:r>
      <w:r w:rsidR="0055620C">
        <w:rPr>
          <w:rFonts w:ascii="Times New Roman" w:hAnsi="Times New Roman" w:cs="Times New Roman"/>
          <w:sz w:val="24"/>
          <w:szCs w:val="24"/>
        </w:rPr>
        <w:t xml:space="preserve"> weak base solution that provide</w:t>
      </w:r>
      <w:r w:rsidR="00AC0AB1">
        <w:rPr>
          <w:rFonts w:ascii="Times New Roman" w:hAnsi="Times New Roman" w:cs="Times New Roman"/>
          <w:sz w:val="24"/>
          <w:szCs w:val="24"/>
        </w:rPr>
        <w:t>s</w:t>
      </w:r>
      <w:r w:rsidR="0055620C">
        <w:rPr>
          <w:rFonts w:ascii="Times New Roman" w:hAnsi="Times New Roman" w:cs="Times New Roman"/>
          <w:sz w:val="24"/>
          <w:szCs w:val="24"/>
        </w:rPr>
        <w:t xml:space="preserve"> alkalinity [24</w:t>
      </w:r>
      <w:r w:rsidR="00D86015">
        <w:rPr>
          <w:rFonts w:ascii="Times New Roman" w:hAnsi="Times New Roman" w:cs="Times New Roman"/>
          <w:sz w:val="24"/>
          <w:szCs w:val="24"/>
        </w:rPr>
        <w:t>,40</w:t>
      </w:r>
      <w:r w:rsidR="0055620C">
        <w:rPr>
          <w:rFonts w:ascii="Times New Roman" w:hAnsi="Times New Roman" w:cs="Times New Roman"/>
          <w:sz w:val="24"/>
          <w:szCs w:val="24"/>
        </w:rPr>
        <w:t>]. T</w:t>
      </w:r>
      <w:r>
        <w:rPr>
          <w:rFonts w:ascii="Times New Roman" w:hAnsi="Times New Roman" w:cs="Times New Roman"/>
          <w:sz w:val="24"/>
          <w:szCs w:val="24"/>
        </w:rPr>
        <w:t xml:space="preserve">he equilibrium reaction </w:t>
      </w:r>
      <w:r w:rsidR="009D49DF">
        <w:rPr>
          <w:rFonts w:ascii="Times New Roman" w:hAnsi="Times New Roman" w:cs="Times New Roman"/>
          <w:sz w:val="24"/>
          <w:szCs w:val="24"/>
        </w:rPr>
        <w:t>can be expressed</w:t>
      </w:r>
      <w:r w:rsidR="0055620C">
        <w:rPr>
          <w:rFonts w:ascii="Times New Roman" w:hAnsi="Times New Roman" w:cs="Times New Roman"/>
          <w:sz w:val="24"/>
          <w:szCs w:val="24"/>
        </w:rPr>
        <w:t>:</w:t>
      </w:r>
    </w:p>
    <w:p w14:paraId="5BC6345C" w14:textId="77777777" w:rsidR="0055620C" w:rsidRDefault="0055620C" w:rsidP="00CB5CEA">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87936" behindDoc="0" locked="0" layoutInCell="1" allowOverlap="1" wp14:anchorId="1EAB7609" wp14:editId="32DBEDC8">
                <wp:simplePos x="0" y="0"/>
                <wp:positionH relativeFrom="column">
                  <wp:posOffset>1062990</wp:posOffset>
                </wp:positionH>
                <wp:positionV relativeFrom="paragraph">
                  <wp:posOffset>85090</wp:posOffset>
                </wp:positionV>
                <wp:extent cx="266700" cy="0"/>
                <wp:effectExtent l="38100" t="76200" r="19050" b="95250"/>
                <wp:wrapNone/>
                <wp:docPr id="39" name="Straight Arrow Connector 39"/>
                <wp:cNvGraphicFramePr/>
                <a:graphic xmlns:a="http://schemas.openxmlformats.org/drawingml/2006/main">
                  <a:graphicData uri="http://schemas.microsoft.com/office/word/2010/wordprocessingShape">
                    <wps:wsp>
                      <wps:cNvCnPr/>
                      <wps:spPr>
                        <a:xfrm>
                          <a:off x="0" y="0"/>
                          <a:ext cx="2667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F738A9" id="Straight Arrow Connector 39" o:spid="_x0000_s1026" type="#_x0000_t32" style="position:absolute;margin-left:83.7pt;margin-top:6.7pt;width:21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" strokecolor="black [3200]" strokeweight=".5pt">
                <v:stroke startarrow="block" endarrow="block" joinstyle="miter"/>
              </v:shape>
            </w:pict>
          </mc:Fallback>
        </mc:AlternateContent>
      </w:r>
      <w:r>
        <w:rPr>
          <w:rFonts w:ascii="Times New Roman" w:hAnsi="Times New Roman" w:cs="Times New Roman"/>
          <w:sz w:val="24"/>
          <w:szCs w:val="24"/>
        </w:rPr>
        <w:t>NH</w:t>
      </w:r>
      <w:r w:rsidRPr="007F1DAC">
        <w:rPr>
          <w:rFonts w:ascii="Times New Roman" w:hAnsi="Times New Roman" w:cs="Times New Roman"/>
          <w:sz w:val="24"/>
          <w:szCs w:val="24"/>
          <w:vertAlign w:val="subscript"/>
        </w:rPr>
        <w:t>3</w:t>
      </w:r>
      <w:r>
        <w:rPr>
          <w:rFonts w:ascii="Times New Roman" w:hAnsi="Times New Roman" w:cs="Times New Roman"/>
          <w:sz w:val="24"/>
          <w:szCs w:val="24"/>
        </w:rPr>
        <w:t xml:space="preserve"> + H</w:t>
      </w:r>
      <w:r w:rsidRPr="007F1DAC">
        <w:rPr>
          <w:rFonts w:ascii="Times New Roman" w:hAnsi="Times New Roman" w:cs="Times New Roman"/>
          <w:sz w:val="24"/>
          <w:szCs w:val="24"/>
          <w:vertAlign w:val="subscript"/>
        </w:rPr>
        <w:t>2</w:t>
      </w:r>
      <w:r>
        <w:rPr>
          <w:rFonts w:ascii="Times New Roman" w:hAnsi="Times New Roman" w:cs="Times New Roman"/>
          <w:sz w:val="24"/>
          <w:szCs w:val="24"/>
        </w:rPr>
        <w:t>0           NH</w:t>
      </w:r>
      <w:r w:rsidRPr="007F1DAC">
        <w:rPr>
          <w:rFonts w:ascii="Times New Roman" w:hAnsi="Times New Roman" w:cs="Times New Roman"/>
          <w:sz w:val="24"/>
          <w:szCs w:val="24"/>
          <w:vertAlign w:val="subscript"/>
        </w:rPr>
        <w:t>4</w:t>
      </w:r>
      <w:r w:rsidRPr="007F1DAC">
        <w:rPr>
          <w:rFonts w:ascii="Times New Roman" w:hAnsi="Times New Roman" w:cs="Times New Roman"/>
          <w:sz w:val="24"/>
          <w:szCs w:val="24"/>
          <w:vertAlign w:val="superscript"/>
        </w:rPr>
        <w:t>+</w:t>
      </w:r>
      <w:r>
        <w:rPr>
          <w:rFonts w:ascii="Times New Roman" w:hAnsi="Times New Roman" w:cs="Times New Roman"/>
          <w:sz w:val="24"/>
          <w:szCs w:val="24"/>
        </w:rPr>
        <w:t xml:space="preserve"> + OH</w:t>
      </w:r>
      <w:r w:rsidRPr="007F1DAC">
        <w:rPr>
          <w:rFonts w:ascii="Times New Roman" w:hAnsi="Times New Roman" w:cs="Times New Roman"/>
          <w:sz w:val="24"/>
          <w:szCs w:val="24"/>
          <w:vertAlign w:val="superscript"/>
        </w:rPr>
        <w:t>-</w:t>
      </w:r>
      <w:r>
        <w:rPr>
          <w:rFonts w:ascii="Times New Roman" w:hAnsi="Times New Roman" w:cs="Times New Roman"/>
          <w:sz w:val="24"/>
          <w:szCs w:val="24"/>
        </w:rPr>
        <w:t xml:space="preserve"> ……………………………………. (1.3)</w:t>
      </w:r>
    </w:p>
    <w:p w14:paraId="5DD3834A" w14:textId="242F0DE0" w:rsidR="0055620C" w:rsidRDefault="009D49DF" w:rsidP="0055620C">
      <w:pPr>
        <w:spacing w:line="480" w:lineRule="auto"/>
        <w:rPr>
          <w:rFonts w:ascii="Times New Roman" w:hAnsi="Times New Roman" w:cs="Times New Roman"/>
          <w:sz w:val="24"/>
          <w:szCs w:val="24"/>
        </w:rPr>
      </w:pPr>
      <w:r>
        <w:rPr>
          <w:rFonts w:ascii="Times New Roman" w:hAnsi="Times New Roman" w:cs="Times New Roman"/>
          <w:sz w:val="24"/>
          <w:szCs w:val="24"/>
        </w:rPr>
        <w:t>A</w:t>
      </w:r>
      <w:r w:rsidR="0055620C">
        <w:rPr>
          <w:rFonts w:ascii="Times New Roman" w:hAnsi="Times New Roman" w:cs="Times New Roman"/>
          <w:sz w:val="24"/>
          <w:szCs w:val="24"/>
        </w:rPr>
        <w:t xml:space="preserve">mmonia has been suggested as Alkali/Surfactant/Polymer (ASP) </w:t>
      </w:r>
      <w:r w:rsidR="0055620C" w:rsidRPr="00BE2C40">
        <w:rPr>
          <w:rFonts w:ascii="Times New Roman" w:hAnsi="Times New Roman" w:cs="Times New Roman"/>
          <w:sz w:val="24"/>
          <w:szCs w:val="24"/>
        </w:rPr>
        <w:t>flooding</w:t>
      </w:r>
      <w:r w:rsidRPr="00BE2C40">
        <w:rPr>
          <w:rFonts w:ascii="Times New Roman" w:hAnsi="Times New Roman" w:cs="Times New Roman"/>
          <w:sz w:val="24"/>
          <w:szCs w:val="24"/>
        </w:rPr>
        <w:t xml:space="preserve"> agent</w:t>
      </w:r>
      <w:r>
        <w:rPr>
          <w:rFonts w:ascii="Times New Roman" w:hAnsi="Times New Roman" w:cs="Times New Roman"/>
          <w:sz w:val="24"/>
          <w:szCs w:val="24"/>
        </w:rPr>
        <w:t xml:space="preserve"> i</w:t>
      </w:r>
      <w:r w:rsidR="0055620C">
        <w:rPr>
          <w:rFonts w:ascii="Times New Roman" w:hAnsi="Times New Roman" w:cs="Times New Roman"/>
          <w:sz w:val="24"/>
          <w:szCs w:val="24"/>
        </w:rPr>
        <w:t>n the crude oil which contains polar components such as</w:t>
      </w:r>
      <w:r w:rsidR="00A818A5">
        <w:rPr>
          <w:rFonts w:ascii="Times New Roman" w:hAnsi="Times New Roman" w:cs="Times New Roman"/>
          <w:sz w:val="24"/>
          <w:szCs w:val="24"/>
        </w:rPr>
        <w:t xml:space="preserve"> petroleum acids,</w:t>
      </w:r>
      <w:r w:rsidR="0055620C">
        <w:rPr>
          <w:rFonts w:ascii="Times New Roman" w:hAnsi="Times New Roman" w:cs="Times New Roman"/>
          <w:sz w:val="24"/>
          <w:szCs w:val="24"/>
        </w:rPr>
        <w:t xml:space="preserve"> bitumen and asphaltene. </w:t>
      </w:r>
      <w:r w:rsidRPr="00BE2C40">
        <w:rPr>
          <w:rFonts w:ascii="Times New Roman" w:hAnsi="Times New Roman" w:cs="Times New Roman"/>
          <w:sz w:val="24"/>
          <w:szCs w:val="24"/>
        </w:rPr>
        <w:t>O</w:t>
      </w:r>
      <w:r w:rsidR="0055620C" w:rsidRPr="00BE2C40">
        <w:rPr>
          <w:rFonts w:ascii="Times New Roman" w:hAnsi="Times New Roman" w:cs="Times New Roman"/>
          <w:sz w:val="24"/>
          <w:szCs w:val="24"/>
        </w:rPr>
        <w:t>ne of the mechanisms of</w:t>
      </w:r>
      <w:r w:rsidR="0055620C">
        <w:rPr>
          <w:rFonts w:ascii="Times New Roman" w:hAnsi="Times New Roman" w:cs="Times New Roman"/>
          <w:sz w:val="24"/>
          <w:szCs w:val="24"/>
        </w:rPr>
        <w:t xml:space="preserve"> alkaline flooding is alkaline reaction with these polar components in the crude oil to produce surfactant soap</w:t>
      </w:r>
      <w:r w:rsidR="00A818A5">
        <w:rPr>
          <w:rFonts w:ascii="Times New Roman" w:hAnsi="Times New Roman" w:cs="Times New Roman"/>
          <w:sz w:val="24"/>
          <w:szCs w:val="24"/>
        </w:rPr>
        <w:t>s</w:t>
      </w:r>
      <w:r w:rsidR="00A818A5" w:rsidRPr="00A818A5">
        <w:rPr>
          <w:rFonts w:ascii="Times New Roman" w:hAnsi="Times New Roman" w:cs="Times New Roman"/>
          <w:sz w:val="24"/>
          <w:szCs w:val="24"/>
        </w:rPr>
        <w:t xml:space="preserve"> </w:t>
      </w:r>
      <w:r w:rsidR="00A818A5">
        <w:rPr>
          <w:rFonts w:ascii="Times New Roman" w:hAnsi="Times New Roman" w:cs="Times New Roman"/>
          <w:sz w:val="24"/>
          <w:szCs w:val="24"/>
        </w:rPr>
        <w:t>in-situ</w:t>
      </w:r>
      <w:r w:rsidR="0055620C">
        <w:rPr>
          <w:rFonts w:ascii="Times New Roman" w:hAnsi="Times New Roman" w:cs="Times New Roman"/>
          <w:sz w:val="24"/>
          <w:szCs w:val="24"/>
        </w:rPr>
        <w:t xml:space="preserve"> that </w:t>
      </w:r>
      <w:r w:rsidR="00A818A5">
        <w:rPr>
          <w:rFonts w:ascii="Times New Roman" w:hAnsi="Times New Roman" w:cs="Times New Roman"/>
          <w:sz w:val="24"/>
          <w:szCs w:val="24"/>
        </w:rPr>
        <w:t xml:space="preserve">effectively </w:t>
      </w:r>
      <w:r w:rsidR="0055620C">
        <w:rPr>
          <w:rFonts w:ascii="Times New Roman" w:hAnsi="Times New Roman" w:cs="Times New Roman"/>
          <w:sz w:val="24"/>
          <w:szCs w:val="24"/>
        </w:rPr>
        <w:t xml:space="preserve">lower the interfacial tension between oil and aqueous </w:t>
      </w:r>
      <w:r>
        <w:rPr>
          <w:rFonts w:ascii="Times New Roman" w:hAnsi="Times New Roman" w:cs="Times New Roman"/>
          <w:sz w:val="24"/>
          <w:szCs w:val="24"/>
        </w:rPr>
        <w:t>phase</w:t>
      </w:r>
      <w:r w:rsidR="00BE2C40">
        <w:rPr>
          <w:rFonts w:ascii="Times New Roman" w:hAnsi="Times New Roman" w:cs="Times New Roman"/>
          <w:sz w:val="24"/>
          <w:szCs w:val="24"/>
        </w:rPr>
        <w:t xml:space="preserve"> </w:t>
      </w:r>
      <w:r w:rsidR="0055620C">
        <w:rPr>
          <w:rFonts w:ascii="Times New Roman" w:hAnsi="Times New Roman" w:cs="Times New Roman"/>
          <w:sz w:val="24"/>
          <w:szCs w:val="24"/>
        </w:rPr>
        <w:t xml:space="preserve">[25]. The reaction of in-situ surfactant generation is expressed </w:t>
      </w:r>
      <w:r w:rsidR="00A818A5">
        <w:rPr>
          <w:rFonts w:ascii="Times New Roman" w:hAnsi="Times New Roman" w:cs="Times New Roman"/>
          <w:sz w:val="24"/>
          <w:szCs w:val="24"/>
        </w:rPr>
        <w:t>as follows,</w:t>
      </w:r>
    </w:p>
    <w:p w14:paraId="16608DDE" w14:textId="77777777" w:rsidR="0055620C" w:rsidRDefault="0055620C" w:rsidP="0055620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88960" behindDoc="0" locked="0" layoutInCell="1" allowOverlap="1" wp14:anchorId="3A3DDDD2" wp14:editId="7273A068">
                <wp:simplePos x="0" y="0"/>
                <wp:positionH relativeFrom="column">
                  <wp:posOffset>1322705</wp:posOffset>
                </wp:positionH>
                <wp:positionV relativeFrom="paragraph">
                  <wp:posOffset>85090</wp:posOffset>
                </wp:positionV>
                <wp:extent cx="285750" cy="0"/>
                <wp:effectExtent l="38100" t="76200" r="19050" b="95250"/>
                <wp:wrapNone/>
                <wp:docPr id="40" name="Straight Arrow Connector 40"/>
                <wp:cNvGraphicFramePr/>
                <a:graphic xmlns:a="http://schemas.openxmlformats.org/drawingml/2006/main">
                  <a:graphicData uri="http://schemas.microsoft.com/office/word/2010/wordprocessingShape">
                    <wps:wsp>
                      <wps:cNvCnPr/>
                      <wps:spPr>
                        <a:xfrm>
                          <a:off x="0" y="0"/>
                          <a:ext cx="2857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FD5B46" id="Straight Arrow Connector 40" o:spid="_x0000_s1026" type="#_x0000_t32" style="position:absolute;margin-left:104.15pt;margin-top:6.7pt;width:22.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" strokecolor="black [3200]" strokeweight=".5pt">
                <v:stroke startarrow="block" endarrow="block" joinstyle="miter"/>
              </v:shape>
            </w:pict>
          </mc:Fallback>
        </mc:AlternateContent>
      </w:r>
      <w:r>
        <w:rPr>
          <w:rFonts w:ascii="Times New Roman" w:hAnsi="Times New Roman" w:cs="Times New Roman"/>
          <w:sz w:val="24"/>
          <w:szCs w:val="24"/>
        </w:rPr>
        <w:t>HA + OH</w:t>
      </w:r>
      <w:r w:rsidRPr="00FB6D88">
        <w:rPr>
          <w:rFonts w:ascii="Times New Roman" w:hAnsi="Times New Roman" w:cs="Times New Roman"/>
          <w:sz w:val="24"/>
          <w:szCs w:val="24"/>
          <w:vertAlign w:val="superscript"/>
        </w:rPr>
        <w:t>-</w:t>
      </w:r>
      <w:r>
        <w:rPr>
          <w:rFonts w:ascii="Times New Roman" w:hAnsi="Times New Roman" w:cs="Times New Roman"/>
          <w:sz w:val="24"/>
          <w:szCs w:val="24"/>
        </w:rPr>
        <w:t xml:space="preserve">           A</w:t>
      </w:r>
      <w:r w:rsidRPr="00FB6D88">
        <w:rPr>
          <w:rFonts w:ascii="Times New Roman" w:hAnsi="Times New Roman" w:cs="Times New Roman"/>
          <w:sz w:val="24"/>
          <w:szCs w:val="24"/>
          <w:vertAlign w:val="superscript"/>
        </w:rPr>
        <w:t>-</w:t>
      </w:r>
      <w:r>
        <w:rPr>
          <w:rFonts w:ascii="Times New Roman" w:hAnsi="Times New Roman" w:cs="Times New Roman"/>
          <w:sz w:val="24"/>
          <w:szCs w:val="24"/>
        </w:rPr>
        <w:t xml:space="preserve"> + H</w:t>
      </w:r>
      <w:r w:rsidRPr="00FB6D88">
        <w:rPr>
          <w:rFonts w:ascii="Times New Roman" w:hAnsi="Times New Roman" w:cs="Times New Roman"/>
          <w:sz w:val="24"/>
          <w:szCs w:val="24"/>
          <w:vertAlign w:val="subscript"/>
        </w:rPr>
        <w:t>2</w:t>
      </w:r>
      <w:r>
        <w:rPr>
          <w:rFonts w:ascii="Times New Roman" w:hAnsi="Times New Roman" w:cs="Times New Roman"/>
          <w:sz w:val="24"/>
          <w:szCs w:val="24"/>
        </w:rPr>
        <w:t>0………………………............. (1.4)</w:t>
      </w:r>
    </w:p>
    <w:p w14:paraId="112F4B47" w14:textId="1EA6FD23"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Where HA is petroleum acid in the oil phase which migrates to the </w:t>
      </w:r>
      <w:r w:rsidR="00A818A5">
        <w:rPr>
          <w:rFonts w:ascii="Times New Roman" w:hAnsi="Times New Roman" w:cs="Times New Roman"/>
          <w:sz w:val="24"/>
          <w:szCs w:val="24"/>
        </w:rPr>
        <w:t xml:space="preserve">O/W </w:t>
      </w:r>
      <w:r>
        <w:rPr>
          <w:rFonts w:ascii="Times New Roman" w:hAnsi="Times New Roman" w:cs="Times New Roman"/>
          <w:sz w:val="24"/>
          <w:szCs w:val="24"/>
        </w:rPr>
        <w:t xml:space="preserve">interface </w:t>
      </w:r>
      <w:r w:rsidR="0032354A">
        <w:rPr>
          <w:rFonts w:ascii="Times New Roman" w:hAnsi="Times New Roman" w:cs="Times New Roman"/>
          <w:sz w:val="24"/>
          <w:szCs w:val="24"/>
        </w:rPr>
        <w:t xml:space="preserve">and converts to </w:t>
      </w:r>
      <w:r>
        <w:rPr>
          <w:rFonts w:ascii="Times New Roman" w:hAnsi="Times New Roman" w:cs="Times New Roman"/>
          <w:sz w:val="24"/>
          <w:szCs w:val="24"/>
        </w:rPr>
        <w:t>anionic surface-active agent A</w:t>
      </w:r>
      <w:r w:rsidRPr="00E5547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32354A">
        <w:rPr>
          <w:rFonts w:ascii="Times New Roman" w:hAnsi="Times New Roman" w:cs="Times New Roman"/>
          <w:sz w:val="24"/>
          <w:szCs w:val="24"/>
        </w:rPr>
        <w:t xml:space="preserve">at high pH </w:t>
      </w:r>
      <w:r>
        <w:rPr>
          <w:rFonts w:ascii="Times New Roman" w:hAnsi="Times New Roman" w:cs="Times New Roman"/>
          <w:sz w:val="24"/>
          <w:szCs w:val="24"/>
        </w:rPr>
        <w:t xml:space="preserve">and leads the lower IFT for </w:t>
      </w:r>
      <w:r w:rsidR="0032354A">
        <w:rPr>
          <w:rFonts w:ascii="Times New Roman" w:hAnsi="Times New Roman" w:cs="Times New Roman"/>
          <w:sz w:val="24"/>
          <w:szCs w:val="24"/>
        </w:rPr>
        <w:t xml:space="preserve">releasing the trapped </w:t>
      </w:r>
      <w:r>
        <w:rPr>
          <w:rFonts w:ascii="Times New Roman" w:hAnsi="Times New Roman" w:cs="Times New Roman"/>
          <w:sz w:val="24"/>
          <w:szCs w:val="24"/>
        </w:rPr>
        <w:t>oil [26</w:t>
      </w:r>
      <w:r w:rsidRPr="00BE2C40">
        <w:rPr>
          <w:rFonts w:ascii="Times New Roman" w:hAnsi="Times New Roman" w:cs="Times New Roman"/>
          <w:sz w:val="24"/>
          <w:szCs w:val="24"/>
        </w:rPr>
        <w:t xml:space="preserve">].  Chapter 2 will </w:t>
      </w:r>
      <w:r w:rsidR="0032354A">
        <w:rPr>
          <w:rFonts w:ascii="Times New Roman" w:hAnsi="Times New Roman" w:cs="Times New Roman"/>
          <w:sz w:val="24"/>
          <w:szCs w:val="24"/>
        </w:rPr>
        <w:t xml:space="preserve">cover the results of </w:t>
      </w:r>
      <w:r>
        <w:rPr>
          <w:rFonts w:ascii="Times New Roman" w:hAnsi="Times New Roman" w:cs="Times New Roman"/>
          <w:sz w:val="24"/>
          <w:szCs w:val="24"/>
        </w:rPr>
        <w:t>IFT measurement</w:t>
      </w:r>
      <w:r w:rsidR="0032354A">
        <w:rPr>
          <w:rFonts w:ascii="Times New Roman" w:hAnsi="Times New Roman" w:cs="Times New Roman"/>
          <w:sz w:val="24"/>
          <w:szCs w:val="24"/>
        </w:rPr>
        <w:t>s</w:t>
      </w:r>
      <w:r>
        <w:rPr>
          <w:rFonts w:ascii="Times New Roman" w:hAnsi="Times New Roman" w:cs="Times New Roman"/>
          <w:sz w:val="24"/>
          <w:szCs w:val="24"/>
        </w:rPr>
        <w:t xml:space="preserve"> between the alkaline solution and crude oil. However, low</w:t>
      </w:r>
      <w:r w:rsidR="0032354A">
        <w:rPr>
          <w:rFonts w:ascii="Times New Roman" w:hAnsi="Times New Roman" w:cs="Times New Roman"/>
          <w:sz w:val="24"/>
          <w:szCs w:val="24"/>
        </w:rPr>
        <w:t>ering</w:t>
      </w:r>
      <w:r>
        <w:rPr>
          <w:rFonts w:ascii="Times New Roman" w:hAnsi="Times New Roman" w:cs="Times New Roman"/>
          <w:sz w:val="24"/>
          <w:szCs w:val="24"/>
        </w:rPr>
        <w:t xml:space="preserve"> IFT alone is not sufficient to improve oil recovery. The in-situ </w:t>
      </w:r>
      <w:r w:rsidR="0032354A">
        <w:rPr>
          <w:rFonts w:ascii="Times New Roman" w:hAnsi="Times New Roman" w:cs="Times New Roman"/>
          <w:sz w:val="24"/>
          <w:szCs w:val="24"/>
        </w:rPr>
        <w:t xml:space="preserve">generated </w:t>
      </w:r>
      <w:r>
        <w:rPr>
          <w:rFonts w:ascii="Times New Roman" w:hAnsi="Times New Roman" w:cs="Times New Roman"/>
          <w:sz w:val="24"/>
          <w:szCs w:val="24"/>
        </w:rPr>
        <w:t>surfactant</w:t>
      </w:r>
      <w:r w:rsidR="0032354A">
        <w:rPr>
          <w:rFonts w:ascii="Times New Roman" w:hAnsi="Times New Roman" w:cs="Times New Roman"/>
          <w:sz w:val="24"/>
          <w:szCs w:val="24"/>
        </w:rPr>
        <w:t>s</w:t>
      </w:r>
      <w:r>
        <w:rPr>
          <w:rFonts w:ascii="Times New Roman" w:hAnsi="Times New Roman" w:cs="Times New Roman"/>
          <w:sz w:val="24"/>
          <w:szCs w:val="24"/>
        </w:rPr>
        <w:t xml:space="preserve"> </w:t>
      </w:r>
      <w:r w:rsidR="0032354A">
        <w:rPr>
          <w:rFonts w:ascii="Times New Roman" w:hAnsi="Times New Roman" w:cs="Times New Roman"/>
          <w:sz w:val="24"/>
          <w:szCs w:val="24"/>
        </w:rPr>
        <w:t xml:space="preserve">also </w:t>
      </w:r>
      <w:r>
        <w:rPr>
          <w:rFonts w:ascii="Times New Roman" w:hAnsi="Times New Roman" w:cs="Times New Roman"/>
          <w:sz w:val="24"/>
          <w:szCs w:val="24"/>
        </w:rPr>
        <w:t xml:space="preserve">form water-oil emulsion, which </w:t>
      </w:r>
      <w:r w:rsidR="00AC0AB1">
        <w:rPr>
          <w:rFonts w:ascii="Times New Roman" w:hAnsi="Times New Roman" w:cs="Times New Roman"/>
          <w:sz w:val="24"/>
          <w:szCs w:val="24"/>
        </w:rPr>
        <w:t>is</w:t>
      </w:r>
      <w:r>
        <w:rPr>
          <w:rFonts w:ascii="Times New Roman" w:hAnsi="Times New Roman" w:cs="Times New Roman"/>
          <w:sz w:val="24"/>
          <w:szCs w:val="24"/>
        </w:rPr>
        <w:t xml:space="preserve"> </w:t>
      </w:r>
      <w:r w:rsidR="0032354A">
        <w:rPr>
          <w:rFonts w:ascii="Times New Roman" w:hAnsi="Times New Roman" w:cs="Times New Roman"/>
          <w:sz w:val="24"/>
          <w:szCs w:val="24"/>
        </w:rPr>
        <w:t>likely re-</w:t>
      </w:r>
      <w:r>
        <w:rPr>
          <w:rFonts w:ascii="Times New Roman" w:hAnsi="Times New Roman" w:cs="Times New Roman"/>
          <w:sz w:val="24"/>
          <w:szCs w:val="24"/>
        </w:rPr>
        <w:t>trapped in por</w:t>
      </w:r>
      <w:r w:rsidR="0032354A">
        <w:rPr>
          <w:rFonts w:ascii="Times New Roman" w:hAnsi="Times New Roman" w:cs="Times New Roman"/>
          <w:sz w:val="24"/>
          <w:szCs w:val="24"/>
        </w:rPr>
        <w:t>ous</w:t>
      </w:r>
      <w:r>
        <w:rPr>
          <w:rFonts w:ascii="Times New Roman" w:hAnsi="Times New Roman" w:cs="Times New Roman"/>
          <w:sz w:val="24"/>
          <w:szCs w:val="24"/>
        </w:rPr>
        <w:t xml:space="preserve"> media</w:t>
      </w:r>
      <w:r w:rsidR="004A3868">
        <w:rPr>
          <w:rFonts w:ascii="Times New Roman" w:hAnsi="Times New Roman" w:cs="Times New Roman"/>
          <w:sz w:val="24"/>
          <w:szCs w:val="24"/>
        </w:rPr>
        <w:t xml:space="preserve"> downstream</w:t>
      </w:r>
      <w:r>
        <w:rPr>
          <w:rFonts w:ascii="Times New Roman" w:hAnsi="Times New Roman" w:cs="Times New Roman"/>
          <w:sz w:val="24"/>
          <w:szCs w:val="24"/>
        </w:rPr>
        <w:t>. Th</w:t>
      </w:r>
      <w:r w:rsidR="004A3868">
        <w:rPr>
          <w:rFonts w:ascii="Times New Roman" w:hAnsi="Times New Roman" w:cs="Times New Roman"/>
          <w:sz w:val="24"/>
          <w:szCs w:val="24"/>
        </w:rPr>
        <w:t>e</w:t>
      </w:r>
      <w:r>
        <w:rPr>
          <w:rFonts w:ascii="Times New Roman" w:hAnsi="Times New Roman" w:cs="Times New Roman"/>
          <w:sz w:val="24"/>
          <w:szCs w:val="24"/>
        </w:rPr>
        <w:t xml:space="preserve"> </w:t>
      </w:r>
      <w:r w:rsidR="004A3868">
        <w:rPr>
          <w:rFonts w:ascii="Times New Roman" w:hAnsi="Times New Roman" w:cs="Times New Roman"/>
          <w:sz w:val="24"/>
          <w:szCs w:val="24"/>
        </w:rPr>
        <w:t xml:space="preserve">occurrence of </w:t>
      </w:r>
      <w:r w:rsidR="0032354A">
        <w:rPr>
          <w:rFonts w:ascii="Times New Roman" w:hAnsi="Times New Roman" w:cs="Times New Roman"/>
          <w:sz w:val="24"/>
          <w:szCs w:val="24"/>
        </w:rPr>
        <w:t xml:space="preserve">entrapped </w:t>
      </w:r>
      <w:r>
        <w:rPr>
          <w:rFonts w:ascii="Times New Roman" w:hAnsi="Times New Roman" w:cs="Times New Roman"/>
          <w:sz w:val="24"/>
          <w:szCs w:val="24"/>
        </w:rPr>
        <w:t>emulsion</w:t>
      </w:r>
      <w:r w:rsidR="004A3868">
        <w:rPr>
          <w:rFonts w:ascii="Times New Roman" w:hAnsi="Times New Roman" w:cs="Times New Roman"/>
          <w:sz w:val="24"/>
          <w:szCs w:val="24"/>
        </w:rPr>
        <w:t>s</w:t>
      </w:r>
      <w:r>
        <w:rPr>
          <w:rFonts w:ascii="Times New Roman" w:hAnsi="Times New Roman" w:cs="Times New Roman"/>
          <w:sz w:val="24"/>
          <w:szCs w:val="24"/>
        </w:rPr>
        <w:t xml:space="preserve"> can lower the </w:t>
      </w:r>
      <w:r w:rsidR="004A3868">
        <w:rPr>
          <w:rFonts w:ascii="Times New Roman" w:hAnsi="Times New Roman" w:cs="Times New Roman"/>
          <w:sz w:val="24"/>
          <w:szCs w:val="24"/>
        </w:rPr>
        <w:t xml:space="preserve">injected </w:t>
      </w:r>
      <w:r w:rsidRPr="0032354A">
        <w:rPr>
          <w:rFonts w:ascii="Times New Roman" w:hAnsi="Times New Roman" w:cs="Times New Roman"/>
          <w:sz w:val="24"/>
          <w:szCs w:val="24"/>
        </w:rPr>
        <w:t xml:space="preserve">water </w:t>
      </w:r>
      <w:r>
        <w:rPr>
          <w:rFonts w:ascii="Times New Roman" w:hAnsi="Times New Roman" w:cs="Times New Roman"/>
          <w:sz w:val="24"/>
          <w:szCs w:val="24"/>
        </w:rPr>
        <w:t xml:space="preserve">mobility and </w:t>
      </w:r>
      <w:r w:rsidR="004A3868">
        <w:rPr>
          <w:rFonts w:ascii="Times New Roman" w:hAnsi="Times New Roman" w:cs="Times New Roman"/>
          <w:sz w:val="24"/>
          <w:szCs w:val="24"/>
        </w:rPr>
        <w:t xml:space="preserve">further </w:t>
      </w:r>
      <w:r>
        <w:rPr>
          <w:rFonts w:ascii="Times New Roman" w:hAnsi="Times New Roman" w:cs="Times New Roman"/>
          <w:sz w:val="24"/>
          <w:szCs w:val="24"/>
        </w:rPr>
        <w:t xml:space="preserve">increase the sweep efficiency. In addition, the alkali provided by ammonium hydroxide has faster </w:t>
      </w:r>
      <w:r w:rsidRPr="00E609AA">
        <w:rPr>
          <w:rFonts w:ascii="Times New Roman" w:hAnsi="Times New Roman" w:cs="Times New Roman"/>
          <w:sz w:val="24"/>
          <w:szCs w:val="24"/>
        </w:rPr>
        <w:t xml:space="preserve">induction time to release bitumen than sodium hydroxide </w:t>
      </w:r>
      <w:r w:rsidR="00D67C73" w:rsidRPr="00E609AA">
        <w:rPr>
          <w:rFonts w:ascii="Times New Roman" w:hAnsi="Times New Roman" w:cs="Times New Roman"/>
          <w:sz w:val="24"/>
          <w:szCs w:val="24"/>
        </w:rPr>
        <w:t xml:space="preserve">at </w:t>
      </w:r>
      <w:r w:rsidR="00AC0AB1" w:rsidRPr="00E609AA">
        <w:rPr>
          <w:rFonts w:ascii="Times New Roman" w:hAnsi="Times New Roman" w:cs="Times New Roman"/>
          <w:sz w:val="24"/>
          <w:szCs w:val="24"/>
        </w:rPr>
        <w:t xml:space="preserve">the </w:t>
      </w:r>
      <w:r w:rsidRPr="00E609AA">
        <w:rPr>
          <w:rFonts w:ascii="Times New Roman" w:hAnsi="Times New Roman" w:cs="Times New Roman"/>
          <w:sz w:val="24"/>
          <w:szCs w:val="24"/>
        </w:rPr>
        <w:t xml:space="preserve">same level of pH, </w:t>
      </w:r>
      <w:r w:rsidR="00D67C73" w:rsidRPr="00E609AA">
        <w:rPr>
          <w:rFonts w:ascii="Times New Roman" w:hAnsi="Times New Roman" w:cs="Times New Roman"/>
          <w:sz w:val="24"/>
          <w:szCs w:val="24"/>
        </w:rPr>
        <w:t>which</w:t>
      </w:r>
      <w:r w:rsidRPr="00E609AA">
        <w:rPr>
          <w:rFonts w:ascii="Times New Roman" w:hAnsi="Times New Roman" w:cs="Times New Roman"/>
          <w:sz w:val="24"/>
          <w:szCs w:val="24"/>
        </w:rPr>
        <w:t xml:space="preserve"> has been proved by </w:t>
      </w:r>
      <w:r w:rsidR="00D67C73" w:rsidRPr="00E609AA">
        <w:rPr>
          <w:rFonts w:ascii="Times New Roman" w:hAnsi="Times New Roman" w:cs="Times New Roman"/>
          <w:sz w:val="24"/>
          <w:szCs w:val="24"/>
        </w:rPr>
        <w:t xml:space="preserve">Wang et al in </w:t>
      </w:r>
      <w:r w:rsidR="004A3868">
        <w:rPr>
          <w:rFonts w:ascii="Times New Roman" w:hAnsi="Times New Roman" w:cs="Times New Roman"/>
          <w:sz w:val="24"/>
          <w:szCs w:val="24"/>
        </w:rPr>
        <w:t xml:space="preserve">laboratory </w:t>
      </w:r>
      <w:proofErr w:type="spellStart"/>
      <w:r w:rsidRPr="00E609AA">
        <w:rPr>
          <w:rFonts w:ascii="Times New Roman" w:hAnsi="Times New Roman" w:cs="Times New Roman"/>
          <w:sz w:val="24"/>
          <w:szCs w:val="24"/>
        </w:rPr>
        <w:t>sand</w:t>
      </w:r>
      <w:r>
        <w:rPr>
          <w:rFonts w:ascii="Times New Roman" w:hAnsi="Times New Roman" w:cs="Times New Roman"/>
          <w:sz w:val="24"/>
          <w:szCs w:val="24"/>
        </w:rPr>
        <w:t>pack</w:t>
      </w:r>
      <w:proofErr w:type="spellEnd"/>
      <w:r>
        <w:rPr>
          <w:rFonts w:ascii="Times New Roman" w:hAnsi="Times New Roman" w:cs="Times New Roman"/>
          <w:sz w:val="24"/>
          <w:szCs w:val="24"/>
        </w:rPr>
        <w:t xml:space="preserve"> test</w:t>
      </w:r>
      <w:r w:rsidR="00D67C73">
        <w:rPr>
          <w:rFonts w:ascii="Times New Roman" w:hAnsi="Times New Roman" w:cs="Times New Roman"/>
          <w:sz w:val="24"/>
          <w:szCs w:val="24"/>
        </w:rPr>
        <w:t>s</w:t>
      </w:r>
      <w:r w:rsidR="00E609AA">
        <w:rPr>
          <w:rFonts w:ascii="Times New Roman" w:hAnsi="Times New Roman" w:cs="Times New Roman"/>
          <w:sz w:val="24"/>
          <w:szCs w:val="24"/>
        </w:rPr>
        <w:t xml:space="preserve"> </w:t>
      </w:r>
      <w:r>
        <w:rPr>
          <w:rFonts w:ascii="Times New Roman" w:hAnsi="Times New Roman" w:cs="Times New Roman"/>
          <w:sz w:val="24"/>
          <w:szCs w:val="24"/>
        </w:rPr>
        <w:t xml:space="preserve">[21]. In Chapter 3, </w:t>
      </w:r>
      <w:r w:rsidR="004A3868">
        <w:rPr>
          <w:rFonts w:ascii="Times New Roman" w:hAnsi="Times New Roman" w:cs="Times New Roman"/>
          <w:sz w:val="24"/>
          <w:szCs w:val="24"/>
        </w:rPr>
        <w:t xml:space="preserve">we </w:t>
      </w:r>
      <w:r>
        <w:rPr>
          <w:rFonts w:ascii="Times New Roman" w:hAnsi="Times New Roman" w:cs="Times New Roman"/>
          <w:sz w:val="24"/>
          <w:szCs w:val="24"/>
        </w:rPr>
        <w:lastRenderedPageBreak/>
        <w:t xml:space="preserve">report the effect of </w:t>
      </w:r>
      <w:r w:rsidR="00653B79">
        <w:rPr>
          <w:rFonts w:ascii="Times New Roman" w:hAnsi="Times New Roman" w:cs="Times New Roman"/>
          <w:sz w:val="24"/>
          <w:szCs w:val="24"/>
        </w:rPr>
        <w:t xml:space="preserve">alkali </w:t>
      </w:r>
      <w:r w:rsidR="00D67C73">
        <w:rPr>
          <w:rFonts w:ascii="Times New Roman" w:hAnsi="Times New Roman" w:cs="Times New Roman"/>
          <w:sz w:val="24"/>
          <w:szCs w:val="24"/>
        </w:rPr>
        <w:t xml:space="preserve">on </w:t>
      </w:r>
      <w:r w:rsidR="00653B79">
        <w:rPr>
          <w:rFonts w:ascii="Times New Roman" w:hAnsi="Times New Roman" w:cs="Times New Roman"/>
          <w:sz w:val="24"/>
          <w:szCs w:val="24"/>
        </w:rPr>
        <w:t>enhancing tertiary recovery in</w:t>
      </w:r>
      <w:r>
        <w:rPr>
          <w:rFonts w:ascii="Times New Roman" w:hAnsi="Times New Roman" w:cs="Times New Roman"/>
          <w:sz w:val="24"/>
          <w:szCs w:val="24"/>
        </w:rPr>
        <w:t xml:space="preserve"> both sandstone and carbonate rocks. It is believed that the ammonium hydroxide has similar performance</w:t>
      </w:r>
      <w:r w:rsidR="00E609AA">
        <w:rPr>
          <w:rFonts w:ascii="Times New Roman" w:hAnsi="Times New Roman" w:cs="Times New Roman"/>
          <w:sz w:val="24"/>
          <w:szCs w:val="24"/>
        </w:rPr>
        <w:t xml:space="preserve"> on carbonate rock</w:t>
      </w:r>
      <w:r w:rsidR="004A3868">
        <w:rPr>
          <w:rFonts w:ascii="Times New Roman" w:hAnsi="Times New Roman" w:cs="Times New Roman"/>
          <w:sz w:val="24"/>
          <w:szCs w:val="24"/>
        </w:rPr>
        <w:t>s evaluated</w:t>
      </w:r>
      <w:r w:rsidR="00E609AA">
        <w:rPr>
          <w:rFonts w:ascii="Times New Roman" w:hAnsi="Times New Roman" w:cs="Times New Roman"/>
          <w:sz w:val="24"/>
          <w:szCs w:val="24"/>
        </w:rPr>
        <w:t>,</w:t>
      </w:r>
      <w:r>
        <w:rPr>
          <w:rFonts w:ascii="Times New Roman" w:hAnsi="Times New Roman" w:cs="Times New Roman"/>
          <w:sz w:val="24"/>
          <w:szCs w:val="24"/>
        </w:rPr>
        <w:t xml:space="preserve"> which is attributed to carbonate rock surface to liberate bitumen. Overall, ammonium hydroxide was found to be a suitable </w:t>
      </w:r>
      <w:r w:rsidR="00D67C73">
        <w:rPr>
          <w:rFonts w:ascii="Times New Roman" w:hAnsi="Times New Roman" w:cs="Times New Roman"/>
          <w:sz w:val="24"/>
          <w:szCs w:val="24"/>
        </w:rPr>
        <w:t xml:space="preserve">substitute </w:t>
      </w:r>
      <w:r>
        <w:rPr>
          <w:rFonts w:ascii="Times New Roman" w:hAnsi="Times New Roman" w:cs="Times New Roman"/>
          <w:sz w:val="24"/>
          <w:szCs w:val="24"/>
        </w:rPr>
        <w:t xml:space="preserve">for sodium hydroxide [27]. </w:t>
      </w:r>
    </w:p>
    <w:p w14:paraId="5E679D29" w14:textId="1A5D41AB"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Another important mechanism for </w:t>
      </w:r>
      <w:r w:rsidRPr="004A3868">
        <w:rPr>
          <w:rFonts w:ascii="Times New Roman" w:hAnsi="Times New Roman" w:cs="Times New Roman"/>
          <w:sz w:val="24"/>
          <w:szCs w:val="24"/>
        </w:rPr>
        <w:t>EOR</w:t>
      </w:r>
      <w:r>
        <w:rPr>
          <w:rFonts w:ascii="Times New Roman" w:hAnsi="Times New Roman" w:cs="Times New Roman"/>
          <w:sz w:val="24"/>
          <w:szCs w:val="24"/>
        </w:rPr>
        <w:t xml:space="preserve"> is wettability alteration. The evidence </w:t>
      </w:r>
      <w:r w:rsidR="00D67C73">
        <w:rPr>
          <w:rFonts w:ascii="Times New Roman" w:hAnsi="Times New Roman" w:cs="Times New Roman"/>
          <w:sz w:val="24"/>
          <w:szCs w:val="24"/>
        </w:rPr>
        <w:t>shows</w:t>
      </w:r>
      <w:r>
        <w:rPr>
          <w:rFonts w:ascii="Times New Roman" w:hAnsi="Times New Roman" w:cs="Times New Roman"/>
          <w:sz w:val="24"/>
          <w:szCs w:val="24"/>
        </w:rPr>
        <w:t xml:space="preserve"> water-wet sandstone surface has wettability reversal due to ammonia used [8,21]. Whereas, it is known that carbonate reservoir is </w:t>
      </w:r>
      <w:r w:rsidR="00843033">
        <w:rPr>
          <w:rFonts w:ascii="Times New Roman" w:hAnsi="Times New Roman" w:cs="Times New Roman"/>
          <w:sz w:val="24"/>
          <w:szCs w:val="24"/>
        </w:rPr>
        <w:t xml:space="preserve">typically </w:t>
      </w:r>
      <w:r w:rsidR="00F716BC">
        <w:rPr>
          <w:rFonts w:ascii="Times New Roman" w:hAnsi="Times New Roman" w:cs="Times New Roman"/>
          <w:sz w:val="24"/>
          <w:szCs w:val="24"/>
        </w:rPr>
        <w:t xml:space="preserve">under </w:t>
      </w:r>
      <w:r w:rsidR="00AF71C2" w:rsidRPr="00E609AA">
        <w:rPr>
          <w:rFonts w:ascii="Times New Roman" w:hAnsi="Times New Roman" w:cs="Times New Roman"/>
          <w:sz w:val="24"/>
          <w:szCs w:val="24"/>
        </w:rPr>
        <w:t>neutral</w:t>
      </w:r>
      <w:r w:rsidR="009529C4" w:rsidRPr="00E609AA">
        <w:rPr>
          <w:rFonts w:ascii="Times New Roman" w:hAnsi="Times New Roman" w:cs="Times New Roman"/>
          <w:sz w:val="24"/>
          <w:szCs w:val="24"/>
        </w:rPr>
        <w:t xml:space="preserve"> </w:t>
      </w:r>
      <w:r w:rsidR="00AF71C2" w:rsidRPr="00E609AA">
        <w:rPr>
          <w:rFonts w:ascii="Times New Roman" w:hAnsi="Times New Roman" w:cs="Times New Roman"/>
          <w:sz w:val="24"/>
          <w:szCs w:val="24"/>
        </w:rPr>
        <w:t>wet to oil</w:t>
      </w:r>
      <w:r w:rsidR="009529C4" w:rsidRPr="00E609AA">
        <w:rPr>
          <w:rFonts w:ascii="Times New Roman" w:hAnsi="Times New Roman" w:cs="Times New Roman"/>
          <w:sz w:val="24"/>
          <w:szCs w:val="24"/>
        </w:rPr>
        <w:t xml:space="preserve"> </w:t>
      </w:r>
      <w:r w:rsidRPr="00E609AA">
        <w:rPr>
          <w:rFonts w:ascii="Times New Roman" w:hAnsi="Times New Roman" w:cs="Times New Roman"/>
          <w:sz w:val="24"/>
          <w:szCs w:val="24"/>
        </w:rPr>
        <w:t>wet</w:t>
      </w:r>
      <w:r w:rsidR="00F716BC">
        <w:rPr>
          <w:rFonts w:ascii="Times New Roman" w:hAnsi="Times New Roman" w:cs="Times New Roman"/>
          <w:sz w:val="24"/>
          <w:szCs w:val="24"/>
        </w:rPr>
        <w:t xml:space="preserve"> situation</w:t>
      </w:r>
      <w:r w:rsidRPr="00E609AA">
        <w:rPr>
          <w:rFonts w:ascii="Times New Roman" w:hAnsi="Times New Roman" w:cs="Times New Roman"/>
          <w:sz w:val="24"/>
          <w:szCs w:val="24"/>
        </w:rPr>
        <w:t xml:space="preserve">. </w:t>
      </w:r>
      <w:r w:rsidR="00843033" w:rsidRPr="00E609AA">
        <w:rPr>
          <w:rFonts w:ascii="Times New Roman" w:hAnsi="Times New Roman" w:cs="Times New Roman"/>
          <w:sz w:val="24"/>
          <w:szCs w:val="24"/>
        </w:rPr>
        <w:t xml:space="preserve">This </w:t>
      </w:r>
      <w:r w:rsidR="00E609AA">
        <w:rPr>
          <w:rFonts w:ascii="Times New Roman" w:hAnsi="Times New Roman" w:cs="Times New Roman"/>
          <w:sz w:val="24"/>
          <w:szCs w:val="24"/>
        </w:rPr>
        <w:t>is because</w:t>
      </w:r>
      <w:r w:rsidRPr="00E609AA">
        <w:rPr>
          <w:rFonts w:ascii="Times New Roman" w:hAnsi="Times New Roman" w:cs="Times New Roman"/>
          <w:sz w:val="24"/>
          <w:szCs w:val="24"/>
        </w:rPr>
        <w:t xml:space="preserve"> the polar compounds asphaltenes and o</w:t>
      </w:r>
      <w:r>
        <w:rPr>
          <w:rFonts w:ascii="Times New Roman" w:hAnsi="Times New Roman" w:cs="Times New Roman"/>
          <w:sz w:val="24"/>
          <w:szCs w:val="24"/>
        </w:rPr>
        <w:t>rga</w:t>
      </w:r>
      <w:r w:rsidR="00E609AA">
        <w:rPr>
          <w:rFonts w:ascii="Times New Roman" w:hAnsi="Times New Roman" w:cs="Times New Roman"/>
          <w:sz w:val="24"/>
          <w:szCs w:val="24"/>
        </w:rPr>
        <w:t>nic acids in the crude oil</w:t>
      </w:r>
      <w:r>
        <w:rPr>
          <w:rFonts w:ascii="Times New Roman" w:hAnsi="Times New Roman" w:cs="Times New Roman"/>
          <w:sz w:val="24"/>
          <w:szCs w:val="24"/>
        </w:rPr>
        <w:t xml:space="preserve"> has polar end </w:t>
      </w:r>
      <w:r w:rsidR="00E609AA">
        <w:rPr>
          <w:rFonts w:ascii="Times New Roman" w:hAnsi="Times New Roman" w:cs="Times New Roman"/>
          <w:sz w:val="24"/>
          <w:szCs w:val="24"/>
        </w:rPr>
        <w:t xml:space="preserve">which </w:t>
      </w:r>
      <w:r>
        <w:rPr>
          <w:rFonts w:ascii="Times New Roman" w:hAnsi="Times New Roman" w:cs="Times New Roman"/>
          <w:sz w:val="24"/>
          <w:szCs w:val="24"/>
        </w:rPr>
        <w:t xml:space="preserve">contacts the positive charge of carbonate surface and the hydrocarbon long </w:t>
      </w:r>
      <w:r w:rsidR="00653B79">
        <w:rPr>
          <w:rFonts w:ascii="Times New Roman" w:hAnsi="Times New Roman" w:cs="Times New Roman"/>
          <w:sz w:val="24"/>
          <w:szCs w:val="24"/>
        </w:rPr>
        <w:t>chain expose</w:t>
      </w:r>
      <w:r>
        <w:rPr>
          <w:rFonts w:ascii="Times New Roman" w:hAnsi="Times New Roman" w:cs="Times New Roman"/>
          <w:sz w:val="24"/>
          <w:szCs w:val="24"/>
        </w:rPr>
        <w:t xml:space="preserve"> </w:t>
      </w:r>
      <w:r w:rsidR="00F716BC">
        <w:rPr>
          <w:rFonts w:ascii="Times New Roman" w:hAnsi="Times New Roman" w:cs="Times New Roman"/>
          <w:sz w:val="24"/>
          <w:szCs w:val="24"/>
        </w:rPr>
        <w:t xml:space="preserve">loosely </w:t>
      </w:r>
      <w:r>
        <w:rPr>
          <w:rFonts w:ascii="Times New Roman" w:hAnsi="Times New Roman" w:cs="Times New Roman"/>
          <w:sz w:val="24"/>
          <w:szCs w:val="24"/>
        </w:rPr>
        <w:t xml:space="preserve">to the </w:t>
      </w:r>
      <w:r w:rsidR="00F716BC">
        <w:rPr>
          <w:rFonts w:ascii="Times New Roman" w:hAnsi="Times New Roman" w:cs="Times New Roman"/>
          <w:sz w:val="24"/>
          <w:szCs w:val="24"/>
        </w:rPr>
        <w:t>aqueous</w:t>
      </w:r>
      <w:r>
        <w:rPr>
          <w:rFonts w:ascii="Times New Roman" w:hAnsi="Times New Roman" w:cs="Times New Roman"/>
          <w:sz w:val="24"/>
          <w:szCs w:val="24"/>
        </w:rPr>
        <w:t xml:space="preserve"> pha</w:t>
      </w:r>
      <w:r w:rsidR="009529C4">
        <w:rPr>
          <w:rFonts w:ascii="Times New Roman" w:hAnsi="Times New Roman" w:cs="Times New Roman"/>
          <w:sz w:val="24"/>
          <w:szCs w:val="24"/>
        </w:rPr>
        <w:t xml:space="preserve">se, making the </w:t>
      </w:r>
      <w:r w:rsidR="00F716BC">
        <w:rPr>
          <w:rFonts w:ascii="Times New Roman" w:hAnsi="Times New Roman" w:cs="Times New Roman"/>
          <w:sz w:val="24"/>
          <w:szCs w:val="24"/>
        </w:rPr>
        <w:t xml:space="preserve">solid </w:t>
      </w:r>
      <w:r w:rsidR="009529C4">
        <w:rPr>
          <w:rFonts w:ascii="Times New Roman" w:hAnsi="Times New Roman" w:cs="Times New Roman"/>
          <w:sz w:val="24"/>
          <w:szCs w:val="24"/>
        </w:rPr>
        <w:t>surface</w:t>
      </w:r>
      <w:r w:rsidR="00F716BC">
        <w:rPr>
          <w:rFonts w:ascii="Times New Roman" w:hAnsi="Times New Roman" w:cs="Times New Roman"/>
          <w:sz w:val="24"/>
          <w:szCs w:val="24"/>
        </w:rPr>
        <w:t>s</w:t>
      </w:r>
      <w:r w:rsidR="009529C4">
        <w:rPr>
          <w:rFonts w:ascii="Times New Roman" w:hAnsi="Times New Roman" w:cs="Times New Roman"/>
          <w:sz w:val="24"/>
          <w:szCs w:val="24"/>
        </w:rPr>
        <w:t xml:space="preserve"> more oil </w:t>
      </w:r>
      <w:r>
        <w:rPr>
          <w:rFonts w:ascii="Times New Roman" w:hAnsi="Times New Roman" w:cs="Times New Roman"/>
          <w:sz w:val="24"/>
          <w:szCs w:val="24"/>
        </w:rPr>
        <w:t>wet [29]. The process</w:t>
      </w:r>
      <w:r w:rsidR="00F716BC">
        <w:rPr>
          <w:rFonts w:ascii="Times New Roman" w:hAnsi="Times New Roman" w:cs="Times New Roman"/>
          <w:sz w:val="24"/>
          <w:szCs w:val="24"/>
        </w:rPr>
        <w:t>es</w:t>
      </w:r>
      <w:r>
        <w:rPr>
          <w:rFonts w:ascii="Times New Roman" w:hAnsi="Times New Roman" w:cs="Times New Roman"/>
          <w:sz w:val="24"/>
          <w:szCs w:val="24"/>
        </w:rPr>
        <w:t xml:space="preserve"> of in-situ surfactant generation by alkaline flooding not only </w:t>
      </w:r>
      <w:r w:rsidR="00F716BC">
        <w:rPr>
          <w:rFonts w:ascii="Times New Roman" w:hAnsi="Times New Roman" w:cs="Times New Roman"/>
          <w:sz w:val="24"/>
          <w:szCs w:val="24"/>
        </w:rPr>
        <w:t xml:space="preserve">can </w:t>
      </w:r>
      <w:r>
        <w:rPr>
          <w:rFonts w:ascii="Times New Roman" w:hAnsi="Times New Roman" w:cs="Times New Roman"/>
          <w:sz w:val="24"/>
          <w:szCs w:val="24"/>
        </w:rPr>
        <w:t xml:space="preserve">reduce interfacial tension (IFT) </w:t>
      </w:r>
      <w:r w:rsidR="00F716BC">
        <w:rPr>
          <w:rFonts w:ascii="Times New Roman" w:hAnsi="Times New Roman" w:cs="Times New Roman"/>
          <w:sz w:val="24"/>
          <w:szCs w:val="24"/>
        </w:rPr>
        <w:t xml:space="preserve">effectively </w:t>
      </w:r>
      <w:r>
        <w:rPr>
          <w:rFonts w:ascii="Times New Roman" w:hAnsi="Times New Roman" w:cs="Times New Roman"/>
          <w:sz w:val="24"/>
          <w:szCs w:val="24"/>
        </w:rPr>
        <w:t xml:space="preserve">but also change wettability </w:t>
      </w:r>
      <w:r w:rsidR="00F716BC">
        <w:rPr>
          <w:rFonts w:ascii="Times New Roman" w:hAnsi="Times New Roman" w:cs="Times New Roman"/>
          <w:sz w:val="24"/>
          <w:szCs w:val="24"/>
        </w:rPr>
        <w:t xml:space="preserve">of media </w:t>
      </w:r>
      <w:r>
        <w:rPr>
          <w:rFonts w:ascii="Times New Roman" w:hAnsi="Times New Roman" w:cs="Times New Roman"/>
          <w:sz w:val="24"/>
          <w:szCs w:val="24"/>
        </w:rPr>
        <w:t xml:space="preserve">by liberating polar components </w:t>
      </w:r>
      <w:r w:rsidR="00F716BC">
        <w:rPr>
          <w:rFonts w:ascii="Times New Roman" w:hAnsi="Times New Roman" w:cs="Times New Roman"/>
          <w:sz w:val="24"/>
          <w:szCs w:val="24"/>
        </w:rPr>
        <w:t xml:space="preserve">in crude </w:t>
      </w:r>
      <w:r>
        <w:rPr>
          <w:rFonts w:ascii="Times New Roman" w:hAnsi="Times New Roman" w:cs="Times New Roman"/>
          <w:sz w:val="24"/>
          <w:szCs w:val="24"/>
        </w:rPr>
        <w:t xml:space="preserve">[30-33]. In Chapter 3, the tertiary recovery was analyzed </w:t>
      </w:r>
      <w:r w:rsidR="00AB5E65">
        <w:rPr>
          <w:rFonts w:ascii="Times New Roman" w:hAnsi="Times New Roman" w:cs="Times New Roman"/>
          <w:sz w:val="24"/>
          <w:szCs w:val="24"/>
        </w:rPr>
        <w:t xml:space="preserve">in a series of </w:t>
      </w:r>
      <w:r>
        <w:rPr>
          <w:rFonts w:ascii="Times New Roman" w:hAnsi="Times New Roman" w:cs="Times New Roman"/>
          <w:sz w:val="24"/>
          <w:szCs w:val="24"/>
        </w:rPr>
        <w:t>flow through test</w:t>
      </w:r>
      <w:r w:rsidR="00AB5E65">
        <w:rPr>
          <w:rFonts w:ascii="Times New Roman" w:hAnsi="Times New Roman" w:cs="Times New Roman"/>
          <w:sz w:val="24"/>
          <w:szCs w:val="24"/>
        </w:rPr>
        <w:t>s</w:t>
      </w:r>
      <w:r>
        <w:rPr>
          <w:rFonts w:ascii="Times New Roman" w:hAnsi="Times New Roman" w:cs="Times New Roman"/>
          <w:sz w:val="24"/>
          <w:szCs w:val="24"/>
        </w:rPr>
        <w:t xml:space="preserve"> in </w:t>
      </w:r>
      <w:r w:rsidR="00AB5E65">
        <w:rPr>
          <w:rFonts w:ascii="Times New Roman" w:hAnsi="Times New Roman" w:cs="Times New Roman"/>
          <w:sz w:val="24"/>
          <w:szCs w:val="24"/>
        </w:rPr>
        <w:t xml:space="preserve">various </w:t>
      </w:r>
      <w:r>
        <w:rPr>
          <w:rFonts w:ascii="Times New Roman" w:hAnsi="Times New Roman" w:cs="Times New Roman"/>
          <w:sz w:val="24"/>
          <w:szCs w:val="24"/>
        </w:rPr>
        <w:t xml:space="preserve">sandstone and </w:t>
      </w:r>
      <w:r w:rsidR="00F716BC" w:rsidRPr="00F716BC">
        <w:rPr>
          <w:rFonts w:ascii="Times New Roman" w:hAnsi="Times New Roman" w:cs="Times New Roman"/>
          <w:sz w:val="24"/>
          <w:szCs w:val="24"/>
        </w:rPr>
        <w:t xml:space="preserve">different </w:t>
      </w:r>
      <w:r w:rsidRPr="00F716BC">
        <w:rPr>
          <w:rFonts w:ascii="Times New Roman" w:hAnsi="Times New Roman" w:cs="Times New Roman"/>
          <w:sz w:val="24"/>
          <w:szCs w:val="24"/>
        </w:rPr>
        <w:t>carbonate</w:t>
      </w:r>
      <w:r w:rsidR="00F716BC">
        <w:rPr>
          <w:rFonts w:ascii="Times New Roman" w:hAnsi="Times New Roman" w:cs="Times New Roman"/>
          <w:sz w:val="24"/>
          <w:szCs w:val="24"/>
        </w:rPr>
        <w:t xml:space="preserve"> media</w:t>
      </w:r>
      <w:r>
        <w:rPr>
          <w:rFonts w:ascii="Times New Roman" w:hAnsi="Times New Roman" w:cs="Times New Roman"/>
          <w:sz w:val="24"/>
          <w:szCs w:val="24"/>
        </w:rPr>
        <w:t xml:space="preserve"> (limestone and dolomite). </w:t>
      </w:r>
      <w:r w:rsidR="00843033">
        <w:rPr>
          <w:rFonts w:ascii="Times New Roman" w:hAnsi="Times New Roman" w:cs="Times New Roman"/>
          <w:sz w:val="24"/>
          <w:szCs w:val="24"/>
        </w:rPr>
        <w:t>W</w:t>
      </w:r>
      <w:r>
        <w:rPr>
          <w:rFonts w:ascii="Times New Roman" w:hAnsi="Times New Roman" w:cs="Times New Roman"/>
          <w:sz w:val="24"/>
          <w:szCs w:val="24"/>
        </w:rPr>
        <w:t xml:space="preserve">ettability alteration plays </w:t>
      </w:r>
      <w:r w:rsidR="00F716BC">
        <w:rPr>
          <w:rFonts w:ascii="Times New Roman" w:hAnsi="Times New Roman" w:cs="Times New Roman"/>
          <w:sz w:val="24"/>
          <w:szCs w:val="24"/>
        </w:rPr>
        <w:t xml:space="preserve">a </w:t>
      </w:r>
      <w:r w:rsidR="00AB5E65">
        <w:rPr>
          <w:rFonts w:ascii="Times New Roman" w:hAnsi="Times New Roman" w:cs="Times New Roman"/>
          <w:sz w:val="24"/>
          <w:szCs w:val="24"/>
        </w:rPr>
        <w:t xml:space="preserve">crucial </w:t>
      </w:r>
      <w:r>
        <w:rPr>
          <w:rFonts w:ascii="Times New Roman" w:hAnsi="Times New Roman" w:cs="Times New Roman"/>
          <w:sz w:val="24"/>
          <w:szCs w:val="24"/>
        </w:rPr>
        <w:t xml:space="preserve">role </w:t>
      </w:r>
      <w:r w:rsidR="00843033">
        <w:rPr>
          <w:rFonts w:ascii="Times New Roman" w:hAnsi="Times New Roman" w:cs="Times New Roman"/>
          <w:sz w:val="24"/>
          <w:szCs w:val="24"/>
        </w:rPr>
        <w:t xml:space="preserve">in </w:t>
      </w:r>
      <w:r>
        <w:rPr>
          <w:rFonts w:ascii="Times New Roman" w:hAnsi="Times New Roman" w:cs="Times New Roman"/>
          <w:sz w:val="24"/>
          <w:szCs w:val="24"/>
        </w:rPr>
        <w:t xml:space="preserve">EOR especially </w:t>
      </w:r>
      <w:r w:rsidR="00843033">
        <w:rPr>
          <w:rFonts w:ascii="Times New Roman" w:hAnsi="Times New Roman" w:cs="Times New Roman"/>
          <w:sz w:val="24"/>
          <w:szCs w:val="24"/>
        </w:rPr>
        <w:t xml:space="preserve">in </w:t>
      </w:r>
      <w:r>
        <w:rPr>
          <w:rFonts w:ascii="Times New Roman" w:hAnsi="Times New Roman" w:cs="Times New Roman"/>
          <w:sz w:val="24"/>
          <w:szCs w:val="24"/>
        </w:rPr>
        <w:t>oil-wet carbo</w:t>
      </w:r>
      <w:r w:rsidR="00653B79">
        <w:rPr>
          <w:rFonts w:ascii="Times New Roman" w:hAnsi="Times New Roman" w:cs="Times New Roman"/>
          <w:sz w:val="24"/>
          <w:szCs w:val="24"/>
        </w:rPr>
        <w:t>nate. It is reported that divalent</w:t>
      </w:r>
      <w:r>
        <w:rPr>
          <w:rFonts w:ascii="Times New Roman" w:hAnsi="Times New Roman" w:cs="Times New Roman"/>
          <w:sz w:val="24"/>
          <w:szCs w:val="24"/>
        </w:rPr>
        <w:t xml:space="preserve"> ions in seawater </w:t>
      </w:r>
      <w:r w:rsidR="00653B79">
        <w:rPr>
          <w:rFonts w:ascii="Times New Roman" w:hAnsi="Times New Roman" w:cs="Times New Roman"/>
          <w:sz w:val="24"/>
          <w:szCs w:val="24"/>
        </w:rPr>
        <w:t>had the</w:t>
      </w:r>
      <w:r>
        <w:rPr>
          <w:rFonts w:ascii="Times New Roman" w:hAnsi="Times New Roman" w:cs="Times New Roman"/>
          <w:sz w:val="24"/>
          <w:szCs w:val="24"/>
        </w:rPr>
        <w:t xml:space="preserve"> ability to change carbonate rock wettability [34-36]. The presence of </w:t>
      </w:r>
      <w:r w:rsidR="00AB5E65">
        <w:rPr>
          <w:rFonts w:ascii="Times New Roman" w:hAnsi="Times New Roman" w:cs="Times New Roman"/>
          <w:sz w:val="24"/>
          <w:szCs w:val="24"/>
        </w:rPr>
        <w:t xml:space="preserve">dissolved </w:t>
      </w:r>
      <w:r>
        <w:rPr>
          <w:rFonts w:ascii="Times New Roman" w:hAnsi="Times New Roman" w:cs="Times New Roman"/>
          <w:sz w:val="24"/>
          <w:szCs w:val="24"/>
        </w:rPr>
        <w:t>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in the seawater results </w:t>
      </w:r>
      <w:r w:rsidR="00843033">
        <w:rPr>
          <w:rFonts w:ascii="Times New Roman" w:hAnsi="Times New Roman" w:cs="Times New Roman"/>
          <w:sz w:val="24"/>
          <w:szCs w:val="24"/>
        </w:rPr>
        <w:t xml:space="preserve">in </w:t>
      </w:r>
      <w:r>
        <w:rPr>
          <w:rFonts w:ascii="Times New Roman" w:hAnsi="Times New Roman" w:cs="Times New Roman"/>
          <w:sz w:val="24"/>
          <w:szCs w:val="24"/>
        </w:rPr>
        <w:t xml:space="preserve">more wettability alteration in limestone than dolomite and </w:t>
      </w:r>
      <w:r w:rsidR="00AB5E65">
        <w:rPr>
          <w:rFonts w:ascii="Times New Roman" w:hAnsi="Times New Roman" w:cs="Times New Roman"/>
          <w:sz w:val="24"/>
          <w:szCs w:val="24"/>
        </w:rPr>
        <w:t xml:space="preserve">the </w:t>
      </w:r>
      <w:r>
        <w:rPr>
          <w:rFonts w:ascii="Times New Roman" w:hAnsi="Times New Roman" w:cs="Times New Roman"/>
          <w:sz w:val="24"/>
          <w:szCs w:val="24"/>
        </w:rPr>
        <w:t>detail</w:t>
      </w:r>
      <w:r w:rsidR="00843033">
        <w:rPr>
          <w:rFonts w:ascii="Times New Roman" w:hAnsi="Times New Roman" w:cs="Times New Roman"/>
          <w:sz w:val="24"/>
          <w:szCs w:val="24"/>
        </w:rPr>
        <w:t>ed</w:t>
      </w:r>
      <w:r>
        <w:rPr>
          <w:rFonts w:ascii="Times New Roman" w:hAnsi="Times New Roman" w:cs="Times New Roman"/>
          <w:sz w:val="24"/>
          <w:szCs w:val="24"/>
        </w:rPr>
        <w:t xml:space="preserve"> results </w:t>
      </w:r>
      <w:r w:rsidR="00843033">
        <w:rPr>
          <w:rFonts w:ascii="Times New Roman" w:hAnsi="Times New Roman" w:cs="Times New Roman"/>
          <w:sz w:val="24"/>
          <w:szCs w:val="24"/>
        </w:rPr>
        <w:t xml:space="preserve">will be </w:t>
      </w:r>
      <w:r w:rsidR="00AB5E65">
        <w:rPr>
          <w:rFonts w:ascii="Times New Roman" w:hAnsi="Times New Roman" w:cs="Times New Roman"/>
          <w:sz w:val="24"/>
          <w:szCs w:val="24"/>
        </w:rPr>
        <w:t xml:space="preserve">given </w:t>
      </w:r>
      <w:r>
        <w:rPr>
          <w:rFonts w:ascii="Times New Roman" w:hAnsi="Times New Roman" w:cs="Times New Roman"/>
          <w:sz w:val="24"/>
          <w:szCs w:val="24"/>
        </w:rPr>
        <w:t>in Chapter 3.</w:t>
      </w:r>
    </w:p>
    <w:p w14:paraId="48051AD7" w14:textId="3AF9D8AD" w:rsidR="0055620C" w:rsidRDefault="009529C4" w:rsidP="0055620C">
      <w:pPr>
        <w:spacing w:line="480" w:lineRule="auto"/>
        <w:rPr>
          <w:rFonts w:ascii="Times New Roman" w:hAnsi="Times New Roman" w:cs="Times New Roman"/>
          <w:sz w:val="24"/>
          <w:szCs w:val="24"/>
        </w:rPr>
      </w:pPr>
      <w:r w:rsidRPr="0049030D">
        <w:rPr>
          <w:rFonts w:ascii="Times New Roman" w:hAnsi="Times New Roman" w:cs="Times New Roman"/>
          <w:sz w:val="24"/>
          <w:szCs w:val="24"/>
        </w:rPr>
        <w:t>To sum up</w:t>
      </w:r>
      <w:r w:rsidR="0055620C" w:rsidRPr="0049030D">
        <w:rPr>
          <w:rFonts w:ascii="Times New Roman" w:hAnsi="Times New Roman" w:cs="Times New Roman"/>
          <w:sz w:val="24"/>
          <w:szCs w:val="24"/>
        </w:rPr>
        <w:t>,</w:t>
      </w:r>
      <w:r w:rsidR="0055620C">
        <w:rPr>
          <w:rFonts w:ascii="Times New Roman" w:hAnsi="Times New Roman" w:cs="Times New Roman"/>
          <w:sz w:val="24"/>
          <w:szCs w:val="24"/>
        </w:rPr>
        <w:t xml:space="preserve"> the benefits of in-situ CO</w:t>
      </w:r>
      <w:r w:rsidR="0055620C" w:rsidRPr="00495635">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w:t>
      </w:r>
      <w:r w:rsidR="00AB5E65">
        <w:rPr>
          <w:rFonts w:ascii="Times New Roman" w:hAnsi="Times New Roman" w:cs="Times New Roman"/>
          <w:sz w:val="24"/>
          <w:szCs w:val="24"/>
        </w:rPr>
        <w:t xml:space="preserve">based on addition of </w:t>
      </w:r>
      <w:r w:rsidR="0055620C">
        <w:rPr>
          <w:rFonts w:ascii="Times New Roman" w:hAnsi="Times New Roman" w:cs="Times New Roman"/>
          <w:sz w:val="24"/>
          <w:szCs w:val="24"/>
        </w:rPr>
        <w:t xml:space="preserve">urea include: </w:t>
      </w:r>
    </w:p>
    <w:p w14:paraId="06E387FF" w14:textId="5A1D905E" w:rsidR="0055620C" w:rsidRPr="002852E0" w:rsidRDefault="0055620C" w:rsidP="0055620C">
      <w:pPr>
        <w:pStyle w:val="ListParagraph"/>
        <w:numPr>
          <w:ilvl w:val="0"/>
          <w:numId w:val="4"/>
        </w:numPr>
        <w:spacing w:line="480" w:lineRule="auto"/>
        <w:rPr>
          <w:rFonts w:ascii="Times New Roman" w:hAnsi="Times New Roman" w:cs="Times New Roman"/>
          <w:sz w:val="24"/>
          <w:szCs w:val="24"/>
        </w:rPr>
      </w:pPr>
      <w:r w:rsidRPr="002852E0">
        <w:rPr>
          <w:rFonts w:ascii="Times New Roman" w:hAnsi="Times New Roman" w:cs="Times New Roman"/>
          <w:sz w:val="24"/>
          <w:szCs w:val="24"/>
        </w:rPr>
        <w:lastRenderedPageBreak/>
        <w:t xml:space="preserve">Eliminating negative effects of </w:t>
      </w:r>
      <w:r w:rsidR="00AB5E65">
        <w:rPr>
          <w:rFonts w:ascii="Times New Roman" w:hAnsi="Times New Roman" w:cs="Times New Roman"/>
          <w:sz w:val="24"/>
          <w:szCs w:val="24"/>
        </w:rPr>
        <w:t xml:space="preserve">supercritical </w:t>
      </w:r>
      <w:r w:rsidRPr="002852E0">
        <w:rPr>
          <w:rFonts w:ascii="Times New Roman" w:hAnsi="Times New Roman" w:cs="Times New Roman"/>
          <w:sz w:val="24"/>
          <w:szCs w:val="24"/>
        </w:rPr>
        <w:t>CO</w:t>
      </w:r>
      <w:r w:rsidRPr="00495635">
        <w:rPr>
          <w:rFonts w:ascii="Times New Roman" w:hAnsi="Times New Roman" w:cs="Times New Roman"/>
          <w:sz w:val="24"/>
          <w:szCs w:val="24"/>
          <w:vertAlign w:val="subscript"/>
        </w:rPr>
        <w:t>2</w:t>
      </w:r>
      <w:r w:rsidRPr="002852E0">
        <w:rPr>
          <w:rFonts w:ascii="Times New Roman" w:hAnsi="Times New Roman" w:cs="Times New Roman"/>
          <w:sz w:val="24"/>
          <w:szCs w:val="24"/>
        </w:rPr>
        <w:t xml:space="preserve"> </w:t>
      </w:r>
      <w:r w:rsidR="00AB5E65">
        <w:rPr>
          <w:rFonts w:ascii="Times New Roman" w:hAnsi="Times New Roman" w:cs="Times New Roman"/>
          <w:sz w:val="24"/>
          <w:szCs w:val="24"/>
        </w:rPr>
        <w:t xml:space="preserve">flooding </w:t>
      </w:r>
      <w:r w:rsidRPr="002852E0">
        <w:rPr>
          <w:rFonts w:ascii="Times New Roman" w:hAnsi="Times New Roman" w:cs="Times New Roman"/>
          <w:sz w:val="24"/>
          <w:szCs w:val="24"/>
        </w:rPr>
        <w:t>(sources, installation, corrosion and transportation issues).</w:t>
      </w:r>
    </w:p>
    <w:p w14:paraId="61E4E59A" w14:textId="77777777" w:rsidR="0055620C" w:rsidRPr="002852E0" w:rsidRDefault="0055620C" w:rsidP="0055620C">
      <w:pPr>
        <w:pStyle w:val="ListParagraph"/>
        <w:numPr>
          <w:ilvl w:val="0"/>
          <w:numId w:val="4"/>
        </w:numPr>
        <w:spacing w:line="480" w:lineRule="auto"/>
        <w:rPr>
          <w:rFonts w:ascii="Times New Roman" w:hAnsi="Times New Roman" w:cs="Times New Roman"/>
          <w:sz w:val="24"/>
          <w:szCs w:val="24"/>
        </w:rPr>
      </w:pPr>
      <w:r w:rsidRPr="002852E0">
        <w:rPr>
          <w:rFonts w:ascii="Times New Roman" w:hAnsi="Times New Roman" w:cs="Times New Roman"/>
          <w:sz w:val="24"/>
          <w:szCs w:val="24"/>
        </w:rPr>
        <w:t>Better sweep efficiency than conventional CO</w:t>
      </w:r>
      <w:r w:rsidRPr="00495635">
        <w:rPr>
          <w:rFonts w:ascii="Times New Roman" w:hAnsi="Times New Roman" w:cs="Times New Roman"/>
          <w:sz w:val="24"/>
          <w:szCs w:val="24"/>
          <w:vertAlign w:val="subscript"/>
        </w:rPr>
        <w:t>2</w:t>
      </w:r>
      <w:r w:rsidRPr="002852E0">
        <w:rPr>
          <w:rFonts w:ascii="Times New Roman" w:hAnsi="Times New Roman" w:cs="Times New Roman"/>
          <w:sz w:val="24"/>
          <w:szCs w:val="24"/>
        </w:rPr>
        <w:t xml:space="preserve"> flooding process.</w:t>
      </w:r>
    </w:p>
    <w:p w14:paraId="254925FB" w14:textId="1FB7C4FF" w:rsidR="0055620C" w:rsidRPr="002852E0" w:rsidRDefault="0055620C" w:rsidP="0055620C">
      <w:pPr>
        <w:pStyle w:val="ListParagraph"/>
        <w:numPr>
          <w:ilvl w:val="0"/>
          <w:numId w:val="4"/>
        </w:numPr>
        <w:spacing w:line="480" w:lineRule="auto"/>
        <w:rPr>
          <w:rFonts w:ascii="Times New Roman" w:hAnsi="Times New Roman" w:cs="Times New Roman"/>
          <w:sz w:val="24"/>
          <w:szCs w:val="24"/>
        </w:rPr>
      </w:pPr>
      <w:r w:rsidRPr="002852E0">
        <w:rPr>
          <w:rFonts w:ascii="Times New Roman" w:hAnsi="Times New Roman" w:cs="Times New Roman"/>
          <w:sz w:val="24"/>
          <w:szCs w:val="24"/>
        </w:rPr>
        <w:t xml:space="preserve">Improving </w:t>
      </w:r>
      <w:r w:rsidR="00AB5E65">
        <w:rPr>
          <w:rFonts w:ascii="Times New Roman" w:hAnsi="Times New Roman" w:cs="Times New Roman"/>
          <w:sz w:val="24"/>
          <w:szCs w:val="24"/>
        </w:rPr>
        <w:t xml:space="preserve">significant </w:t>
      </w:r>
      <w:r w:rsidRPr="002852E0">
        <w:rPr>
          <w:rFonts w:ascii="Times New Roman" w:hAnsi="Times New Roman" w:cs="Times New Roman"/>
          <w:sz w:val="24"/>
          <w:szCs w:val="24"/>
        </w:rPr>
        <w:t>tertiary recovery</w:t>
      </w:r>
      <w:r w:rsidR="00AB5E65">
        <w:rPr>
          <w:rFonts w:ascii="Times New Roman" w:hAnsi="Times New Roman" w:cs="Times New Roman"/>
          <w:sz w:val="24"/>
          <w:szCs w:val="24"/>
        </w:rPr>
        <w:t xml:space="preserve"> even</w:t>
      </w:r>
      <w:r w:rsidRPr="002852E0">
        <w:rPr>
          <w:rFonts w:ascii="Times New Roman" w:hAnsi="Times New Roman" w:cs="Times New Roman"/>
          <w:sz w:val="24"/>
          <w:szCs w:val="24"/>
        </w:rPr>
        <w:t xml:space="preserve"> </w:t>
      </w:r>
      <w:r w:rsidR="00AB5E65">
        <w:rPr>
          <w:rFonts w:ascii="Times New Roman" w:hAnsi="Times New Roman" w:cs="Times New Roman"/>
          <w:sz w:val="24"/>
          <w:szCs w:val="24"/>
        </w:rPr>
        <w:t xml:space="preserve">under </w:t>
      </w:r>
      <w:r w:rsidRPr="002852E0">
        <w:rPr>
          <w:rFonts w:ascii="Times New Roman" w:hAnsi="Times New Roman" w:cs="Times New Roman"/>
          <w:sz w:val="24"/>
          <w:szCs w:val="24"/>
        </w:rPr>
        <w:t xml:space="preserve">the </w:t>
      </w:r>
      <w:r w:rsidR="00AB5E65">
        <w:rPr>
          <w:rFonts w:ascii="Times New Roman" w:hAnsi="Times New Roman" w:cs="Times New Roman"/>
          <w:sz w:val="24"/>
          <w:szCs w:val="24"/>
        </w:rPr>
        <w:t>sub-</w:t>
      </w:r>
      <w:r w:rsidRPr="002852E0">
        <w:rPr>
          <w:rFonts w:ascii="Times New Roman" w:hAnsi="Times New Roman" w:cs="Times New Roman"/>
          <w:sz w:val="24"/>
          <w:szCs w:val="24"/>
        </w:rPr>
        <w:t>minimum miscibility pressure</w:t>
      </w:r>
      <w:r w:rsidR="00AB5E65">
        <w:rPr>
          <w:rFonts w:ascii="Times New Roman" w:hAnsi="Times New Roman" w:cs="Times New Roman"/>
          <w:sz w:val="24"/>
          <w:szCs w:val="24"/>
        </w:rPr>
        <w:t xml:space="preserve"> condition</w:t>
      </w:r>
      <w:r w:rsidRPr="002852E0">
        <w:rPr>
          <w:rFonts w:ascii="Times New Roman" w:hAnsi="Times New Roman" w:cs="Times New Roman"/>
          <w:sz w:val="24"/>
          <w:szCs w:val="24"/>
        </w:rPr>
        <w:t xml:space="preserve">. </w:t>
      </w:r>
    </w:p>
    <w:p w14:paraId="0242CA48" w14:textId="6835928A" w:rsidR="0055620C" w:rsidRPr="002852E0" w:rsidRDefault="00F41AFA" w:rsidP="0055620C">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Reasonable s</w:t>
      </w:r>
      <w:r w:rsidR="0055620C" w:rsidRPr="002852E0">
        <w:rPr>
          <w:rFonts w:ascii="Times New Roman" w:hAnsi="Times New Roman" w:cs="Times New Roman"/>
          <w:sz w:val="24"/>
          <w:szCs w:val="24"/>
        </w:rPr>
        <w:t>imp</w:t>
      </w:r>
      <w:r w:rsidR="00843033">
        <w:rPr>
          <w:rFonts w:ascii="Times New Roman" w:hAnsi="Times New Roman" w:cs="Times New Roman"/>
          <w:sz w:val="24"/>
          <w:szCs w:val="24"/>
        </w:rPr>
        <w:t>le</w:t>
      </w:r>
      <w:r w:rsidR="0055620C" w:rsidRPr="002852E0">
        <w:rPr>
          <w:rFonts w:ascii="Times New Roman" w:hAnsi="Times New Roman" w:cs="Times New Roman"/>
          <w:sz w:val="24"/>
          <w:szCs w:val="24"/>
        </w:rPr>
        <w:t xml:space="preserve"> </w:t>
      </w:r>
      <w:r>
        <w:rPr>
          <w:rFonts w:ascii="Times New Roman" w:hAnsi="Times New Roman" w:cs="Times New Roman"/>
          <w:sz w:val="24"/>
          <w:szCs w:val="24"/>
        </w:rPr>
        <w:t xml:space="preserve">setup </w:t>
      </w:r>
      <w:r w:rsidR="0055620C" w:rsidRPr="002852E0">
        <w:rPr>
          <w:rFonts w:ascii="Times New Roman" w:hAnsi="Times New Roman" w:cs="Times New Roman"/>
          <w:sz w:val="24"/>
          <w:szCs w:val="24"/>
        </w:rPr>
        <w:t xml:space="preserve">and cheap </w:t>
      </w:r>
      <w:r>
        <w:rPr>
          <w:rFonts w:ascii="Times New Roman" w:hAnsi="Times New Roman" w:cs="Times New Roman"/>
          <w:sz w:val="24"/>
          <w:szCs w:val="24"/>
        </w:rPr>
        <w:t xml:space="preserve">raw </w:t>
      </w:r>
      <w:r w:rsidR="0055620C" w:rsidRPr="002852E0">
        <w:rPr>
          <w:rFonts w:ascii="Times New Roman" w:hAnsi="Times New Roman" w:cs="Times New Roman"/>
          <w:sz w:val="24"/>
          <w:szCs w:val="24"/>
        </w:rPr>
        <w:t>materials</w:t>
      </w:r>
      <w:r>
        <w:rPr>
          <w:rFonts w:ascii="Times New Roman" w:hAnsi="Times New Roman" w:cs="Times New Roman"/>
          <w:sz w:val="24"/>
          <w:szCs w:val="24"/>
        </w:rPr>
        <w:t xml:space="preserve"> used in the formulations</w:t>
      </w:r>
      <w:r w:rsidR="0055620C" w:rsidRPr="002852E0">
        <w:rPr>
          <w:rFonts w:ascii="Times New Roman" w:hAnsi="Times New Roman" w:cs="Times New Roman"/>
          <w:sz w:val="24"/>
          <w:szCs w:val="24"/>
        </w:rPr>
        <w:t>.</w:t>
      </w:r>
    </w:p>
    <w:p w14:paraId="5756D331" w14:textId="48C5C1B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4 leads to </w:t>
      </w:r>
      <w:r w:rsidR="00653B79">
        <w:rPr>
          <w:rFonts w:ascii="Times New Roman" w:hAnsi="Times New Roman" w:cs="Times New Roman"/>
          <w:sz w:val="24"/>
          <w:szCs w:val="24"/>
        </w:rPr>
        <w:t xml:space="preserve">the </w:t>
      </w:r>
      <w:r>
        <w:rPr>
          <w:rFonts w:ascii="Times New Roman" w:hAnsi="Times New Roman" w:cs="Times New Roman"/>
          <w:sz w:val="24"/>
          <w:szCs w:val="24"/>
        </w:rPr>
        <w:t xml:space="preserve">conclusion of the thesis research and </w:t>
      </w:r>
      <w:r w:rsidR="00F41AFA">
        <w:rPr>
          <w:rFonts w:ascii="Times New Roman" w:hAnsi="Times New Roman" w:cs="Times New Roman"/>
          <w:sz w:val="24"/>
          <w:szCs w:val="24"/>
        </w:rPr>
        <w:t xml:space="preserve">recommendations for </w:t>
      </w:r>
      <w:r>
        <w:rPr>
          <w:rFonts w:ascii="Times New Roman" w:hAnsi="Times New Roman" w:cs="Times New Roman"/>
          <w:sz w:val="24"/>
          <w:szCs w:val="24"/>
        </w:rPr>
        <w:t>future</w:t>
      </w:r>
      <w:r w:rsidR="00F41AFA">
        <w:rPr>
          <w:rFonts w:ascii="Times New Roman" w:hAnsi="Times New Roman" w:cs="Times New Roman"/>
          <w:sz w:val="24"/>
          <w:szCs w:val="24"/>
        </w:rPr>
        <w:t xml:space="preserve"> effort and endeavors</w:t>
      </w:r>
      <w:r>
        <w:rPr>
          <w:rFonts w:ascii="Times New Roman" w:hAnsi="Times New Roman" w:cs="Times New Roman"/>
          <w:sz w:val="24"/>
          <w:szCs w:val="24"/>
        </w:rPr>
        <w:t>.</w:t>
      </w:r>
    </w:p>
    <w:p w14:paraId="38F0F0FF" w14:textId="77777777" w:rsidR="0055620C" w:rsidRDefault="0055620C" w:rsidP="0055620C">
      <w:pPr>
        <w:spacing w:line="480" w:lineRule="auto"/>
        <w:rPr>
          <w:rFonts w:ascii="Times New Roman" w:hAnsi="Times New Roman" w:cs="Times New Roman"/>
          <w:sz w:val="24"/>
          <w:szCs w:val="24"/>
        </w:rPr>
      </w:pPr>
    </w:p>
    <w:p w14:paraId="0E5A2A3A" w14:textId="77777777" w:rsidR="0055620C" w:rsidRDefault="0055620C" w:rsidP="0055620C">
      <w:pPr>
        <w:spacing w:line="480" w:lineRule="auto"/>
        <w:rPr>
          <w:rFonts w:ascii="Times New Roman" w:hAnsi="Times New Roman" w:cs="Times New Roman"/>
          <w:sz w:val="24"/>
          <w:szCs w:val="24"/>
        </w:rPr>
      </w:pPr>
    </w:p>
    <w:p w14:paraId="3412A067" w14:textId="77777777" w:rsidR="0055620C" w:rsidRPr="00C05CF2" w:rsidRDefault="0055620C" w:rsidP="0055620C">
      <w:pPr>
        <w:spacing w:line="480" w:lineRule="auto"/>
        <w:rPr>
          <w:rFonts w:ascii="Times New Roman" w:hAnsi="Times New Roman" w:cs="Times New Roman"/>
          <w:sz w:val="24"/>
          <w:szCs w:val="24"/>
        </w:rPr>
      </w:pPr>
    </w:p>
    <w:p w14:paraId="49A06523" w14:textId="77777777" w:rsidR="0055620C" w:rsidRPr="00EC1F5F" w:rsidRDefault="0055620C" w:rsidP="0055620C">
      <w:pPr>
        <w:spacing w:line="480" w:lineRule="auto"/>
        <w:ind w:left="360"/>
        <w:rPr>
          <w:rFonts w:ascii="Times New Roman" w:hAnsi="Times New Roman" w:cs="Times New Roman"/>
          <w:sz w:val="24"/>
          <w:szCs w:val="24"/>
        </w:rPr>
      </w:pPr>
    </w:p>
    <w:p w14:paraId="2954C1C3" w14:textId="77777777" w:rsidR="0055620C" w:rsidRDefault="0055620C" w:rsidP="0055620C">
      <w:pPr>
        <w:spacing w:line="480" w:lineRule="auto"/>
        <w:rPr>
          <w:rFonts w:ascii="Times New Roman" w:hAnsi="Times New Roman" w:cs="Times New Roman"/>
          <w:sz w:val="24"/>
          <w:szCs w:val="24"/>
        </w:rPr>
      </w:pPr>
    </w:p>
    <w:p w14:paraId="2EB7A0A2" w14:textId="77777777" w:rsidR="00FC721E" w:rsidRDefault="00FC721E" w:rsidP="00FC721E"/>
    <w:p w14:paraId="16A2BB27" w14:textId="77777777" w:rsidR="00FC721E" w:rsidRDefault="00FC721E" w:rsidP="00FC721E"/>
    <w:p w14:paraId="21888FE8" w14:textId="77777777" w:rsidR="00FC721E" w:rsidRDefault="00FC721E" w:rsidP="00FC721E"/>
    <w:p w14:paraId="6152BE50" w14:textId="77777777" w:rsidR="00FC721E" w:rsidRDefault="00FC721E" w:rsidP="00FC721E"/>
    <w:p w14:paraId="6A665FD7" w14:textId="77777777" w:rsidR="00FC721E" w:rsidRDefault="00FC721E" w:rsidP="00FC721E"/>
    <w:p w14:paraId="2CAAC1CB" w14:textId="77777777" w:rsidR="00FC721E" w:rsidRDefault="00FC721E" w:rsidP="00FC721E"/>
    <w:p w14:paraId="03359962" w14:textId="77777777" w:rsidR="00FC721E" w:rsidRDefault="00FC721E" w:rsidP="00FC721E"/>
    <w:p w14:paraId="4007483D" w14:textId="77777777" w:rsidR="00FC721E" w:rsidRDefault="00FC721E" w:rsidP="00FC721E"/>
    <w:p w14:paraId="11395B39" w14:textId="77777777" w:rsidR="00FC721E" w:rsidRDefault="00FC721E" w:rsidP="00FC721E"/>
    <w:p w14:paraId="5B791E48" w14:textId="77777777" w:rsidR="00FC721E" w:rsidRDefault="00FC721E" w:rsidP="00FC721E"/>
    <w:p w14:paraId="339A2BB5" w14:textId="606D483C" w:rsidR="0055620C" w:rsidRDefault="003F1358" w:rsidP="00FC721E">
      <w:pPr>
        <w:pStyle w:val="Heading1"/>
      </w:pPr>
      <w:r w:rsidRPr="003F1358">
        <w:t xml:space="preserve">Chapter 2: Alkaline solution/Oil system for </w:t>
      </w:r>
      <w:r w:rsidR="0055620C" w:rsidRPr="003F1358">
        <w:t>Interfacial tension measurement</w:t>
      </w:r>
    </w:p>
    <w:p w14:paraId="3C8B9EBD" w14:textId="77777777" w:rsidR="0055620C" w:rsidRDefault="0055620C" w:rsidP="0055620C">
      <w:pPr>
        <w:pStyle w:val="Heading2"/>
      </w:pPr>
      <w:r>
        <w:t>2.1 Materials</w:t>
      </w:r>
    </w:p>
    <w:p w14:paraId="53558649" w14:textId="77777777" w:rsidR="0055620C" w:rsidRDefault="0055620C" w:rsidP="0055620C">
      <w:pPr>
        <w:pStyle w:val="Heading3"/>
      </w:pPr>
      <w:r>
        <w:t>2.1.1 Chemicals</w:t>
      </w:r>
    </w:p>
    <w:p w14:paraId="130D7F41" w14:textId="68B79998" w:rsidR="0055620C" w:rsidRDefault="00D375BE" w:rsidP="0055620C">
      <w:pPr>
        <w:spacing w:line="480" w:lineRule="auto"/>
        <w:rPr>
          <w:rFonts w:ascii="Times New Roman" w:hAnsi="Times New Roman" w:cs="Times New Roman"/>
          <w:sz w:val="24"/>
          <w:szCs w:val="24"/>
        </w:rPr>
      </w:pPr>
      <w:r>
        <w:rPr>
          <w:rFonts w:ascii="Times New Roman" w:hAnsi="Times New Roman" w:cs="Times New Roman"/>
          <w:sz w:val="24"/>
          <w:szCs w:val="24"/>
        </w:rPr>
        <w:t>Urea (purity, 99 w.t%)</w:t>
      </w:r>
      <w:r w:rsidR="0055620C">
        <w:rPr>
          <w:rFonts w:ascii="Times New Roman" w:hAnsi="Times New Roman" w:cs="Times New Roman"/>
          <w:sz w:val="24"/>
          <w:szCs w:val="24"/>
        </w:rPr>
        <w:t xml:space="preserve"> </w:t>
      </w:r>
      <w:r>
        <w:rPr>
          <w:rFonts w:ascii="Times New Roman" w:hAnsi="Times New Roman" w:cs="Times New Roman"/>
          <w:sz w:val="24"/>
          <w:szCs w:val="24"/>
        </w:rPr>
        <w:t xml:space="preserve">and Sodium hydroxide (purity 97 w.t%) </w:t>
      </w:r>
      <w:r w:rsidRPr="00AD592A">
        <w:rPr>
          <w:rFonts w:ascii="Times New Roman" w:hAnsi="Times New Roman" w:cs="Times New Roman"/>
          <w:sz w:val="24"/>
          <w:szCs w:val="24"/>
        </w:rPr>
        <w:t>were</w:t>
      </w:r>
      <w:r w:rsidR="0055620C" w:rsidRPr="00AD592A">
        <w:rPr>
          <w:rFonts w:ascii="Times New Roman" w:hAnsi="Times New Roman" w:cs="Times New Roman"/>
          <w:sz w:val="24"/>
          <w:szCs w:val="24"/>
        </w:rPr>
        <w:t xml:space="preserve"> purchased</w:t>
      </w:r>
      <w:r w:rsidR="0055620C">
        <w:rPr>
          <w:rFonts w:ascii="Times New Roman" w:hAnsi="Times New Roman" w:cs="Times New Roman"/>
          <w:sz w:val="24"/>
          <w:szCs w:val="24"/>
        </w:rPr>
        <w:t xml:space="preserve"> from the ACROS ORGANICS and Sigma-Aldrich, respectively. Three types of oil were used for </w:t>
      </w:r>
      <w:r>
        <w:rPr>
          <w:rFonts w:ascii="Times New Roman" w:hAnsi="Times New Roman" w:cs="Times New Roman"/>
          <w:sz w:val="24"/>
          <w:szCs w:val="24"/>
        </w:rPr>
        <w:t>interfacial tension (</w:t>
      </w:r>
      <w:r w:rsidR="0055620C">
        <w:rPr>
          <w:rFonts w:ascii="Times New Roman" w:hAnsi="Times New Roman" w:cs="Times New Roman"/>
          <w:sz w:val="24"/>
          <w:szCs w:val="24"/>
        </w:rPr>
        <w:t>IFT</w:t>
      </w:r>
      <w:r>
        <w:rPr>
          <w:rFonts w:ascii="Times New Roman" w:hAnsi="Times New Roman" w:cs="Times New Roman"/>
          <w:sz w:val="24"/>
          <w:szCs w:val="24"/>
        </w:rPr>
        <w:t>)</w:t>
      </w:r>
      <w:r w:rsidR="0055620C">
        <w:rPr>
          <w:rFonts w:ascii="Times New Roman" w:hAnsi="Times New Roman" w:cs="Times New Roman"/>
          <w:sz w:val="24"/>
          <w:szCs w:val="24"/>
        </w:rPr>
        <w:t xml:space="preserve"> measurement, two crude oil were donated from </w:t>
      </w:r>
      <w:r w:rsidR="009529C4" w:rsidRPr="00AD592A">
        <w:rPr>
          <w:rFonts w:ascii="Times New Roman" w:hAnsi="Times New Roman" w:cs="Times New Roman"/>
          <w:sz w:val="24"/>
          <w:szCs w:val="24"/>
        </w:rPr>
        <w:t>ADNOC (Middle East) and Arrow Oil and Gas (Norman, OK)</w:t>
      </w:r>
      <w:r w:rsidR="0055620C" w:rsidRPr="00AD592A">
        <w:rPr>
          <w:rFonts w:ascii="Times New Roman" w:hAnsi="Times New Roman" w:cs="Times New Roman"/>
          <w:sz w:val="24"/>
          <w:szCs w:val="24"/>
        </w:rPr>
        <w:t xml:space="preserve"> and one pure n-alkane</w:t>
      </w:r>
      <w:r w:rsidR="007338D7">
        <w:rPr>
          <w:rFonts w:ascii="Times New Roman" w:hAnsi="Times New Roman" w:cs="Times New Roman"/>
          <w:sz w:val="24"/>
          <w:szCs w:val="24"/>
        </w:rPr>
        <w:t>,</w:t>
      </w:r>
      <w:r w:rsidR="0055620C" w:rsidRPr="00AD592A">
        <w:rPr>
          <w:rFonts w:ascii="Times New Roman" w:hAnsi="Times New Roman" w:cs="Times New Roman"/>
          <w:sz w:val="24"/>
          <w:szCs w:val="24"/>
        </w:rPr>
        <w:t xml:space="preserve"> dodecane</w:t>
      </w:r>
      <w:r w:rsidR="007338D7">
        <w:rPr>
          <w:rFonts w:ascii="Times New Roman" w:hAnsi="Times New Roman" w:cs="Times New Roman"/>
          <w:sz w:val="24"/>
          <w:szCs w:val="24"/>
        </w:rPr>
        <w:t>,</w:t>
      </w:r>
      <w:r w:rsidR="0055620C" w:rsidRPr="00AD592A">
        <w:rPr>
          <w:rFonts w:ascii="Times New Roman" w:hAnsi="Times New Roman" w:cs="Times New Roman"/>
          <w:sz w:val="24"/>
          <w:szCs w:val="24"/>
        </w:rPr>
        <w:t xml:space="preserve"> purchased from Sigma-Aldrich</w:t>
      </w:r>
      <w:r w:rsidR="0055620C">
        <w:rPr>
          <w:rFonts w:ascii="Times New Roman" w:hAnsi="Times New Roman" w:cs="Times New Roman"/>
          <w:sz w:val="24"/>
          <w:szCs w:val="24"/>
        </w:rPr>
        <w:t xml:space="preserve">. </w:t>
      </w:r>
    </w:p>
    <w:p w14:paraId="07D7A733" w14:textId="77777777" w:rsidR="0055620C" w:rsidRDefault="0055620C" w:rsidP="0055620C">
      <w:pPr>
        <w:pStyle w:val="Heading2"/>
      </w:pPr>
      <w:r>
        <w:t>2.2 Experiment Setup</w:t>
      </w:r>
    </w:p>
    <w:p w14:paraId="7736070C" w14:textId="0761230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experiment </w:t>
      </w:r>
      <w:r w:rsidRPr="00AD592A">
        <w:rPr>
          <w:rFonts w:ascii="Times New Roman" w:hAnsi="Times New Roman" w:cs="Times New Roman"/>
          <w:sz w:val="24"/>
          <w:szCs w:val="24"/>
        </w:rPr>
        <w:t xml:space="preserve">was designed for room temperature and </w:t>
      </w:r>
      <w:r w:rsidR="00D375BE" w:rsidRPr="00AD592A">
        <w:rPr>
          <w:rFonts w:ascii="Times New Roman" w:hAnsi="Times New Roman" w:cs="Times New Roman"/>
          <w:sz w:val="24"/>
          <w:szCs w:val="24"/>
        </w:rPr>
        <w:t>atm</w:t>
      </w:r>
      <w:r w:rsidR="004B6C9E" w:rsidRPr="00AD592A">
        <w:rPr>
          <w:rFonts w:ascii="Times New Roman" w:hAnsi="Times New Roman" w:cs="Times New Roman"/>
          <w:sz w:val="24"/>
          <w:szCs w:val="24"/>
        </w:rPr>
        <w:t xml:space="preserve">ospheric pressure by using </w:t>
      </w:r>
      <w:r w:rsidRPr="00AD592A">
        <w:rPr>
          <w:rFonts w:ascii="Times New Roman" w:hAnsi="Times New Roman" w:cs="Times New Roman"/>
          <w:sz w:val="24"/>
          <w:szCs w:val="24"/>
        </w:rPr>
        <w:t>axisymmetric drop shape analysis</w:t>
      </w:r>
      <w:r w:rsidR="004B6C9E" w:rsidRPr="00AD592A">
        <w:rPr>
          <w:rFonts w:ascii="Times New Roman" w:hAnsi="Times New Roman" w:cs="Times New Roman"/>
          <w:sz w:val="24"/>
          <w:szCs w:val="24"/>
        </w:rPr>
        <w:t xml:space="preserve"> (ADSA)</w:t>
      </w:r>
      <w:r w:rsidRPr="00AD592A">
        <w:rPr>
          <w:rFonts w:ascii="Times New Roman" w:hAnsi="Times New Roman" w:cs="Times New Roman"/>
          <w:sz w:val="24"/>
          <w:szCs w:val="24"/>
        </w:rPr>
        <w:t xml:space="preserve"> for liquid-liquid surface tension measurement. The ADSA model-CAM 101 (KSV Instruments Ltd, F</w:t>
      </w:r>
      <w:r w:rsidR="00653B79" w:rsidRPr="00AD592A">
        <w:rPr>
          <w:rFonts w:ascii="Times New Roman" w:hAnsi="Times New Roman" w:cs="Times New Roman"/>
          <w:sz w:val="24"/>
          <w:szCs w:val="24"/>
        </w:rPr>
        <w:t>inland) is an image analysis of</w:t>
      </w:r>
      <w:r w:rsidR="004B6C9E" w:rsidRPr="00AD592A">
        <w:rPr>
          <w:rFonts w:ascii="Times New Roman" w:hAnsi="Times New Roman" w:cs="Times New Roman"/>
          <w:sz w:val="24"/>
          <w:szCs w:val="24"/>
        </w:rPr>
        <w:t xml:space="preserve"> surface tension from</w:t>
      </w:r>
      <w:r w:rsidRPr="00AD592A">
        <w:rPr>
          <w:rFonts w:ascii="Times New Roman" w:hAnsi="Times New Roman" w:cs="Times New Roman"/>
          <w:sz w:val="24"/>
          <w:szCs w:val="24"/>
        </w:rPr>
        <w:t xml:space="preserve"> pendant drop</w:t>
      </w:r>
      <w:r w:rsidR="00DE12DA" w:rsidRPr="00AD592A">
        <w:rPr>
          <w:rFonts w:ascii="Times New Roman" w:hAnsi="Times New Roman" w:cs="Times New Roman"/>
          <w:sz w:val="24"/>
          <w:szCs w:val="24"/>
        </w:rPr>
        <w:t xml:space="preserve"> model</w:t>
      </w:r>
      <w:r w:rsidRPr="00AD592A">
        <w:rPr>
          <w:rFonts w:ascii="Times New Roman" w:hAnsi="Times New Roman" w:cs="Times New Roman"/>
          <w:sz w:val="24"/>
          <w:szCs w:val="24"/>
        </w:rPr>
        <w:t>. The images are</w:t>
      </w:r>
      <w:r w:rsidR="004B6C9E" w:rsidRPr="00AD592A">
        <w:rPr>
          <w:rFonts w:ascii="Times New Roman" w:hAnsi="Times New Roman" w:cs="Times New Roman"/>
          <w:sz w:val="24"/>
          <w:szCs w:val="24"/>
        </w:rPr>
        <w:t xml:space="preserve"> recorded by camera and analyzed</w:t>
      </w:r>
      <w:r w:rsidRPr="00AD592A">
        <w:rPr>
          <w:rFonts w:ascii="Times New Roman" w:hAnsi="Times New Roman" w:cs="Times New Roman"/>
          <w:sz w:val="24"/>
          <w:szCs w:val="24"/>
        </w:rPr>
        <w:t xml:space="preserve"> by drop shape software. The </w:t>
      </w:r>
      <w:r w:rsidR="00DE12DA" w:rsidRPr="00AD592A">
        <w:rPr>
          <w:rFonts w:ascii="Times New Roman" w:hAnsi="Times New Roman" w:cs="Times New Roman"/>
          <w:sz w:val="24"/>
          <w:szCs w:val="24"/>
        </w:rPr>
        <w:t>Figure 2-1</w:t>
      </w:r>
      <w:r w:rsidR="004B6C9E" w:rsidRPr="00AD592A">
        <w:rPr>
          <w:rFonts w:ascii="Times New Roman" w:hAnsi="Times New Roman" w:cs="Times New Roman"/>
          <w:sz w:val="24"/>
          <w:szCs w:val="24"/>
        </w:rPr>
        <w:t xml:space="preserve"> shows the schematic of ADSA setup. The syringe was</w:t>
      </w:r>
      <w:r w:rsidRPr="00AD592A">
        <w:rPr>
          <w:rFonts w:ascii="Times New Roman" w:hAnsi="Times New Roman" w:cs="Times New Roman"/>
          <w:sz w:val="24"/>
          <w:szCs w:val="24"/>
        </w:rPr>
        <w:t xml:space="preserve"> filled with lighter oil</w:t>
      </w:r>
      <w:r w:rsidR="004B6C9E" w:rsidRPr="00AD592A">
        <w:rPr>
          <w:rFonts w:ascii="Times New Roman" w:hAnsi="Times New Roman" w:cs="Times New Roman"/>
          <w:sz w:val="24"/>
          <w:szCs w:val="24"/>
        </w:rPr>
        <w:t xml:space="preserve"> </w:t>
      </w:r>
      <w:r w:rsidR="002C436F" w:rsidRPr="00AD592A">
        <w:rPr>
          <w:rFonts w:ascii="Times New Roman" w:hAnsi="Times New Roman" w:cs="Times New Roman"/>
          <w:sz w:val="24"/>
          <w:szCs w:val="24"/>
        </w:rPr>
        <w:t xml:space="preserve">phase </w:t>
      </w:r>
      <w:r w:rsidR="004B6C9E" w:rsidRPr="00AD592A">
        <w:rPr>
          <w:rFonts w:ascii="Times New Roman" w:hAnsi="Times New Roman" w:cs="Times New Roman"/>
          <w:sz w:val="24"/>
          <w:szCs w:val="24"/>
        </w:rPr>
        <w:t>which</w:t>
      </w:r>
      <w:r w:rsidRPr="00AD592A">
        <w:rPr>
          <w:rFonts w:ascii="Times New Roman" w:hAnsi="Times New Roman" w:cs="Times New Roman"/>
          <w:sz w:val="24"/>
          <w:szCs w:val="24"/>
        </w:rPr>
        <w:t xml:space="preserve"> injected into </w:t>
      </w:r>
      <w:r w:rsidR="00DE12DA" w:rsidRPr="00AD592A">
        <w:rPr>
          <w:rFonts w:ascii="Times New Roman" w:hAnsi="Times New Roman" w:cs="Times New Roman"/>
          <w:sz w:val="24"/>
          <w:szCs w:val="24"/>
        </w:rPr>
        <w:t xml:space="preserve">the connection </w:t>
      </w:r>
      <w:r w:rsidRPr="00AD592A">
        <w:rPr>
          <w:rFonts w:ascii="Times New Roman" w:hAnsi="Times New Roman" w:cs="Times New Roman"/>
          <w:sz w:val="24"/>
          <w:szCs w:val="24"/>
        </w:rPr>
        <w:t xml:space="preserve">line and needle by using Teledyne </w:t>
      </w:r>
      <w:proofErr w:type="spellStart"/>
      <w:r w:rsidRPr="00AD592A">
        <w:rPr>
          <w:rFonts w:ascii="Times New Roman" w:hAnsi="Times New Roman" w:cs="Times New Roman"/>
          <w:sz w:val="24"/>
          <w:szCs w:val="24"/>
        </w:rPr>
        <w:t>Isco</w:t>
      </w:r>
      <w:proofErr w:type="spellEnd"/>
      <w:r w:rsidRPr="00AD592A">
        <w:rPr>
          <w:rFonts w:ascii="Times New Roman" w:hAnsi="Times New Roman" w:cs="Times New Roman"/>
          <w:sz w:val="24"/>
          <w:szCs w:val="24"/>
        </w:rPr>
        <w:t xml:space="preserve"> pump to control </w:t>
      </w:r>
      <w:r w:rsidR="004B6C9E" w:rsidRPr="00AD592A">
        <w:rPr>
          <w:rFonts w:ascii="Times New Roman" w:hAnsi="Times New Roman" w:cs="Times New Roman"/>
          <w:sz w:val="24"/>
          <w:szCs w:val="24"/>
        </w:rPr>
        <w:t xml:space="preserve">the </w:t>
      </w:r>
      <w:r w:rsidRPr="00AD592A">
        <w:rPr>
          <w:rFonts w:ascii="Times New Roman" w:hAnsi="Times New Roman" w:cs="Times New Roman"/>
          <w:sz w:val="24"/>
          <w:szCs w:val="24"/>
        </w:rPr>
        <w:t xml:space="preserve">constant volume. And quartz </w:t>
      </w:r>
      <w:r w:rsidR="00EE7704" w:rsidRPr="00AD592A">
        <w:rPr>
          <w:rFonts w:ascii="Times New Roman" w:hAnsi="Times New Roman" w:cs="Times New Roman"/>
          <w:sz w:val="24"/>
          <w:szCs w:val="24"/>
        </w:rPr>
        <w:t>cuvette was filled with equilibr</w:t>
      </w:r>
      <w:r w:rsidR="006C6528">
        <w:rPr>
          <w:rFonts w:ascii="Times New Roman" w:hAnsi="Times New Roman" w:cs="Times New Roman"/>
          <w:sz w:val="24"/>
          <w:szCs w:val="24"/>
        </w:rPr>
        <w:t xml:space="preserve">ated </w:t>
      </w:r>
      <w:r w:rsidR="00EE7704" w:rsidRPr="00AD592A">
        <w:rPr>
          <w:rFonts w:ascii="Times New Roman" w:hAnsi="Times New Roman" w:cs="Times New Roman"/>
          <w:sz w:val="24"/>
          <w:szCs w:val="24"/>
        </w:rPr>
        <w:t>aqueous</w:t>
      </w:r>
      <w:r w:rsidRPr="00AD592A">
        <w:rPr>
          <w:rFonts w:ascii="Times New Roman" w:hAnsi="Times New Roman" w:cs="Times New Roman"/>
          <w:sz w:val="24"/>
          <w:szCs w:val="24"/>
        </w:rPr>
        <w:t xml:space="preserve"> solution. After </w:t>
      </w:r>
      <w:r w:rsidR="00202A24">
        <w:rPr>
          <w:rFonts w:ascii="Times New Roman" w:hAnsi="Times New Roman" w:cs="Times New Roman"/>
          <w:sz w:val="24"/>
          <w:szCs w:val="24"/>
        </w:rPr>
        <w:t xml:space="preserve">allowing </w:t>
      </w:r>
      <w:r w:rsidRPr="00AD592A">
        <w:rPr>
          <w:rFonts w:ascii="Times New Roman" w:hAnsi="Times New Roman" w:cs="Times New Roman"/>
          <w:sz w:val="24"/>
          <w:szCs w:val="24"/>
        </w:rPr>
        <w:t xml:space="preserve">enough time </w:t>
      </w:r>
      <w:r w:rsidR="00202A24">
        <w:rPr>
          <w:rFonts w:ascii="Times New Roman" w:hAnsi="Times New Roman" w:cs="Times New Roman"/>
          <w:sz w:val="24"/>
          <w:szCs w:val="24"/>
        </w:rPr>
        <w:t xml:space="preserve">lapsed </w:t>
      </w:r>
      <w:r w:rsidRPr="00AD592A">
        <w:rPr>
          <w:rFonts w:ascii="Times New Roman" w:hAnsi="Times New Roman" w:cs="Times New Roman"/>
          <w:sz w:val="24"/>
          <w:szCs w:val="24"/>
        </w:rPr>
        <w:t>to achieve stability at the interface, the camer</w:t>
      </w:r>
      <w:r w:rsidR="00EE7704" w:rsidRPr="00AD592A">
        <w:rPr>
          <w:rFonts w:ascii="Times New Roman" w:hAnsi="Times New Roman" w:cs="Times New Roman"/>
          <w:sz w:val="24"/>
          <w:szCs w:val="24"/>
        </w:rPr>
        <w:t xml:space="preserve">a recorded </w:t>
      </w:r>
      <w:r w:rsidR="00EE7704" w:rsidRPr="00AD592A">
        <w:rPr>
          <w:rFonts w:ascii="Times New Roman" w:hAnsi="Times New Roman" w:cs="Times New Roman"/>
          <w:sz w:val="24"/>
          <w:szCs w:val="24"/>
        </w:rPr>
        <w:lastRenderedPageBreak/>
        <w:t>oil drop shape image</w:t>
      </w:r>
      <w:r w:rsidRPr="00AD592A">
        <w:rPr>
          <w:rFonts w:ascii="Times New Roman" w:hAnsi="Times New Roman" w:cs="Times New Roman"/>
          <w:sz w:val="24"/>
          <w:szCs w:val="24"/>
        </w:rPr>
        <w:t xml:space="preserve"> and then calculated the inte</w:t>
      </w:r>
      <w:r w:rsidR="004B6C9E" w:rsidRPr="00AD592A">
        <w:rPr>
          <w:rFonts w:ascii="Times New Roman" w:hAnsi="Times New Roman" w:cs="Times New Roman"/>
          <w:sz w:val="24"/>
          <w:szCs w:val="24"/>
        </w:rPr>
        <w:t>rfacial</w:t>
      </w:r>
      <w:r w:rsidR="004B6C9E">
        <w:rPr>
          <w:rFonts w:ascii="Times New Roman" w:hAnsi="Times New Roman" w:cs="Times New Roman"/>
          <w:sz w:val="24"/>
          <w:szCs w:val="24"/>
        </w:rPr>
        <w:t xml:space="preserve"> tension by software </w:t>
      </w:r>
      <w:r w:rsidR="002C436F">
        <w:rPr>
          <w:rFonts w:ascii="Times New Roman" w:hAnsi="Times New Roman" w:cs="Times New Roman"/>
          <w:sz w:val="24"/>
          <w:szCs w:val="24"/>
        </w:rPr>
        <w:t xml:space="preserve">using </w:t>
      </w:r>
      <w:r>
        <w:rPr>
          <w:rFonts w:ascii="Times New Roman" w:hAnsi="Times New Roman" w:cs="Times New Roman"/>
          <w:sz w:val="24"/>
          <w:szCs w:val="24"/>
        </w:rPr>
        <w:t xml:space="preserve">Young-Laplace theory.  </w:t>
      </w:r>
    </w:p>
    <w:p w14:paraId="6EB9480D" w14:textId="77777777" w:rsidR="0055620C" w:rsidRDefault="0055620C" w:rsidP="0055620C">
      <w:pPr>
        <w:spacing w:line="480" w:lineRule="auto"/>
        <w:rPr>
          <w:rFonts w:ascii="Times New Roman" w:hAnsi="Times New Roman" w:cs="Times New Roman"/>
          <w:sz w:val="24"/>
          <w:szCs w:val="24"/>
        </w:rPr>
      </w:pPr>
    </w:p>
    <w:p w14:paraId="550DFBC1" w14:textId="6672B7A7" w:rsidR="0055620C" w:rsidRDefault="005B7010" w:rsidP="0055620C">
      <w:pPr>
        <w:spacing w:line="480" w:lineRule="auto"/>
        <w:jc w:val="center"/>
        <w:rPr>
          <w:rFonts w:ascii="Times New Roman" w:hAnsi="Times New Roman" w:cs="Times New Roman"/>
          <w:sz w:val="24"/>
          <w:szCs w:val="24"/>
        </w:rPr>
      </w:pPr>
      <w:r w:rsidRPr="005B7010">
        <w:rPr>
          <w:rFonts w:ascii="Times New Roman" w:hAnsi="Times New Roman" w:cs="Times New Roman"/>
          <w:noProof/>
          <w:sz w:val="24"/>
          <w:szCs w:val="24"/>
        </w:rPr>
        <w:drawing>
          <wp:inline distT="0" distB="0" distL="0" distR="0" wp14:anchorId="59FC810B" wp14:editId="7A31CDC5">
            <wp:extent cx="5029200" cy="3529965"/>
            <wp:effectExtent l="0" t="0" r="0" b="0"/>
            <wp:docPr id="23" name="Picture 10">
              <a:extLst xmlns:a="http://schemas.openxmlformats.org/drawingml/2006/main">
                <a:ext uri="{FF2B5EF4-FFF2-40B4-BE49-F238E27FC236}">
                  <a16:creationId xmlns:a16="http://schemas.microsoft.com/office/drawing/2014/main" id="{9830C480-B6DD-40F8-BBBE-863BB956E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830C480-B6DD-40F8-BBBE-863BB956EB06}"/>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029200" cy="3529965"/>
                    </a:xfrm>
                    <a:prstGeom prst="rect">
                      <a:avLst/>
                    </a:prstGeom>
                  </pic:spPr>
                </pic:pic>
              </a:graphicData>
            </a:graphic>
          </wp:inline>
        </w:drawing>
      </w:r>
    </w:p>
    <w:p w14:paraId="147FFDA6" w14:textId="77777777" w:rsidR="0055620C" w:rsidRDefault="0055620C" w:rsidP="0055620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w:t>
      </w:r>
      <w:r w:rsidRPr="000514AD">
        <w:rPr>
          <w:rFonts w:ascii="Times New Roman" w:hAnsi="Times New Roman" w:cs="Times New Roman"/>
          <w:b/>
          <w:sz w:val="24"/>
          <w:szCs w:val="24"/>
        </w:rPr>
        <w:t xml:space="preserve">-1 Schematic of </w:t>
      </w:r>
      <w:r>
        <w:rPr>
          <w:rFonts w:ascii="Times New Roman" w:hAnsi="Times New Roman" w:cs="Times New Roman"/>
          <w:b/>
          <w:sz w:val="24"/>
          <w:szCs w:val="24"/>
        </w:rPr>
        <w:t>ADSA setup</w:t>
      </w:r>
    </w:p>
    <w:p w14:paraId="0D327750" w14:textId="77777777" w:rsidR="0055620C" w:rsidRDefault="0055620C" w:rsidP="0055620C">
      <w:pPr>
        <w:pStyle w:val="Heading2"/>
      </w:pPr>
      <w:r>
        <w:t>2.3 Experiment Procedure</w:t>
      </w:r>
    </w:p>
    <w:p w14:paraId="6417FFC4" w14:textId="745623D3" w:rsidR="0055620C" w:rsidRDefault="0055620C" w:rsidP="0055620C">
      <w:pPr>
        <w:spacing w:line="480" w:lineRule="auto"/>
        <w:rPr>
          <w:rFonts w:ascii="Times New Roman" w:hAnsi="Times New Roman" w:cs="Times New Roman"/>
          <w:sz w:val="24"/>
          <w:szCs w:val="24"/>
        </w:rPr>
      </w:pPr>
      <w:r w:rsidRPr="00AD592A">
        <w:rPr>
          <w:rFonts w:ascii="Times New Roman" w:hAnsi="Times New Roman" w:cs="Times New Roman"/>
          <w:sz w:val="24"/>
          <w:szCs w:val="24"/>
        </w:rPr>
        <w:t>The alkaline solutions were</w:t>
      </w:r>
      <w:r w:rsidR="00EE7704" w:rsidRPr="00AD592A">
        <w:rPr>
          <w:rFonts w:ascii="Times New Roman" w:hAnsi="Times New Roman" w:cs="Times New Roman"/>
          <w:sz w:val="24"/>
          <w:szCs w:val="24"/>
        </w:rPr>
        <w:t xml:space="preserve"> prepared by diluting the urea </w:t>
      </w:r>
      <w:r w:rsidRPr="00AD592A">
        <w:rPr>
          <w:rFonts w:ascii="Times New Roman" w:hAnsi="Times New Roman" w:cs="Times New Roman"/>
          <w:sz w:val="24"/>
          <w:szCs w:val="24"/>
        </w:rPr>
        <w:t xml:space="preserve">and sodium hydroxide into target concentration. Each sample </w:t>
      </w:r>
      <w:r w:rsidR="00B31E44" w:rsidRPr="00AD592A">
        <w:rPr>
          <w:rFonts w:ascii="Times New Roman" w:hAnsi="Times New Roman" w:cs="Times New Roman"/>
          <w:sz w:val="24"/>
          <w:szCs w:val="24"/>
        </w:rPr>
        <w:t xml:space="preserve">contains </w:t>
      </w:r>
      <w:r w:rsidRPr="00AD592A">
        <w:rPr>
          <w:rFonts w:ascii="Times New Roman" w:hAnsi="Times New Roman" w:cs="Times New Roman"/>
          <w:sz w:val="24"/>
          <w:szCs w:val="24"/>
        </w:rPr>
        <w:t xml:space="preserve">15g of aqueous phase with 15 ml of oil. </w:t>
      </w:r>
      <w:r w:rsidR="00B31E44" w:rsidRPr="00AD592A">
        <w:rPr>
          <w:rFonts w:ascii="Times New Roman" w:hAnsi="Times New Roman" w:cs="Times New Roman"/>
          <w:sz w:val="24"/>
          <w:szCs w:val="24"/>
        </w:rPr>
        <w:t xml:space="preserve">Samples were </w:t>
      </w:r>
      <w:r w:rsidRPr="00AD592A">
        <w:rPr>
          <w:rFonts w:ascii="Times New Roman" w:hAnsi="Times New Roman" w:cs="Times New Roman"/>
          <w:sz w:val="24"/>
          <w:szCs w:val="24"/>
        </w:rPr>
        <w:t xml:space="preserve">well </w:t>
      </w:r>
      <w:r w:rsidR="00B31E44" w:rsidRPr="00AD592A">
        <w:rPr>
          <w:rFonts w:ascii="Times New Roman" w:hAnsi="Times New Roman" w:cs="Times New Roman"/>
          <w:sz w:val="24"/>
          <w:szCs w:val="24"/>
        </w:rPr>
        <w:t xml:space="preserve">mixed </w:t>
      </w:r>
      <w:r w:rsidRPr="00AD592A">
        <w:rPr>
          <w:rFonts w:ascii="Times New Roman" w:hAnsi="Times New Roman" w:cs="Times New Roman"/>
          <w:sz w:val="24"/>
          <w:szCs w:val="24"/>
        </w:rPr>
        <w:t xml:space="preserve">by using </w:t>
      </w:r>
      <w:r w:rsidR="00EE7704" w:rsidRPr="00AD592A">
        <w:rPr>
          <w:rFonts w:ascii="Times New Roman" w:hAnsi="Times New Roman" w:cs="Times New Roman"/>
          <w:sz w:val="24"/>
          <w:szCs w:val="24"/>
        </w:rPr>
        <w:t xml:space="preserve">the </w:t>
      </w:r>
      <w:r w:rsidR="004B6C9E" w:rsidRPr="00AD592A">
        <w:rPr>
          <w:rFonts w:ascii="Times New Roman" w:hAnsi="Times New Roman" w:cs="Times New Roman"/>
          <w:sz w:val="24"/>
          <w:szCs w:val="24"/>
        </w:rPr>
        <w:t>vortex and then using</w:t>
      </w:r>
      <w:r w:rsidRPr="00AD592A">
        <w:rPr>
          <w:rFonts w:ascii="Times New Roman" w:hAnsi="Times New Roman" w:cs="Times New Roman"/>
          <w:sz w:val="24"/>
          <w:szCs w:val="24"/>
        </w:rPr>
        <w:t xml:space="preserve"> shaker to rotate 14 days to reach the reaction</w:t>
      </w:r>
      <w:r w:rsidR="00B31E44" w:rsidRPr="00AD592A">
        <w:rPr>
          <w:rFonts w:ascii="Times New Roman" w:hAnsi="Times New Roman" w:cs="Times New Roman"/>
          <w:sz w:val="24"/>
          <w:szCs w:val="24"/>
        </w:rPr>
        <w:t xml:space="preserve"> equilibrium</w:t>
      </w:r>
      <w:r w:rsidRPr="00AD592A">
        <w:rPr>
          <w:rFonts w:ascii="Times New Roman" w:hAnsi="Times New Roman" w:cs="Times New Roman"/>
          <w:sz w:val="24"/>
          <w:szCs w:val="24"/>
        </w:rPr>
        <w:t xml:space="preserve">. Figure 2-2 was the shaker used </w:t>
      </w:r>
      <w:r w:rsidR="00B31E44" w:rsidRPr="00AD592A">
        <w:rPr>
          <w:rFonts w:ascii="Times New Roman" w:hAnsi="Times New Roman" w:cs="Times New Roman"/>
          <w:sz w:val="24"/>
          <w:szCs w:val="24"/>
        </w:rPr>
        <w:t>in</w:t>
      </w:r>
      <w:r w:rsidR="004B6C9E" w:rsidRPr="00AD592A">
        <w:rPr>
          <w:rFonts w:ascii="Times New Roman" w:hAnsi="Times New Roman" w:cs="Times New Roman"/>
          <w:sz w:val="24"/>
          <w:szCs w:val="24"/>
        </w:rPr>
        <w:t xml:space="preserve"> sample</w:t>
      </w:r>
      <w:r w:rsidR="00B31E44" w:rsidRPr="00AD592A">
        <w:rPr>
          <w:rFonts w:ascii="Times New Roman" w:hAnsi="Times New Roman" w:cs="Times New Roman"/>
          <w:sz w:val="24"/>
          <w:szCs w:val="24"/>
        </w:rPr>
        <w:t xml:space="preserve"> preparation</w:t>
      </w:r>
      <w:r w:rsidRPr="00AD592A">
        <w:rPr>
          <w:rFonts w:ascii="Times New Roman" w:hAnsi="Times New Roman" w:cs="Times New Roman"/>
          <w:sz w:val="24"/>
          <w:szCs w:val="24"/>
        </w:rPr>
        <w:t>.</w:t>
      </w:r>
      <w:r>
        <w:rPr>
          <w:rFonts w:ascii="Times New Roman" w:hAnsi="Times New Roman" w:cs="Times New Roman"/>
          <w:sz w:val="24"/>
          <w:szCs w:val="24"/>
        </w:rPr>
        <w:t xml:space="preserve"> </w:t>
      </w:r>
    </w:p>
    <w:p w14:paraId="07BBFBE4" w14:textId="77777777" w:rsidR="0055620C" w:rsidRDefault="0055620C" w:rsidP="0055620C">
      <w:pPr>
        <w:spacing w:line="480" w:lineRule="auto"/>
        <w:jc w:val="center"/>
        <w:rPr>
          <w:rFonts w:ascii="Times New Roman" w:hAnsi="Times New Roman" w:cs="Times New Roman"/>
          <w:sz w:val="24"/>
          <w:szCs w:val="24"/>
        </w:rPr>
      </w:pPr>
      <w:r w:rsidRPr="00FA7C87">
        <w:rPr>
          <w:rFonts w:ascii="Times New Roman" w:hAnsi="Times New Roman" w:cs="Times New Roman"/>
          <w:noProof/>
          <w:sz w:val="24"/>
          <w:szCs w:val="24"/>
          <w:lang w:eastAsia="en-US"/>
        </w:rPr>
        <w:lastRenderedPageBreak/>
        <w:drawing>
          <wp:inline distT="0" distB="0" distL="0" distR="0" wp14:anchorId="3D3AAC56" wp14:editId="0EF236D6">
            <wp:extent cx="4348480" cy="1760220"/>
            <wp:effectExtent l="0" t="0" r="0" b="0"/>
            <wp:docPr id="1026" name="Picture 2" descr="https://ca.picclickimg.com/00/s/NDgwWDY0MA==/z/8usAAOSw4CFYve-N/$/Barnstead-Thermolyne-4152110-Labquake-Rotisserie-Shaker-with-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ca.picclickimg.com/00/s/NDgwWDY0MA==/z/8usAAOSw4CFYve-N/$/Barnstead-Thermolyne-4152110-Labquake-Rotisserie-Shaker-with-_57.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2430" b="23598"/>
                    <a:stretch/>
                  </pic:blipFill>
                  <pic:spPr bwMode="auto">
                    <a:xfrm>
                      <a:off x="0" y="0"/>
                      <a:ext cx="4348530" cy="1760240"/>
                    </a:xfrm>
                    <a:prstGeom prst="rect">
                      <a:avLst/>
                    </a:prstGeom>
                    <a:noFill/>
                    <a:ln>
                      <a:noFill/>
                    </a:ln>
                    <a:extLst>
                      <a:ext uri="{53640926-AAD7-44D8-BBD7-CCE9431645EC}">
                        <a14:shadowObscured xmlns:a14="http://schemas.microsoft.com/office/drawing/2010/main"/>
                      </a:ext>
                    </a:extLst>
                  </pic:spPr>
                </pic:pic>
              </a:graphicData>
            </a:graphic>
          </wp:inline>
        </w:drawing>
      </w:r>
    </w:p>
    <w:p w14:paraId="51BB0CB4" w14:textId="77777777" w:rsidR="0055620C" w:rsidRPr="00FA7C87" w:rsidRDefault="0055620C" w:rsidP="0055620C">
      <w:pPr>
        <w:spacing w:line="480" w:lineRule="auto"/>
        <w:jc w:val="center"/>
        <w:rPr>
          <w:rFonts w:ascii="Times New Roman" w:hAnsi="Times New Roman" w:cs="Times New Roman"/>
          <w:b/>
          <w:sz w:val="24"/>
          <w:szCs w:val="24"/>
        </w:rPr>
      </w:pPr>
      <w:r w:rsidRPr="00FA7C87">
        <w:rPr>
          <w:rFonts w:ascii="Times New Roman" w:hAnsi="Times New Roman" w:cs="Times New Roman"/>
          <w:b/>
          <w:sz w:val="24"/>
          <w:szCs w:val="24"/>
        </w:rPr>
        <w:t xml:space="preserve">Figure 2-2 shaker </w:t>
      </w:r>
      <w:r w:rsidR="00552A07">
        <w:rPr>
          <w:rFonts w:ascii="Times New Roman" w:hAnsi="Times New Roman" w:cs="Times New Roman"/>
          <w:b/>
          <w:sz w:val="24"/>
          <w:szCs w:val="24"/>
        </w:rPr>
        <w:t xml:space="preserve">used </w:t>
      </w:r>
      <w:r w:rsidRPr="00FA7C87">
        <w:rPr>
          <w:rFonts w:ascii="Times New Roman" w:hAnsi="Times New Roman" w:cs="Times New Roman"/>
          <w:b/>
          <w:sz w:val="24"/>
          <w:szCs w:val="24"/>
        </w:rPr>
        <w:t xml:space="preserve">for samples equilibrium </w:t>
      </w:r>
      <w:r w:rsidR="00552A07">
        <w:rPr>
          <w:rFonts w:ascii="Times New Roman" w:hAnsi="Times New Roman" w:cs="Times New Roman"/>
          <w:b/>
          <w:sz w:val="24"/>
          <w:szCs w:val="24"/>
        </w:rPr>
        <w:t>in IFT measurement</w:t>
      </w:r>
    </w:p>
    <w:p w14:paraId="0FE33C0C" w14:textId="5F45508E" w:rsidR="0055620C" w:rsidRDefault="0055620C" w:rsidP="0055620C">
      <w:pPr>
        <w:spacing w:line="480" w:lineRule="auto"/>
        <w:rPr>
          <w:rFonts w:ascii="Times New Roman" w:hAnsi="Times New Roman" w:cs="Times New Roman"/>
          <w:sz w:val="24"/>
          <w:szCs w:val="24"/>
        </w:rPr>
      </w:pPr>
      <w:r w:rsidRPr="00AD592A">
        <w:rPr>
          <w:rFonts w:ascii="Times New Roman" w:hAnsi="Times New Roman" w:cs="Times New Roman"/>
          <w:sz w:val="24"/>
          <w:szCs w:val="24"/>
        </w:rPr>
        <w:t>After samples</w:t>
      </w:r>
      <w:r w:rsidR="00B31E44" w:rsidRPr="00AD592A">
        <w:rPr>
          <w:rFonts w:ascii="Times New Roman" w:hAnsi="Times New Roman" w:cs="Times New Roman"/>
          <w:sz w:val="24"/>
          <w:szCs w:val="24"/>
        </w:rPr>
        <w:t xml:space="preserve"> reaching equilibrium</w:t>
      </w:r>
      <w:r w:rsidRPr="00AD592A">
        <w:rPr>
          <w:rFonts w:ascii="Times New Roman" w:hAnsi="Times New Roman" w:cs="Times New Roman"/>
          <w:sz w:val="24"/>
          <w:szCs w:val="24"/>
        </w:rPr>
        <w:t xml:space="preserve">, there were two input data for axisymmetric drop shape analysis (ADSA) </w:t>
      </w:r>
      <w:r w:rsidR="00EE7704" w:rsidRPr="00AD592A">
        <w:rPr>
          <w:rFonts w:ascii="Times New Roman" w:hAnsi="Times New Roman" w:cs="Times New Roman"/>
          <w:sz w:val="24"/>
          <w:szCs w:val="24"/>
        </w:rPr>
        <w:t xml:space="preserve">software </w:t>
      </w:r>
      <w:r w:rsidRPr="00AD592A">
        <w:rPr>
          <w:rFonts w:ascii="Times New Roman" w:hAnsi="Times New Roman" w:cs="Times New Roman"/>
          <w:sz w:val="24"/>
          <w:szCs w:val="24"/>
        </w:rPr>
        <w:t>with pendant drop</w:t>
      </w:r>
      <w:r w:rsidR="00DE12DA" w:rsidRPr="00AD592A">
        <w:rPr>
          <w:rFonts w:ascii="Times New Roman" w:hAnsi="Times New Roman" w:cs="Times New Roman"/>
          <w:sz w:val="24"/>
          <w:szCs w:val="24"/>
        </w:rPr>
        <w:t xml:space="preserve"> model</w:t>
      </w:r>
      <w:r w:rsidRPr="00AD592A">
        <w:rPr>
          <w:rFonts w:ascii="Times New Roman" w:hAnsi="Times New Roman" w:cs="Times New Roman"/>
          <w:sz w:val="24"/>
          <w:szCs w:val="24"/>
        </w:rPr>
        <w:t>, which were density and molecular weight of lighter phase and heavier phase. Next</w:t>
      </w:r>
      <w:r w:rsidR="00B31E44" w:rsidRPr="00AD592A">
        <w:rPr>
          <w:rFonts w:ascii="Times New Roman" w:hAnsi="Times New Roman" w:cs="Times New Roman"/>
          <w:sz w:val="24"/>
          <w:szCs w:val="24"/>
        </w:rPr>
        <w:t>,</w:t>
      </w:r>
      <w:r w:rsidRPr="00AD592A">
        <w:rPr>
          <w:rFonts w:ascii="Times New Roman" w:hAnsi="Times New Roman" w:cs="Times New Roman"/>
          <w:sz w:val="24"/>
          <w:szCs w:val="24"/>
        </w:rPr>
        <w:t xml:space="preserve"> quartz cuvette was fi</w:t>
      </w:r>
      <w:r w:rsidR="004B6C9E" w:rsidRPr="00AD592A">
        <w:rPr>
          <w:rFonts w:ascii="Times New Roman" w:hAnsi="Times New Roman" w:cs="Times New Roman"/>
          <w:sz w:val="24"/>
          <w:szCs w:val="24"/>
        </w:rPr>
        <w:t xml:space="preserve">lled by heavier phase which </w:t>
      </w:r>
      <w:r w:rsidR="00B31E44" w:rsidRPr="00AD592A">
        <w:rPr>
          <w:rFonts w:ascii="Times New Roman" w:hAnsi="Times New Roman" w:cs="Times New Roman"/>
          <w:sz w:val="24"/>
          <w:szCs w:val="24"/>
        </w:rPr>
        <w:t xml:space="preserve">was </w:t>
      </w:r>
      <w:r w:rsidR="004B6C9E" w:rsidRPr="00AD592A">
        <w:rPr>
          <w:rFonts w:ascii="Times New Roman" w:hAnsi="Times New Roman" w:cs="Times New Roman"/>
          <w:sz w:val="24"/>
          <w:szCs w:val="24"/>
        </w:rPr>
        <w:t>transferred</w:t>
      </w:r>
      <w:r w:rsidRPr="00AD592A">
        <w:rPr>
          <w:rFonts w:ascii="Times New Roman" w:hAnsi="Times New Roman" w:cs="Times New Roman"/>
          <w:sz w:val="24"/>
          <w:szCs w:val="24"/>
        </w:rPr>
        <w:t xml:space="preserve"> from the bottom of the </w:t>
      </w:r>
      <w:r w:rsidRPr="00202A24">
        <w:rPr>
          <w:rFonts w:ascii="Times New Roman" w:hAnsi="Times New Roman" w:cs="Times New Roman"/>
          <w:sz w:val="24"/>
          <w:szCs w:val="24"/>
        </w:rPr>
        <w:t>equilibr</w:t>
      </w:r>
      <w:r w:rsidR="00202A24" w:rsidRPr="001D7713">
        <w:rPr>
          <w:rFonts w:ascii="Times New Roman" w:hAnsi="Times New Roman" w:cs="Times New Roman"/>
          <w:sz w:val="24"/>
          <w:szCs w:val="24"/>
        </w:rPr>
        <w:t xml:space="preserve">ated </w:t>
      </w:r>
      <w:r w:rsidRPr="00202A24">
        <w:rPr>
          <w:rFonts w:ascii="Times New Roman" w:hAnsi="Times New Roman" w:cs="Times New Roman"/>
          <w:sz w:val="24"/>
          <w:szCs w:val="24"/>
        </w:rPr>
        <w:t>sample</w:t>
      </w:r>
      <w:r w:rsidR="00202A24" w:rsidRPr="00202A24">
        <w:rPr>
          <w:rFonts w:ascii="Times New Roman" w:hAnsi="Times New Roman" w:cs="Times New Roman"/>
          <w:sz w:val="24"/>
          <w:szCs w:val="24"/>
        </w:rPr>
        <w:t>s</w:t>
      </w:r>
      <w:r w:rsidRPr="00AD592A">
        <w:rPr>
          <w:rFonts w:ascii="Times New Roman" w:hAnsi="Times New Roman" w:cs="Times New Roman"/>
          <w:sz w:val="24"/>
          <w:szCs w:val="24"/>
        </w:rPr>
        <w:t xml:space="preserve"> and </w:t>
      </w:r>
      <w:r w:rsidR="00B31E44" w:rsidRPr="00AD592A">
        <w:rPr>
          <w:rFonts w:ascii="Times New Roman" w:hAnsi="Times New Roman" w:cs="Times New Roman"/>
          <w:sz w:val="24"/>
          <w:szCs w:val="24"/>
        </w:rPr>
        <w:t xml:space="preserve">caution was </w:t>
      </w:r>
      <w:r w:rsidR="00202A24">
        <w:rPr>
          <w:rFonts w:ascii="Times New Roman" w:hAnsi="Times New Roman" w:cs="Times New Roman"/>
          <w:sz w:val="24"/>
          <w:szCs w:val="24"/>
        </w:rPr>
        <w:t xml:space="preserve">taken </w:t>
      </w:r>
      <w:r w:rsidR="00F828E6" w:rsidRPr="00AD592A">
        <w:rPr>
          <w:rFonts w:ascii="Times New Roman" w:hAnsi="Times New Roman" w:cs="Times New Roman"/>
          <w:sz w:val="24"/>
          <w:szCs w:val="24"/>
        </w:rPr>
        <w:t>to avoid mixing with any oil</w:t>
      </w:r>
      <w:r w:rsidRPr="00AD592A">
        <w:rPr>
          <w:rFonts w:ascii="Times New Roman" w:hAnsi="Times New Roman" w:cs="Times New Roman"/>
          <w:sz w:val="24"/>
          <w:szCs w:val="24"/>
        </w:rPr>
        <w:t>. Then</w:t>
      </w:r>
      <w:r>
        <w:rPr>
          <w:rFonts w:ascii="Times New Roman" w:hAnsi="Times New Roman" w:cs="Times New Roman"/>
          <w:sz w:val="24"/>
          <w:szCs w:val="24"/>
        </w:rPr>
        <w:t xml:space="preserve"> lower down the J-shape needle until close to bot</w:t>
      </w:r>
      <w:r w:rsidR="004B6C9E">
        <w:rPr>
          <w:rFonts w:ascii="Times New Roman" w:hAnsi="Times New Roman" w:cs="Times New Roman"/>
          <w:sz w:val="24"/>
          <w:szCs w:val="24"/>
        </w:rPr>
        <w:t>tom of cuvette. Slowly injected</w:t>
      </w:r>
      <w:r>
        <w:rPr>
          <w:rFonts w:ascii="Times New Roman" w:hAnsi="Times New Roman" w:cs="Times New Roman"/>
          <w:sz w:val="24"/>
          <w:szCs w:val="24"/>
        </w:rPr>
        <w:t xml:space="preserve"> lighter phase which </w:t>
      </w:r>
      <w:r w:rsidR="00B31E44">
        <w:rPr>
          <w:rFonts w:ascii="Times New Roman" w:hAnsi="Times New Roman" w:cs="Times New Roman"/>
          <w:sz w:val="24"/>
          <w:szCs w:val="24"/>
        </w:rPr>
        <w:t xml:space="preserve">was taken </w:t>
      </w:r>
      <w:r>
        <w:rPr>
          <w:rFonts w:ascii="Times New Roman" w:hAnsi="Times New Roman" w:cs="Times New Roman"/>
          <w:sz w:val="24"/>
          <w:szCs w:val="24"/>
        </w:rPr>
        <w:t xml:space="preserve">from the top of </w:t>
      </w:r>
      <w:r w:rsidRPr="00202A24">
        <w:rPr>
          <w:rFonts w:ascii="Times New Roman" w:hAnsi="Times New Roman" w:cs="Times New Roman"/>
          <w:sz w:val="24"/>
          <w:szCs w:val="24"/>
        </w:rPr>
        <w:t>equilibr</w:t>
      </w:r>
      <w:r w:rsidR="00202A24" w:rsidRPr="001D7713">
        <w:rPr>
          <w:rFonts w:ascii="Times New Roman" w:hAnsi="Times New Roman" w:cs="Times New Roman"/>
          <w:sz w:val="24"/>
          <w:szCs w:val="24"/>
        </w:rPr>
        <w:t xml:space="preserve">ated </w:t>
      </w:r>
      <w:r w:rsidRPr="00202A24">
        <w:rPr>
          <w:rFonts w:ascii="Times New Roman" w:hAnsi="Times New Roman" w:cs="Times New Roman"/>
          <w:sz w:val="24"/>
          <w:szCs w:val="24"/>
        </w:rPr>
        <w:t>sa</w:t>
      </w:r>
      <w:r w:rsidR="004B6C9E" w:rsidRPr="00202A24">
        <w:rPr>
          <w:rFonts w:ascii="Times New Roman" w:hAnsi="Times New Roman" w:cs="Times New Roman"/>
          <w:sz w:val="24"/>
          <w:szCs w:val="24"/>
        </w:rPr>
        <w:t>mple</w:t>
      </w:r>
      <w:r w:rsidR="00202A24">
        <w:rPr>
          <w:rFonts w:ascii="Times New Roman" w:hAnsi="Times New Roman" w:cs="Times New Roman"/>
          <w:sz w:val="24"/>
          <w:szCs w:val="24"/>
        </w:rPr>
        <w:t>s</w:t>
      </w:r>
      <w:r w:rsidR="004B6C9E">
        <w:rPr>
          <w:rFonts w:ascii="Times New Roman" w:hAnsi="Times New Roman" w:cs="Times New Roman"/>
          <w:sz w:val="24"/>
          <w:szCs w:val="24"/>
        </w:rPr>
        <w:t xml:space="preserve"> using </w:t>
      </w:r>
      <w:r w:rsidR="00202A24">
        <w:rPr>
          <w:rFonts w:ascii="Times New Roman" w:hAnsi="Times New Roman" w:cs="Times New Roman"/>
          <w:sz w:val="24"/>
          <w:szCs w:val="24"/>
        </w:rPr>
        <w:t xml:space="preserve">a clean </w:t>
      </w:r>
      <w:r w:rsidR="004B6C9E">
        <w:rPr>
          <w:rFonts w:ascii="Times New Roman" w:hAnsi="Times New Roman" w:cs="Times New Roman"/>
          <w:sz w:val="24"/>
          <w:szCs w:val="24"/>
        </w:rPr>
        <w:t>syringe and</w:t>
      </w:r>
      <w:r w:rsidR="00A07820">
        <w:rPr>
          <w:rFonts w:ascii="Times New Roman" w:hAnsi="Times New Roman" w:cs="Times New Roman"/>
          <w:sz w:val="24"/>
          <w:szCs w:val="24"/>
        </w:rPr>
        <w:t xml:space="preserve"> all the lines need to be filled with oil </w:t>
      </w:r>
      <w:r>
        <w:rPr>
          <w:rFonts w:ascii="Times New Roman" w:hAnsi="Times New Roman" w:cs="Times New Roman"/>
          <w:sz w:val="24"/>
          <w:szCs w:val="24"/>
        </w:rPr>
        <w:t xml:space="preserve">until </w:t>
      </w:r>
      <w:r w:rsidR="00A07820">
        <w:rPr>
          <w:rFonts w:ascii="Times New Roman" w:hAnsi="Times New Roman" w:cs="Times New Roman"/>
          <w:sz w:val="24"/>
          <w:szCs w:val="24"/>
        </w:rPr>
        <w:t xml:space="preserve">the </w:t>
      </w:r>
      <w:r>
        <w:rPr>
          <w:rFonts w:ascii="Times New Roman" w:hAnsi="Times New Roman" w:cs="Times New Roman"/>
          <w:sz w:val="24"/>
          <w:szCs w:val="24"/>
        </w:rPr>
        <w:t>first oil drop came out from the needle. To get const</w:t>
      </w:r>
      <w:r w:rsidR="00A07820">
        <w:rPr>
          <w:rFonts w:ascii="Times New Roman" w:hAnsi="Times New Roman" w:cs="Times New Roman"/>
          <w:sz w:val="24"/>
          <w:szCs w:val="24"/>
        </w:rPr>
        <w:t>ant oil drop volume for consistent</w:t>
      </w:r>
      <w:r>
        <w:rPr>
          <w:rFonts w:ascii="Times New Roman" w:hAnsi="Times New Roman" w:cs="Times New Roman"/>
          <w:sz w:val="24"/>
          <w:szCs w:val="24"/>
        </w:rPr>
        <w:t xml:space="preserve"> analysis</w:t>
      </w:r>
      <w:r w:rsidR="00A07820">
        <w:rPr>
          <w:rFonts w:ascii="Times New Roman" w:hAnsi="Times New Roman" w:cs="Times New Roman"/>
          <w:sz w:val="24"/>
          <w:szCs w:val="24"/>
        </w:rPr>
        <w:t>,</w:t>
      </w:r>
      <w:r>
        <w:rPr>
          <w:rFonts w:ascii="Times New Roman" w:hAnsi="Times New Roman" w:cs="Times New Roman"/>
          <w:sz w:val="24"/>
          <w:szCs w:val="24"/>
        </w:rPr>
        <w:t xml:space="preserve"> the Teledyne </w:t>
      </w:r>
      <w:proofErr w:type="spellStart"/>
      <w:r>
        <w:rPr>
          <w:rFonts w:ascii="Times New Roman" w:hAnsi="Times New Roman" w:cs="Times New Roman"/>
          <w:sz w:val="24"/>
          <w:szCs w:val="24"/>
        </w:rPr>
        <w:t>Isco</w:t>
      </w:r>
      <w:proofErr w:type="spellEnd"/>
      <w:r>
        <w:rPr>
          <w:rFonts w:ascii="Times New Roman" w:hAnsi="Times New Roman" w:cs="Times New Roman"/>
          <w:sz w:val="24"/>
          <w:szCs w:val="24"/>
        </w:rPr>
        <w:t xml:space="preserve"> pump was </w:t>
      </w:r>
      <w:r w:rsidR="00675F62">
        <w:rPr>
          <w:rFonts w:ascii="Times New Roman" w:hAnsi="Times New Roman" w:cs="Times New Roman"/>
          <w:sz w:val="24"/>
          <w:szCs w:val="24"/>
        </w:rPr>
        <w:t>adopted</w:t>
      </w:r>
      <w:r w:rsidR="00B31E44">
        <w:rPr>
          <w:rFonts w:ascii="Times New Roman" w:hAnsi="Times New Roman" w:cs="Times New Roman"/>
          <w:sz w:val="24"/>
          <w:szCs w:val="24"/>
        </w:rPr>
        <w:t xml:space="preserve"> </w:t>
      </w:r>
      <w:r>
        <w:rPr>
          <w:rFonts w:ascii="Times New Roman" w:hAnsi="Times New Roman" w:cs="Times New Roman"/>
          <w:sz w:val="24"/>
          <w:szCs w:val="24"/>
        </w:rPr>
        <w:t xml:space="preserve">to </w:t>
      </w:r>
      <w:r w:rsidR="00B31E44">
        <w:rPr>
          <w:rFonts w:ascii="Times New Roman" w:hAnsi="Times New Roman" w:cs="Times New Roman"/>
          <w:sz w:val="24"/>
          <w:szCs w:val="24"/>
        </w:rPr>
        <w:t>precisely maintain</w:t>
      </w:r>
      <w:r>
        <w:rPr>
          <w:rFonts w:ascii="Times New Roman" w:hAnsi="Times New Roman" w:cs="Times New Roman"/>
          <w:sz w:val="24"/>
          <w:szCs w:val="24"/>
        </w:rPr>
        <w:t xml:space="preserve"> the volume of the oil </w:t>
      </w:r>
      <w:r w:rsidRPr="00202A24">
        <w:rPr>
          <w:rFonts w:ascii="Times New Roman" w:hAnsi="Times New Roman" w:cs="Times New Roman"/>
          <w:sz w:val="24"/>
          <w:szCs w:val="24"/>
        </w:rPr>
        <w:t>drop</w:t>
      </w:r>
      <w:r w:rsidR="00202A24" w:rsidRPr="00202A24">
        <w:rPr>
          <w:rFonts w:ascii="Times New Roman" w:hAnsi="Times New Roman" w:cs="Times New Roman"/>
          <w:sz w:val="24"/>
          <w:szCs w:val="24"/>
        </w:rPr>
        <w:t>le</w:t>
      </w:r>
      <w:r w:rsidR="00202A24">
        <w:rPr>
          <w:rFonts w:ascii="Times New Roman" w:hAnsi="Times New Roman" w:cs="Times New Roman"/>
          <w:sz w:val="24"/>
          <w:szCs w:val="24"/>
        </w:rPr>
        <w:t>t</w:t>
      </w:r>
      <w:r>
        <w:rPr>
          <w:rFonts w:ascii="Times New Roman" w:hAnsi="Times New Roman" w:cs="Times New Roman"/>
          <w:sz w:val="24"/>
          <w:szCs w:val="24"/>
        </w:rPr>
        <w:t xml:space="preserve"> </w:t>
      </w:r>
      <w:r w:rsidR="00B31E44">
        <w:rPr>
          <w:rFonts w:ascii="Times New Roman" w:hAnsi="Times New Roman" w:cs="Times New Roman"/>
          <w:sz w:val="24"/>
          <w:szCs w:val="24"/>
        </w:rPr>
        <w:t xml:space="preserve">at </w:t>
      </w:r>
      <w:r>
        <w:rPr>
          <w:rFonts w:ascii="Times New Roman" w:hAnsi="Times New Roman" w:cs="Times New Roman"/>
          <w:sz w:val="24"/>
          <w:szCs w:val="24"/>
        </w:rPr>
        <w:t xml:space="preserve">4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Allowing adequate time to achieve stability at interface between the heavier phase and oil drop. Once the oil drop shape </w:t>
      </w:r>
      <w:r w:rsidR="00BE3328">
        <w:rPr>
          <w:rFonts w:ascii="Times New Roman" w:hAnsi="Times New Roman" w:cs="Times New Roman"/>
          <w:sz w:val="24"/>
          <w:szCs w:val="24"/>
        </w:rPr>
        <w:t xml:space="preserve">reaching </w:t>
      </w:r>
      <w:r w:rsidR="00A07820">
        <w:rPr>
          <w:rFonts w:ascii="Times New Roman" w:hAnsi="Times New Roman" w:cs="Times New Roman"/>
          <w:sz w:val="24"/>
          <w:szCs w:val="24"/>
        </w:rPr>
        <w:t xml:space="preserve">the </w:t>
      </w:r>
      <w:r>
        <w:rPr>
          <w:rFonts w:ascii="Times New Roman" w:hAnsi="Times New Roman" w:cs="Times New Roman"/>
          <w:sz w:val="24"/>
          <w:szCs w:val="24"/>
        </w:rPr>
        <w:t xml:space="preserve">equilibrium, the camera recorded 10 second </w:t>
      </w:r>
      <w:r w:rsidR="00675F62">
        <w:rPr>
          <w:rFonts w:ascii="Times New Roman" w:hAnsi="Times New Roman" w:cs="Times New Roman"/>
          <w:sz w:val="24"/>
          <w:szCs w:val="24"/>
        </w:rPr>
        <w:t xml:space="preserve">animation at </w:t>
      </w:r>
      <w:r>
        <w:rPr>
          <w:rFonts w:ascii="Times New Roman" w:hAnsi="Times New Roman" w:cs="Times New Roman"/>
          <w:sz w:val="24"/>
          <w:szCs w:val="24"/>
        </w:rPr>
        <w:t>6 frames per second. The ADSA software would automatically detect the edge of the oil drop and calculate inter</w:t>
      </w:r>
      <w:r w:rsidR="00A07820">
        <w:rPr>
          <w:rFonts w:ascii="Times New Roman" w:hAnsi="Times New Roman" w:cs="Times New Roman"/>
          <w:sz w:val="24"/>
          <w:szCs w:val="24"/>
        </w:rPr>
        <w:t>facial tension, but one of the issues by using</w:t>
      </w:r>
      <w:r w:rsidR="00BE3328">
        <w:rPr>
          <w:rFonts w:ascii="Times New Roman" w:hAnsi="Times New Roman" w:cs="Times New Roman"/>
          <w:sz w:val="24"/>
          <w:szCs w:val="24"/>
        </w:rPr>
        <w:t xml:space="preserve"> this method was image </w:t>
      </w:r>
      <w:r w:rsidR="007E53E3">
        <w:rPr>
          <w:rFonts w:ascii="Times New Roman" w:hAnsi="Times New Roman" w:cs="Times New Roman"/>
          <w:sz w:val="24"/>
          <w:szCs w:val="24"/>
        </w:rPr>
        <w:t>noise</w:t>
      </w:r>
      <w:r w:rsidR="00A07820">
        <w:rPr>
          <w:rFonts w:ascii="Times New Roman" w:hAnsi="Times New Roman" w:cs="Times New Roman"/>
          <w:sz w:val="24"/>
          <w:szCs w:val="24"/>
        </w:rPr>
        <w:t>. The</w:t>
      </w:r>
      <w:r>
        <w:rPr>
          <w:rFonts w:ascii="Times New Roman" w:hAnsi="Times New Roman" w:cs="Times New Roman"/>
          <w:sz w:val="24"/>
          <w:szCs w:val="24"/>
        </w:rPr>
        <w:t xml:space="preserve"> s</w:t>
      </w:r>
      <w:r w:rsidR="00BE3328">
        <w:rPr>
          <w:rFonts w:ascii="Times New Roman" w:hAnsi="Times New Roman" w:cs="Times New Roman"/>
          <w:sz w:val="24"/>
          <w:szCs w:val="24"/>
        </w:rPr>
        <w:t>ample drop</w:t>
      </w:r>
      <w:r w:rsidR="00A07820">
        <w:rPr>
          <w:rFonts w:ascii="Times New Roman" w:hAnsi="Times New Roman" w:cs="Times New Roman"/>
          <w:sz w:val="24"/>
          <w:szCs w:val="24"/>
        </w:rPr>
        <w:t xml:space="preserve"> image presented on the monitor screen</w:t>
      </w:r>
      <w:r w:rsidR="00BE3328">
        <w:rPr>
          <w:rFonts w:ascii="Times New Roman" w:hAnsi="Times New Roman" w:cs="Times New Roman"/>
          <w:sz w:val="24"/>
          <w:szCs w:val="24"/>
        </w:rPr>
        <w:t>, the edge of the</w:t>
      </w:r>
      <w:r w:rsidR="00A07820">
        <w:rPr>
          <w:rFonts w:ascii="Times New Roman" w:hAnsi="Times New Roman" w:cs="Times New Roman"/>
          <w:sz w:val="24"/>
          <w:szCs w:val="24"/>
        </w:rPr>
        <w:t xml:space="preserve"> drop would be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black, and the </w:t>
      </w:r>
      <w:r w:rsidR="00A07820">
        <w:rPr>
          <w:rFonts w:ascii="Times New Roman" w:hAnsi="Times New Roman" w:cs="Times New Roman"/>
          <w:sz w:val="24"/>
          <w:szCs w:val="24"/>
        </w:rPr>
        <w:t>background would be</w:t>
      </w:r>
      <w:r>
        <w:rPr>
          <w:rFonts w:ascii="Times New Roman" w:hAnsi="Times New Roman" w:cs="Times New Roman"/>
          <w:sz w:val="24"/>
          <w:szCs w:val="24"/>
        </w:rPr>
        <w:t xml:space="preserve"> </w:t>
      </w:r>
      <w:r w:rsidR="00A07820">
        <w:rPr>
          <w:rFonts w:ascii="Times New Roman" w:hAnsi="Times New Roman" w:cs="Times New Roman"/>
          <w:sz w:val="24"/>
          <w:szCs w:val="24"/>
        </w:rPr>
        <w:t xml:space="preserve">clear </w:t>
      </w:r>
      <w:r>
        <w:rPr>
          <w:rFonts w:ascii="Times New Roman" w:hAnsi="Times New Roman" w:cs="Times New Roman"/>
          <w:sz w:val="24"/>
          <w:szCs w:val="24"/>
        </w:rPr>
        <w:t xml:space="preserve">white. However, because of the complex composition of crude oil, the surrounding fluid was not completely </w:t>
      </w:r>
      <w:r w:rsidR="00A07820">
        <w:rPr>
          <w:rFonts w:ascii="Times New Roman" w:hAnsi="Times New Roman" w:cs="Times New Roman"/>
          <w:sz w:val="24"/>
          <w:szCs w:val="24"/>
        </w:rPr>
        <w:t xml:space="preserve">clear </w:t>
      </w:r>
      <w:r w:rsidR="00136EAF">
        <w:rPr>
          <w:rFonts w:ascii="Times New Roman" w:hAnsi="Times New Roman" w:cs="Times New Roman"/>
          <w:sz w:val="24"/>
          <w:szCs w:val="24"/>
        </w:rPr>
        <w:t xml:space="preserve">white, </w:t>
      </w:r>
      <w:r w:rsidR="007E53E3">
        <w:rPr>
          <w:rFonts w:ascii="Times New Roman" w:hAnsi="Times New Roman" w:cs="Times New Roman"/>
          <w:sz w:val="24"/>
          <w:szCs w:val="24"/>
        </w:rPr>
        <w:t>and a sharp distinction between drop edge and the surrounded fluid may not present</w:t>
      </w:r>
      <w:r>
        <w:rPr>
          <w:rFonts w:ascii="Times New Roman" w:hAnsi="Times New Roman" w:cs="Times New Roman"/>
          <w:sz w:val="24"/>
          <w:szCs w:val="24"/>
        </w:rPr>
        <w:t xml:space="preserve">. As </w:t>
      </w:r>
      <w:r w:rsidR="007E53E3">
        <w:rPr>
          <w:rFonts w:ascii="Times New Roman" w:hAnsi="Times New Roman" w:cs="Times New Roman" w:hint="eastAsia"/>
          <w:sz w:val="24"/>
          <w:szCs w:val="24"/>
        </w:rPr>
        <w:t>a</w:t>
      </w:r>
      <w:r>
        <w:rPr>
          <w:rFonts w:ascii="Times New Roman" w:hAnsi="Times New Roman" w:cs="Times New Roman"/>
          <w:sz w:val="24"/>
          <w:szCs w:val="24"/>
        </w:rPr>
        <w:t xml:space="preserve"> result, it would decrease the accuracy of detecting drop edge by camera. So, it had to be very careful to transfer heavier phase into the cuvette and allow enough time to get </w:t>
      </w:r>
      <w:r w:rsidR="00136EAF">
        <w:rPr>
          <w:rFonts w:ascii="Times New Roman" w:hAnsi="Times New Roman" w:cs="Times New Roman"/>
          <w:sz w:val="24"/>
          <w:szCs w:val="24"/>
        </w:rPr>
        <w:t>background stable</w:t>
      </w:r>
      <w:r>
        <w:rPr>
          <w:rFonts w:ascii="Times New Roman" w:hAnsi="Times New Roman" w:cs="Times New Roman"/>
          <w:sz w:val="24"/>
          <w:szCs w:val="24"/>
        </w:rPr>
        <w:t xml:space="preserve">. </w:t>
      </w:r>
    </w:p>
    <w:p w14:paraId="1B8345FE" w14:textId="77777777" w:rsidR="0055620C" w:rsidRDefault="0055620C" w:rsidP="0055620C">
      <w:pPr>
        <w:pStyle w:val="Heading2"/>
      </w:pPr>
      <w:r>
        <w:t>2.4 Results and Discussion</w:t>
      </w:r>
    </w:p>
    <w:p w14:paraId="5AC6B3A0" w14:textId="44780311" w:rsidR="0055620C" w:rsidRDefault="0055620C" w:rsidP="00165BA2">
      <w:pPr>
        <w:spacing w:line="480" w:lineRule="auto"/>
        <w:rPr>
          <w:rFonts w:ascii="Times New Roman" w:hAnsi="Times New Roman" w:cs="Times New Roman"/>
          <w:sz w:val="24"/>
          <w:szCs w:val="24"/>
        </w:rPr>
      </w:pPr>
      <w:r>
        <w:rPr>
          <w:rFonts w:ascii="Times New Roman" w:hAnsi="Times New Roman" w:cs="Times New Roman"/>
          <w:sz w:val="24"/>
          <w:szCs w:val="24"/>
        </w:rPr>
        <w:t xml:space="preserve">Urea has </w:t>
      </w:r>
      <w:r w:rsidR="00BE3328">
        <w:rPr>
          <w:rFonts w:ascii="Times New Roman" w:hAnsi="Times New Roman" w:cs="Times New Roman"/>
          <w:sz w:val="24"/>
          <w:szCs w:val="24"/>
        </w:rPr>
        <w:t xml:space="preserve">a </w:t>
      </w:r>
      <w:r>
        <w:rPr>
          <w:rFonts w:ascii="Times New Roman" w:hAnsi="Times New Roman" w:cs="Times New Roman"/>
          <w:sz w:val="24"/>
          <w:szCs w:val="24"/>
        </w:rPr>
        <w:t xml:space="preserve">very high solubility in water (1079g/L at </w:t>
      </w:r>
      <w:r w:rsidRPr="00AD592A">
        <w:rPr>
          <w:rFonts w:ascii="Times New Roman" w:hAnsi="Times New Roman" w:cs="Times New Roman"/>
          <w:sz w:val="24"/>
          <w:szCs w:val="24"/>
        </w:rPr>
        <w:t>20</w:t>
      </w:r>
      <w:r w:rsidRPr="00AD592A">
        <w:rPr>
          <w:rFonts w:ascii="Times New Roman" w:hAnsi="Times New Roman" w:cs="Times New Roman"/>
          <w:sz w:val="24"/>
          <w:szCs w:val="24"/>
          <w:vertAlign w:val="superscript"/>
        </w:rPr>
        <w:t>o</w:t>
      </w:r>
      <w:r w:rsidRPr="00AD592A">
        <w:rPr>
          <w:rFonts w:ascii="Times New Roman" w:hAnsi="Times New Roman" w:cs="Times New Roman"/>
          <w:sz w:val="24"/>
          <w:szCs w:val="24"/>
        </w:rPr>
        <w:t xml:space="preserve">C), </w:t>
      </w:r>
      <w:r w:rsidR="00FD3355" w:rsidRPr="00AD592A">
        <w:rPr>
          <w:rFonts w:ascii="Times New Roman" w:hAnsi="Times New Roman" w:cs="Times New Roman"/>
          <w:sz w:val="24"/>
          <w:szCs w:val="24"/>
        </w:rPr>
        <w:t>and it</w:t>
      </w:r>
      <w:r w:rsidRPr="00AD592A">
        <w:rPr>
          <w:rFonts w:ascii="Times New Roman" w:hAnsi="Times New Roman" w:cs="Times New Roman"/>
          <w:sz w:val="24"/>
          <w:szCs w:val="24"/>
        </w:rPr>
        <w:t xml:space="preserve"> hy</w:t>
      </w:r>
      <w:r w:rsidR="00136EAF" w:rsidRPr="00AD592A">
        <w:rPr>
          <w:rFonts w:ascii="Times New Roman" w:hAnsi="Times New Roman" w:cs="Times New Roman"/>
          <w:sz w:val="24"/>
          <w:szCs w:val="24"/>
        </w:rPr>
        <w:t>dr</w:t>
      </w:r>
      <w:r w:rsidR="00136EAF">
        <w:rPr>
          <w:rFonts w:ascii="Times New Roman" w:hAnsi="Times New Roman" w:cs="Times New Roman"/>
          <w:sz w:val="24"/>
          <w:szCs w:val="24"/>
        </w:rPr>
        <w:t>olyze</w:t>
      </w:r>
      <w:r w:rsidR="00FD3355">
        <w:rPr>
          <w:rFonts w:ascii="Times New Roman" w:hAnsi="Times New Roman" w:cs="Times New Roman"/>
          <w:sz w:val="24"/>
          <w:szCs w:val="24"/>
        </w:rPr>
        <w:t>s</w:t>
      </w:r>
      <w:r w:rsidR="00136EAF">
        <w:rPr>
          <w:rFonts w:ascii="Times New Roman" w:hAnsi="Times New Roman" w:cs="Times New Roman"/>
          <w:sz w:val="24"/>
          <w:szCs w:val="24"/>
        </w:rPr>
        <w:t xml:space="preserve"> in aqueous solution at relative</w:t>
      </w:r>
      <w:r w:rsidR="00C46E2C">
        <w:rPr>
          <w:rFonts w:ascii="Times New Roman" w:hAnsi="Times New Roman" w:cs="Times New Roman"/>
          <w:sz w:val="24"/>
          <w:szCs w:val="24"/>
        </w:rPr>
        <w:t>ly</w:t>
      </w:r>
      <w:r w:rsidR="00136EAF">
        <w:rPr>
          <w:rFonts w:ascii="Times New Roman" w:hAnsi="Times New Roman" w:cs="Times New Roman"/>
          <w:sz w:val="24"/>
          <w:szCs w:val="24"/>
        </w:rPr>
        <w:t xml:space="preserve"> high temperature. Urea</w:t>
      </w:r>
      <w:r>
        <w:rPr>
          <w:rFonts w:ascii="Times New Roman" w:hAnsi="Times New Roman" w:cs="Times New Roman"/>
          <w:sz w:val="24"/>
          <w:szCs w:val="24"/>
        </w:rPr>
        <w:t xml:space="preserve"> will decompose to ammonia and carbon dioxide, then the ammonia will dissolve in water to form a we</w:t>
      </w:r>
      <w:r w:rsidR="00136EAF">
        <w:rPr>
          <w:rFonts w:ascii="Times New Roman" w:hAnsi="Times New Roman" w:cs="Times New Roman"/>
          <w:sz w:val="24"/>
          <w:szCs w:val="24"/>
        </w:rPr>
        <w:t>ak base ammonium hydroxide to provide</w:t>
      </w:r>
      <w:r>
        <w:rPr>
          <w:rFonts w:ascii="Times New Roman" w:hAnsi="Times New Roman" w:cs="Times New Roman"/>
          <w:sz w:val="24"/>
          <w:szCs w:val="24"/>
        </w:rPr>
        <w:t xml:space="preserve"> alkalinity. </w:t>
      </w:r>
      <w:bookmarkStart w:id="3" w:name="OLE_LINK7"/>
      <w:bookmarkStart w:id="4" w:name="OLE_LINK8"/>
    </w:p>
    <w:bookmarkEnd w:id="3"/>
    <w:bookmarkEnd w:id="4"/>
    <w:p w14:paraId="13E5EF7F" w14:textId="77FE67A2"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alkali flooding can significantly increase the oil recovery in water</w:t>
      </w:r>
      <w:r w:rsidR="00136EAF">
        <w:rPr>
          <w:rFonts w:ascii="Times New Roman" w:hAnsi="Times New Roman" w:cs="Times New Roman"/>
          <w:sz w:val="24"/>
          <w:szCs w:val="24"/>
        </w:rPr>
        <w:t>-wet sandstone reservoir than</w:t>
      </w:r>
      <w:r>
        <w:rPr>
          <w:rFonts w:ascii="Times New Roman" w:hAnsi="Times New Roman" w:cs="Times New Roman"/>
          <w:sz w:val="24"/>
          <w:szCs w:val="24"/>
        </w:rPr>
        <w:t xml:space="preserve"> </w:t>
      </w:r>
      <w:r w:rsidR="00474BC8">
        <w:rPr>
          <w:rFonts w:ascii="Times New Roman" w:hAnsi="Times New Roman" w:cs="Times New Roman" w:hint="eastAsia"/>
          <w:sz w:val="24"/>
          <w:szCs w:val="24"/>
        </w:rPr>
        <w:t>in</w:t>
      </w:r>
      <w:r w:rsidR="00474BC8">
        <w:rPr>
          <w:rFonts w:ascii="Times New Roman" w:hAnsi="Times New Roman" w:cs="Times New Roman"/>
          <w:sz w:val="24"/>
          <w:szCs w:val="24"/>
        </w:rPr>
        <w:t xml:space="preserve"> </w:t>
      </w:r>
      <w:r>
        <w:rPr>
          <w:rFonts w:ascii="Times New Roman" w:hAnsi="Times New Roman" w:cs="Times New Roman"/>
          <w:sz w:val="24"/>
          <w:szCs w:val="24"/>
        </w:rPr>
        <w:t>oil-wet carbonate reservoir by reducing the interfacial tension and reverse the wettability. The Figure 2-3 indicates the interfacial tension</w:t>
      </w:r>
      <w:r w:rsidR="00136EAF">
        <w:rPr>
          <w:rFonts w:ascii="Times New Roman" w:hAnsi="Times New Roman" w:cs="Times New Roman"/>
          <w:sz w:val="24"/>
          <w:szCs w:val="24"/>
        </w:rPr>
        <w:t xml:space="preserve"> measurement</w:t>
      </w:r>
      <w:r>
        <w:rPr>
          <w:rFonts w:ascii="Times New Roman" w:hAnsi="Times New Roman" w:cs="Times New Roman"/>
          <w:sz w:val="24"/>
          <w:szCs w:val="24"/>
        </w:rPr>
        <w:t xml:space="preserve"> for equilibrium solution of sodium hydroxide with two different</w:t>
      </w:r>
      <w:r w:rsidR="00136EAF">
        <w:rPr>
          <w:rFonts w:ascii="Times New Roman" w:hAnsi="Times New Roman" w:cs="Times New Roman"/>
          <w:sz w:val="24"/>
          <w:szCs w:val="24"/>
        </w:rPr>
        <w:t xml:space="preserve"> crude oils. The crude oil</w:t>
      </w:r>
      <w:r>
        <w:rPr>
          <w:rFonts w:ascii="Times New Roman" w:hAnsi="Times New Roman" w:cs="Times New Roman"/>
          <w:sz w:val="24"/>
          <w:szCs w:val="24"/>
        </w:rPr>
        <w:t xml:space="preserve"> </w:t>
      </w:r>
      <w:r w:rsidR="00202A24">
        <w:rPr>
          <w:rFonts w:ascii="Times New Roman" w:hAnsi="Times New Roman" w:cs="Times New Roman"/>
          <w:sz w:val="24"/>
          <w:szCs w:val="24"/>
        </w:rPr>
        <w:t xml:space="preserve">samples likely </w:t>
      </w:r>
      <w:r w:rsidRPr="00202A24">
        <w:rPr>
          <w:rFonts w:ascii="Times New Roman" w:hAnsi="Times New Roman" w:cs="Times New Roman"/>
          <w:sz w:val="24"/>
          <w:szCs w:val="24"/>
        </w:rPr>
        <w:t>contain bitumen and asphaltene</w:t>
      </w:r>
      <w:r>
        <w:rPr>
          <w:rFonts w:ascii="Times New Roman" w:hAnsi="Times New Roman" w:cs="Times New Roman"/>
          <w:sz w:val="24"/>
          <w:szCs w:val="24"/>
        </w:rPr>
        <w:t xml:space="preserve"> </w:t>
      </w:r>
      <w:r w:rsidR="00136EAF">
        <w:rPr>
          <w:rFonts w:ascii="Times New Roman" w:hAnsi="Times New Roman" w:cs="Times New Roman"/>
          <w:sz w:val="24"/>
          <w:szCs w:val="24"/>
        </w:rPr>
        <w:t xml:space="preserve">which </w:t>
      </w:r>
      <w:r>
        <w:rPr>
          <w:rFonts w:ascii="Times New Roman" w:hAnsi="Times New Roman" w:cs="Times New Roman"/>
          <w:sz w:val="24"/>
          <w:szCs w:val="24"/>
        </w:rPr>
        <w:t>ha</w:t>
      </w:r>
      <w:r w:rsidR="00202A24">
        <w:rPr>
          <w:rFonts w:ascii="Times New Roman" w:hAnsi="Times New Roman" w:cs="Times New Roman"/>
          <w:sz w:val="24"/>
          <w:szCs w:val="24"/>
        </w:rPr>
        <w:t>ve</w:t>
      </w:r>
      <w:r>
        <w:rPr>
          <w:rFonts w:ascii="Times New Roman" w:hAnsi="Times New Roman" w:cs="Times New Roman"/>
          <w:sz w:val="24"/>
          <w:szCs w:val="24"/>
        </w:rPr>
        <w:t xml:space="preserve"> polar components </w:t>
      </w:r>
      <w:r w:rsidR="00474BC8">
        <w:rPr>
          <w:rFonts w:ascii="Times New Roman" w:hAnsi="Times New Roman" w:cs="Times New Roman"/>
          <w:sz w:val="24"/>
          <w:szCs w:val="24"/>
        </w:rPr>
        <w:t xml:space="preserve">such as </w:t>
      </w:r>
      <w:r>
        <w:rPr>
          <w:rFonts w:ascii="Times New Roman" w:hAnsi="Times New Roman" w:cs="Times New Roman"/>
          <w:sz w:val="24"/>
          <w:szCs w:val="24"/>
        </w:rPr>
        <w:t xml:space="preserve">long-chain carboxylic acids. Due to the chemical reactions between alkali and organic acid, it will generate surfactant based on following equation: </w:t>
      </w:r>
    </w:p>
    <w:p w14:paraId="7721A3F7" w14:textId="67E7DFB0" w:rsidR="0055620C" w:rsidRDefault="0055620C" w:rsidP="0055620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distT="0" distB="0" distL="114300" distR="114300" simplePos="0" relativeHeight="251694080" behindDoc="0" locked="0" layoutInCell="1" allowOverlap="1" wp14:anchorId="7C75B34D" wp14:editId="55508673">
                <wp:simplePos x="0" y="0"/>
                <wp:positionH relativeFrom="column">
                  <wp:posOffset>1521672</wp:posOffset>
                </wp:positionH>
                <wp:positionV relativeFrom="paragraph">
                  <wp:posOffset>85090</wp:posOffset>
                </wp:positionV>
                <wp:extent cx="285750" cy="0"/>
                <wp:effectExtent l="38100" t="76200" r="19050" b="95250"/>
                <wp:wrapNone/>
                <wp:docPr id="28" name="Straight Arrow Connector 28"/>
                <wp:cNvGraphicFramePr/>
                <a:graphic xmlns:a="http://schemas.openxmlformats.org/drawingml/2006/main">
                  <a:graphicData uri="http://schemas.microsoft.com/office/word/2010/wordprocessingShape">
                    <wps:wsp>
                      <wps:cNvCnPr/>
                      <wps:spPr>
                        <a:xfrm>
                          <a:off x="0" y="0"/>
                          <a:ext cx="2857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6BAAF17" id="_x0000_t32" coordsize="21600,21600" o:spt="32" o:oned="t" path="m,l21600,21600e" filled="f">
                <v:path arrowok="t" fillok="f" o:connecttype="none"/>
                <o:lock v:ext="edit" shapetype="t"/>
              </v:shapetype>
              <v:shape id="Straight Arrow Connector 28" o:spid="_x0000_s1026" type="#_x0000_t32" style="position:absolute;margin-left:119.8pt;margin-top:6.7pt;width:2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" strokecolor="black [3200]" strokeweight=".5pt">
                <v:stroke startarrow="block" endarrow="block" joinstyle="miter"/>
              </v:shape>
            </w:pict>
          </mc:Fallback>
        </mc:AlternateContent>
      </w:r>
      <w:r>
        <w:rPr>
          <w:rFonts w:ascii="Times New Roman" w:hAnsi="Times New Roman" w:cs="Times New Roman"/>
          <w:sz w:val="24"/>
          <w:szCs w:val="24"/>
        </w:rPr>
        <w:t>HA + OH</w:t>
      </w:r>
      <w:r w:rsidRPr="00FB6D88">
        <w:rPr>
          <w:rFonts w:ascii="Times New Roman" w:hAnsi="Times New Roman" w:cs="Times New Roman"/>
          <w:sz w:val="24"/>
          <w:szCs w:val="24"/>
          <w:vertAlign w:val="superscript"/>
        </w:rPr>
        <w:t>-</w:t>
      </w:r>
      <w:r>
        <w:rPr>
          <w:rFonts w:ascii="Times New Roman" w:hAnsi="Times New Roman" w:cs="Times New Roman"/>
          <w:sz w:val="24"/>
          <w:szCs w:val="24"/>
        </w:rPr>
        <w:t xml:space="preserve">           A</w:t>
      </w:r>
      <w:r w:rsidRPr="00FB6D88">
        <w:rPr>
          <w:rFonts w:ascii="Times New Roman" w:hAnsi="Times New Roman" w:cs="Times New Roman"/>
          <w:sz w:val="24"/>
          <w:szCs w:val="24"/>
          <w:vertAlign w:val="superscript"/>
        </w:rPr>
        <w:t>-</w:t>
      </w:r>
      <w:r>
        <w:rPr>
          <w:rFonts w:ascii="Times New Roman" w:hAnsi="Times New Roman" w:cs="Times New Roman"/>
          <w:sz w:val="24"/>
          <w:szCs w:val="24"/>
        </w:rPr>
        <w:t xml:space="preserve"> + H</w:t>
      </w:r>
      <w:r w:rsidRPr="00FB6D88">
        <w:rPr>
          <w:rFonts w:ascii="Times New Roman" w:hAnsi="Times New Roman" w:cs="Times New Roman"/>
          <w:sz w:val="24"/>
          <w:szCs w:val="24"/>
          <w:vertAlign w:val="subscript"/>
        </w:rPr>
        <w:t>2</w:t>
      </w:r>
      <w:r w:rsidR="00202A24">
        <w:rPr>
          <w:rFonts w:ascii="Times New Roman" w:hAnsi="Times New Roman" w:cs="Times New Roman"/>
          <w:sz w:val="24"/>
          <w:szCs w:val="24"/>
        </w:rPr>
        <w:t>O</w:t>
      </w:r>
      <w:r w:rsidR="00165BA2">
        <w:rPr>
          <w:rFonts w:ascii="Times New Roman" w:hAnsi="Times New Roman" w:cs="Times New Roman"/>
          <w:sz w:val="24"/>
          <w:szCs w:val="24"/>
        </w:rPr>
        <w:t>………………………. (2.1</w:t>
      </w:r>
      <w:r>
        <w:rPr>
          <w:rFonts w:ascii="Times New Roman" w:hAnsi="Times New Roman" w:cs="Times New Roman"/>
          <w:sz w:val="24"/>
          <w:szCs w:val="24"/>
        </w:rPr>
        <w:t>)</w:t>
      </w:r>
    </w:p>
    <w:p w14:paraId="609C29D9" w14:textId="77777777"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HA represents organic acid from crude and A</w:t>
      </w:r>
      <w:r w:rsidRPr="00FB6D88">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is a surface-active agent or surfactant. </w:t>
      </w:r>
    </w:p>
    <w:p w14:paraId="61FE520E" w14:textId="77777777" w:rsidR="0055620C" w:rsidRDefault="0055620C" w:rsidP="0055620C">
      <w:pPr>
        <w:spacing w:line="480" w:lineRule="auto"/>
        <w:rPr>
          <w:rFonts w:ascii="Times New Roman" w:hAnsi="Times New Roman" w:cs="Times New Roman"/>
          <w:sz w:val="24"/>
          <w:szCs w:val="24"/>
        </w:rPr>
      </w:pPr>
      <w:r>
        <w:rPr>
          <w:noProof/>
          <w:lang w:eastAsia="en-US"/>
        </w:rPr>
        <w:lastRenderedPageBreak/>
        <w:drawing>
          <wp:inline distT="0" distB="0" distL="0" distR="0" wp14:anchorId="412CE721" wp14:editId="047606AF">
            <wp:extent cx="4781550" cy="3440430"/>
            <wp:effectExtent l="0" t="0" r="0" b="7620"/>
            <wp:docPr id="27" name="Chart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9ED653" w14:textId="77777777" w:rsidR="0055620C" w:rsidRPr="001A5C6D" w:rsidRDefault="0055620C" w:rsidP="0055620C">
      <w:pPr>
        <w:spacing w:line="480" w:lineRule="auto"/>
        <w:jc w:val="center"/>
        <w:rPr>
          <w:rFonts w:ascii="Times New Roman" w:hAnsi="Times New Roman" w:cs="Times New Roman"/>
          <w:b/>
          <w:sz w:val="24"/>
          <w:szCs w:val="24"/>
        </w:rPr>
      </w:pPr>
      <w:r w:rsidRPr="001A5C6D">
        <w:rPr>
          <w:rFonts w:ascii="Times New Roman" w:hAnsi="Times New Roman" w:cs="Times New Roman"/>
          <w:b/>
          <w:sz w:val="24"/>
          <w:szCs w:val="24"/>
        </w:rPr>
        <w:t xml:space="preserve">Figure 2-3 Interfacial tension for sodium hydroxide with Middle East oil and </w:t>
      </w:r>
      <w:proofErr w:type="spellStart"/>
      <w:r w:rsidRPr="001A5C6D">
        <w:rPr>
          <w:rFonts w:ascii="Times New Roman" w:hAnsi="Times New Roman" w:cs="Times New Roman"/>
          <w:b/>
          <w:sz w:val="24"/>
          <w:szCs w:val="24"/>
        </w:rPr>
        <w:t>Earlsboro</w:t>
      </w:r>
      <w:proofErr w:type="spellEnd"/>
      <w:r w:rsidRPr="001A5C6D">
        <w:rPr>
          <w:rFonts w:ascii="Times New Roman" w:hAnsi="Times New Roman" w:cs="Times New Roman"/>
          <w:b/>
          <w:sz w:val="24"/>
          <w:szCs w:val="24"/>
        </w:rPr>
        <w:t xml:space="preserve"> oil</w:t>
      </w:r>
    </w:p>
    <w:p w14:paraId="0C9115EE" w14:textId="4AABEC1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It is observed that the interfacial</w:t>
      </w:r>
      <w:r w:rsidR="00BE3328">
        <w:rPr>
          <w:rFonts w:ascii="Times New Roman" w:hAnsi="Times New Roman" w:cs="Times New Roman"/>
          <w:sz w:val="24"/>
          <w:szCs w:val="24"/>
        </w:rPr>
        <w:t xml:space="preserve"> tension decreases with increasing</w:t>
      </w:r>
      <w:r>
        <w:rPr>
          <w:rFonts w:ascii="Times New Roman" w:hAnsi="Times New Roman" w:cs="Times New Roman"/>
          <w:sz w:val="24"/>
          <w:szCs w:val="24"/>
        </w:rPr>
        <w:t xml:space="preserve"> concentration of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for Middle East oil. However, for </w:t>
      </w:r>
      <w:proofErr w:type="spellStart"/>
      <w:r>
        <w:rPr>
          <w:rFonts w:ascii="Times New Roman" w:hAnsi="Times New Roman" w:cs="Times New Roman"/>
          <w:sz w:val="24"/>
          <w:szCs w:val="24"/>
        </w:rPr>
        <w:t>E</w:t>
      </w:r>
      <w:r w:rsidR="00136EAF">
        <w:rPr>
          <w:rFonts w:ascii="Times New Roman" w:hAnsi="Times New Roman" w:cs="Times New Roman"/>
          <w:sz w:val="24"/>
          <w:szCs w:val="24"/>
        </w:rPr>
        <w:t>arlsboro</w:t>
      </w:r>
      <w:proofErr w:type="spellEnd"/>
      <w:r w:rsidR="00136EAF">
        <w:rPr>
          <w:rFonts w:ascii="Times New Roman" w:hAnsi="Times New Roman" w:cs="Times New Roman"/>
          <w:sz w:val="24"/>
          <w:szCs w:val="24"/>
        </w:rPr>
        <w:t xml:space="preserve"> oil, once IFT decreases to minimum value with</w:t>
      </w:r>
      <w:r>
        <w:rPr>
          <w:rFonts w:ascii="Times New Roman" w:hAnsi="Times New Roman" w:cs="Times New Roman"/>
          <w:sz w:val="24"/>
          <w:szCs w:val="24"/>
        </w:rPr>
        <w:t xml:space="preserve"> 10%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then it slightly increases when </w:t>
      </w:r>
      <w:r w:rsidR="00474BC8">
        <w:rPr>
          <w:rFonts w:ascii="Times New Roman" w:hAnsi="Times New Roman" w:cs="Times New Roman"/>
          <w:sz w:val="24"/>
          <w:szCs w:val="24"/>
        </w:rPr>
        <w:t xml:space="preserve">further </w:t>
      </w:r>
      <w:r>
        <w:rPr>
          <w:rFonts w:ascii="Times New Roman" w:hAnsi="Times New Roman" w:cs="Times New Roman"/>
          <w:sz w:val="24"/>
          <w:szCs w:val="24"/>
        </w:rPr>
        <w:t>increase</w:t>
      </w:r>
      <w:r w:rsidR="00136EAF">
        <w:rPr>
          <w:rFonts w:ascii="Times New Roman" w:hAnsi="Times New Roman" w:cs="Times New Roman"/>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concentration. </w:t>
      </w:r>
      <w:proofErr w:type="spellStart"/>
      <w:r>
        <w:rPr>
          <w:rFonts w:ascii="Times New Roman" w:hAnsi="Times New Roman" w:cs="Times New Roman"/>
          <w:sz w:val="24"/>
          <w:szCs w:val="24"/>
        </w:rPr>
        <w:t>Wasan</w:t>
      </w:r>
      <w:proofErr w:type="spellEnd"/>
      <w:r>
        <w:rPr>
          <w:rFonts w:ascii="Times New Roman" w:hAnsi="Times New Roman" w:cs="Times New Roman"/>
          <w:sz w:val="24"/>
          <w:szCs w:val="24"/>
        </w:rPr>
        <w:t xml:space="preserve"> [26] introduced </w:t>
      </w:r>
      <w:r w:rsidR="00474BC8">
        <w:rPr>
          <w:rFonts w:ascii="Times New Roman" w:hAnsi="Times New Roman" w:cs="Times New Roman"/>
          <w:sz w:val="24"/>
          <w:szCs w:val="24"/>
        </w:rPr>
        <w:t xml:space="preserve">a </w:t>
      </w:r>
      <w:r w:rsidR="00202A24">
        <w:rPr>
          <w:rFonts w:ascii="Times New Roman" w:hAnsi="Times New Roman" w:cs="Times New Roman"/>
          <w:sz w:val="24"/>
          <w:szCs w:val="24"/>
        </w:rPr>
        <w:t xml:space="preserve">characteristic </w:t>
      </w:r>
      <w:r w:rsidR="00F03579">
        <w:rPr>
          <w:rFonts w:ascii="Times New Roman" w:hAnsi="Times New Roman" w:cs="Times New Roman"/>
          <w:sz w:val="24"/>
          <w:szCs w:val="24"/>
        </w:rPr>
        <w:t>parameter</w:t>
      </w:r>
      <w:r w:rsidR="00202A24">
        <w:rPr>
          <w:rFonts w:ascii="Times New Roman" w:hAnsi="Times New Roman" w:cs="Times New Roman"/>
          <w:sz w:val="24"/>
          <w:szCs w:val="24"/>
        </w:rPr>
        <w:t>,</w:t>
      </w:r>
      <w:r w:rsidR="00F03579">
        <w:rPr>
          <w:rFonts w:ascii="Times New Roman" w:hAnsi="Times New Roman" w:cs="Times New Roman"/>
          <w:sz w:val="24"/>
          <w:szCs w:val="24"/>
        </w:rPr>
        <w:t xml:space="preserve"> K, </w:t>
      </w:r>
      <w:r w:rsidR="00202A24">
        <w:rPr>
          <w:rFonts w:ascii="Times New Roman" w:hAnsi="Times New Roman" w:cs="Times New Roman"/>
          <w:sz w:val="24"/>
          <w:szCs w:val="24"/>
        </w:rPr>
        <w:t xml:space="preserve">i.e., </w:t>
      </w:r>
      <w:r>
        <w:rPr>
          <w:rFonts w:ascii="Times New Roman" w:hAnsi="Times New Roman" w:cs="Times New Roman"/>
          <w:sz w:val="24"/>
          <w:szCs w:val="24"/>
        </w:rPr>
        <w:t>the ratio of</w:t>
      </w:r>
      <w:r w:rsidR="00F03579">
        <w:rPr>
          <w:rFonts w:ascii="Times New Roman" w:hAnsi="Times New Roman" w:cs="Times New Roman"/>
          <w:sz w:val="24"/>
          <w:szCs w:val="24"/>
        </w:rPr>
        <w:t xml:space="preserve"> the ionized/ un-ionized acids, which</w:t>
      </w:r>
      <w:r>
        <w:rPr>
          <w:rFonts w:ascii="Times New Roman" w:hAnsi="Times New Roman" w:cs="Times New Roman"/>
          <w:sz w:val="24"/>
          <w:szCs w:val="24"/>
        </w:rPr>
        <w:t xml:space="preserve"> </w:t>
      </w:r>
      <w:r w:rsidR="00F03579">
        <w:rPr>
          <w:rFonts w:ascii="Times New Roman" w:hAnsi="Times New Roman" w:cs="Times New Roman"/>
          <w:sz w:val="24"/>
          <w:szCs w:val="24"/>
        </w:rPr>
        <w:t xml:space="preserve">governs the </w:t>
      </w:r>
      <w:r w:rsidR="00202A24">
        <w:rPr>
          <w:rFonts w:ascii="Times New Roman" w:hAnsi="Times New Roman" w:cs="Times New Roman"/>
          <w:sz w:val="24"/>
          <w:szCs w:val="24"/>
        </w:rPr>
        <w:t xml:space="preserve">effects of </w:t>
      </w:r>
      <w:r w:rsidR="00F03579">
        <w:rPr>
          <w:rFonts w:ascii="Times New Roman" w:hAnsi="Times New Roman" w:cs="Times New Roman"/>
          <w:sz w:val="24"/>
          <w:szCs w:val="24"/>
        </w:rPr>
        <w:t>interfacial tension</w:t>
      </w:r>
      <w:r w:rsidR="00202A24">
        <w:rPr>
          <w:rFonts w:ascii="Times New Roman" w:hAnsi="Times New Roman" w:cs="Times New Roman"/>
          <w:sz w:val="24"/>
          <w:szCs w:val="24"/>
        </w:rPr>
        <w:t xml:space="preserve"> change</w:t>
      </w:r>
      <w:r w:rsidR="00F03579">
        <w:rPr>
          <w:rFonts w:ascii="Times New Roman" w:hAnsi="Times New Roman" w:cs="Times New Roman"/>
          <w:sz w:val="24"/>
          <w:szCs w:val="24"/>
        </w:rPr>
        <w:t>. I</w:t>
      </w:r>
      <w:r>
        <w:rPr>
          <w:rFonts w:ascii="Times New Roman" w:hAnsi="Times New Roman" w:cs="Times New Roman"/>
          <w:sz w:val="24"/>
          <w:szCs w:val="24"/>
        </w:rPr>
        <w:t xml:space="preserve">f K equals to 1, IFT can go through </w:t>
      </w:r>
      <w:r w:rsidR="00202A24">
        <w:rPr>
          <w:rFonts w:ascii="Times New Roman" w:hAnsi="Times New Roman" w:cs="Times New Roman"/>
          <w:sz w:val="24"/>
          <w:szCs w:val="24"/>
        </w:rPr>
        <w:t>a</w:t>
      </w:r>
      <w:r>
        <w:rPr>
          <w:rFonts w:ascii="Times New Roman" w:hAnsi="Times New Roman" w:cs="Times New Roman"/>
          <w:sz w:val="24"/>
          <w:szCs w:val="24"/>
        </w:rPr>
        <w:t xml:space="preserve"> minimum</w:t>
      </w:r>
      <w:r w:rsidR="00202A24">
        <w:rPr>
          <w:rFonts w:ascii="Times New Roman" w:hAnsi="Times New Roman" w:cs="Times New Roman"/>
          <w:sz w:val="24"/>
          <w:szCs w:val="24"/>
        </w:rPr>
        <w:t xml:space="preserve"> value</w:t>
      </w:r>
      <w:r>
        <w:rPr>
          <w:rFonts w:ascii="Times New Roman" w:hAnsi="Times New Roman" w:cs="Times New Roman"/>
          <w:sz w:val="24"/>
          <w:szCs w:val="24"/>
        </w:rPr>
        <w:t>. The</w:t>
      </w:r>
      <w:r w:rsidR="00F03579">
        <w:rPr>
          <w:rFonts w:ascii="Times New Roman" w:hAnsi="Times New Roman" w:cs="Times New Roman"/>
          <w:sz w:val="24"/>
          <w:szCs w:val="24"/>
        </w:rPr>
        <w:t xml:space="preserve"> initial reduction of the interfacial</w:t>
      </w:r>
      <w:r>
        <w:rPr>
          <w:rFonts w:ascii="Times New Roman" w:hAnsi="Times New Roman" w:cs="Times New Roman"/>
          <w:sz w:val="24"/>
          <w:szCs w:val="24"/>
        </w:rPr>
        <w:t xml:space="preserve"> tension is because of increasing concentration of </w:t>
      </w:r>
      <w:proofErr w:type="spellStart"/>
      <w:r>
        <w:rPr>
          <w:rFonts w:ascii="Times New Roman" w:hAnsi="Times New Roman" w:cs="Times New Roman"/>
          <w:sz w:val="24"/>
          <w:szCs w:val="24"/>
        </w:rPr>
        <w:t>NaOH</w:t>
      </w:r>
      <w:proofErr w:type="spellEnd"/>
      <w:r w:rsidR="00F03579">
        <w:rPr>
          <w:rFonts w:ascii="Times New Roman" w:hAnsi="Times New Roman" w:cs="Times New Roman"/>
          <w:sz w:val="24"/>
          <w:szCs w:val="24"/>
        </w:rPr>
        <w:t>,</w:t>
      </w:r>
      <w:r>
        <w:rPr>
          <w:rFonts w:ascii="Times New Roman" w:hAnsi="Times New Roman" w:cs="Times New Roman"/>
          <w:sz w:val="24"/>
          <w:szCs w:val="24"/>
        </w:rPr>
        <w:t xml:space="preserve"> </w:t>
      </w:r>
      <w:r w:rsidR="00F03579">
        <w:rPr>
          <w:rFonts w:ascii="Times New Roman" w:hAnsi="Times New Roman" w:cs="Times New Roman"/>
          <w:sz w:val="24"/>
          <w:szCs w:val="24"/>
        </w:rPr>
        <w:t xml:space="preserve">it </w:t>
      </w:r>
      <w:r>
        <w:rPr>
          <w:rFonts w:ascii="Times New Roman" w:hAnsi="Times New Roman" w:cs="Times New Roman"/>
          <w:sz w:val="24"/>
          <w:szCs w:val="24"/>
        </w:rPr>
        <w:t>cause</w:t>
      </w:r>
      <w:r w:rsidR="00F03579">
        <w:rPr>
          <w:rFonts w:ascii="Times New Roman" w:hAnsi="Times New Roman" w:cs="Times New Roman"/>
          <w:sz w:val="24"/>
          <w:szCs w:val="24"/>
        </w:rPr>
        <w:t>s</w:t>
      </w:r>
      <w:r>
        <w:rPr>
          <w:rFonts w:ascii="Times New Roman" w:hAnsi="Times New Roman" w:cs="Times New Roman"/>
          <w:sz w:val="24"/>
          <w:szCs w:val="24"/>
        </w:rPr>
        <w:t xml:space="preserve"> the balance </w:t>
      </w:r>
      <w:r w:rsidR="00202A24">
        <w:rPr>
          <w:rFonts w:ascii="Times New Roman" w:hAnsi="Times New Roman" w:cs="Times New Roman"/>
          <w:sz w:val="24"/>
          <w:szCs w:val="24"/>
        </w:rPr>
        <w:t>Eq</w:t>
      </w:r>
      <w:r>
        <w:rPr>
          <w:rFonts w:ascii="Times New Roman" w:hAnsi="Times New Roman" w:cs="Times New Roman"/>
          <w:sz w:val="24"/>
          <w:szCs w:val="24"/>
        </w:rPr>
        <w:t>n</w:t>
      </w:r>
      <w:r w:rsidR="00202A24">
        <w:rPr>
          <w:rFonts w:ascii="Times New Roman" w:hAnsi="Times New Roman" w:cs="Times New Roman"/>
          <w:sz w:val="24"/>
          <w:szCs w:val="24"/>
        </w:rPr>
        <w:t>.</w:t>
      </w:r>
      <w:r>
        <w:rPr>
          <w:rFonts w:ascii="Times New Roman" w:hAnsi="Times New Roman" w:cs="Times New Roman"/>
          <w:sz w:val="24"/>
          <w:szCs w:val="24"/>
        </w:rPr>
        <w:t xml:space="preserve"> </w:t>
      </w:r>
      <w:r w:rsidR="00165BA2">
        <w:rPr>
          <w:rFonts w:ascii="Times New Roman" w:hAnsi="Times New Roman" w:cs="Times New Roman"/>
          <w:sz w:val="24"/>
          <w:szCs w:val="24"/>
        </w:rPr>
        <w:t>2.1</w:t>
      </w:r>
      <w:r>
        <w:rPr>
          <w:rFonts w:ascii="Times New Roman" w:hAnsi="Times New Roman" w:cs="Times New Roman"/>
          <w:sz w:val="24"/>
          <w:szCs w:val="24"/>
        </w:rPr>
        <w:t xml:space="preserve"> shift</w:t>
      </w:r>
      <w:r w:rsidR="00F03579">
        <w:rPr>
          <w:rFonts w:ascii="Times New Roman" w:hAnsi="Times New Roman" w:cs="Times New Roman"/>
          <w:sz w:val="24"/>
          <w:szCs w:val="24"/>
        </w:rPr>
        <w:t>ing</w:t>
      </w:r>
      <w:r>
        <w:rPr>
          <w:rFonts w:ascii="Times New Roman" w:hAnsi="Times New Roman" w:cs="Times New Roman"/>
          <w:sz w:val="24"/>
          <w:szCs w:val="24"/>
        </w:rPr>
        <w:t xml:space="preserve"> to the right, </w:t>
      </w:r>
      <w:r w:rsidR="00672987">
        <w:rPr>
          <w:rFonts w:ascii="Times New Roman" w:hAnsi="Times New Roman" w:cs="Times New Roman"/>
          <w:sz w:val="24"/>
          <w:szCs w:val="24"/>
        </w:rPr>
        <w:t xml:space="preserve">and </w:t>
      </w:r>
      <w:r>
        <w:rPr>
          <w:rFonts w:ascii="Times New Roman" w:hAnsi="Times New Roman" w:cs="Times New Roman"/>
          <w:sz w:val="24"/>
          <w:szCs w:val="24"/>
        </w:rPr>
        <w:t xml:space="preserve">more </w:t>
      </w:r>
      <w:r w:rsidR="00672987">
        <w:rPr>
          <w:rFonts w:ascii="Times New Roman" w:hAnsi="Times New Roman" w:cs="Times New Roman"/>
          <w:sz w:val="24"/>
          <w:szCs w:val="24"/>
        </w:rPr>
        <w:t xml:space="preserve">ionized acid, </w:t>
      </w:r>
      <w:r>
        <w:rPr>
          <w:rFonts w:ascii="Times New Roman" w:hAnsi="Times New Roman" w:cs="Times New Roman"/>
          <w:sz w:val="24"/>
          <w:szCs w:val="24"/>
        </w:rPr>
        <w:t>A</w:t>
      </w:r>
      <w:r w:rsidRPr="00C15215">
        <w:rPr>
          <w:rFonts w:ascii="Times New Roman" w:hAnsi="Times New Roman" w:cs="Times New Roman"/>
          <w:sz w:val="24"/>
          <w:szCs w:val="24"/>
          <w:vertAlign w:val="superscript"/>
        </w:rPr>
        <w:t xml:space="preserve">- </w:t>
      </w:r>
      <w:r w:rsidR="00672987">
        <w:rPr>
          <w:rFonts w:ascii="Times New Roman" w:hAnsi="Times New Roman" w:cs="Times New Roman"/>
          <w:sz w:val="24"/>
          <w:szCs w:val="24"/>
        </w:rPr>
        <w:t xml:space="preserve">being generated </w:t>
      </w:r>
      <w:r>
        <w:rPr>
          <w:rFonts w:ascii="Times New Roman" w:hAnsi="Times New Roman" w:cs="Times New Roman"/>
          <w:sz w:val="24"/>
          <w:szCs w:val="24"/>
        </w:rPr>
        <w:t>at the interface. In addition, when continuous</w:t>
      </w:r>
      <w:r w:rsidR="00F03579">
        <w:rPr>
          <w:rFonts w:ascii="Times New Roman" w:hAnsi="Times New Roman" w:cs="Times New Roman"/>
          <w:sz w:val="24"/>
          <w:szCs w:val="24"/>
        </w:rPr>
        <w:t>ly</w:t>
      </w:r>
      <w:r>
        <w:rPr>
          <w:rFonts w:ascii="Times New Roman" w:hAnsi="Times New Roman" w:cs="Times New Roman"/>
          <w:sz w:val="24"/>
          <w:szCs w:val="24"/>
        </w:rPr>
        <w:t xml:space="preserve"> raise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concentration, the un-ionized acid </w:t>
      </w:r>
      <w:r>
        <w:rPr>
          <w:rFonts w:ascii="Times New Roman" w:hAnsi="Times New Roman" w:cs="Times New Roman"/>
          <w:sz w:val="24"/>
          <w:szCs w:val="24"/>
        </w:rPr>
        <w:lastRenderedPageBreak/>
        <w:t>concentration decreases very quickly after reach</w:t>
      </w:r>
      <w:r w:rsidR="00BE3328">
        <w:rPr>
          <w:rFonts w:ascii="Times New Roman" w:hAnsi="Times New Roman" w:cs="Times New Roman"/>
          <w:sz w:val="24"/>
          <w:szCs w:val="24"/>
        </w:rPr>
        <w:t>ing</w:t>
      </w:r>
      <w:r>
        <w:rPr>
          <w:rFonts w:ascii="Times New Roman" w:hAnsi="Times New Roman" w:cs="Times New Roman"/>
          <w:sz w:val="24"/>
          <w:szCs w:val="24"/>
        </w:rPr>
        <w:t xml:space="preserve"> the min</w:t>
      </w:r>
      <w:r w:rsidR="00F03579">
        <w:rPr>
          <w:rFonts w:ascii="Times New Roman" w:hAnsi="Times New Roman" w:cs="Times New Roman"/>
          <w:sz w:val="24"/>
          <w:szCs w:val="24"/>
        </w:rPr>
        <w:t>imum IFT. The IFT increasing is due to</w:t>
      </w:r>
      <w:r>
        <w:rPr>
          <w:rFonts w:ascii="Times New Roman" w:hAnsi="Times New Roman" w:cs="Times New Roman"/>
          <w:sz w:val="24"/>
          <w:szCs w:val="24"/>
        </w:rPr>
        <w:t xml:space="preserve"> flux of ionized acid away from the interface is faster than the flux of un-ionized acid toward the interface. So, the interfacial tension was found to reach the minimum in lower concentration of </w:t>
      </w:r>
      <w:proofErr w:type="spellStart"/>
      <w:r>
        <w:rPr>
          <w:rFonts w:ascii="Times New Roman" w:hAnsi="Times New Roman" w:cs="Times New Roman"/>
          <w:sz w:val="24"/>
          <w:szCs w:val="24"/>
        </w:rPr>
        <w:t>NaOH</w:t>
      </w:r>
      <w:proofErr w:type="spellEnd"/>
      <w:r>
        <w:rPr>
          <w:rFonts w:ascii="Times New Roman" w:hAnsi="Times New Roman" w:cs="Times New Roman"/>
          <w:sz w:val="24"/>
          <w:szCs w:val="24"/>
        </w:rPr>
        <w:t xml:space="preserve">. </w:t>
      </w:r>
      <w:r w:rsidR="00790630">
        <w:rPr>
          <w:rFonts w:ascii="Times New Roman" w:hAnsi="Times New Roman" w:cs="Times New Roman"/>
          <w:sz w:val="24"/>
          <w:szCs w:val="24"/>
        </w:rPr>
        <w:t xml:space="preserve">Rudin and </w:t>
      </w:r>
      <w:proofErr w:type="spellStart"/>
      <w:r w:rsidR="00790630">
        <w:rPr>
          <w:rFonts w:ascii="Times New Roman" w:hAnsi="Times New Roman" w:cs="Times New Roman"/>
          <w:sz w:val="24"/>
          <w:szCs w:val="24"/>
        </w:rPr>
        <w:t>Wasan</w:t>
      </w:r>
      <w:proofErr w:type="spellEnd"/>
      <w:r w:rsidR="00790630">
        <w:rPr>
          <w:rFonts w:ascii="Times New Roman" w:hAnsi="Times New Roman" w:cs="Times New Roman"/>
          <w:sz w:val="24"/>
          <w:szCs w:val="24"/>
        </w:rPr>
        <w:t xml:space="preserve"> measured interfacial tension between Long Beach crude oil and alkaline solution of </w:t>
      </w:r>
      <w:proofErr w:type="spellStart"/>
      <w:r w:rsidR="00790630">
        <w:rPr>
          <w:rFonts w:ascii="Times New Roman" w:hAnsi="Times New Roman" w:cs="Times New Roman"/>
          <w:sz w:val="24"/>
          <w:szCs w:val="24"/>
        </w:rPr>
        <w:t>NaOH</w:t>
      </w:r>
      <w:proofErr w:type="spellEnd"/>
      <w:r w:rsidR="00790630">
        <w:rPr>
          <w:rFonts w:ascii="Times New Roman" w:hAnsi="Times New Roman" w:cs="Times New Roman"/>
          <w:sz w:val="24"/>
          <w:szCs w:val="24"/>
        </w:rPr>
        <w:t xml:space="preserve">. It shows the transient IFT as a function of pH for different levels of total sodium. </w:t>
      </w:r>
      <w:r w:rsidR="00F13F20">
        <w:rPr>
          <w:rFonts w:ascii="Times New Roman" w:hAnsi="Times New Roman" w:cs="Times New Roman"/>
          <w:sz w:val="24"/>
          <w:szCs w:val="24"/>
        </w:rPr>
        <w:t>Figure 2-4 sh</w:t>
      </w:r>
      <w:r w:rsidR="00F03579">
        <w:rPr>
          <w:rFonts w:ascii="Times New Roman" w:hAnsi="Times New Roman" w:cs="Times New Roman"/>
          <w:sz w:val="24"/>
          <w:szCs w:val="24"/>
        </w:rPr>
        <w:t>ows similar trend as this</w:t>
      </w:r>
      <w:r w:rsidR="00F13F20">
        <w:rPr>
          <w:rFonts w:ascii="Times New Roman" w:hAnsi="Times New Roman" w:cs="Times New Roman"/>
          <w:sz w:val="24"/>
          <w:szCs w:val="24"/>
        </w:rPr>
        <w:t xml:space="preserve"> work. The minimum IFT shifts to lower pH and increases for higher alkali concentration</w:t>
      </w:r>
      <w:r w:rsidR="00323A49">
        <w:rPr>
          <w:rFonts w:ascii="Times New Roman" w:hAnsi="Times New Roman" w:cs="Times New Roman"/>
          <w:sz w:val="24"/>
          <w:szCs w:val="24"/>
        </w:rPr>
        <w:t xml:space="preserve">. </w:t>
      </w:r>
    </w:p>
    <w:p w14:paraId="350314F7" w14:textId="77777777" w:rsidR="00323A49" w:rsidRDefault="00323A49" w:rsidP="00323A49">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3E66EDA6" wp14:editId="0DB7C882">
            <wp:extent cx="4122420" cy="48691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558BDBD.tmp"/>
                    <pic:cNvPicPr/>
                  </pic:nvPicPr>
                  <pic:blipFill>
                    <a:blip r:embed="rId15">
                      <a:extLst>
                        <a:ext uri="{28A0092B-C50C-407E-A947-70E740481C1C}">
                          <a14:useLocalDpi xmlns:a14="http://schemas.microsoft.com/office/drawing/2010/main" val="0"/>
                        </a:ext>
                      </a:extLst>
                    </a:blip>
                    <a:stretch>
                      <a:fillRect/>
                    </a:stretch>
                  </pic:blipFill>
                  <pic:spPr>
                    <a:xfrm>
                      <a:off x="0" y="0"/>
                      <a:ext cx="4122784" cy="4869610"/>
                    </a:xfrm>
                    <a:prstGeom prst="rect">
                      <a:avLst/>
                    </a:prstGeom>
                  </pic:spPr>
                </pic:pic>
              </a:graphicData>
            </a:graphic>
          </wp:inline>
        </w:drawing>
      </w:r>
    </w:p>
    <w:p w14:paraId="524828D6" w14:textId="4FAD46FF" w:rsidR="00323A49" w:rsidRPr="00323A49" w:rsidRDefault="00323A49" w:rsidP="00323A49">
      <w:pPr>
        <w:spacing w:line="480" w:lineRule="auto"/>
        <w:jc w:val="center"/>
        <w:rPr>
          <w:rFonts w:ascii="Times New Roman" w:hAnsi="Times New Roman" w:cs="Times New Roman"/>
          <w:b/>
          <w:sz w:val="24"/>
          <w:szCs w:val="24"/>
        </w:rPr>
      </w:pPr>
      <w:r w:rsidRPr="00323A49">
        <w:rPr>
          <w:rFonts w:ascii="Times New Roman" w:hAnsi="Times New Roman" w:cs="Times New Roman"/>
          <w:b/>
          <w:sz w:val="24"/>
          <w:szCs w:val="24"/>
        </w:rPr>
        <w:t>Figure 2-4 Effects of sodium on interfacial tension at different pH alkaline solution</w:t>
      </w:r>
      <w:r>
        <w:rPr>
          <w:rFonts w:ascii="Times New Roman" w:hAnsi="Times New Roman" w:cs="Times New Roman"/>
          <w:b/>
          <w:sz w:val="24"/>
          <w:szCs w:val="24"/>
        </w:rPr>
        <w:t xml:space="preserve"> [</w:t>
      </w:r>
      <w:r w:rsidR="00A82B09">
        <w:rPr>
          <w:rFonts w:ascii="Times New Roman" w:hAnsi="Times New Roman" w:cs="Times New Roman"/>
          <w:b/>
          <w:sz w:val="24"/>
          <w:szCs w:val="24"/>
        </w:rPr>
        <w:t xml:space="preserve">data adopted from ref. </w:t>
      </w:r>
      <w:r>
        <w:rPr>
          <w:rFonts w:ascii="Times New Roman" w:hAnsi="Times New Roman" w:cs="Times New Roman"/>
          <w:b/>
          <w:sz w:val="24"/>
          <w:szCs w:val="24"/>
        </w:rPr>
        <w:t>26]</w:t>
      </w:r>
    </w:p>
    <w:p w14:paraId="3553832B" w14:textId="069B5CA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material of urea itself is </w:t>
      </w:r>
      <w:r w:rsidR="00BE3328">
        <w:rPr>
          <w:rFonts w:ascii="Times New Roman" w:hAnsi="Times New Roman" w:cs="Times New Roman"/>
          <w:sz w:val="24"/>
          <w:szCs w:val="24"/>
        </w:rPr>
        <w:t xml:space="preserve">a </w:t>
      </w:r>
      <w:r>
        <w:rPr>
          <w:rFonts w:ascii="Times New Roman" w:hAnsi="Times New Roman" w:cs="Times New Roman"/>
          <w:sz w:val="24"/>
          <w:szCs w:val="24"/>
        </w:rPr>
        <w:t>neutral substance, however, when it is hydrolyzed in aqueous solution, it will slowly form ammonium carbamate as equation 1</w:t>
      </w:r>
      <w:r w:rsidR="00BE3328">
        <w:rPr>
          <w:rFonts w:ascii="Times New Roman" w:hAnsi="Times New Roman" w:cs="Times New Roman"/>
          <w:sz w:val="24"/>
          <w:szCs w:val="24"/>
        </w:rPr>
        <w:t>.1</w:t>
      </w:r>
      <w:r>
        <w:rPr>
          <w:rFonts w:ascii="Times New Roman" w:hAnsi="Times New Roman" w:cs="Times New Roman"/>
          <w:sz w:val="24"/>
          <w:szCs w:val="24"/>
        </w:rPr>
        <w:t xml:space="preserve">. Because </w:t>
      </w:r>
      <w:r w:rsidR="00672987">
        <w:rPr>
          <w:rFonts w:ascii="Times New Roman" w:hAnsi="Times New Roman" w:cs="Times New Roman"/>
          <w:sz w:val="24"/>
          <w:szCs w:val="24"/>
        </w:rPr>
        <w:t xml:space="preserve">the two nitrogen atoms in urea </w:t>
      </w:r>
      <w:r>
        <w:rPr>
          <w:rFonts w:ascii="Times New Roman" w:hAnsi="Times New Roman" w:cs="Times New Roman"/>
          <w:sz w:val="24"/>
          <w:szCs w:val="24"/>
        </w:rPr>
        <w:t>structure</w:t>
      </w:r>
      <w:r w:rsidR="00672987">
        <w:rPr>
          <w:rFonts w:ascii="Times New Roman" w:hAnsi="Times New Roman" w:cs="Times New Roman"/>
          <w:sz w:val="24"/>
          <w:szCs w:val="24"/>
        </w:rPr>
        <w:t>,</w:t>
      </w:r>
      <w:r w:rsidR="00165BA2">
        <w:rPr>
          <w:rFonts w:ascii="Times New Roman" w:hAnsi="Times New Roman" w:cs="Times New Roman"/>
          <w:sz w:val="24"/>
          <w:szCs w:val="24"/>
        </w:rPr>
        <w:t xml:space="preserve"> </w:t>
      </w:r>
      <w:r>
        <w:rPr>
          <w:rFonts w:ascii="Times New Roman" w:hAnsi="Times New Roman" w:cs="Times New Roman"/>
          <w:sz w:val="24"/>
          <w:szCs w:val="24"/>
        </w:rPr>
        <w:t>H2N-C=O-NH2, bot</w:t>
      </w:r>
      <w:r w:rsidR="0056160E">
        <w:rPr>
          <w:rFonts w:ascii="Times New Roman" w:hAnsi="Times New Roman" w:cs="Times New Roman"/>
          <w:sz w:val="24"/>
          <w:szCs w:val="24"/>
        </w:rPr>
        <w:t>h have unpaired electrons, they</w:t>
      </w:r>
      <w:r>
        <w:rPr>
          <w:rFonts w:ascii="Times New Roman" w:hAnsi="Times New Roman" w:cs="Times New Roman"/>
          <w:sz w:val="24"/>
          <w:szCs w:val="24"/>
        </w:rPr>
        <w:t xml:space="preserve"> ar</w:t>
      </w:r>
      <w:r w:rsidR="0056160E">
        <w:rPr>
          <w:rFonts w:ascii="Times New Roman" w:hAnsi="Times New Roman" w:cs="Times New Roman"/>
          <w:sz w:val="24"/>
          <w:szCs w:val="24"/>
        </w:rPr>
        <w:t>e more available interacting</w:t>
      </w:r>
      <w:r>
        <w:rPr>
          <w:rFonts w:ascii="Times New Roman" w:hAnsi="Times New Roman" w:cs="Times New Roman"/>
          <w:sz w:val="24"/>
          <w:szCs w:val="24"/>
        </w:rPr>
        <w:t xml:space="preserve"> with free protons (H</w:t>
      </w:r>
      <w:r w:rsidRPr="00432762">
        <w:rPr>
          <w:rFonts w:ascii="Times New Roman" w:hAnsi="Times New Roman" w:cs="Times New Roman"/>
          <w:sz w:val="24"/>
          <w:szCs w:val="24"/>
          <w:vertAlign w:val="superscript"/>
        </w:rPr>
        <w:t>+</w:t>
      </w:r>
      <w:r>
        <w:rPr>
          <w:rFonts w:ascii="Times New Roman" w:hAnsi="Times New Roman" w:cs="Times New Roman"/>
          <w:sz w:val="24"/>
          <w:szCs w:val="24"/>
        </w:rPr>
        <w:t xml:space="preserve">) in </w:t>
      </w:r>
      <w:r w:rsidR="0056160E">
        <w:rPr>
          <w:rFonts w:ascii="Times New Roman" w:hAnsi="Times New Roman" w:cs="Times New Roman"/>
          <w:sz w:val="24"/>
          <w:szCs w:val="24"/>
        </w:rPr>
        <w:t xml:space="preserve">water. As </w:t>
      </w:r>
      <w:r w:rsidR="00A97392">
        <w:rPr>
          <w:rFonts w:ascii="Times New Roman" w:hAnsi="Times New Roman" w:cs="Times New Roman"/>
          <w:sz w:val="24"/>
          <w:szCs w:val="24"/>
        </w:rPr>
        <w:t xml:space="preserve">a </w:t>
      </w:r>
      <w:r w:rsidR="0056160E">
        <w:rPr>
          <w:rFonts w:ascii="Times New Roman" w:hAnsi="Times New Roman" w:cs="Times New Roman"/>
          <w:sz w:val="24"/>
          <w:szCs w:val="24"/>
        </w:rPr>
        <w:t>result, the rest</w:t>
      </w:r>
      <w:r>
        <w:rPr>
          <w:rFonts w:ascii="Times New Roman" w:hAnsi="Times New Roman" w:cs="Times New Roman"/>
          <w:sz w:val="24"/>
          <w:szCs w:val="24"/>
        </w:rPr>
        <w:t xml:space="preserve"> of OH</w:t>
      </w:r>
      <w:r w:rsidRPr="00432762">
        <w:rPr>
          <w:rFonts w:ascii="Times New Roman" w:hAnsi="Times New Roman" w:cs="Times New Roman"/>
          <w:sz w:val="24"/>
          <w:szCs w:val="24"/>
          <w:vertAlign w:val="superscript"/>
        </w:rPr>
        <w:t>-</w:t>
      </w:r>
      <w:r>
        <w:rPr>
          <w:rFonts w:ascii="Times New Roman" w:hAnsi="Times New Roman" w:cs="Times New Roman"/>
          <w:sz w:val="24"/>
          <w:szCs w:val="24"/>
        </w:rPr>
        <w:t xml:space="preserve"> makes urea a</w:t>
      </w:r>
      <w:r w:rsidR="0056160E">
        <w:rPr>
          <w:rFonts w:ascii="Times New Roman" w:hAnsi="Times New Roman" w:cs="Times New Roman"/>
          <w:sz w:val="24"/>
          <w:szCs w:val="24"/>
        </w:rPr>
        <w:t>s a</w:t>
      </w:r>
      <w:r>
        <w:rPr>
          <w:rFonts w:ascii="Times New Roman" w:hAnsi="Times New Roman" w:cs="Times New Roman"/>
          <w:sz w:val="24"/>
          <w:szCs w:val="24"/>
        </w:rPr>
        <w:t xml:space="preserve"> week base. What is more, the slight</w:t>
      </w:r>
      <w:r w:rsidR="0056160E">
        <w:rPr>
          <w:rFonts w:ascii="Times New Roman" w:hAnsi="Times New Roman" w:cs="Times New Roman"/>
          <w:sz w:val="24"/>
          <w:szCs w:val="24"/>
        </w:rPr>
        <w:t xml:space="preserve"> alkali concentration</w:t>
      </w:r>
      <w:r>
        <w:rPr>
          <w:rFonts w:ascii="Times New Roman" w:hAnsi="Times New Roman" w:cs="Times New Roman"/>
          <w:sz w:val="24"/>
          <w:szCs w:val="24"/>
        </w:rPr>
        <w:t xml:space="preserve"> will </w:t>
      </w:r>
      <w:r>
        <w:rPr>
          <w:rFonts w:ascii="Times New Roman" w:hAnsi="Times New Roman" w:cs="Times New Roman"/>
          <w:sz w:val="24"/>
          <w:szCs w:val="24"/>
        </w:rPr>
        <w:lastRenderedPageBreak/>
        <w:t>g</w:t>
      </w:r>
      <w:r w:rsidR="0056160E">
        <w:rPr>
          <w:rFonts w:ascii="Times New Roman" w:hAnsi="Times New Roman" w:cs="Times New Roman"/>
          <w:sz w:val="24"/>
          <w:szCs w:val="24"/>
        </w:rPr>
        <w:t>enerate</w:t>
      </w:r>
      <w:r>
        <w:rPr>
          <w:rFonts w:ascii="Times New Roman" w:hAnsi="Times New Roman" w:cs="Times New Roman"/>
          <w:sz w:val="24"/>
          <w:szCs w:val="24"/>
        </w:rPr>
        <w:t xml:space="preserve"> </w:t>
      </w:r>
      <w:r w:rsidR="00BE3328">
        <w:rPr>
          <w:rFonts w:ascii="Times New Roman" w:hAnsi="Times New Roman" w:cs="Times New Roman"/>
          <w:sz w:val="24"/>
          <w:szCs w:val="24"/>
        </w:rPr>
        <w:t xml:space="preserve">a </w:t>
      </w:r>
      <w:r>
        <w:rPr>
          <w:rFonts w:ascii="Times New Roman" w:hAnsi="Times New Roman" w:cs="Times New Roman"/>
          <w:sz w:val="24"/>
          <w:szCs w:val="24"/>
        </w:rPr>
        <w:t>little bit of surface</w:t>
      </w:r>
      <w:r w:rsidR="00BE3328">
        <w:rPr>
          <w:rFonts w:ascii="Times New Roman" w:hAnsi="Times New Roman" w:cs="Times New Roman"/>
          <w:sz w:val="24"/>
          <w:szCs w:val="24"/>
        </w:rPr>
        <w:t xml:space="preserve">-active </w:t>
      </w:r>
      <w:r>
        <w:rPr>
          <w:rFonts w:ascii="Times New Roman" w:hAnsi="Times New Roman" w:cs="Times New Roman"/>
          <w:sz w:val="24"/>
          <w:szCs w:val="24"/>
        </w:rPr>
        <w:t>agent</w:t>
      </w:r>
      <w:r w:rsidR="0056160E">
        <w:rPr>
          <w:rFonts w:ascii="Times New Roman" w:hAnsi="Times New Roman" w:cs="Times New Roman"/>
          <w:sz w:val="24"/>
          <w:szCs w:val="24"/>
        </w:rPr>
        <w:t>, it leads</w:t>
      </w:r>
      <w:r>
        <w:rPr>
          <w:rFonts w:ascii="Times New Roman" w:hAnsi="Times New Roman" w:cs="Times New Roman"/>
          <w:sz w:val="24"/>
          <w:szCs w:val="24"/>
        </w:rPr>
        <w:t xml:space="preserve"> IFT </w:t>
      </w:r>
      <w:r w:rsidR="0056160E">
        <w:rPr>
          <w:rFonts w:ascii="Times New Roman" w:hAnsi="Times New Roman" w:cs="Times New Roman"/>
          <w:sz w:val="24"/>
          <w:szCs w:val="24"/>
        </w:rPr>
        <w:t xml:space="preserve">to </w:t>
      </w:r>
      <w:r>
        <w:rPr>
          <w:rFonts w:ascii="Times New Roman" w:hAnsi="Times New Roman" w:cs="Times New Roman"/>
          <w:sz w:val="24"/>
          <w:szCs w:val="24"/>
        </w:rPr>
        <w:t>drop b</w:t>
      </w:r>
      <w:r w:rsidR="003B53EF">
        <w:rPr>
          <w:rFonts w:ascii="Times New Roman" w:hAnsi="Times New Roman" w:cs="Times New Roman"/>
          <w:sz w:val="24"/>
          <w:szCs w:val="24"/>
        </w:rPr>
        <w:t xml:space="preserve">y equation </w:t>
      </w:r>
      <w:r w:rsidR="0056160E">
        <w:rPr>
          <w:rFonts w:ascii="Times New Roman" w:hAnsi="Times New Roman" w:cs="Times New Roman"/>
          <w:sz w:val="24"/>
          <w:szCs w:val="24"/>
        </w:rPr>
        <w:t>1.</w:t>
      </w:r>
      <w:r w:rsidR="003B53EF">
        <w:rPr>
          <w:rFonts w:ascii="Times New Roman" w:hAnsi="Times New Roman" w:cs="Times New Roman"/>
          <w:sz w:val="24"/>
          <w:szCs w:val="24"/>
        </w:rPr>
        <w:t xml:space="preserve">4. </w:t>
      </w:r>
      <w:r w:rsidR="00A97392">
        <w:rPr>
          <w:rFonts w:ascii="Times New Roman" w:hAnsi="Times New Roman" w:cs="Times New Roman"/>
          <w:sz w:val="24"/>
          <w:szCs w:val="24"/>
        </w:rPr>
        <w:t xml:space="preserve">In </w:t>
      </w:r>
      <w:r w:rsidR="003B53EF">
        <w:rPr>
          <w:rFonts w:ascii="Times New Roman" w:hAnsi="Times New Roman" w:cs="Times New Roman"/>
          <w:sz w:val="24"/>
          <w:szCs w:val="24"/>
        </w:rPr>
        <w:t>Figure 2-5</w:t>
      </w:r>
      <w:r w:rsidR="00A97392">
        <w:rPr>
          <w:rFonts w:ascii="Times New Roman" w:hAnsi="Times New Roman" w:cs="Times New Roman"/>
          <w:sz w:val="24"/>
          <w:szCs w:val="24"/>
        </w:rPr>
        <w:t>,</w:t>
      </w:r>
      <w:r>
        <w:rPr>
          <w:rFonts w:ascii="Times New Roman" w:hAnsi="Times New Roman" w:cs="Times New Roman"/>
          <w:sz w:val="24"/>
          <w:szCs w:val="24"/>
        </w:rPr>
        <w:t xml:space="preserve"> the interfacial tension reduce</w:t>
      </w:r>
      <w:r w:rsidR="0056160E">
        <w:rPr>
          <w:rFonts w:ascii="Times New Roman" w:hAnsi="Times New Roman" w:cs="Times New Roman"/>
          <w:sz w:val="24"/>
          <w:szCs w:val="24"/>
        </w:rPr>
        <w:t>s slightly for two different</w:t>
      </w:r>
      <w:r>
        <w:rPr>
          <w:rFonts w:ascii="Times New Roman" w:hAnsi="Times New Roman" w:cs="Times New Roman"/>
          <w:sz w:val="24"/>
          <w:szCs w:val="24"/>
        </w:rPr>
        <w:t xml:space="preserve"> oil as increase the concentration of urea at room temperature</w:t>
      </w:r>
      <w:r w:rsidR="0056160E">
        <w:rPr>
          <w:rFonts w:ascii="Times New Roman" w:hAnsi="Times New Roman" w:cs="Times New Roman"/>
          <w:sz w:val="24"/>
          <w:szCs w:val="24"/>
        </w:rPr>
        <w:t xml:space="preserve"> and atmospheric pressure</w:t>
      </w:r>
      <w:r>
        <w:rPr>
          <w:rFonts w:ascii="Times New Roman" w:hAnsi="Times New Roman" w:cs="Times New Roman"/>
          <w:sz w:val="24"/>
          <w:szCs w:val="24"/>
        </w:rPr>
        <w:t xml:space="preserve">. </w:t>
      </w:r>
    </w:p>
    <w:p w14:paraId="5FDBD1E6" w14:textId="77777777" w:rsidR="0055620C" w:rsidRDefault="0055620C" w:rsidP="0055620C">
      <w:pPr>
        <w:spacing w:line="480" w:lineRule="auto"/>
        <w:rPr>
          <w:rFonts w:ascii="Times New Roman" w:hAnsi="Times New Roman" w:cs="Times New Roman"/>
          <w:sz w:val="24"/>
          <w:szCs w:val="24"/>
        </w:rPr>
      </w:pPr>
      <w:r>
        <w:rPr>
          <w:noProof/>
          <w:lang w:eastAsia="en-US"/>
        </w:rPr>
        <w:drawing>
          <wp:inline distT="0" distB="0" distL="0" distR="0" wp14:anchorId="5E93D67A" wp14:editId="6897E973">
            <wp:extent cx="4804410" cy="3486150"/>
            <wp:effectExtent l="0" t="0" r="15240" b="0"/>
            <wp:docPr id="25" name="Chart 25">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105720" w14:textId="77777777" w:rsidR="0055620C" w:rsidRPr="001A5C6D" w:rsidRDefault="003B53EF" w:rsidP="0055620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2-5</w:t>
      </w:r>
      <w:r w:rsidR="0055620C" w:rsidRPr="001A5C6D">
        <w:rPr>
          <w:rFonts w:ascii="Times New Roman" w:hAnsi="Times New Roman" w:cs="Times New Roman"/>
          <w:b/>
          <w:sz w:val="24"/>
          <w:szCs w:val="24"/>
        </w:rPr>
        <w:t xml:space="preserve"> Interfacial tension for </w:t>
      </w:r>
      <w:r w:rsidR="0055620C">
        <w:rPr>
          <w:rFonts w:ascii="Times New Roman" w:hAnsi="Times New Roman" w:cs="Times New Roman"/>
          <w:b/>
          <w:sz w:val="24"/>
          <w:szCs w:val="24"/>
        </w:rPr>
        <w:t>Urea</w:t>
      </w:r>
      <w:r w:rsidR="0055620C" w:rsidRPr="001A5C6D">
        <w:rPr>
          <w:rFonts w:ascii="Times New Roman" w:hAnsi="Times New Roman" w:cs="Times New Roman"/>
          <w:b/>
          <w:sz w:val="24"/>
          <w:szCs w:val="24"/>
        </w:rPr>
        <w:t xml:space="preserve"> with Middle East oil and </w:t>
      </w:r>
      <w:r w:rsidR="00E870AC">
        <w:rPr>
          <w:rFonts w:ascii="Times New Roman" w:hAnsi="Times New Roman" w:cs="Times New Roman"/>
          <w:b/>
          <w:sz w:val="24"/>
          <w:szCs w:val="24"/>
        </w:rPr>
        <w:t xml:space="preserve">pure </w:t>
      </w:r>
      <w:r w:rsidR="0055620C">
        <w:rPr>
          <w:rFonts w:ascii="Times New Roman" w:hAnsi="Times New Roman" w:cs="Times New Roman"/>
          <w:b/>
          <w:sz w:val="24"/>
          <w:szCs w:val="24"/>
        </w:rPr>
        <w:t>Dodecane</w:t>
      </w:r>
      <w:r w:rsidR="0055620C" w:rsidRPr="001A5C6D">
        <w:rPr>
          <w:rFonts w:ascii="Times New Roman" w:hAnsi="Times New Roman" w:cs="Times New Roman"/>
          <w:b/>
          <w:sz w:val="24"/>
          <w:szCs w:val="24"/>
        </w:rPr>
        <w:t xml:space="preserve"> oil</w:t>
      </w:r>
    </w:p>
    <w:p w14:paraId="54C59B18" w14:textId="36F4F4E6" w:rsidR="00133BE4"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Compar</w:t>
      </w:r>
      <w:r w:rsidR="00FD18BE">
        <w:rPr>
          <w:rFonts w:ascii="Times New Roman" w:hAnsi="Times New Roman" w:cs="Times New Roman"/>
          <w:sz w:val="24"/>
          <w:szCs w:val="24"/>
        </w:rPr>
        <w:t>ing crude oil with pure</w:t>
      </w:r>
      <w:r>
        <w:rPr>
          <w:rFonts w:ascii="Times New Roman" w:hAnsi="Times New Roman" w:cs="Times New Roman"/>
          <w:sz w:val="24"/>
          <w:szCs w:val="24"/>
        </w:rPr>
        <w:t xml:space="preserve"> dodecane, the polar components in crude oil will cause </w:t>
      </w:r>
      <w:r w:rsidR="006F1755">
        <w:rPr>
          <w:rFonts w:ascii="Times New Roman" w:hAnsi="Times New Roman" w:cs="Times New Roman" w:hint="eastAsia"/>
          <w:sz w:val="24"/>
          <w:szCs w:val="24"/>
        </w:rPr>
        <w:t>a</w:t>
      </w:r>
      <w:r>
        <w:rPr>
          <w:rFonts w:ascii="Times New Roman" w:hAnsi="Times New Roman" w:cs="Times New Roman"/>
          <w:sz w:val="24"/>
          <w:szCs w:val="24"/>
        </w:rPr>
        <w:t xml:space="preserve"> lower IFT by surfactant generation. However, because of the weak surface </w:t>
      </w:r>
      <w:r w:rsidR="006F1755">
        <w:rPr>
          <w:rFonts w:ascii="Times New Roman" w:hAnsi="Times New Roman" w:cs="Times New Roman"/>
          <w:sz w:val="24"/>
          <w:szCs w:val="24"/>
        </w:rPr>
        <w:t>activity of</w:t>
      </w:r>
      <w:r>
        <w:rPr>
          <w:rFonts w:ascii="Times New Roman" w:hAnsi="Times New Roman" w:cs="Times New Roman"/>
          <w:sz w:val="24"/>
          <w:szCs w:val="24"/>
        </w:rPr>
        <w:t xml:space="preserve"> urea itself in aqueous solution at room tem</w:t>
      </w:r>
      <w:r w:rsidR="008849EF">
        <w:rPr>
          <w:rFonts w:ascii="Times New Roman" w:hAnsi="Times New Roman" w:cs="Times New Roman"/>
          <w:sz w:val="24"/>
          <w:szCs w:val="24"/>
        </w:rPr>
        <w:t xml:space="preserve">perature, the IFT </w:t>
      </w:r>
      <w:r w:rsidR="006F1755">
        <w:rPr>
          <w:rFonts w:ascii="Times New Roman" w:hAnsi="Times New Roman" w:cs="Times New Roman"/>
          <w:sz w:val="24"/>
          <w:szCs w:val="24"/>
        </w:rPr>
        <w:t xml:space="preserve">in dodecane oil also </w:t>
      </w:r>
      <w:r w:rsidR="008849EF">
        <w:rPr>
          <w:rFonts w:ascii="Times New Roman" w:hAnsi="Times New Roman" w:cs="Times New Roman"/>
          <w:sz w:val="24"/>
          <w:szCs w:val="24"/>
        </w:rPr>
        <w:t xml:space="preserve">decreases </w:t>
      </w:r>
      <w:r w:rsidR="006F1755">
        <w:rPr>
          <w:rFonts w:ascii="Times New Roman" w:hAnsi="Times New Roman" w:cs="Times New Roman"/>
          <w:sz w:val="24"/>
          <w:szCs w:val="24"/>
        </w:rPr>
        <w:t>to a decent degree</w:t>
      </w:r>
      <w:r>
        <w:rPr>
          <w:rFonts w:ascii="Times New Roman" w:hAnsi="Times New Roman" w:cs="Times New Roman"/>
          <w:sz w:val="24"/>
          <w:szCs w:val="24"/>
        </w:rPr>
        <w:t xml:space="preserve">. Only </w:t>
      </w:r>
      <w:r w:rsidR="006F1755">
        <w:rPr>
          <w:rFonts w:ascii="Times New Roman" w:hAnsi="Times New Roman" w:cs="Times New Roman"/>
          <w:sz w:val="24"/>
          <w:szCs w:val="24"/>
        </w:rPr>
        <w:t xml:space="preserve">at </w:t>
      </w:r>
      <w:r>
        <w:rPr>
          <w:rFonts w:ascii="Times New Roman" w:hAnsi="Times New Roman" w:cs="Times New Roman"/>
          <w:sz w:val="24"/>
          <w:szCs w:val="24"/>
        </w:rPr>
        <w:t>relative</w:t>
      </w:r>
      <w:r w:rsidR="006F1755">
        <w:rPr>
          <w:rFonts w:ascii="Times New Roman" w:hAnsi="Times New Roman" w:cs="Times New Roman"/>
          <w:sz w:val="24"/>
          <w:szCs w:val="24"/>
        </w:rPr>
        <w:t>ly</w:t>
      </w:r>
      <w:r>
        <w:rPr>
          <w:rFonts w:ascii="Times New Roman" w:hAnsi="Times New Roman" w:cs="Times New Roman"/>
          <w:sz w:val="24"/>
          <w:szCs w:val="24"/>
        </w:rPr>
        <w:t xml:space="preserve"> high temperature </w:t>
      </w:r>
      <w:r w:rsidR="008849EF">
        <w:rPr>
          <w:rFonts w:ascii="Times New Roman" w:hAnsi="Times New Roman" w:cs="Times New Roman"/>
          <w:sz w:val="24"/>
          <w:szCs w:val="24"/>
        </w:rPr>
        <w:t xml:space="preserve">will </w:t>
      </w:r>
      <w:r w:rsidR="006F1755">
        <w:rPr>
          <w:rFonts w:ascii="Times New Roman" w:hAnsi="Times New Roman" w:cs="Times New Roman"/>
          <w:sz w:val="24"/>
          <w:szCs w:val="24"/>
        </w:rPr>
        <w:t xml:space="preserve">urea </w:t>
      </w:r>
      <w:r w:rsidR="008849EF">
        <w:rPr>
          <w:rFonts w:ascii="Times New Roman" w:hAnsi="Times New Roman" w:cs="Times New Roman"/>
          <w:sz w:val="24"/>
          <w:szCs w:val="24"/>
        </w:rPr>
        <w:t>decompose and liberate</w:t>
      </w:r>
      <w:r>
        <w:rPr>
          <w:rFonts w:ascii="Times New Roman" w:hAnsi="Times New Roman" w:cs="Times New Roman"/>
          <w:sz w:val="24"/>
          <w:szCs w:val="24"/>
        </w:rPr>
        <w:t xml:space="preserve"> sufficient ammonia to provide </w:t>
      </w:r>
      <w:r w:rsidR="008849EF">
        <w:rPr>
          <w:rFonts w:ascii="Times New Roman" w:hAnsi="Times New Roman" w:cs="Times New Roman"/>
          <w:sz w:val="24"/>
          <w:szCs w:val="24"/>
        </w:rPr>
        <w:t>higher concentration of alkali</w:t>
      </w:r>
      <w:r>
        <w:rPr>
          <w:rFonts w:ascii="Times New Roman" w:hAnsi="Times New Roman" w:cs="Times New Roman"/>
          <w:sz w:val="24"/>
          <w:szCs w:val="24"/>
        </w:rPr>
        <w:t xml:space="preserve">. Thus, the IFT significantly </w:t>
      </w:r>
      <w:r w:rsidRPr="00031732">
        <w:rPr>
          <w:rFonts w:ascii="Times New Roman" w:hAnsi="Times New Roman" w:cs="Times New Roman"/>
          <w:sz w:val="24"/>
          <w:szCs w:val="24"/>
        </w:rPr>
        <w:t>decrease</w:t>
      </w:r>
      <w:r w:rsidR="008849EF" w:rsidRPr="00031732">
        <w:rPr>
          <w:rFonts w:ascii="Times New Roman" w:hAnsi="Times New Roman" w:cs="Times New Roman"/>
          <w:sz w:val="24"/>
          <w:szCs w:val="24"/>
        </w:rPr>
        <w:t>s</w:t>
      </w:r>
      <w:r w:rsidRPr="00031732">
        <w:rPr>
          <w:rFonts w:ascii="Times New Roman" w:hAnsi="Times New Roman" w:cs="Times New Roman"/>
          <w:sz w:val="24"/>
          <w:szCs w:val="24"/>
        </w:rPr>
        <w:t xml:space="preserve"> in </w:t>
      </w:r>
      <w:proofErr w:type="spellStart"/>
      <w:r w:rsidRPr="00031732">
        <w:rPr>
          <w:rFonts w:ascii="Times New Roman" w:hAnsi="Times New Roman" w:cs="Times New Roman"/>
          <w:sz w:val="24"/>
          <w:szCs w:val="24"/>
        </w:rPr>
        <w:t>NaOH</w:t>
      </w:r>
      <w:proofErr w:type="spellEnd"/>
      <w:r w:rsidR="00031732">
        <w:rPr>
          <w:rFonts w:ascii="Times New Roman" w:hAnsi="Times New Roman" w:cs="Times New Roman"/>
          <w:sz w:val="24"/>
          <w:szCs w:val="24"/>
        </w:rPr>
        <w:t xml:space="preserve"> alkaline </w:t>
      </w:r>
      <w:r w:rsidR="00031732" w:rsidRPr="00031732">
        <w:rPr>
          <w:rFonts w:ascii="Times New Roman" w:hAnsi="Times New Roman" w:cs="Times New Roman"/>
          <w:sz w:val="24"/>
          <w:szCs w:val="24"/>
        </w:rPr>
        <w:t>solution</w:t>
      </w:r>
      <w:r w:rsidRPr="00031732">
        <w:rPr>
          <w:rFonts w:ascii="Times New Roman" w:hAnsi="Times New Roman" w:cs="Times New Roman"/>
          <w:sz w:val="24"/>
          <w:szCs w:val="24"/>
        </w:rPr>
        <w:t xml:space="preserve"> than urea </w:t>
      </w:r>
      <w:r w:rsidR="00031732" w:rsidRPr="00031732">
        <w:rPr>
          <w:rFonts w:ascii="Times New Roman" w:hAnsi="Times New Roman" w:cs="Times New Roman"/>
          <w:sz w:val="24"/>
          <w:szCs w:val="24"/>
        </w:rPr>
        <w:t xml:space="preserve">only </w:t>
      </w:r>
      <w:r w:rsidRPr="00031732">
        <w:rPr>
          <w:rFonts w:ascii="Times New Roman" w:hAnsi="Times New Roman" w:cs="Times New Roman"/>
          <w:sz w:val="24"/>
          <w:szCs w:val="24"/>
        </w:rPr>
        <w:t>at</w:t>
      </w:r>
      <w:r>
        <w:rPr>
          <w:rFonts w:ascii="Times New Roman" w:hAnsi="Times New Roman" w:cs="Times New Roman"/>
          <w:sz w:val="24"/>
          <w:szCs w:val="24"/>
        </w:rPr>
        <w:t xml:space="preserve"> room temperature. </w:t>
      </w:r>
    </w:p>
    <w:p w14:paraId="27991630" w14:textId="50A5AAE9" w:rsidR="0055620C" w:rsidRDefault="00133BE4" w:rsidP="00133BE4">
      <w:pPr>
        <w:rPr>
          <w:rFonts w:ascii="Times New Roman" w:hAnsi="Times New Roman" w:cs="Times New Roman"/>
          <w:sz w:val="24"/>
          <w:szCs w:val="24"/>
        </w:rPr>
      </w:pPr>
      <w:r>
        <w:rPr>
          <w:rFonts w:ascii="Times New Roman" w:hAnsi="Times New Roman" w:cs="Times New Roman"/>
          <w:sz w:val="24"/>
          <w:szCs w:val="24"/>
        </w:rPr>
        <w:lastRenderedPageBreak/>
        <w:br w:type="page"/>
      </w:r>
    </w:p>
    <w:p w14:paraId="3BDBBE7D" w14:textId="1A90A3D5" w:rsidR="0055620C" w:rsidRPr="00483E59" w:rsidRDefault="0055620C" w:rsidP="00653671">
      <w:pPr>
        <w:pStyle w:val="Heading1"/>
      </w:pPr>
      <w:r>
        <w:lastRenderedPageBreak/>
        <w:t>Chapter</w:t>
      </w:r>
      <w:r w:rsidRPr="00483E59">
        <w:t xml:space="preserve"> 3 </w:t>
      </w:r>
      <w:r w:rsidR="00A82B09">
        <w:t xml:space="preserve">Urea-based </w:t>
      </w:r>
      <w:r w:rsidRPr="00483E59">
        <w:t xml:space="preserve">CO2 Generation </w:t>
      </w:r>
      <w:r w:rsidR="00A82B09">
        <w:t>EOR for Different Porous Media</w:t>
      </w:r>
      <w:r w:rsidRPr="00483E59">
        <w:t xml:space="preserve"> </w:t>
      </w:r>
    </w:p>
    <w:p w14:paraId="78278D62" w14:textId="77777777" w:rsidR="0055620C" w:rsidRDefault="0055620C" w:rsidP="0055620C">
      <w:pPr>
        <w:pStyle w:val="Heading2"/>
      </w:pPr>
      <w:r>
        <w:t xml:space="preserve">3.1 </w:t>
      </w:r>
      <w:r w:rsidRPr="00483E59">
        <w:t>Materials</w:t>
      </w:r>
      <w:r>
        <w:t xml:space="preserve"> </w:t>
      </w:r>
    </w:p>
    <w:p w14:paraId="2067EFD9" w14:textId="77777777" w:rsidR="0055620C" w:rsidRDefault="0055620C" w:rsidP="0055620C">
      <w:pPr>
        <w:pStyle w:val="Heading3"/>
      </w:pPr>
      <w:r>
        <w:t xml:space="preserve">3.1.1 Chemicals </w:t>
      </w:r>
    </w:p>
    <w:p w14:paraId="4E692C6D" w14:textId="0B3F971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chemicals used for preparing artificial seawater were purchased from the Sigma-Aldrich, sodium chloride (purity 99.5 wt.%), magnesium chloride (purity 98 wt.%), potassium chloride (purity 99 wt.%), magnesium sulfate (purity 99 wt.%). And calcium chloride (purity 99%) was purchased from ACROS ORGANICS. Moreover, the chemical slug for gas generation urea (purity 99 w.t%) and ammonium hydroxide (</w:t>
      </w:r>
      <w:r w:rsidR="008849EF">
        <w:rPr>
          <w:rFonts w:ascii="Times New Roman" w:hAnsi="Times New Roman" w:cs="Times New Roman"/>
          <w:sz w:val="24"/>
          <w:szCs w:val="24"/>
        </w:rPr>
        <w:t xml:space="preserve">purity </w:t>
      </w:r>
      <w:r>
        <w:rPr>
          <w:rFonts w:ascii="Times New Roman" w:hAnsi="Times New Roman" w:cs="Times New Roman"/>
          <w:sz w:val="24"/>
          <w:szCs w:val="24"/>
        </w:rPr>
        <w:t>30 wt.%) were purchased from the ACROS ORGANICS and Sigma-Aldrich, respectively. The composition and concentration of the artificial seawater is listed below (</w:t>
      </w:r>
      <w:r w:rsidRPr="006C22BC">
        <w:rPr>
          <w:rFonts w:ascii="Times New Roman" w:hAnsi="Times New Roman" w:cs="Times New Roman"/>
          <w:b/>
          <w:sz w:val="24"/>
          <w:szCs w:val="24"/>
        </w:rPr>
        <w:t>Table 3</w:t>
      </w:r>
      <w:r>
        <w:rPr>
          <w:rFonts w:ascii="Times New Roman" w:hAnsi="Times New Roman" w:cs="Times New Roman"/>
          <w:sz w:val="24"/>
          <w:szCs w:val="24"/>
        </w:rPr>
        <w:t>-1)</w:t>
      </w:r>
    </w:p>
    <w:tbl>
      <w:tblPr>
        <w:tblW w:w="4880" w:type="dxa"/>
        <w:jc w:val="center"/>
        <w:tblCellMar>
          <w:left w:w="0" w:type="dxa"/>
          <w:right w:w="0" w:type="dxa"/>
        </w:tblCellMar>
        <w:tblLook w:val="04A0" w:firstRow="1" w:lastRow="0" w:firstColumn="1" w:lastColumn="0" w:noHBand="0" w:noVBand="1"/>
      </w:tblPr>
      <w:tblGrid>
        <w:gridCol w:w="1040"/>
        <w:gridCol w:w="960"/>
        <w:gridCol w:w="960"/>
        <w:gridCol w:w="960"/>
        <w:gridCol w:w="960"/>
      </w:tblGrid>
      <w:tr w:rsidR="0055620C" w14:paraId="582AF5C9" w14:textId="77777777" w:rsidTr="00523965">
        <w:trPr>
          <w:trHeight w:val="288"/>
          <w:jc w:val="center"/>
        </w:trPr>
        <w:tc>
          <w:tcPr>
            <w:tcW w:w="1040"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3DA2E36" w14:textId="77777777" w:rsidR="0055620C" w:rsidRDefault="0055620C" w:rsidP="00523965">
            <w:pPr>
              <w:jc w:val="center"/>
              <w:rPr>
                <w:rFonts w:ascii="Calibri" w:hAnsi="Calibri" w:cs="Calibri"/>
                <w:color w:val="000000"/>
              </w:rPr>
            </w:pPr>
            <w:r>
              <w:rPr>
                <w:rFonts w:ascii="Calibri" w:hAnsi="Calibri" w:cs="Calibri"/>
                <w:color w:val="000000"/>
              </w:rPr>
              <w:t>Chemical</w:t>
            </w:r>
          </w:p>
        </w:tc>
        <w:tc>
          <w:tcPr>
            <w:tcW w:w="96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42B9493" w14:textId="77777777" w:rsidR="0055620C" w:rsidRDefault="0055620C" w:rsidP="00523965">
            <w:pPr>
              <w:rPr>
                <w:rFonts w:ascii="Calibri" w:hAnsi="Calibri" w:cs="Calibri"/>
                <w:color w:val="000000"/>
              </w:rPr>
            </w:pPr>
            <w:r>
              <w:rPr>
                <w:rFonts w:ascii="Calibri" w:hAnsi="Calibri" w:cs="Calibri"/>
                <w:color w:val="000000"/>
              </w:rPr>
              <w:t> </w:t>
            </w:r>
          </w:p>
        </w:tc>
        <w:tc>
          <w:tcPr>
            <w:tcW w:w="96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6EFA5C5" w14:textId="77777777" w:rsidR="0055620C" w:rsidRDefault="0055620C" w:rsidP="00523965">
            <w:pPr>
              <w:rPr>
                <w:rFonts w:ascii="Calibri" w:hAnsi="Calibri" w:cs="Calibri"/>
                <w:color w:val="000000"/>
              </w:rPr>
            </w:pPr>
            <w:r>
              <w:rPr>
                <w:rFonts w:ascii="Calibri" w:hAnsi="Calibri" w:cs="Calibri"/>
                <w:color w:val="000000"/>
              </w:rPr>
              <w:t> </w:t>
            </w:r>
          </w:p>
        </w:tc>
        <w:tc>
          <w:tcPr>
            <w:tcW w:w="1920" w:type="dxa"/>
            <w:gridSpan w:val="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2B72C4A" w14:textId="77777777" w:rsidR="0055620C" w:rsidRDefault="0055620C" w:rsidP="00523965">
            <w:pPr>
              <w:rPr>
                <w:rFonts w:ascii="Calibri" w:hAnsi="Calibri" w:cs="Calibri"/>
                <w:color w:val="000000"/>
              </w:rPr>
            </w:pPr>
            <w:r>
              <w:rPr>
                <w:rFonts w:ascii="Calibri" w:hAnsi="Calibri" w:cs="Calibri"/>
                <w:color w:val="000000"/>
              </w:rPr>
              <w:t xml:space="preserve">Concentration, </w:t>
            </w:r>
            <w:proofErr w:type="spellStart"/>
            <w:r>
              <w:rPr>
                <w:rFonts w:ascii="Calibri" w:hAnsi="Calibri" w:cs="Calibri"/>
                <w:color w:val="000000"/>
              </w:rPr>
              <w:t>wt</w:t>
            </w:r>
            <w:proofErr w:type="spellEnd"/>
            <w:r>
              <w:rPr>
                <w:rFonts w:ascii="Calibri" w:hAnsi="Calibri" w:cs="Calibri"/>
                <w:color w:val="000000"/>
              </w:rPr>
              <w:t>%</w:t>
            </w:r>
          </w:p>
        </w:tc>
      </w:tr>
      <w:tr w:rsidR="0055620C" w14:paraId="7BBA254D" w14:textId="77777777" w:rsidTr="00523965">
        <w:trPr>
          <w:trHeight w:val="28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24173C" w14:textId="77777777" w:rsidR="0055620C" w:rsidRDefault="0055620C" w:rsidP="00523965">
            <w:pPr>
              <w:jc w:val="center"/>
              <w:rPr>
                <w:rFonts w:ascii="Calibri" w:hAnsi="Calibri" w:cs="Calibri"/>
                <w:color w:val="000000"/>
              </w:rPr>
            </w:pPr>
            <w:proofErr w:type="spellStart"/>
            <w:r>
              <w:rPr>
                <w:rFonts w:ascii="Calibri" w:hAnsi="Calibri" w:cs="Calibri"/>
                <w:color w:val="000000"/>
              </w:rPr>
              <w:t>NaCl</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9C0BE7" w14:textId="77777777" w:rsidR="0055620C" w:rsidRDefault="0055620C" w:rsidP="00523965">
            <w:pPr>
              <w:jc w:val="cente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814BBF" w14:textId="77777777" w:rsidR="0055620C" w:rsidRDefault="0055620C" w:rsidP="00523965">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43E362" w14:textId="77777777" w:rsidR="0055620C" w:rsidRDefault="0055620C" w:rsidP="00523965">
            <w:pPr>
              <w:jc w:val="center"/>
              <w:rPr>
                <w:rFonts w:ascii="Calibri" w:hAnsi="Calibri" w:cs="Calibri"/>
                <w:color w:val="000000"/>
              </w:rPr>
            </w:pPr>
            <w:r>
              <w:rPr>
                <w:rFonts w:ascii="Calibri" w:hAnsi="Calibri" w:cs="Calibri"/>
                <w:color w:val="000000"/>
              </w:rPr>
              <w:t>2.629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771054" w14:textId="77777777" w:rsidR="0055620C" w:rsidRDefault="0055620C" w:rsidP="00523965">
            <w:pPr>
              <w:jc w:val="center"/>
              <w:rPr>
                <w:rFonts w:ascii="Calibri" w:hAnsi="Calibri" w:cs="Calibri"/>
                <w:color w:val="000000"/>
              </w:rPr>
            </w:pPr>
          </w:p>
        </w:tc>
      </w:tr>
      <w:tr w:rsidR="0055620C" w14:paraId="7EF5009C" w14:textId="77777777" w:rsidTr="00523965">
        <w:trPr>
          <w:trHeight w:val="28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36036B" w14:textId="77777777" w:rsidR="0055620C" w:rsidRDefault="0055620C" w:rsidP="00523965">
            <w:pPr>
              <w:jc w:val="center"/>
              <w:rPr>
                <w:rFonts w:ascii="Calibri" w:hAnsi="Calibri" w:cs="Calibri"/>
                <w:color w:val="000000"/>
              </w:rPr>
            </w:pPr>
            <w:proofErr w:type="spellStart"/>
            <w:r>
              <w:rPr>
                <w:rFonts w:ascii="Calibri" w:hAnsi="Calibri" w:cs="Calibri"/>
                <w:color w:val="000000"/>
              </w:rPr>
              <w:t>KCl</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2DF0DE" w14:textId="77777777" w:rsidR="0055620C" w:rsidRDefault="0055620C" w:rsidP="00523965">
            <w:pPr>
              <w:jc w:val="cente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7E5C0C" w14:textId="77777777" w:rsidR="0055620C" w:rsidRDefault="0055620C" w:rsidP="00523965">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9E2BAC" w14:textId="77777777" w:rsidR="0055620C" w:rsidRDefault="0055620C" w:rsidP="00523965">
            <w:pPr>
              <w:jc w:val="center"/>
              <w:rPr>
                <w:rFonts w:ascii="Calibri" w:hAnsi="Calibri" w:cs="Calibri"/>
                <w:color w:val="000000"/>
              </w:rPr>
            </w:pPr>
            <w:r>
              <w:rPr>
                <w:rFonts w:ascii="Calibri" w:hAnsi="Calibri" w:cs="Calibri"/>
                <w:color w:val="000000"/>
              </w:rPr>
              <w:t>0.074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FE544D" w14:textId="77777777" w:rsidR="0055620C" w:rsidRDefault="0055620C" w:rsidP="00523965">
            <w:pPr>
              <w:jc w:val="center"/>
              <w:rPr>
                <w:rFonts w:ascii="Calibri" w:hAnsi="Calibri" w:cs="Calibri"/>
                <w:color w:val="000000"/>
              </w:rPr>
            </w:pPr>
          </w:p>
        </w:tc>
      </w:tr>
      <w:tr w:rsidR="0055620C" w14:paraId="54F54FA5" w14:textId="77777777" w:rsidTr="00523965">
        <w:trPr>
          <w:trHeight w:val="288"/>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255D95" w14:textId="77777777" w:rsidR="0055620C" w:rsidRDefault="0055620C" w:rsidP="00523965">
            <w:pPr>
              <w:jc w:val="center"/>
              <w:rPr>
                <w:rFonts w:ascii="Calibri" w:hAnsi="Calibri" w:cs="Calibri"/>
                <w:color w:val="000000"/>
              </w:rPr>
            </w:pPr>
            <w:r>
              <w:rPr>
                <w:rFonts w:ascii="Calibri" w:hAnsi="Calibri" w:cs="Calibri"/>
                <w:color w:val="000000"/>
              </w:rPr>
              <w:t>CaCl2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83C8CF" w14:textId="77777777" w:rsidR="0055620C" w:rsidRDefault="0055620C" w:rsidP="00523965">
            <w:pPr>
              <w:jc w:val="cente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BBA96F" w14:textId="77777777" w:rsidR="0055620C" w:rsidRDefault="0055620C" w:rsidP="00523965">
            <w:pPr>
              <w:rPr>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5FC118" w14:textId="77777777" w:rsidR="0055620C" w:rsidRDefault="0055620C" w:rsidP="00523965">
            <w:pPr>
              <w:jc w:val="center"/>
              <w:rPr>
                <w:rFonts w:ascii="Calibri" w:hAnsi="Calibri" w:cs="Calibri"/>
                <w:color w:val="000000"/>
              </w:rPr>
            </w:pPr>
            <w:r>
              <w:rPr>
                <w:rFonts w:ascii="Calibri" w:hAnsi="Calibri" w:cs="Calibri"/>
                <w:color w:val="000000"/>
              </w:rPr>
              <w:t>0.099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7F9148" w14:textId="77777777" w:rsidR="0055620C" w:rsidRDefault="0055620C" w:rsidP="00523965">
            <w:pPr>
              <w:jc w:val="center"/>
              <w:rPr>
                <w:rFonts w:ascii="Calibri" w:hAnsi="Calibri" w:cs="Calibri"/>
                <w:color w:val="000000"/>
              </w:rPr>
            </w:pPr>
          </w:p>
        </w:tc>
      </w:tr>
      <w:tr w:rsidR="0055620C" w14:paraId="6A9C9E5E" w14:textId="77777777" w:rsidTr="00523965">
        <w:trPr>
          <w:trHeight w:val="288"/>
          <w:jc w:val="center"/>
        </w:trPr>
        <w:tc>
          <w:tcPr>
            <w:tcW w:w="1040" w:type="dxa"/>
            <w:tcBorders>
              <w:top w:val="nil"/>
              <w:left w:val="nil"/>
              <w:bottom w:val="nil"/>
              <w:right w:val="nil"/>
            </w:tcBorders>
            <w:shd w:val="clear" w:color="auto" w:fill="auto"/>
            <w:tcMar>
              <w:top w:w="15" w:type="dxa"/>
              <w:left w:w="15" w:type="dxa"/>
              <w:bottom w:w="0" w:type="dxa"/>
              <w:right w:w="15" w:type="dxa"/>
            </w:tcMar>
            <w:vAlign w:val="center"/>
            <w:hideMark/>
          </w:tcPr>
          <w:p w14:paraId="61FD5AA2" w14:textId="77777777" w:rsidR="0055620C" w:rsidRDefault="0055620C" w:rsidP="00523965">
            <w:pPr>
              <w:jc w:val="center"/>
              <w:rPr>
                <w:rFonts w:ascii="Calibri" w:hAnsi="Calibri" w:cs="Calibri"/>
                <w:color w:val="000000"/>
              </w:rPr>
            </w:pPr>
            <w:r>
              <w:rPr>
                <w:rFonts w:ascii="Calibri" w:hAnsi="Calibri" w:cs="Calibri"/>
                <w:color w:val="000000"/>
              </w:rPr>
              <w:t>MgCl2</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14:paraId="4F8AF60E" w14:textId="77777777" w:rsidR="0055620C" w:rsidRDefault="0055620C" w:rsidP="00523965">
            <w:pPr>
              <w:jc w:val="center"/>
              <w:rPr>
                <w:rFonts w:ascii="Calibri" w:hAnsi="Calibri" w:cs="Calibri"/>
                <w:color w:val="000000"/>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14:paraId="210E64EF" w14:textId="77777777" w:rsidR="0055620C" w:rsidRDefault="0055620C" w:rsidP="00523965">
            <w:pPr>
              <w:rPr>
                <w:sz w:val="20"/>
                <w:szCs w:val="20"/>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14:paraId="4042E33D" w14:textId="77777777" w:rsidR="0055620C" w:rsidRDefault="0055620C" w:rsidP="00523965">
            <w:pPr>
              <w:jc w:val="center"/>
              <w:rPr>
                <w:rFonts w:ascii="Calibri" w:hAnsi="Calibri" w:cs="Calibri"/>
                <w:color w:val="000000"/>
              </w:rPr>
            </w:pPr>
            <w:r>
              <w:rPr>
                <w:rFonts w:ascii="Calibri" w:hAnsi="Calibri" w:cs="Calibri"/>
                <w:color w:val="000000"/>
              </w:rPr>
              <w:t>0.609</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14:paraId="611480C3" w14:textId="77777777" w:rsidR="0055620C" w:rsidRDefault="0055620C" w:rsidP="00523965">
            <w:pPr>
              <w:jc w:val="center"/>
              <w:rPr>
                <w:rFonts w:ascii="Calibri" w:hAnsi="Calibri" w:cs="Calibri"/>
                <w:color w:val="000000"/>
              </w:rPr>
            </w:pPr>
          </w:p>
        </w:tc>
      </w:tr>
      <w:tr w:rsidR="0055620C" w14:paraId="2955D356" w14:textId="77777777" w:rsidTr="00523965">
        <w:trPr>
          <w:trHeight w:val="288"/>
          <w:jc w:val="center"/>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5745AB6" w14:textId="77777777" w:rsidR="0055620C" w:rsidRDefault="0055620C" w:rsidP="00523965">
            <w:pPr>
              <w:jc w:val="center"/>
              <w:rPr>
                <w:rFonts w:ascii="Calibri" w:hAnsi="Calibri" w:cs="Calibri"/>
                <w:color w:val="000000"/>
              </w:rPr>
            </w:pPr>
            <w:r>
              <w:rPr>
                <w:rFonts w:ascii="Calibri" w:hAnsi="Calibri" w:cs="Calibri"/>
                <w:color w:val="000000"/>
              </w:rPr>
              <w:t>MgSO4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C8B470" w14:textId="77777777" w:rsidR="0055620C" w:rsidRDefault="0055620C" w:rsidP="00523965">
            <w:pPr>
              <w:rPr>
                <w:rFonts w:ascii="Calibri" w:hAnsi="Calibri" w:cs="Calibri"/>
                <w:color w:val="000000"/>
              </w:rPr>
            </w:pPr>
            <w:r>
              <w:rPr>
                <w:rFonts w:ascii="Calibri" w:hAnsi="Calibri" w:cs="Calibr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BEE8A1" w14:textId="77777777" w:rsidR="0055620C" w:rsidRDefault="0055620C" w:rsidP="00523965">
            <w:pPr>
              <w:rPr>
                <w:rFonts w:ascii="Calibri" w:hAnsi="Calibri" w:cs="Calibri"/>
                <w:color w:val="000000"/>
              </w:rPr>
            </w:pPr>
            <w:r>
              <w:rPr>
                <w:rFonts w:ascii="Calibri" w:hAnsi="Calibri" w:cs="Calibri"/>
                <w:color w:val="000000"/>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EF4E51" w14:textId="77777777" w:rsidR="0055620C" w:rsidRDefault="0055620C" w:rsidP="00523965">
            <w:pPr>
              <w:jc w:val="center"/>
              <w:rPr>
                <w:rFonts w:ascii="Calibri" w:hAnsi="Calibri" w:cs="Calibri"/>
                <w:color w:val="000000"/>
              </w:rPr>
            </w:pPr>
            <w:r>
              <w:rPr>
                <w:rFonts w:ascii="Calibri" w:hAnsi="Calibri" w:cs="Calibri"/>
                <w:color w:val="000000"/>
              </w:rPr>
              <w:t>0.394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9C4D80" w14:textId="77777777" w:rsidR="0055620C" w:rsidRDefault="0055620C" w:rsidP="00523965">
            <w:pPr>
              <w:rPr>
                <w:rFonts w:ascii="Calibri" w:hAnsi="Calibri" w:cs="Calibri"/>
                <w:color w:val="000000"/>
              </w:rPr>
            </w:pPr>
            <w:r>
              <w:rPr>
                <w:rFonts w:ascii="Calibri" w:hAnsi="Calibri" w:cs="Calibri"/>
                <w:color w:val="000000"/>
              </w:rPr>
              <w:t> </w:t>
            </w:r>
          </w:p>
        </w:tc>
      </w:tr>
    </w:tbl>
    <w:p w14:paraId="5C9947AF" w14:textId="77777777" w:rsidR="0055620C" w:rsidRPr="006C22BC" w:rsidRDefault="0055620C" w:rsidP="0055620C">
      <w:pPr>
        <w:spacing w:line="480"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Pr="006C22BC">
        <w:rPr>
          <w:rFonts w:ascii="Times New Roman" w:hAnsi="Times New Roman" w:cs="Times New Roman"/>
          <w:b/>
          <w:sz w:val="24"/>
          <w:szCs w:val="24"/>
        </w:rPr>
        <w:t>Table 3-</w:t>
      </w:r>
      <w:r>
        <w:rPr>
          <w:rFonts w:ascii="Times New Roman" w:hAnsi="Times New Roman" w:cs="Times New Roman"/>
          <w:b/>
          <w:sz w:val="24"/>
          <w:szCs w:val="24"/>
        </w:rPr>
        <w:t>1</w:t>
      </w:r>
      <w:r w:rsidRPr="006C22BC">
        <w:rPr>
          <w:rFonts w:ascii="Times New Roman" w:hAnsi="Times New Roman" w:cs="Times New Roman"/>
          <w:b/>
          <w:sz w:val="24"/>
          <w:szCs w:val="24"/>
        </w:rPr>
        <w:t xml:space="preserve"> Composition of Artificial Seawater</w:t>
      </w:r>
    </w:p>
    <w:p w14:paraId="1B93DDCE" w14:textId="3F9C6B41" w:rsidR="00FC2BED"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Two types of oil were used</w:t>
      </w:r>
      <w:r w:rsidR="00F828E6">
        <w:rPr>
          <w:rFonts w:ascii="Times New Roman" w:hAnsi="Times New Roman" w:cs="Times New Roman"/>
          <w:sz w:val="24"/>
          <w:szCs w:val="24"/>
        </w:rPr>
        <w:t xml:space="preserve"> in the test, the pure </w:t>
      </w:r>
      <w:r w:rsidR="00F828E6" w:rsidRPr="00AD592A">
        <w:rPr>
          <w:rFonts w:ascii="Times New Roman" w:hAnsi="Times New Roman" w:cs="Times New Roman"/>
          <w:sz w:val="24"/>
          <w:szCs w:val="24"/>
        </w:rPr>
        <w:t>dodecane</w:t>
      </w:r>
      <w:r w:rsidRPr="00AD592A">
        <w:rPr>
          <w:rFonts w:ascii="Times New Roman" w:hAnsi="Times New Roman" w:cs="Times New Roman"/>
          <w:sz w:val="24"/>
          <w:szCs w:val="24"/>
        </w:rPr>
        <w:t xml:space="preserve"> purchased from</w:t>
      </w:r>
      <w:r>
        <w:rPr>
          <w:rFonts w:ascii="Times New Roman" w:hAnsi="Times New Roman" w:cs="Times New Roman"/>
          <w:sz w:val="24"/>
          <w:szCs w:val="24"/>
        </w:rPr>
        <w:t xml:space="preserve"> Sigma-Aldrich and Middle </w:t>
      </w:r>
      <w:r w:rsidR="008849EF">
        <w:rPr>
          <w:rFonts w:ascii="Times New Roman" w:hAnsi="Times New Roman" w:cs="Times New Roman"/>
          <w:sz w:val="24"/>
          <w:szCs w:val="24"/>
        </w:rPr>
        <w:t>East crude oil which was provided</w:t>
      </w:r>
      <w:r>
        <w:rPr>
          <w:rFonts w:ascii="Times New Roman" w:hAnsi="Times New Roman" w:cs="Times New Roman"/>
          <w:sz w:val="24"/>
          <w:szCs w:val="24"/>
        </w:rPr>
        <w:t xml:space="preserve"> from ADNOC</w:t>
      </w:r>
      <w:r w:rsidR="00F828E6">
        <w:rPr>
          <w:rFonts w:ascii="Times New Roman" w:hAnsi="Times New Roman" w:cs="Times New Roman"/>
          <w:sz w:val="24"/>
          <w:szCs w:val="24"/>
        </w:rPr>
        <w:t xml:space="preserve"> (Middle East)</w:t>
      </w:r>
      <w:r>
        <w:rPr>
          <w:rFonts w:ascii="Times New Roman" w:hAnsi="Times New Roman" w:cs="Times New Roman"/>
          <w:sz w:val="24"/>
          <w:szCs w:val="24"/>
        </w:rPr>
        <w:t xml:space="preserve">. The physical properties of these two types </w:t>
      </w:r>
      <w:r w:rsidR="00BE3328">
        <w:rPr>
          <w:rFonts w:ascii="Times New Roman" w:hAnsi="Times New Roman" w:cs="Times New Roman"/>
          <w:sz w:val="24"/>
          <w:szCs w:val="24"/>
        </w:rPr>
        <w:t xml:space="preserve">of </w:t>
      </w:r>
      <w:r>
        <w:rPr>
          <w:rFonts w:ascii="Times New Roman" w:hAnsi="Times New Roman" w:cs="Times New Roman"/>
          <w:sz w:val="24"/>
          <w:szCs w:val="24"/>
        </w:rPr>
        <w:t>oil are listed below (</w:t>
      </w:r>
      <w:r w:rsidRPr="00AB0B5F">
        <w:rPr>
          <w:rFonts w:ascii="Times New Roman" w:hAnsi="Times New Roman" w:cs="Times New Roman"/>
          <w:b/>
          <w:sz w:val="24"/>
          <w:szCs w:val="24"/>
        </w:rPr>
        <w:t>Table 3-2</w:t>
      </w:r>
      <w:r>
        <w:rPr>
          <w:rFonts w:ascii="Times New Roman" w:hAnsi="Times New Roman" w:cs="Times New Roman"/>
          <w:sz w:val="24"/>
          <w:szCs w:val="24"/>
        </w:rPr>
        <w:t>)</w:t>
      </w:r>
    </w:p>
    <w:tbl>
      <w:tblPr>
        <w:tblW w:w="6232" w:type="dxa"/>
        <w:jc w:val="center"/>
        <w:tblLook w:val="04A0" w:firstRow="1" w:lastRow="0" w:firstColumn="1" w:lastColumn="0" w:noHBand="0" w:noVBand="1"/>
      </w:tblPr>
      <w:tblGrid>
        <w:gridCol w:w="1434"/>
        <w:gridCol w:w="1374"/>
        <w:gridCol w:w="1182"/>
        <w:gridCol w:w="2242"/>
      </w:tblGrid>
      <w:tr w:rsidR="0055620C" w:rsidRPr="00F66593" w14:paraId="1CF48B03" w14:textId="77777777" w:rsidTr="00523965">
        <w:trPr>
          <w:trHeight w:val="330"/>
          <w:jc w:val="center"/>
        </w:trPr>
        <w:tc>
          <w:tcPr>
            <w:tcW w:w="1434" w:type="dxa"/>
            <w:tcBorders>
              <w:top w:val="single" w:sz="4" w:space="0" w:color="auto"/>
              <w:left w:val="nil"/>
              <w:bottom w:val="nil"/>
              <w:right w:val="nil"/>
            </w:tcBorders>
            <w:shd w:val="clear" w:color="auto" w:fill="auto"/>
            <w:noWrap/>
            <w:vAlign w:val="bottom"/>
            <w:hideMark/>
          </w:tcPr>
          <w:p w14:paraId="12B0DB51"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lastRenderedPageBreak/>
              <w:t> </w:t>
            </w:r>
          </w:p>
        </w:tc>
        <w:tc>
          <w:tcPr>
            <w:tcW w:w="1374" w:type="dxa"/>
            <w:tcBorders>
              <w:top w:val="single" w:sz="4" w:space="0" w:color="auto"/>
              <w:left w:val="nil"/>
              <w:bottom w:val="nil"/>
              <w:right w:val="nil"/>
            </w:tcBorders>
            <w:shd w:val="clear" w:color="auto" w:fill="auto"/>
            <w:noWrap/>
            <w:vAlign w:val="bottom"/>
            <w:hideMark/>
          </w:tcPr>
          <w:p w14:paraId="25DA5DBC"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Dodecane</w:t>
            </w:r>
          </w:p>
        </w:tc>
        <w:tc>
          <w:tcPr>
            <w:tcW w:w="1182" w:type="dxa"/>
            <w:tcBorders>
              <w:top w:val="single" w:sz="4" w:space="0" w:color="auto"/>
              <w:left w:val="nil"/>
              <w:bottom w:val="nil"/>
              <w:right w:val="nil"/>
            </w:tcBorders>
            <w:shd w:val="clear" w:color="auto" w:fill="auto"/>
            <w:noWrap/>
            <w:vAlign w:val="bottom"/>
            <w:hideMark/>
          </w:tcPr>
          <w:p w14:paraId="454ACEB0"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 </w:t>
            </w:r>
          </w:p>
        </w:tc>
        <w:tc>
          <w:tcPr>
            <w:tcW w:w="2242" w:type="dxa"/>
            <w:tcBorders>
              <w:top w:val="single" w:sz="4" w:space="0" w:color="auto"/>
              <w:left w:val="nil"/>
              <w:bottom w:val="nil"/>
              <w:right w:val="nil"/>
            </w:tcBorders>
            <w:shd w:val="clear" w:color="auto" w:fill="auto"/>
            <w:noWrap/>
            <w:vAlign w:val="bottom"/>
            <w:hideMark/>
          </w:tcPr>
          <w:p w14:paraId="61E80429"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Middle East oil</w:t>
            </w:r>
          </w:p>
        </w:tc>
      </w:tr>
      <w:tr w:rsidR="0055620C" w:rsidRPr="00F66593" w14:paraId="776754A0" w14:textId="77777777" w:rsidTr="00523965">
        <w:trPr>
          <w:trHeight w:val="330"/>
          <w:jc w:val="center"/>
        </w:trPr>
        <w:tc>
          <w:tcPr>
            <w:tcW w:w="1434" w:type="dxa"/>
            <w:tcBorders>
              <w:top w:val="nil"/>
              <w:left w:val="nil"/>
              <w:bottom w:val="nil"/>
              <w:right w:val="nil"/>
            </w:tcBorders>
            <w:shd w:val="clear" w:color="auto" w:fill="auto"/>
            <w:noWrap/>
            <w:vAlign w:val="bottom"/>
            <w:hideMark/>
          </w:tcPr>
          <w:p w14:paraId="6C85BE11"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API</w:t>
            </w:r>
          </w:p>
        </w:tc>
        <w:tc>
          <w:tcPr>
            <w:tcW w:w="1374" w:type="dxa"/>
            <w:tcBorders>
              <w:top w:val="nil"/>
              <w:left w:val="nil"/>
              <w:bottom w:val="nil"/>
              <w:right w:val="nil"/>
            </w:tcBorders>
            <w:shd w:val="clear" w:color="auto" w:fill="auto"/>
            <w:noWrap/>
            <w:vAlign w:val="bottom"/>
            <w:hideMark/>
          </w:tcPr>
          <w:p w14:paraId="61D9730E"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57.3</w:t>
            </w:r>
          </w:p>
        </w:tc>
        <w:tc>
          <w:tcPr>
            <w:tcW w:w="1182" w:type="dxa"/>
            <w:tcBorders>
              <w:top w:val="nil"/>
              <w:left w:val="nil"/>
              <w:bottom w:val="nil"/>
              <w:right w:val="nil"/>
            </w:tcBorders>
            <w:shd w:val="clear" w:color="auto" w:fill="auto"/>
            <w:noWrap/>
            <w:vAlign w:val="bottom"/>
            <w:hideMark/>
          </w:tcPr>
          <w:p w14:paraId="6E1FDB0A" w14:textId="77777777" w:rsidR="0055620C" w:rsidRPr="00F66593" w:rsidRDefault="0055620C" w:rsidP="00523965">
            <w:pPr>
              <w:spacing w:after="0" w:line="240" w:lineRule="auto"/>
              <w:jc w:val="center"/>
              <w:rPr>
                <w:rFonts w:ascii="Calibri" w:eastAsia="Times New Roman" w:hAnsi="Calibri" w:cs="Calibri"/>
                <w:color w:val="000000"/>
              </w:rPr>
            </w:pPr>
          </w:p>
        </w:tc>
        <w:tc>
          <w:tcPr>
            <w:tcW w:w="2242" w:type="dxa"/>
            <w:tcBorders>
              <w:top w:val="nil"/>
              <w:left w:val="nil"/>
              <w:bottom w:val="nil"/>
              <w:right w:val="nil"/>
            </w:tcBorders>
            <w:shd w:val="clear" w:color="auto" w:fill="auto"/>
            <w:noWrap/>
            <w:vAlign w:val="bottom"/>
            <w:hideMark/>
          </w:tcPr>
          <w:p w14:paraId="5723119B"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38</w:t>
            </w:r>
          </w:p>
        </w:tc>
      </w:tr>
      <w:tr w:rsidR="0055620C" w:rsidRPr="00F66593" w14:paraId="3813C144" w14:textId="77777777" w:rsidTr="00523965">
        <w:trPr>
          <w:trHeight w:val="330"/>
          <w:jc w:val="center"/>
        </w:trPr>
        <w:tc>
          <w:tcPr>
            <w:tcW w:w="1434" w:type="dxa"/>
            <w:tcBorders>
              <w:top w:val="nil"/>
              <w:left w:val="nil"/>
              <w:bottom w:val="nil"/>
              <w:right w:val="nil"/>
            </w:tcBorders>
            <w:shd w:val="clear" w:color="auto" w:fill="auto"/>
            <w:noWrap/>
            <w:vAlign w:val="bottom"/>
            <w:hideMark/>
          </w:tcPr>
          <w:p w14:paraId="52267EDA" w14:textId="77777777" w:rsidR="0055620C" w:rsidRPr="00F66593" w:rsidRDefault="0055620C" w:rsidP="00523965">
            <w:pPr>
              <w:spacing w:after="0" w:line="240" w:lineRule="auto"/>
              <w:jc w:val="center"/>
              <w:rPr>
                <w:rFonts w:ascii="Calibri" w:eastAsia="Times New Roman" w:hAnsi="Calibri" w:cs="Calibri"/>
                <w:color w:val="000000"/>
              </w:rPr>
            </w:pPr>
            <w:r>
              <w:rPr>
                <w:rFonts w:ascii="Calibri" w:eastAsia="Times New Roman" w:hAnsi="Calibri" w:cs="Calibri"/>
                <w:color w:val="000000"/>
              </w:rPr>
              <w:t>Viscosity</w:t>
            </w:r>
            <w:r w:rsidRPr="00F66593">
              <w:rPr>
                <w:rFonts w:ascii="Calibri" w:eastAsia="Times New Roman" w:hAnsi="Calibri" w:cs="Calibri"/>
                <w:color w:val="000000"/>
              </w:rPr>
              <w:t xml:space="preserve">, </w:t>
            </w:r>
            <w:proofErr w:type="spellStart"/>
            <w:r w:rsidRPr="00F66593">
              <w:rPr>
                <w:rFonts w:ascii="Calibri" w:eastAsia="Times New Roman" w:hAnsi="Calibri" w:cs="Calibri"/>
                <w:color w:val="000000"/>
              </w:rPr>
              <w:t>cp</w:t>
            </w:r>
            <w:proofErr w:type="spellEnd"/>
          </w:p>
        </w:tc>
        <w:tc>
          <w:tcPr>
            <w:tcW w:w="1374" w:type="dxa"/>
            <w:tcBorders>
              <w:top w:val="nil"/>
              <w:left w:val="nil"/>
              <w:bottom w:val="nil"/>
              <w:right w:val="nil"/>
            </w:tcBorders>
            <w:shd w:val="clear" w:color="auto" w:fill="auto"/>
            <w:noWrap/>
            <w:vAlign w:val="bottom"/>
            <w:hideMark/>
          </w:tcPr>
          <w:p w14:paraId="29DD4D6F"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1.34</w:t>
            </w:r>
          </w:p>
        </w:tc>
        <w:tc>
          <w:tcPr>
            <w:tcW w:w="1182" w:type="dxa"/>
            <w:tcBorders>
              <w:top w:val="nil"/>
              <w:left w:val="nil"/>
              <w:bottom w:val="nil"/>
              <w:right w:val="nil"/>
            </w:tcBorders>
            <w:shd w:val="clear" w:color="auto" w:fill="auto"/>
            <w:noWrap/>
            <w:vAlign w:val="bottom"/>
            <w:hideMark/>
          </w:tcPr>
          <w:p w14:paraId="29F065CE" w14:textId="77777777" w:rsidR="0055620C" w:rsidRPr="00F66593" w:rsidRDefault="0055620C" w:rsidP="00523965">
            <w:pPr>
              <w:spacing w:after="0" w:line="240" w:lineRule="auto"/>
              <w:jc w:val="center"/>
              <w:rPr>
                <w:rFonts w:ascii="Calibri" w:eastAsia="Times New Roman" w:hAnsi="Calibri" w:cs="Calibri"/>
                <w:color w:val="000000"/>
              </w:rPr>
            </w:pPr>
          </w:p>
        </w:tc>
        <w:tc>
          <w:tcPr>
            <w:tcW w:w="2242" w:type="dxa"/>
            <w:tcBorders>
              <w:top w:val="nil"/>
              <w:left w:val="nil"/>
              <w:bottom w:val="nil"/>
              <w:right w:val="nil"/>
            </w:tcBorders>
            <w:shd w:val="clear" w:color="auto" w:fill="auto"/>
            <w:noWrap/>
            <w:vAlign w:val="bottom"/>
            <w:hideMark/>
          </w:tcPr>
          <w:p w14:paraId="067E5872"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2.1</w:t>
            </w:r>
          </w:p>
        </w:tc>
      </w:tr>
      <w:tr w:rsidR="0055620C" w:rsidRPr="00F66593" w14:paraId="3247267D" w14:textId="77777777" w:rsidTr="00523965">
        <w:trPr>
          <w:trHeight w:val="330"/>
          <w:jc w:val="center"/>
        </w:trPr>
        <w:tc>
          <w:tcPr>
            <w:tcW w:w="1434" w:type="dxa"/>
            <w:tcBorders>
              <w:top w:val="nil"/>
              <w:left w:val="nil"/>
              <w:bottom w:val="single" w:sz="4" w:space="0" w:color="auto"/>
              <w:right w:val="nil"/>
            </w:tcBorders>
            <w:shd w:val="clear" w:color="auto" w:fill="auto"/>
            <w:noWrap/>
            <w:vAlign w:val="bottom"/>
            <w:hideMark/>
          </w:tcPr>
          <w:p w14:paraId="68EA1BDA"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Density</w:t>
            </w:r>
            <w:r>
              <w:rPr>
                <w:rFonts w:ascii="Calibri" w:eastAsia="Times New Roman" w:hAnsi="Calibri" w:cs="Calibri"/>
                <w:color w:val="000000"/>
              </w:rPr>
              <w:t>,</w:t>
            </w:r>
            <w:r w:rsidRPr="00F66593">
              <w:rPr>
                <w:rFonts w:ascii="Calibri" w:eastAsia="Times New Roman" w:hAnsi="Calibri" w:cs="Calibri"/>
                <w:color w:val="000000"/>
              </w:rPr>
              <w:t xml:space="preserve"> g/ml</w:t>
            </w:r>
          </w:p>
        </w:tc>
        <w:tc>
          <w:tcPr>
            <w:tcW w:w="1374" w:type="dxa"/>
            <w:tcBorders>
              <w:top w:val="nil"/>
              <w:left w:val="nil"/>
              <w:bottom w:val="single" w:sz="4" w:space="0" w:color="auto"/>
              <w:right w:val="nil"/>
            </w:tcBorders>
            <w:shd w:val="clear" w:color="auto" w:fill="auto"/>
            <w:noWrap/>
            <w:vAlign w:val="bottom"/>
            <w:hideMark/>
          </w:tcPr>
          <w:p w14:paraId="783B6557"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0.75</w:t>
            </w:r>
          </w:p>
        </w:tc>
        <w:tc>
          <w:tcPr>
            <w:tcW w:w="1182" w:type="dxa"/>
            <w:tcBorders>
              <w:top w:val="nil"/>
              <w:left w:val="nil"/>
              <w:bottom w:val="single" w:sz="4" w:space="0" w:color="auto"/>
              <w:right w:val="nil"/>
            </w:tcBorders>
            <w:shd w:val="clear" w:color="auto" w:fill="auto"/>
            <w:noWrap/>
            <w:vAlign w:val="bottom"/>
            <w:hideMark/>
          </w:tcPr>
          <w:p w14:paraId="19ABB112"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 </w:t>
            </w:r>
          </w:p>
        </w:tc>
        <w:tc>
          <w:tcPr>
            <w:tcW w:w="2242" w:type="dxa"/>
            <w:tcBorders>
              <w:top w:val="nil"/>
              <w:left w:val="nil"/>
              <w:bottom w:val="single" w:sz="4" w:space="0" w:color="auto"/>
              <w:right w:val="nil"/>
            </w:tcBorders>
            <w:shd w:val="clear" w:color="auto" w:fill="auto"/>
            <w:noWrap/>
            <w:vAlign w:val="bottom"/>
            <w:hideMark/>
          </w:tcPr>
          <w:p w14:paraId="6AB4B9C2" w14:textId="77777777" w:rsidR="0055620C" w:rsidRPr="00F66593" w:rsidRDefault="0055620C" w:rsidP="00523965">
            <w:pPr>
              <w:spacing w:after="0" w:line="240" w:lineRule="auto"/>
              <w:jc w:val="center"/>
              <w:rPr>
                <w:rFonts w:ascii="Calibri" w:eastAsia="Times New Roman" w:hAnsi="Calibri" w:cs="Calibri"/>
                <w:color w:val="000000"/>
              </w:rPr>
            </w:pPr>
            <w:r w:rsidRPr="00F66593">
              <w:rPr>
                <w:rFonts w:ascii="Calibri" w:eastAsia="Times New Roman" w:hAnsi="Calibri" w:cs="Calibri"/>
                <w:color w:val="000000"/>
              </w:rPr>
              <w:t>0.834</w:t>
            </w:r>
          </w:p>
        </w:tc>
      </w:tr>
    </w:tbl>
    <w:p w14:paraId="6E9C492C" w14:textId="77777777" w:rsidR="0055620C" w:rsidRPr="006C22BC" w:rsidRDefault="0055620C" w:rsidP="0055620C">
      <w:pPr>
        <w:spacing w:line="480" w:lineRule="auto"/>
        <w:jc w:val="center"/>
        <w:rPr>
          <w:rFonts w:ascii="Times New Roman" w:hAnsi="Times New Roman" w:cs="Times New Roman"/>
          <w:b/>
          <w:sz w:val="24"/>
          <w:szCs w:val="24"/>
        </w:rPr>
      </w:pPr>
      <w:r w:rsidRPr="006C22BC">
        <w:rPr>
          <w:rFonts w:ascii="Times New Roman" w:hAnsi="Times New Roman" w:cs="Times New Roman"/>
          <w:b/>
          <w:sz w:val="24"/>
          <w:szCs w:val="24"/>
        </w:rPr>
        <w:t>Table 3-</w:t>
      </w:r>
      <w:r>
        <w:rPr>
          <w:rFonts w:ascii="Times New Roman" w:hAnsi="Times New Roman" w:cs="Times New Roman"/>
          <w:b/>
          <w:sz w:val="24"/>
          <w:szCs w:val="24"/>
        </w:rPr>
        <w:t>2</w:t>
      </w:r>
      <w:r w:rsidRPr="006C22BC">
        <w:rPr>
          <w:rFonts w:ascii="Times New Roman" w:hAnsi="Times New Roman" w:cs="Times New Roman"/>
          <w:b/>
          <w:sz w:val="24"/>
          <w:szCs w:val="24"/>
        </w:rPr>
        <w:t xml:space="preserve"> Physical properties of the Dodecane and crude</w:t>
      </w:r>
    </w:p>
    <w:p w14:paraId="7CB00CED" w14:textId="77777777" w:rsidR="0055620C" w:rsidRDefault="0055620C" w:rsidP="0055620C">
      <w:pPr>
        <w:pStyle w:val="Heading3"/>
      </w:pPr>
      <w:r>
        <w:t>3.1.2 Rock samples</w:t>
      </w:r>
    </w:p>
    <w:p w14:paraId="08ECC854" w14:textId="7A486084"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Three different types of rock were used in this experim</w:t>
      </w:r>
      <w:r w:rsidR="00FB6DFC">
        <w:rPr>
          <w:rFonts w:ascii="Times New Roman" w:hAnsi="Times New Roman" w:cs="Times New Roman"/>
          <w:sz w:val="24"/>
          <w:szCs w:val="24"/>
        </w:rPr>
        <w:t>ent, Ottawa sand F-75 was</w:t>
      </w:r>
      <w:r>
        <w:rPr>
          <w:rFonts w:ascii="Times New Roman" w:hAnsi="Times New Roman" w:cs="Times New Roman"/>
          <w:sz w:val="24"/>
          <w:szCs w:val="24"/>
        </w:rPr>
        <w:t xml:space="preserve"> purchased from U.S. silica and Indiana limestone and Silurian Dolomite outcrops were purchased from </w:t>
      </w:r>
      <w:bookmarkStart w:id="5" w:name="OLE_LINK3"/>
      <w:bookmarkStart w:id="6" w:name="OLE_LINK4"/>
      <w:proofErr w:type="spellStart"/>
      <w:r>
        <w:rPr>
          <w:rFonts w:ascii="Times New Roman" w:hAnsi="Times New Roman" w:cs="Times New Roman"/>
          <w:sz w:val="24"/>
          <w:szCs w:val="24"/>
        </w:rPr>
        <w:t>Kocurek</w:t>
      </w:r>
      <w:proofErr w:type="spellEnd"/>
      <w:r>
        <w:rPr>
          <w:rFonts w:ascii="Times New Roman" w:hAnsi="Times New Roman" w:cs="Times New Roman"/>
          <w:sz w:val="24"/>
          <w:szCs w:val="24"/>
        </w:rPr>
        <w:t xml:space="preserve"> Industries</w:t>
      </w:r>
      <w:bookmarkEnd w:id="5"/>
      <w:bookmarkEnd w:id="6"/>
      <w:r>
        <w:rPr>
          <w:rFonts w:ascii="Times New Roman" w:hAnsi="Times New Roman" w:cs="Times New Roman"/>
          <w:sz w:val="24"/>
          <w:szCs w:val="24"/>
        </w:rPr>
        <w:t xml:space="preserve">. The original size of Ottawa sand is in the range of 75 </w:t>
      </w:r>
      <w:r w:rsidRPr="00C366D5">
        <w:rPr>
          <w:rFonts w:ascii="Calibri" w:eastAsia="Times New Roman" w:hAnsi="Calibri" w:cs="Calibri"/>
          <w:color w:val="000000"/>
        </w:rPr>
        <w:t>µm</w:t>
      </w:r>
      <w:r>
        <w:rPr>
          <w:rFonts w:ascii="Times New Roman" w:hAnsi="Times New Roman" w:cs="Times New Roman"/>
          <w:sz w:val="24"/>
          <w:szCs w:val="24"/>
        </w:rPr>
        <w:t xml:space="preserve"> to 600 </w:t>
      </w:r>
      <w:r w:rsidRPr="00C366D5">
        <w:rPr>
          <w:rFonts w:ascii="Calibri" w:eastAsia="Times New Roman" w:hAnsi="Calibri" w:cs="Calibri"/>
          <w:color w:val="000000"/>
        </w:rPr>
        <w:t>µm</w:t>
      </w:r>
      <w:r>
        <w:rPr>
          <w:rFonts w:ascii="Times New Roman" w:hAnsi="Times New Roman" w:cs="Times New Roman"/>
          <w:sz w:val="24"/>
          <w:szCs w:val="24"/>
        </w:rPr>
        <w:t xml:space="preserve"> and d50 is 150</w:t>
      </w:r>
      <w:r w:rsidRPr="00F148A9">
        <w:rPr>
          <w:rFonts w:ascii="Calibri" w:eastAsia="Times New Roman" w:hAnsi="Calibri" w:cs="Calibri"/>
          <w:color w:val="000000"/>
        </w:rPr>
        <w:t xml:space="preserve"> </w:t>
      </w:r>
      <w:r w:rsidRPr="00C366D5">
        <w:rPr>
          <w:rFonts w:ascii="Calibri" w:eastAsia="Times New Roman" w:hAnsi="Calibri" w:cs="Calibri"/>
          <w:color w:val="000000"/>
        </w:rPr>
        <w:t>µm</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get consistent </w:t>
      </w:r>
      <w:r w:rsidR="00AF15EC">
        <w:rPr>
          <w:rFonts w:ascii="Times New Roman" w:hAnsi="Times New Roman" w:cs="Times New Roman"/>
          <w:sz w:val="24"/>
          <w:szCs w:val="24"/>
        </w:rPr>
        <w:t>result</w:t>
      </w:r>
      <w:r w:rsidR="00F828E6">
        <w:rPr>
          <w:rFonts w:ascii="Times New Roman" w:hAnsi="Times New Roman" w:cs="Times New Roman"/>
          <w:sz w:val="24"/>
          <w:szCs w:val="24"/>
        </w:rPr>
        <w:t>, the Ottawa sand</w:t>
      </w:r>
      <w:r w:rsidR="00F828E6" w:rsidRPr="00F828E6">
        <w:rPr>
          <w:rFonts w:ascii="Times New Roman" w:hAnsi="Times New Roman" w:cs="Times New Roman"/>
          <w:sz w:val="24"/>
          <w:szCs w:val="24"/>
        </w:rPr>
        <w:t>,</w:t>
      </w:r>
      <w:r w:rsidRPr="00F828E6">
        <w:rPr>
          <w:rFonts w:ascii="Times New Roman" w:hAnsi="Times New Roman" w:cs="Times New Roman"/>
          <w:sz w:val="24"/>
          <w:szCs w:val="24"/>
        </w:rPr>
        <w:t xml:space="preserve"> Indiana</w:t>
      </w:r>
      <w:r>
        <w:rPr>
          <w:rFonts w:ascii="Times New Roman" w:hAnsi="Times New Roman" w:cs="Times New Roman"/>
          <w:sz w:val="24"/>
          <w:szCs w:val="24"/>
        </w:rPr>
        <w:t xml:space="preserve"> limestone and Silurian dolomite were crushed and sieved</w:t>
      </w:r>
      <w:r w:rsidR="00AF15EC">
        <w:rPr>
          <w:rFonts w:ascii="Times New Roman" w:hAnsi="Times New Roman" w:cs="Times New Roman"/>
          <w:sz w:val="24"/>
          <w:szCs w:val="24"/>
        </w:rPr>
        <w:t xml:space="preserve">; the </w:t>
      </w:r>
      <w:r w:rsidR="00FD18BE">
        <w:rPr>
          <w:rFonts w:ascii="Times New Roman" w:hAnsi="Times New Roman" w:cs="Times New Roman"/>
          <w:sz w:val="24"/>
          <w:szCs w:val="24"/>
        </w:rPr>
        <w:t xml:space="preserve">porous media </w:t>
      </w:r>
      <w:r w:rsidR="00AF15EC">
        <w:rPr>
          <w:rFonts w:ascii="Times New Roman" w:hAnsi="Times New Roman" w:cs="Times New Roman"/>
          <w:sz w:val="24"/>
          <w:szCs w:val="24"/>
        </w:rPr>
        <w:t>size</w:t>
      </w:r>
      <w:r>
        <w:rPr>
          <w:rFonts w:ascii="Times New Roman" w:hAnsi="Times New Roman" w:cs="Times New Roman"/>
          <w:sz w:val="24"/>
          <w:szCs w:val="24"/>
        </w:rPr>
        <w:t xml:space="preserve"> </w:t>
      </w:r>
      <w:r w:rsidR="00AF15EC">
        <w:rPr>
          <w:rFonts w:ascii="Times New Roman" w:hAnsi="Times New Roman" w:cs="Times New Roman"/>
          <w:sz w:val="24"/>
          <w:szCs w:val="24"/>
        </w:rPr>
        <w:t>between</w:t>
      </w:r>
      <w:r>
        <w:rPr>
          <w:rFonts w:ascii="Times New Roman" w:hAnsi="Times New Roman" w:cs="Times New Roman"/>
          <w:sz w:val="24"/>
          <w:szCs w:val="24"/>
        </w:rPr>
        <w:t xml:space="preserve"> 106-250 </w:t>
      </w:r>
      <w:proofErr w:type="spellStart"/>
      <w:r>
        <w:rPr>
          <w:rFonts w:ascii="Times New Roman" w:hAnsi="Times New Roman" w:cs="Times New Roman"/>
          <w:sz w:val="24"/>
          <w:szCs w:val="24"/>
        </w:rPr>
        <w:t>μm</w:t>
      </w:r>
      <w:proofErr w:type="spellEnd"/>
      <w:r w:rsidR="00AF15EC">
        <w:rPr>
          <w:rFonts w:ascii="Times New Roman" w:hAnsi="Times New Roman" w:cs="Times New Roman"/>
          <w:sz w:val="24"/>
          <w:szCs w:val="24"/>
        </w:rPr>
        <w:t xml:space="preserve"> were col</w:t>
      </w:r>
      <w:r w:rsidR="00FD18BE">
        <w:rPr>
          <w:rFonts w:ascii="Times New Roman" w:hAnsi="Times New Roman" w:cs="Times New Roman"/>
          <w:sz w:val="24"/>
          <w:szCs w:val="24"/>
        </w:rPr>
        <w:t>lected and used in the flow-through</w:t>
      </w:r>
      <w:r w:rsidR="00AF15EC">
        <w:rPr>
          <w:rFonts w:ascii="Times New Roman" w:hAnsi="Times New Roman" w:cs="Times New Roman"/>
          <w:sz w:val="24"/>
          <w:szCs w:val="24"/>
        </w:rPr>
        <w:t xml:space="preserve"> experiments</w:t>
      </w:r>
      <w:r w:rsidR="00F828E6">
        <w:rPr>
          <w:rFonts w:ascii="Times New Roman" w:hAnsi="Times New Roman" w:cs="Times New Roman"/>
          <w:sz w:val="24"/>
          <w:szCs w:val="24"/>
        </w:rPr>
        <w:t xml:space="preserve">. The </w:t>
      </w:r>
      <w:r w:rsidRPr="000514AD">
        <w:rPr>
          <w:rFonts w:ascii="Times New Roman" w:hAnsi="Times New Roman" w:cs="Times New Roman"/>
          <w:sz w:val="24"/>
          <w:szCs w:val="24"/>
        </w:rPr>
        <w:t>Table3-3</w:t>
      </w:r>
      <w:r>
        <w:rPr>
          <w:rFonts w:ascii="Times New Roman" w:hAnsi="Times New Roman" w:cs="Times New Roman"/>
          <w:sz w:val="24"/>
          <w:szCs w:val="24"/>
        </w:rPr>
        <w:t xml:space="preserve"> ex</w:t>
      </w:r>
      <w:r w:rsidR="00FB6DFC">
        <w:rPr>
          <w:rFonts w:ascii="Times New Roman" w:hAnsi="Times New Roman" w:cs="Times New Roman"/>
          <w:sz w:val="24"/>
          <w:szCs w:val="24"/>
        </w:rPr>
        <w:t>hibits the composition of testing</w:t>
      </w:r>
      <w:r>
        <w:rPr>
          <w:rFonts w:ascii="Times New Roman" w:hAnsi="Times New Roman" w:cs="Times New Roman"/>
          <w:sz w:val="24"/>
          <w:szCs w:val="24"/>
        </w:rPr>
        <w:t xml:space="preserve"> rock samples. </w:t>
      </w:r>
    </w:p>
    <w:tbl>
      <w:tblPr>
        <w:tblW w:w="7508" w:type="dxa"/>
        <w:tblLook w:val="04A0" w:firstRow="1" w:lastRow="0" w:firstColumn="1" w:lastColumn="0" w:noHBand="0" w:noVBand="1"/>
      </w:tblPr>
      <w:tblGrid>
        <w:gridCol w:w="1929"/>
        <w:gridCol w:w="1040"/>
        <w:gridCol w:w="3013"/>
        <w:gridCol w:w="1526"/>
      </w:tblGrid>
      <w:tr w:rsidR="0055620C" w:rsidRPr="00C366D5" w14:paraId="7A103160" w14:textId="77777777" w:rsidTr="00523965">
        <w:trPr>
          <w:trHeight w:val="300"/>
        </w:trPr>
        <w:tc>
          <w:tcPr>
            <w:tcW w:w="1929" w:type="dxa"/>
            <w:tcBorders>
              <w:top w:val="single" w:sz="4" w:space="0" w:color="auto"/>
              <w:left w:val="nil"/>
              <w:bottom w:val="nil"/>
              <w:right w:val="nil"/>
            </w:tcBorders>
            <w:shd w:val="clear" w:color="auto" w:fill="auto"/>
            <w:noWrap/>
            <w:vAlign w:val="bottom"/>
            <w:hideMark/>
          </w:tcPr>
          <w:p w14:paraId="7ECDE51A"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 </w:t>
            </w:r>
          </w:p>
        </w:tc>
        <w:tc>
          <w:tcPr>
            <w:tcW w:w="1040" w:type="dxa"/>
            <w:tcBorders>
              <w:top w:val="single" w:sz="4" w:space="0" w:color="auto"/>
              <w:left w:val="nil"/>
              <w:bottom w:val="nil"/>
              <w:right w:val="nil"/>
            </w:tcBorders>
            <w:shd w:val="clear" w:color="auto" w:fill="auto"/>
            <w:noWrap/>
            <w:vAlign w:val="bottom"/>
            <w:hideMark/>
          </w:tcPr>
          <w:p w14:paraId="3BDB0531"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 </w:t>
            </w:r>
          </w:p>
        </w:tc>
        <w:tc>
          <w:tcPr>
            <w:tcW w:w="3013" w:type="dxa"/>
            <w:tcBorders>
              <w:top w:val="single" w:sz="4" w:space="0" w:color="auto"/>
              <w:left w:val="nil"/>
              <w:bottom w:val="nil"/>
              <w:right w:val="nil"/>
            </w:tcBorders>
            <w:shd w:val="clear" w:color="auto" w:fill="auto"/>
            <w:noWrap/>
            <w:vAlign w:val="bottom"/>
            <w:hideMark/>
          </w:tcPr>
          <w:p w14:paraId="5C62EE42"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Composition</w:t>
            </w:r>
          </w:p>
        </w:tc>
        <w:tc>
          <w:tcPr>
            <w:tcW w:w="1526" w:type="dxa"/>
            <w:tcBorders>
              <w:top w:val="single" w:sz="4" w:space="0" w:color="auto"/>
              <w:left w:val="nil"/>
              <w:bottom w:val="nil"/>
              <w:right w:val="nil"/>
            </w:tcBorders>
            <w:shd w:val="clear" w:color="auto" w:fill="auto"/>
            <w:noWrap/>
            <w:vAlign w:val="bottom"/>
            <w:hideMark/>
          </w:tcPr>
          <w:p w14:paraId="5A5B426D"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Homogenous</w:t>
            </w:r>
          </w:p>
        </w:tc>
      </w:tr>
      <w:tr w:rsidR="0055620C" w:rsidRPr="00C366D5" w14:paraId="513845C6" w14:textId="77777777" w:rsidTr="00523965">
        <w:trPr>
          <w:trHeight w:val="300"/>
        </w:trPr>
        <w:tc>
          <w:tcPr>
            <w:tcW w:w="1929" w:type="dxa"/>
            <w:tcBorders>
              <w:top w:val="nil"/>
              <w:left w:val="nil"/>
              <w:bottom w:val="nil"/>
              <w:right w:val="nil"/>
            </w:tcBorders>
            <w:shd w:val="clear" w:color="auto" w:fill="auto"/>
            <w:noWrap/>
            <w:vAlign w:val="bottom"/>
            <w:hideMark/>
          </w:tcPr>
          <w:p w14:paraId="5A4331A6"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Ottawa Sand F-75</w:t>
            </w:r>
          </w:p>
        </w:tc>
        <w:tc>
          <w:tcPr>
            <w:tcW w:w="1040" w:type="dxa"/>
            <w:tcBorders>
              <w:top w:val="nil"/>
              <w:left w:val="nil"/>
              <w:bottom w:val="nil"/>
              <w:right w:val="nil"/>
            </w:tcBorders>
            <w:shd w:val="clear" w:color="auto" w:fill="auto"/>
            <w:noWrap/>
            <w:vAlign w:val="bottom"/>
            <w:hideMark/>
          </w:tcPr>
          <w:p w14:paraId="5ED49E38" w14:textId="77777777" w:rsidR="0055620C" w:rsidRPr="00C366D5" w:rsidRDefault="0055620C" w:rsidP="00523965">
            <w:pPr>
              <w:spacing w:after="0" w:line="240" w:lineRule="auto"/>
              <w:rPr>
                <w:rFonts w:ascii="Calibri" w:eastAsia="Times New Roman" w:hAnsi="Calibri" w:cs="Calibri"/>
                <w:color w:val="000000"/>
              </w:rPr>
            </w:pPr>
          </w:p>
        </w:tc>
        <w:tc>
          <w:tcPr>
            <w:tcW w:w="3013" w:type="dxa"/>
            <w:tcBorders>
              <w:top w:val="nil"/>
              <w:left w:val="nil"/>
              <w:bottom w:val="nil"/>
              <w:right w:val="nil"/>
            </w:tcBorders>
            <w:shd w:val="clear" w:color="auto" w:fill="auto"/>
            <w:noWrap/>
            <w:vAlign w:val="bottom"/>
            <w:hideMark/>
          </w:tcPr>
          <w:p w14:paraId="1DC6C049"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99.7% Silica (Quartz)</w:t>
            </w:r>
          </w:p>
        </w:tc>
        <w:tc>
          <w:tcPr>
            <w:tcW w:w="1526" w:type="dxa"/>
            <w:tcBorders>
              <w:top w:val="nil"/>
              <w:left w:val="nil"/>
              <w:bottom w:val="nil"/>
              <w:right w:val="nil"/>
            </w:tcBorders>
            <w:shd w:val="clear" w:color="auto" w:fill="auto"/>
            <w:noWrap/>
            <w:vAlign w:val="bottom"/>
            <w:hideMark/>
          </w:tcPr>
          <w:p w14:paraId="6CCB603F"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Yes</w:t>
            </w:r>
          </w:p>
        </w:tc>
      </w:tr>
      <w:tr w:rsidR="0055620C" w:rsidRPr="00C366D5" w14:paraId="06E94836" w14:textId="77777777" w:rsidTr="00523965">
        <w:trPr>
          <w:trHeight w:val="300"/>
        </w:trPr>
        <w:tc>
          <w:tcPr>
            <w:tcW w:w="1929" w:type="dxa"/>
            <w:tcBorders>
              <w:top w:val="nil"/>
              <w:left w:val="nil"/>
              <w:bottom w:val="nil"/>
              <w:right w:val="nil"/>
            </w:tcBorders>
            <w:shd w:val="clear" w:color="auto" w:fill="auto"/>
            <w:noWrap/>
            <w:vAlign w:val="bottom"/>
            <w:hideMark/>
          </w:tcPr>
          <w:p w14:paraId="76D9A48D"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Indiana Limestone</w:t>
            </w:r>
          </w:p>
        </w:tc>
        <w:tc>
          <w:tcPr>
            <w:tcW w:w="1040" w:type="dxa"/>
            <w:tcBorders>
              <w:top w:val="nil"/>
              <w:left w:val="nil"/>
              <w:bottom w:val="nil"/>
              <w:right w:val="nil"/>
            </w:tcBorders>
            <w:shd w:val="clear" w:color="auto" w:fill="auto"/>
            <w:noWrap/>
            <w:vAlign w:val="bottom"/>
            <w:hideMark/>
          </w:tcPr>
          <w:p w14:paraId="168ABD72" w14:textId="77777777" w:rsidR="0055620C" w:rsidRPr="00C366D5" w:rsidRDefault="0055620C" w:rsidP="00523965">
            <w:pPr>
              <w:spacing w:after="0" w:line="240" w:lineRule="auto"/>
              <w:rPr>
                <w:rFonts w:ascii="Calibri" w:eastAsia="Times New Roman" w:hAnsi="Calibri" w:cs="Calibri"/>
                <w:color w:val="000000"/>
              </w:rPr>
            </w:pPr>
          </w:p>
        </w:tc>
        <w:tc>
          <w:tcPr>
            <w:tcW w:w="3013" w:type="dxa"/>
            <w:tcBorders>
              <w:top w:val="nil"/>
              <w:left w:val="nil"/>
              <w:bottom w:val="nil"/>
              <w:right w:val="nil"/>
            </w:tcBorders>
            <w:shd w:val="clear" w:color="auto" w:fill="auto"/>
            <w:noWrap/>
            <w:vAlign w:val="bottom"/>
            <w:hideMark/>
          </w:tcPr>
          <w:p w14:paraId="63927A94"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98% Calcium Carbonate</w:t>
            </w:r>
          </w:p>
        </w:tc>
        <w:tc>
          <w:tcPr>
            <w:tcW w:w="1526" w:type="dxa"/>
            <w:tcBorders>
              <w:top w:val="nil"/>
              <w:left w:val="nil"/>
              <w:bottom w:val="nil"/>
              <w:right w:val="nil"/>
            </w:tcBorders>
            <w:shd w:val="clear" w:color="auto" w:fill="auto"/>
            <w:noWrap/>
            <w:vAlign w:val="bottom"/>
            <w:hideMark/>
          </w:tcPr>
          <w:p w14:paraId="05757A81"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Yes</w:t>
            </w:r>
          </w:p>
        </w:tc>
      </w:tr>
      <w:tr w:rsidR="0055620C" w:rsidRPr="00C366D5" w14:paraId="2F333C31" w14:textId="77777777" w:rsidTr="00523965">
        <w:trPr>
          <w:trHeight w:val="300"/>
        </w:trPr>
        <w:tc>
          <w:tcPr>
            <w:tcW w:w="1929" w:type="dxa"/>
            <w:tcBorders>
              <w:top w:val="nil"/>
              <w:left w:val="nil"/>
              <w:bottom w:val="nil"/>
              <w:right w:val="nil"/>
            </w:tcBorders>
            <w:shd w:val="clear" w:color="auto" w:fill="auto"/>
            <w:noWrap/>
            <w:vAlign w:val="bottom"/>
            <w:hideMark/>
          </w:tcPr>
          <w:p w14:paraId="3E83EC93"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Silurian Dolomite</w:t>
            </w:r>
          </w:p>
        </w:tc>
        <w:tc>
          <w:tcPr>
            <w:tcW w:w="1040" w:type="dxa"/>
            <w:tcBorders>
              <w:top w:val="nil"/>
              <w:left w:val="nil"/>
              <w:bottom w:val="nil"/>
              <w:right w:val="nil"/>
            </w:tcBorders>
            <w:shd w:val="clear" w:color="auto" w:fill="auto"/>
            <w:noWrap/>
            <w:vAlign w:val="bottom"/>
            <w:hideMark/>
          </w:tcPr>
          <w:p w14:paraId="66179CA4" w14:textId="77777777" w:rsidR="0055620C" w:rsidRPr="00C366D5" w:rsidRDefault="0055620C" w:rsidP="00523965">
            <w:pPr>
              <w:spacing w:after="0" w:line="240" w:lineRule="auto"/>
              <w:rPr>
                <w:rFonts w:ascii="Calibri" w:eastAsia="Times New Roman" w:hAnsi="Calibri" w:cs="Calibri"/>
                <w:color w:val="000000"/>
              </w:rPr>
            </w:pPr>
          </w:p>
        </w:tc>
        <w:tc>
          <w:tcPr>
            <w:tcW w:w="3013" w:type="dxa"/>
            <w:tcBorders>
              <w:top w:val="nil"/>
              <w:left w:val="nil"/>
              <w:bottom w:val="nil"/>
              <w:right w:val="nil"/>
            </w:tcBorders>
            <w:shd w:val="clear" w:color="auto" w:fill="auto"/>
            <w:noWrap/>
            <w:vAlign w:val="bottom"/>
            <w:hideMark/>
          </w:tcPr>
          <w:p w14:paraId="32E1263B"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99% Dolomite, 1% Calcite</w:t>
            </w:r>
          </w:p>
        </w:tc>
        <w:tc>
          <w:tcPr>
            <w:tcW w:w="1526" w:type="dxa"/>
            <w:tcBorders>
              <w:top w:val="nil"/>
              <w:left w:val="nil"/>
              <w:bottom w:val="nil"/>
              <w:right w:val="nil"/>
            </w:tcBorders>
            <w:shd w:val="clear" w:color="auto" w:fill="auto"/>
            <w:noWrap/>
            <w:vAlign w:val="bottom"/>
            <w:hideMark/>
          </w:tcPr>
          <w:p w14:paraId="0284796F"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No</w:t>
            </w:r>
          </w:p>
        </w:tc>
      </w:tr>
      <w:tr w:rsidR="0055620C" w:rsidRPr="00C366D5" w14:paraId="6DBBF848" w14:textId="77777777" w:rsidTr="00523965">
        <w:trPr>
          <w:trHeight w:val="300"/>
        </w:trPr>
        <w:tc>
          <w:tcPr>
            <w:tcW w:w="1929" w:type="dxa"/>
            <w:tcBorders>
              <w:top w:val="nil"/>
              <w:left w:val="nil"/>
              <w:bottom w:val="single" w:sz="4" w:space="0" w:color="auto"/>
              <w:right w:val="nil"/>
            </w:tcBorders>
            <w:shd w:val="clear" w:color="auto" w:fill="auto"/>
            <w:noWrap/>
            <w:vAlign w:val="bottom"/>
            <w:hideMark/>
          </w:tcPr>
          <w:p w14:paraId="5B98E55D" w14:textId="77777777" w:rsidR="0055620C" w:rsidRPr="00C366D5" w:rsidRDefault="0055620C" w:rsidP="00523965">
            <w:pPr>
              <w:spacing w:after="0" w:line="240" w:lineRule="auto"/>
              <w:rPr>
                <w:rFonts w:ascii="Calibri" w:eastAsia="Times New Roman" w:hAnsi="Calibri" w:cs="Calibri"/>
                <w:color w:val="000000"/>
              </w:rPr>
            </w:pPr>
            <w:r>
              <w:rPr>
                <w:rFonts w:ascii="Calibri" w:eastAsia="Times New Roman" w:hAnsi="Calibri" w:cs="Calibri"/>
                <w:color w:val="000000"/>
              </w:rPr>
              <w:t xml:space="preserve">Porous Media, </w:t>
            </w:r>
            <w:r w:rsidRPr="00C366D5">
              <w:rPr>
                <w:rFonts w:ascii="Calibri" w:eastAsia="Times New Roman" w:hAnsi="Calibri" w:cs="Calibri"/>
                <w:color w:val="000000"/>
              </w:rPr>
              <w:t>µm</w:t>
            </w:r>
          </w:p>
        </w:tc>
        <w:tc>
          <w:tcPr>
            <w:tcW w:w="1040" w:type="dxa"/>
            <w:tcBorders>
              <w:top w:val="nil"/>
              <w:left w:val="nil"/>
              <w:bottom w:val="single" w:sz="4" w:space="0" w:color="auto"/>
              <w:right w:val="nil"/>
            </w:tcBorders>
            <w:shd w:val="clear" w:color="auto" w:fill="auto"/>
            <w:noWrap/>
            <w:vAlign w:val="bottom"/>
            <w:hideMark/>
          </w:tcPr>
          <w:p w14:paraId="13A40F28"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 </w:t>
            </w:r>
          </w:p>
        </w:tc>
        <w:tc>
          <w:tcPr>
            <w:tcW w:w="3013" w:type="dxa"/>
            <w:tcBorders>
              <w:top w:val="nil"/>
              <w:left w:val="nil"/>
              <w:bottom w:val="single" w:sz="4" w:space="0" w:color="auto"/>
              <w:right w:val="nil"/>
            </w:tcBorders>
            <w:shd w:val="clear" w:color="auto" w:fill="auto"/>
            <w:noWrap/>
            <w:vAlign w:val="bottom"/>
            <w:hideMark/>
          </w:tcPr>
          <w:p w14:paraId="17E63A5D" w14:textId="77777777" w:rsidR="0055620C" w:rsidRPr="00C366D5" w:rsidRDefault="0055620C" w:rsidP="00523965">
            <w:pPr>
              <w:spacing w:after="0" w:line="240" w:lineRule="auto"/>
              <w:jc w:val="center"/>
              <w:rPr>
                <w:rFonts w:ascii="Calibri" w:eastAsia="Times New Roman" w:hAnsi="Calibri" w:cs="Calibri"/>
                <w:color w:val="000000"/>
              </w:rPr>
            </w:pPr>
            <w:r w:rsidRPr="00C366D5">
              <w:rPr>
                <w:rFonts w:ascii="Calibri" w:eastAsia="Times New Roman" w:hAnsi="Calibri" w:cs="Calibri"/>
                <w:color w:val="000000"/>
              </w:rPr>
              <w:t>106-250</w:t>
            </w:r>
          </w:p>
        </w:tc>
        <w:tc>
          <w:tcPr>
            <w:tcW w:w="1526" w:type="dxa"/>
            <w:tcBorders>
              <w:top w:val="nil"/>
              <w:left w:val="nil"/>
              <w:bottom w:val="single" w:sz="4" w:space="0" w:color="auto"/>
              <w:right w:val="nil"/>
            </w:tcBorders>
            <w:shd w:val="clear" w:color="auto" w:fill="auto"/>
            <w:noWrap/>
            <w:vAlign w:val="bottom"/>
            <w:hideMark/>
          </w:tcPr>
          <w:p w14:paraId="7659CA8A" w14:textId="77777777" w:rsidR="0055620C" w:rsidRPr="00C366D5" w:rsidRDefault="0055620C" w:rsidP="00523965">
            <w:pPr>
              <w:spacing w:after="0" w:line="240" w:lineRule="auto"/>
              <w:rPr>
                <w:rFonts w:ascii="Calibri" w:eastAsia="Times New Roman" w:hAnsi="Calibri" w:cs="Calibri"/>
                <w:color w:val="000000"/>
              </w:rPr>
            </w:pPr>
            <w:r w:rsidRPr="00C366D5">
              <w:rPr>
                <w:rFonts w:ascii="Calibri" w:eastAsia="Times New Roman" w:hAnsi="Calibri" w:cs="Calibri"/>
                <w:color w:val="000000"/>
              </w:rPr>
              <w:t> </w:t>
            </w:r>
          </w:p>
        </w:tc>
      </w:tr>
    </w:tbl>
    <w:p w14:paraId="5F30CE93" w14:textId="07C72057" w:rsidR="0055620C" w:rsidRPr="00E50AC0" w:rsidRDefault="0055620C" w:rsidP="00FC2BED">
      <w:pPr>
        <w:spacing w:line="480" w:lineRule="auto"/>
        <w:jc w:val="center"/>
        <w:rPr>
          <w:rFonts w:ascii="Times New Roman" w:hAnsi="Times New Roman" w:cs="Times New Roman"/>
          <w:b/>
          <w:sz w:val="24"/>
          <w:szCs w:val="24"/>
        </w:rPr>
      </w:pPr>
      <w:r w:rsidRPr="00E50AC0">
        <w:rPr>
          <w:rFonts w:ascii="Times New Roman" w:hAnsi="Times New Roman" w:cs="Times New Roman"/>
          <w:b/>
          <w:sz w:val="24"/>
          <w:szCs w:val="24"/>
        </w:rPr>
        <w:t>Table 3-</w:t>
      </w:r>
      <w:r>
        <w:rPr>
          <w:rFonts w:ascii="Times New Roman" w:hAnsi="Times New Roman" w:cs="Times New Roman"/>
          <w:b/>
          <w:sz w:val="24"/>
          <w:szCs w:val="24"/>
        </w:rPr>
        <w:t>3</w:t>
      </w:r>
      <w:r w:rsidRPr="00E50AC0">
        <w:rPr>
          <w:rFonts w:ascii="Times New Roman" w:hAnsi="Times New Roman" w:cs="Times New Roman"/>
          <w:b/>
          <w:sz w:val="24"/>
          <w:szCs w:val="24"/>
        </w:rPr>
        <w:t xml:space="preserve"> Composition of rock samples used in the </w:t>
      </w:r>
      <w:r w:rsidR="00552A07">
        <w:rPr>
          <w:rFonts w:ascii="Times New Roman" w:hAnsi="Times New Roman" w:cs="Times New Roman"/>
          <w:b/>
          <w:sz w:val="24"/>
          <w:szCs w:val="24"/>
        </w:rPr>
        <w:t>flow</w:t>
      </w:r>
      <w:r w:rsidR="00FD18BE">
        <w:rPr>
          <w:rFonts w:ascii="Times New Roman" w:hAnsi="Times New Roman" w:cs="Times New Roman"/>
          <w:b/>
          <w:sz w:val="24"/>
          <w:szCs w:val="24"/>
        </w:rPr>
        <w:t>-</w:t>
      </w:r>
      <w:r w:rsidR="00552A07">
        <w:rPr>
          <w:rFonts w:ascii="Times New Roman" w:hAnsi="Times New Roman" w:cs="Times New Roman"/>
          <w:b/>
          <w:sz w:val="24"/>
          <w:szCs w:val="24"/>
        </w:rPr>
        <w:t xml:space="preserve">through </w:t>
      </w:r>
      <w:r w:rsidRPr="00E50AC0">
        <w:rPr>
          <w:rFonts w:ascii="Times New Roman" w:hAnsi="Times New Roman" w:cs="Times New Roman"/>
          <w:b/>
          <w:sz w:val="24"/>
          <w:szCs w:val="24"/>
        </w:rPr>
        <w:t>experiment</w:t>
      </w:r>
      <w:r w:rsidR="00552A07">
        <w:rPr>
          <w:rFonts w:ascii="Times New Roman" w:hAnsi="Times New Roman" w:cs="Times New Roman"/>
          <w:b/>
          <w:sz w:val="24"/>
          <w:szCs w:val="24"/>
        </w:rPr>
        <w:t>s</w:t>
      </w:r>
    </w:p>
    <w:p w14:paraId="6E71D74F" w14:textId="77777777" w:rsidR="0055620C" w:rsidRDefault="0055620C" w:rsidP="0055620C">
      <w:pPr>
        <w:pStyle w:val="Heading2"/>
      </w:pPr>
      <w:r>
        <w:t>3.2 Experiment Setup</w:t>
      </w:r>
    </w:p>
    <w:p w14:paraId="205DDFD9" w14:textId="460B06AB"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This experiment was design</w:t>
      </w:r>
      <w:r w:rsidR="00BE3328">
        <w:rPr>
          <w:rFonts w:ascii="Times New Roman" w:hAnsi="Times New Roman" w:cs="Times New Roman"/>
          <w:sz w:val="24"/>
          <w:szCs w:val="24"/>
        </w:rPr>
        <w:t>ed</w:t>
      </w:r>
      <w:r>
        <w:rPr>
          <w:rFonts w:ascii="Times New Roman" w:hAnsi="Times New Roman" w:cs="Times New Roman"/>
          <w:sz w:val="24"/>
          <w:szCs w:val="24"/>
        </w:rPr>
        <w:t xml:space="preserve"> </w:t>
      </w:r>
      <w:r w:rsidR="008A7DBB">
        <w:rPr>
          <w:rFonts w:ascii="Times New Roman" w:hAnsi="Times New Roman" w:cs="Times New Roman"/>
          <w:sz w:val="24"/>
          <w:szCs w:val="24"/>
        </w:rPr>
        <w:t xml:space="preserve">at </w:t>
      </w:r>
      <w:r>
        <w:rPr>
          <w:rFonts w:ascii="Times New Roman" w:hAnsi="Times New Roman" w:cs="Times New Roman"/>
          <w:sz w:val="24"/>
          <w:szCs w:val="24"/>
        </w:rPr>
        <w:t>reservoir temperature 120</w:t>
      </w:r>
      <w:r w:rsidRPr="007B1B6C">
        <w:rPr>
          <w:rFonts w:ascii="Times New Roman" w:hAnsi="Times New Roman" w:cs="Times New Roman"/>
          <w:sz w:val="24"/>
          <w:szCs w:val="24"/>
          <w:vertAlign w:val="superscript"/>
        </w:rPr>
        <w:t>o</w:t>
      </w:r>
      <w:r>
        <w:rPr>
          <w:rFonts w:ascii="Times New Roman" w:hAnsi="Times New Roman" w:cs="Times New Roman"/>
          <w:sz w:val="24"/>
          <w:szCs w:val="24"/>
        </w:rPr>
        <w:t>C and reservoir pore pressure 1500 psi</w:t>
      </w:r>
      <w:r w:rsidRPr="00F828E6">
        <w:rPr>
          <w:rFonts w:ascii="Times New Roman" w:hAnsi="Times New Roman" w:cs="Times New Roman"/>
          <w:sz w:val="24"/>
          <w:szCs w:val="24"/>
        </w:rPr>
        <w:t xml:space="preserve">. </w:t>
      </w:r>
      <w:r w:rsidR="00F828E6" w:rsidRPr="00F828E6">
        <w:rPr>
          <w:rFonts w:ascii="Times New Roman" w:hAnsi="Times New Roman" w:cs="Times New Roman"/>
          <w:sz w:val="24"/>
          <w:szCs w:val="24"/>
        </w:rPr>
        <w:t>The Figure 3-1</w:t>
      </w:r>
      <w:r w:rsidR="00FB6DFC">
        <w:rPr>
          <w:rFonts w:ascii="Times New Roman" w:hAnsi="Times New Roman" w:cs="Times New Roman"/>
          <w:sz w:val="24"/>
          <w:szCs w:val="24"/>
        </w:rPr>
        <w:t xml:space="preserve"> shows the</w:t>
      </w:r>
      <w:r>
        <w:rPr>
          <w:rFonts w:ascii="Times New Roman" w:hAnsi="Times New Roman" w:cs="Times New Roman"/>
          <w:sz w:val="24"/>
          <w:szCs w:val="24"/>
        </w:rPr>
        <w:t xml:space="preserve"> schematic of </w:t>
      </w:r>
      <w:r w:rsidR="00FB6DFC">
        <w:rPr>
          <w:rFonts w:ascii="Times New Roman" w:hAnsi="Times New Roman" w:cs="Times New Roman"/>
          <w:sz w:val="24"/>
          <w:szCs w:val="24"/>
        </w:rPr>
        <w:t>flow-through</w:t>
      </w:r>
      <w:r>
        <w:rPr>
          <w:rFonts w:ascii="Times New Roman" w:hAnsi="Times New Roman" w:cs="Times New Roman"/>
          <w:sz w:val="24"/>
          <w:szCs w:val="24"/>
        </w:rPr>
        <w:t xml:space="preserve"> test setup. There were two syringe pumps used to provide high pressure, one for fluid injection </w:t>
      </w:r>
      <w:r w:rsidR="008A7DBB">
        <w:rPr>
          <w:rFonts w:ascii="Times New Roman" w:hAnsi="Times New Roman" w:cs="Times New Roman"/>
          <w:sz w:val="24"/>
          <w:szCs w:val="24"/>
        </w:rPr>
        <w:t xml:space="preserve">and </w:t>
      </w:r>
      <w:r>
        <w:rPr>
          <w:rFonts w:ascii="Times New Roman" w:hAnsi="Times New Roman" w:cs="Times New Roman"/>
          <w:sz w:val="24"/>
          <w:szCs w:val="24"/>
        </w:rPr>
        <w:t xml:space="preserve">another one for </w:t>
      </w:r>
      <w:r w:rsidR="00A82B09">
        <w:rPr>
          <w:rFonts w:ascii="Times New Roman" w:hAnsi="Times New Roman" w:cs="Times New Roman"/>
          <w:sz w:val="24"/>
          <w:szCs w:val="24"/>
        </w:rPr>
        <w:t xml:space="preserve">adjusting </w:t>
      </w:r>
      <w:r w:rsidRPr="00A82B09">
        <w:rPr>
          <w:rFonts w:ascii="Times New Roman" w:hAnsi="Times New Roman" w:cs="Times New Roman"/>
          <w:sz w:val="24"/>
          <w:szCs w:val="24"/>
        </w:rPr>
        <w:t>back p</w:t>
      </w:r>
      <w:r>
        <w:rPr>
          <w:rFonts w:ascii="Times New Roman" w:hAnsi="Times New Roman" w:cs="Times New Roman"/>
          <w:sz w:val="24"/>
          <w:szCs w:val="24"/>
        </w:rPr>
        <w:t>ressure. Three accumulators filled with urea, ammonia hydroxide and ar</w:t>
      </w:r>
      <w:r w:rsidR="00F828E6">
        <w:rPr>
          <w:rFonts w:ascii="Times New Roman" w:hAnsi="Times New Roman" w:cs="Times New Roman"/>
          <w:sz w:val="24"/>
          <w:szCs w:val="24"/>
        </w:rPr>
        <w:t>tificial seawater</w:t>
      </w:r>
      <w:r w:rsidR="00FB6DFC">
        <w:rPr>
          <w:rFonts w:ascii="Times New Roman" w:hAnsi="Times New Roman" w:cs="Times New Roman"/>
          <w:sz w:val="24"/>
          <w:szCs w:val="24"/>
        </w:rPr>
        <w:t>, respectively</w:t>
      </w:r>
      <w:r w:rsidR="00F828E6">
        <w:rPr>
          <w:rFonts w:ascii="Times New Roman" w:hAnsi="Times New Roman" w:cs="Times New Roman"/>
          <w:sz w:val="24"/>
          <w:szCs w:val="24"/>
        </w:rPr>
        <w:t>. The flow-through</w:t>
      </w:r>
      <w:r w:rsidR="00FB6DFC">
        <w:rPr>
          <w:rFonts w:ascii="Times New Roman" w:hAnsi="Times New Roman" w:cs="Times New Roman"/>
          <w:sz w:val="24"/>
          <w:szCs w:val="24"/>
        </w:rPr>
        <w:t xml:space="preserve"> columns </w:t>
      </w:r>
      <w:r w:rsidR="00FD18BE">
        <w:rPr>
          <w:rFonts w:ascii="Times New Roman" w:hAnsi="Times New Roman" w:cs="Times New Roman"/>
          <w:sz w:val="24"/>
          <w:szCs w:val="24"/>
        </w:rPr>
        <w:t>were</w:t>
      </w:r>
      <w:r w:rsidR="008A7DBB">
        <w:rPr>
          <w:rFonts w:ascii="Times New Roman" w:hAnsi="Times New Roman" w:cs="Times New Roman"/>
          <w:sz w:val="24"/>
          <w:szCs w:val="24"/>
        </w:rPr>
        <w:t xml:space="preserve"> </w:t>
      </w:r>
      <w:r w:rsidR="00FB6DFC">
        <w:rPr>
          <w:rFonts w:ascii="Times New Roman" w:hAnsi="Times New Roman" w:cs="Times New Roman"/>
          <w:sz w:val="24"/>
          <w:szCs w:val="24"/>
        </w:rPr>
        <w:t xml:space="preserve">made </w:t>
      </w:r>
      <w:r w:rsidR="00FB6DFC">
        <w:rPr>
          <w:rFonts w:ascii="Times New Roman" w:hAnsi="Times New Roman" w:cs="Times New Roman"/>
          <w:sz w:val="24"/>
          <w:szCs w:val="24"/>
        </w:rPr>
        <w:lastRenderedPageBreak/>
        <w:t>by stainless steel and</w:t>
      </w:r>
      <w:r w:rsidR="00FD18BE">
        <w:rPr>
          <w:rFonts w:ascii="Times New Roman" w:hAnsi="Times New Roman" w:cs="Times New Roman"/>
          <w:sz w:val="24"/>
          <w:szCs w:val="24"/>
        </w:rPr>
        <w:t xml:space="preserve"> were</w:t>
      </w:r>
      <w:r w:rsidR="008A7DBB">
        <w:rPr>
          <w:rFonts w:ascii="Times New Roman" w:hAnsi="Times New Roman" w:cs="Times New Roman"/>
          <w:sz w:val="24"/>
          <w:szCs w:val="24"/>
        </w:rPr>
        <w:t xml:space="preserve"> </w:t>
      </w:r>
      <w:r>
        <w:rPr>
          <w:rFonts w:ascii="Times New Roman" w:hAnsi="Times New Roman" w:cs="Times New Roman"/>
          <w:sz w:val="24"/>
          <w:szCs w:val="24"/>
        </w:rPr>
        <w:t>heated up by oven</w:t>
      </w:r>
      <w:r w:rsidR="00FB6DFC">
        <w:rPr>
          <w:rFonts w:ascii="Times New Roman" w:hAnsi="Times New Roman" w:cs="Times New Roman"/>
          <w:sz w:val="24"/>
          <w:szCs w:val="24"/>
        </w:rPr>
        <w:t xml:space="preserve"> during the test. T</w:t>
      </w:r>
      <w:r>
        <w:rPr>
          <w:rFonts w:ascii="Times New Roman" w:hAnsi="Times New Roman" w:cs="Times New Roman"/>
          <w:sz w:val="24"/>
          <w:szCs w:val="24"/>
        </w:rPr>
        <w:t xml:space="preserve">he inside </w:t>
      </w:r>
      <w:r w:rsidR="00FB6DFC">
        <w:rPr>
          <w:rFonts w:ascii="Times New Roman" w:hAnsi="Times New Roman" w:cs="Times New Roman"/>
          <w:sz w:val="24"/>
          <w:szCs w:val="24"/>
        </w:rPr>
        <w:t>diameter of stainless column is 0.834 inches and the pressure, temperature rating can go</w:t>
      </w:r>
      <w:r>
        <w:rPr>
          <w:rFonts w:ascii="Times New Roman" w:hAnsi="Times New Roman" w:cs="Times New Roman"/>
          <w:sz w:val="24"/>
          <w:szCs w:val="24"/>
        </w:rPr>
        <w:t xml:space="preserve"> up to 3100 psi and 200</w:t>
      </w:r>
      <w:r>
        <w:rPr>
          <w:rFonts w:ascii="Times New Roman" w:hAnsi="Times New Roman" w:cs="Times New Roman"/>
          <w:sz w:val="24"/>
          <w:szCs w:val="24"/>
          <w:vertAlign w:val="superscript"/>
        </w:rPr>
        <w:t>o</w:t>
      </w:r>
      <w:r>
        <w:rPr>
          <w:rFonts w:ascii="Times New Roman" w:hAnsi="Times New Roman" w:cs="Times New Roman"/>
          <w:sz w:val="24"/>
          <w:szCs w:val="24"/>
        </w:rPr>
        <w:t>C</w:t>
      </w:r>
      <w:r w:rsidR="00FB6DFC">
        <w:rPr>
          <w:rFonts w:ascii="Times New Roman" w:hAnsi="Times New Roman" w:cs="Times New Roman"/>
          <w:sz w:val="24"/>
          <w:szCs w:val="24"/>
        </w:rPr>
        <w:t>, respectively</w:t>
      </w:r>
      <w:r>
        <w:rPr>
          <w:rFonts w:ascii="Times New Roman" w:hAnsi="Times New Roman" w:cs="Times New Roman"/>
          <w:sz w:val="24"/>
          <w:szCs w:val="24"/>
        </w:rPr>
        <w:t xml:space="preserve">. A digital thermometer </w:t>
      </w:r>
      <w:r w:rsidR="00FB6DFC">
        <w:rPr>
          <w:rFonts w:ascii="Times New Roman" w:hAnsi="Times New Roman" w:cs="Times New Roman"/>
          <w:sz w:val="24"/>
          <w:szCs w:val="24"/>
        </w:rPr>
        <w:t xml:space="preserve">would </w:t>
      </w:r>
      <w:r>
        <w:rPr>
          <w:rFonts w:ascii="Times New Roman" w:hAnsi="Times New Roman" w:cs="Times New Roman"/>
          <w:sz w:val="24"/>
          <w:szCs w:val="24"/>
        </w:rPr>
        <w:t xml:space="preserve">automatically </w:t>
      </w:r>
      <w:r w:rsidR="00FB6DFC">
        <w:rPr>
          <w:rFonts w:ascii="Times New Roman" w:hAnsi="Times New Roman" w:cs="Times New Roman"/>
          <w:sz w:val="24"/>
          <w:szCs w:val="24"/>
        </w:rPr>
        <w:t>record</w:t>
      </w:r>
      <w:r>
        <w:rPr>
          <w:rFonts w:ascii="Times New Roman" w:hAnsi="Times New Roman" w:cs="Times New Roman"/>
          <w:sz w:val="24"/>
          <w:szCs w:val="24"/>
        </w:rPr>
        <w:t xml:space="preserve"> oven</w:t>
      </w:r>
      <w:r w:rsidR="00FB6DFC">
        <w:rPr>
          <w:rFonts w:ascii="Times New Roman" w:hAnsi="Times New Roman" w:cs="Times New Roman"/>
          <w:sz w:val="24"/>
          <w:szCs w:val="24"/>
        </w:rPr>
        <w:t xml:space="preserve"> temperature</w:t>
      </w:r>
      <w:r>
        <w:rPr>
          <w:rFonts w:ascii="Times New Roman" w:hAnsi="Times New Roman" w:cs="Times New Roman"/>
          <w:sz w:val="24"/>
          <w:szCs w:val="24"/>
        </w:rPr>
        <w:t>. Two digital pressure gauges contin</w:t>
      </w:r>
      <w:r w:rsidR="005B47C2">
        <w:rPr>
          <w:rFonts w:ascii="Times New Roman" w:hAnsi="Times New Roman" w:cs="Times New Roman"/>
          <w:sz w:val="24"/>
          <w:szCs w:val="24"/>
        </w:rPr>
        <w:t>uously record</w:t>
      </w:r>
      <w:r>
        <w:rPr>
          <w:rFonts w:ascii="Times New Roman" w:hAnsi="Times New Roman" w:cs="Times New Roman"/>
          <w:sz w:val="24"/>
          <w:szCs w:val="24"/>
        </w:rPr>
        <w:t xml:space="preserve"> pressure betwe</w:t>
      </w:r>
      <w:r w:rsidR="00F828E6">
        <w:rPr>
          <w:rFonts w:ascii="Times New Roman" w:hAnsi="Times New Roman" w:cs="Times New Roman"/>
          <w:sz w:val="24"/>
          <w:szCs w:val="24"/>
        </w:rPr>
        <w:t>en inlet and outlet of the flow-through</w:t>
      </w:r>
      <w:r>
        <w:rPr>
          <w:rFonts w:ascii="Times New Roman" w:hAnsi="Times New Roman" w:cs="Times New Roman"/>
          <w:sz w:val="24"/>
          <w:szCs w:val="24"/>
        </w:rPr>
        <w:t xml:space="preserve"> colu</w:t>
      </w:r>
      <w:r w:rsidR="00F828E6">
        <w:rPr>
          <w:rFonts w:ascii="Times New Roman" w:hAnsi="Times New Roman" w:cs="Times New Roman"/>
          <w:sz w:val="24"/>
          <w:szCs w:val="24"/>
        </w:rPr>
        <w:t>mn. At the end of the test, t</w:t>
      </w:r>
      <w:r>
        <w:rPr>
          <w:rFonts w:ascii="Times New Roman" w:hAnsi="Times New Roman" w:cs="Times New Roman"/>
          <w:sz w:val="24"/>
          <w:szCs w:val="24"/>
        </w:rPr>
        <w:t>he temperature and pressure data</w:t>
      </w:r>
      <w:r w:rsidR="00F828E6">
        <w:rPr>
          <w:rFonts w:ascii="Times New Roman" w:hAnsi="Times New Roman" w:cs="Times New Roman"/>
          <w:sz w:val="24"/>
          <w:szCs w:val="24"/>
        </w:rPr>
        <w:t xml:space="preserve"> can be collected for further analysis</w:t>
      </w:r>
      <w:r>
        <w:rPr>
          <w:rFonts w:ascii="Times New Roman" w:hAnsi="Times New Roman" w:cs="Times New Roman"/>
          <w:sz w:val="24"/>
          <w:szCs w:val="24"/>
        </w:rPr>
        <w:t xml:space="preserve">. Backpressure regulator </w:t>
      </w:r>
      <w:r w:rsidR="005B47C2">
        <w:rPr>
          <w:rFonts w:ascii="Times New Roman" w:hAnsi="Times New Roman" w:cs="Times New Roman"/>
          <w:sz w:val="24"/>
          <w:szCs w:val="24"/>
        </w:rPr>
        <w:t xml:space="preserve">was </w:t>
      </w:r>
      <w:r>
        <w:rPr>
          <w:rFonts w:ascii="Times New Roman" w:hAnsi="Times New Roman" w:cs="Times New Roman"/>
          <w:sz w:val="24"/>
          <w:szCs w:val="24"/>
        </w:rPr>
        <w:t xml:space="preserve">connected before the effluent. The liquid and gas </w:t>
      </w:r>
      <w:r w:rsidR="005A576B">
        <w:rPr>
          <w:rFonts w:ascii="Times New Roman" w:hAnsi="Times New Roman" w:cs="Times New Roman"/>
          <w:sz w:val="24"/>
          <w:szCs w:val="24"/>
        </w:rPr>
        <w:t xml:space="preserve">were </w:t>
      </w:r>
      <w:r>
        <w:rPr>
          <w:rFonts w:ascii="Times New Roman" w:hAnsi="Times New Roman" w:cs="Times New Roman"/>
          <w:sz w:val="24"/>
          <w:szCs w:val="24"/>
        </w:rPr>
        <w:t xml:space="preserve">collected by a sealed burette and graduated cylinder. In addition, the volume of the oil and gas </w:t>
      </w:r>
      <w:r w:rsidR="005A576B">
        <w:rPr>
          <w:rFonts w:ascii="Times New Roman" w:hAnsi="Times New Roman" w:cs="Times New Roman"/>
          <w:sz w:val="24"/>
          <w:szCs w:val="24"/>
        </w:rPr>
        <w:t xml:space="preserve">were </w:t>
      </w:r>
      <w:r>
        <w:rPr>
          <w:rFonts w:ascii="Times New Roman" w:hAnsi="Times New Roman" w:cs="Times New Roman"/>
          <w:sz w:val="24"/>
          <w:szCs w:val="24"/>
        </w:rPr>
        <w:t xml:space="preserve">recorded manually by reading the </w:t>
      </w:r>
      <w:r w:rsidR="00FD18BE">
        <w:rPr>
          <w:rFonts w:ascii="Times New Roman" w:hAnsi="Times New Roman" w:cs="Times New Roman"/>
          <w:sz w:val="24"/>
          <w:szCs w:val="24"/>
        </w:rPr>
        <w:t xml:space="preserve">liquid </w:t>
      </w:r>
      <w:r>
        <w:rPr>
          <w:rFonts w:ascii="Times New Roman" w:hAnsi="Times New Roman" w:cs="Times New Roman"/>
          <w:sz w:val="24"/>
          <w:szCs w:val="24"/>
        </w:rPr>
        <w:t xml:space="preserve">level change. </w:t>
      </w:r>
    </w:p>
    <w:p w14:paraId="4C613BE8" w14:textId="77777777"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26E3C688" wp14:editId="0B441C83">
            <wp:extent cx="4881282" cy="2200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58106C.tmp"/>
                    <pic:cNvPicPr/>
                  </pic:nvPicPr>
                  <pic:blipFill rotWithShape="1">
                    <a:blip r:embed="rId17">
                      <a:extLst>
                        <a:ext uri="{28A0092B-C50C-407E-A947-70E740481C1C}">
                          <a14:useLocalDpi xmlns:a14="http://schemas.microsoft.com/office/drawing/2010/main" val="0"/>
                        </a:ext>
                      </a:extLst>
                    </a:blip>
                    <a:srcRect b="6225"/>
                    <a:stretch/>
                  </pic:blipFill>
                  <pic:spPr bwMode="auto">
                    <a:xfrm>
                      <a:off x="0" y="0"/>
                      <a:ext cx="4919989" cy="2217723"/>
                    </a:xfrm>
                    <a:prstGeom prst="rect">
                      <a:avLst/>
                    </a:prstGeom>
                    <a:ln>
                      <a:noFill/>
                    </a:ln>
                    <a:extLst>
                      <a:ext uri="{53640926-AAD7-44D8-BBD7-CCE9431645EC}">
                        <a14:shadowObscured xmlns:a14="http://schemas.microsoft.com/office/drawing/2010/main"/>
                      </a:ext>
                    </a:extLst>
                  </pic:spPr>
                </pic:pic>
              </a:graphicData>
            </a:graphic>
          </wp:inline>
        </w:drawing>
      </w:r>
    </w:p>
    <w:p w14:paraId="49441656" w14:textId="3138688D" w:rsidR="0055620C" w:rsidRPr="000514AD" w:rsidRDefault="0055620C" w:rsidP="0055620C">
      <w:pPr>
        <w:spacing w:line="480" w:lineRule="auto"/>
        <w:jc w:val="center"/>
        <w:rPr>
          <w:rFonts w:ascii="Times New Roman" w:hAnsi="Times New Roman" w:cs="Times New Roman"/>
          <w:b/>
          <w:sz w:val="24"/>
          <w:szCs w:val="24"/>
        </w:rPr>
      </w:pPr>
      <w:r w:rsidRPr="000514AD">
        <w:rPr>
          <w:rFonts w:ascii="Times New Roman" w:hAnsi="Times New Roman" w:cs="Times New Roman"/>
          <w:b/>
          <w:sz w:val="24"/>
          <w:szCs w:val="24"/>
        </w:rPr>
        <w:t>Figure 3-1</w:t>
      </w:r>
      <w:r>
        <w:rPr>
          <w:rFonts w:ascii="Times New Roman" w:hAnsi="Times New Roman" w:cs="Times New Roman"/>
          <w:b/>
          <w:sz w:val="24"/>
          <w:szCs w:val="24"/>
        </w:rPr>
        <w:t xml:space="preserve"> Schematic of flow</w:t>
      </w:r>
      <w:r w:rsidR="00FB6DFC">
        <w:rPr>
          <w:rFonts w:ascii="Times New Roman" w:hAnsi="Times New Roman" w:cs="Times New Roman"/>
          <w:b/>
          <w:sz w:val="24"/>
          <w:szCs w:val="24"/>
        </w:rPr>
        <w:t>-</w:t>
      </w:r>
      <w:r>
        <w:rPr>
          <w:rFonts w:ascii="Times New Roman" w:hAnsi="Times New Roman" w:cs="Times New Roman"/>
          <w:b/>
          <w:sz w:val="24"/>
          <w:szCs w:val="24"/>
        </w:rPr>
        <w:t>through</w:t>
      </w:r>
      <w:r w:rsidRPr="000514AD">
        <w:rPr>
          <w:rFonts w:ascii="Times New Roman" w:hAnsi="Times New Roman" w:cs="Times New Roman"/>
          <w:b/>
          <w:sz w:val="24"/>
          <w:szCs w:val="24"/>
        </w:rPr>
        <w:t xml:space="preserve"> test</w:t>
      </w:r>
    </w:p>
    <w:p w14:paraId="5419C007" w14:textId="77777777" w:rsidR="0055620C" w:rsidRDefault="0055620C" w:rsidP="0055620C">
      <w:pPr>
        <w:pStyle w:val="Heading2"/>
      </w:pPr>
      <w:r>
        <w:t>3.3 Experiment procedure</w:t>
      </w:r>
    </w:p>
    <w:p w14:paraId="7AE89DC3" w14:textId="6E338B6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Artificial seawater was pre-prepared with deionized water, and gas </w:t>
      </w:r>
      <w:r w:rsidR="005A576B">
        <w:rPr>
          <w:rFonts w:ascii="Times New Roman" w:hAnsi="Times New Roman" w:cs="Times New Roman"/>
          <w:sz w:val="24"/>
          <w:szCs w:val="24"/>
        </w:rPr>
        <w:t xml:space="preserve">generation </w:t>
      </w:r>
      <w:r>
        <w:rPr>
          <w:rFonts w:ascii="Times New Roman" w:hAnsi="Times New Roman" w:cs="Times New Roman"/>
          <w:sz w:val="24"/>
          <w:szCs w:val="24"/>
        </w:rPr>
        <w:t xml:space="preserve">agent urea </w:t>
      </w:r>
      <w:r w:rsidR="005A576B">
        <w:rPr>
          <w:rFonts w:ascii="Times New Roman" w:hAnsi="Times New Roman" w:cs="Times New Roman"/>
          <w:sz w:val="24"/>
          <w:szCs w:val="24"/>
        </w:rPr>
        <w:t xml:space="preserve">solution </w:t>
      </w:r>
      <w:r>
        <w:rPr>
          <w:rFonts w:ascii="Times New Roman" w:hAnsi="Times New Roman" w:cs="Times New Roman"/>
          <w:sz w:val="24"/>
          <w:szCs w:val="24"/>
        </w:rPr>
        <w:t xml:space="preserve">(35 wt.%) </w:t>
      </w:r>
      <w:r w:rsidR="005A576B">
        <w:rPr>
          <w:rFonts w:ascii="Times New Roman" w:hAnsi="Times New Roman" w:cs="Times New Roman"/>
          <w:sz w:val="24"/>
          <w:szCs w:val="24"/>
        </w:rPr>
        <w:t xml:space="preserve">was </w:t>
      </w:r>
      <w:r>
        <w:rPr>
          <w:rFonts w:ascii="Times New Roman" w:hAnsi="Times New Roman" w:cs="Times New Roman"/>
          <w:sz w:val="24"/>
          <w:szCs w:val="24"/>
        </w:rPr>
        <w:t xml:space="preserve">also pre-prepared in artificial seawater. Moreover, ammonium hydroxide solution </w:t>
      </w:r>
      <w:r w:rsidR="005A576B">
        <w:rPr>
          <w:rFonts w:ascii="Times New Roman" w:hAnsi="Times New Roman" w:cs="Times New Roman"/>
          <w:sz w:val="24"/>
          <w:szCs w:val="24"/>
        </w:rPr>
        <w:t xml:space="preserve">was </w:t>
      </w:r>
      <w:r>
        <w:rPr>
          <w:rFonts w:ascii="Times New Roman" w:hAnsi="Times New Roman" w:cs="Times New Roman"/>
          <w:sz w:val="24"/>
          <w:szCs w:val="24"/>
        </w:rPr>
        <w:t xml:space="preserve">diluted to 15 wt.% in deionized water.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these </w:t>
      </w:r>
      <w:r>
        <w:rPr>
          <w:rFonts w:ascii="Times New Roman" w:hAnsi="Times New Roman" w:cs="Times New Roman"/>
          <w:sz w:val="24"/>
          <w:szCs w:val="24"/>
        </w:rPr>
        <w:lastRenderedPageBreak/>
        <w:t xml:space="preserve">three solutions </w:t>
      </w:r>
      <w:r w:rsidR="005A576B">
        <w:rPr>
          <w:rFonts w:ascii="Times New Roman" w:hAnsi="Times New Roman" w:cs="Times New Roman"/>
          <w:sz w:val="24"/>
          <w:szCs w:val="24"/>
        </w:rPr>
        <w:t xml:space="preserve">were </w:t>
      </w:r>
      <w:r>
        <w:rPr>
          <w:rFonts w:ascii="Times New Roman" w:hAnsi="Times New Roman" w:cs="Times New Roman"/>
          <w:sz w:val="24"/>
          <w:szCs w:val="24"/>
        </w:rPr>
        <w:t>carefully loaded into the accumulators</w:t>
      </w:r>
      <w:r w:rsidR="00664D27">
        <w:rPr>
          <w:rFonts w:ascii="Times New Roman" w:hAnsi="Times New Roman" w:cs="Times New Roman"/>
          <w:sz w:val="24"/>
          <w:szCs w:val="24"/>
        </w:rPr>
        <w:t xml:space="preserve"> and</w:t>
      </w:r>
      <w:r>
        <w:rPr>
          <w:rFonts w:ascii="Times New Roman" w:hAnsi="Times New Roman" w:cs="Times New Roman"/>
          <w:sz w:val="24"/>
          <w:szCs w:val="24"/>
        </w:rPr>
        <w:t xml:space="preserve"> connect</w:t>
      </w:r>
      <w:r w:rsidR="00664D27">
        <w:rPr>
          <w:rFonts w:ascii="Times New Roman" w:hAnsi="Times New Roman" w:cs="Times New Roman"/>
          <w:sz w:val="24"/>
          <w:szCs w:val="24"/>
        </w:rPr>
        <w:t>ed</w:t>
      </w:r>
      <w:r>
        <w:rPr>
          <w:rFonts w:ascii="Times New Roman" w:hAnsi="Times New Roman" w:cs="Times New Roman"/>
          <w:sz w:val="24"/>
          <w:szCs w:val="24"/>
        </w:rPr>
        <w:t xml:space="preserve"> with pump (TELEDYNE ISCO D-SERIES) for p</w:t>
      </w:r>
      <w:r w:rsidR="00BE3328">
        <w:rPr>
          <w:rFonts w:ascii="Times New Roman" w:hAnsi="Times New Roman" w:cs="Times New Roman"/>
          <w:sz w:val="24"/>
          <w:szCs w:val="24"/>
        </w:rPr>
        <w:t xml:space="preserve">ressure control. </w:t>
      </w:r>
      <w:proofErr w:type="gramStart"/>
      <w:r w:rsidR="00BE3328">
        <w:rPr>
          <w:rFonts w:ascii="Times New Roman" w:hAnsi="Times New Roman" w:cs="Times New Roman"/>
          <w:sz w:val="24"/>
          <w:szCs w:val="24"/>
        </w:rPr>
        <w:t>In order to</w:t>
      </w:r>
      <w:proofErr w:type="gramEnd"/>
      <w:r w:rsidR="00BE3328">
        <w:rPr>
          <w:rFonts w:ascii="Times New Roman" w:hAnsi="Times New Roman" w:cs="Times New Roman"/>
          <w:sz w:val="24"/>
          <w:szCs w:val="24"/>
        </w:rPr>
        <w:t xml:space="preserve"> have a</w:t>
      </w:r>
      <w:r w:rsidR="00664D27">
        <w:rPr>
          <w:rFonts w:ascii="Times New Roman" w:hAnsi="Times New Roman" w:cs="Times New Roman"/>
          <w:sz w:val="24"/>
          <w:szCs w:val="24"/>
        </w:rPr>
        <w:t xml:space="preserve"> consistent </w:t>
      </w:r>
      <w:r w:rsidR="00FD18BE">
        <w:rPr>
          <w:rFonts w:ascii="Times New Roman" w:hAnsi="Times New Roman" w:cs="Times New Roman"/>
          <w:sz w:val="24"/>
          <w:szCs w:val="24"/>
        </w:rPr>
        <w:t>sample</w:t>
      </w:r>
      <w:r w:rsidR="005A576B">
        <w:rPr>
          <w:rFonts w:ascii="Times New Roman" w:hAnsi="Times New Roman" w:cs="Times New Roman"/>
          <w:sz w:val="24"/>
          <w:szCs w:val="24"/>
        </w:rPr>
        <w:t xml:space="preserve"> </w:t>
      </w:r>
      <w:r>
        <w:rPr>
          <w:rFonts w:ascii="Times New Roman" w:hAnsi="Times New Roman" w:cs="Times New Roman"/>
          <w:sz w:val="24"/>
          <w:szCs w:val="24"/>
        </w:rPr>
        <w:t xml:space="preserve">pack, a fixed amount of </w:t>
      </w:r>
      <w:r w:rsidR="00FD18BE">
        <w:rPr>
          <w:rFonts w:ascii="Times New Roman" w:hAnsi="Times New Roman" w:cs="Times New Roman"/>
          <w:sz w:val="24"/>
          <w:szCs w:val="24"/>
        </w:rPr>
        <w:t>crushed</w:t>
      </w:r>
      <w:r w:rsidR="005A576B">
        <w:rPr>
          <w:rFonts w:ascii="Times New Roman" w:hAnsi="Times New Roman" w:cs="Times New Roman"/>
          <w:sz w:val="24"/>
          <w:szCs w:val="24"/>
        </w:rPr>
        <w:t xml:space="preserve"> </w:t>
      </w:r>
      <w:r>
        <w:rPr>
          <w:rFonts w:ascii="Times New Roman" w:hAnsi="Times New Roman" w:cs="Times New Roman"/>
          <w:sz w:val="24"/>
          <w:szCs w:val="24"/>
        </w:rPr>
        <w:t>sample</w:t>
      </w:r>
      <w:r w:rsidR="005A576B">
        <w:rPr>
          <w:rFonts w:ascii="Times New Roman" w:hAnsi="Times New Roman" w:cs="Times New Roman"/>
          <w:sz w:val="24"/>
          <w:szCs w:val="24"/>
        </w:rPr>
        <w:t>,</w:t>
      </w:r>
      <w:r>
        <w:rPr>
          <w:rFonts w:ascii="Times New Roman" w:hAnsi="Times New Roman" w:cs="Times New Roman"/>
          <w:sz w:val="24"/>
          <w:szCs w:val="24"/>
        </w:rPr>
        <w:t xml:space="preserve"> 90g</w:t>
      </w:r>
      <w:r w:rsidR="005A576B">
        <w:rPr>
          <w:rFonts w:ascii="Times New Roman" w:hAnsi="Times New Roman" w:cs="Times New Roman"/>
          <w:sz w:val="24"/>
          <w:szCs w:val="24"/>
        </w:rPr>
        <w:t>,</w:t>
      </w:r>
      <w:r>
        <w:rPr>
          <w:rFonts w:ascii="Times New Roman" w:hAnsi="Times New Roman" w:cs="Times New Roman"/>
          <w:sz w:val="24"/>
          <w:szCs w:val="24"/>
        </w:rPr>
        <w:t xml:space="preserve"> was packed into </w:t>
      </w:r>
      <w:r w:rsidRPr="00A82B09">
        <w:rPr>
          <w:rFonts w:ascii="Times New Roman" w:hAnsi="Times New Roman" w:cs="Times New Roman"/>
          <w:sz w:val="24"/>
          <w:szCs w:val="24"/>
        </w:rPr>
        <w:t>the 6</w:t>
      </w:r>
      <w:r w:rsidR="00A82B09">
        <w:rPr>
          <w:rFonts w:ascii="Times New Roman" w:hAnsi="Times New Roman" w:cs="Times New Roman"/>
          <w:sz w:val="24"/>
          <w:szCs w:val="24"/>
        </w:rPr>
        <w:t>-</w:t>
      </w:r>
      <w:r w:rsidRPr="00A82B09">
        <w:rPr>
          <w:rFonts w:ascii="Times New Roman" w:hAnsi="Times New Roman" w:cs="Times New Roman"/>
          <w:sz w:val="24"/>
          <w:szCs w:val="24"/>
        </w:rPr>
        <w:t>inch</w:t>
      </w:r>
      <w:r w:rsidR="00A82B09">
        <w:rPr>
          <w:rFonts w:ascii="Times New Roman" w:hAnsi="Times New Roman" w:cs="Times New Roman"/>
          <w:sz w:val="24"/>
          <w:szCs w:val="24"/>
        </w:rPr>
        <w:t xml:space="preserve"> length</w:t>
      </w:r>
      <w:r>
        <w:rPr>
          <w:rFonts w:ascii="Times New Roman" w:hAnsi="Times New Roman" w:cs="Times New Roman"/>
          <w:sz w:val="24"/>
          <w:szCs w:val="24"/>
        </w:rPr>
        <w:t xml:space="preserve"> stainl</w:t>
      </w:r>
      <w:r w:rsidR="00664D27">
        <w:rPr>
          <w:rFonts w:ascii="Times New Roman" w:hAnsi="Times New Roman" w:cs="Times New Roman"/>
          <w:sz w:val="24"/>
          <w:szCs w:val="24"/>
        </w:rPr>
        <w:t>ess-steel column</w:t>
      </w:r>
      <w:r>
        <w:rPr>
          <w:rFonts w:ascii="Times New Roman" w:hAnsi="Times New Roman" w:cs="Times New Roman"/>
          <w:sz w:val="24"/>
          <w:szCs w:val="24"/>
        </w:rPr>
        <w:t>. Based on the experiment experience, the most significant issue for this test was leaking</w:t>
      </w:r>
      <w:r w:rsidR="00664D27">
        <w:rPr>
          <w:rFonts w:ascii="Times New Roman" w:hAnsi="Times New Roman" w:cs="Times New Roman"/>
          <w:sz w:val="24"/>
          <w:szCs w:val="24"/>
        </w:rPr>
        <w:t xml:space="preserve"> problem</w:t>
      </w:r>
      <w:r>
        <w:rPr>
          <w:rFonts w:ascii="Times New Roman" w:hAnsi="Times New Roman" w:cs="Times New Roman"/>
          <w:sz w:val="24"/>
          <w:szCs w:val="24"/>
        </w:rPr>
        <w:t>. S</w:t>
      </w:r>
      <w:r w:rsidR="00664D27">
        <w:rPr>
          <w:rFonts w:ascii="Times New Roman" w:hAnsi="Times New Roman" w:cs="Times New Roman"/>
          <w:sz w:val="24"/>
          <w:szCs w:val="24"/>
        </w:rPr>
        <w:t>o, when packing the rock sample into column</w:t>
      </w:r>
      <w:r>
        <w:rPr>
          <w:rFonts w:ascii="Times New Roman" w:hAnsi="Times New Roman" w:cs="Times New Roman"/>
          <w:sz w:val="24"/>
          <w:szCs w:val="24"/>
        </w:rPr>
        <w:t xml:space="preserve">, it </w:t>
      </w:r>
      <w:r w:rsidR="00664D27">
        <w:rPr>
          <w:rFonts w:ascii="Times New Roman" w:hAnsi="Times New Roman" w:cs="Times New Roman"/>
          <w:sz w:val="24"/>
          <w:szCs w:val="24"/>
        </w:rPr>
        <w:t>had to be very careful and try</w:t>
      </w:r>
      <w:r>
        <w:rPr>
          <w:rFonts w:ascii="Times New Roman" w:hAnsi="Times New Roman" w:cs="Times New Roman"/>
          <w:sz w:val="24"/>
          <w:szCs w:val="24"/>
        </w:rPr>
        <w:t xml:space="preserve"> to avoid </w:t>
      </w:r>
      <w:r w:rsidR="00664D27">
        <w:rPr>
          <w:rFonts w:ascii="Times New Roman" w:hAnsi="Times New Roman" w:cs="Times New Roman"/>
          <w:sz w:val="24"/>
          <w:szCs w:val="24"/>
        </w:rPr>
        <w:t xml:space="preserve">any </w:t>
      </w:r>
      <w:r w:rsidR="00B052AF">
        <w:rPr>
          <w:rFonts w:ascii="Times New Roman" w:hAnsi="Times New Roman" w:cs="Times New Roman"/>
          <w:sz w:val="24"/>
          <w:szCs w:val="24"/>
        </w:rPr>
        <w:t>sample</w:t>
      </w:r>
      <w:r w:rsidR="005A576B">
        <w:rPr>
          <w:rFonts w:ascii="Times New Roman" w:hAnsi="Times New Roman" w:cs="Times New Roman"/>
          <w:sz w:val="24"/>
          <w:szCs w:val="24"/>
        </w:rPr>
        <w:t xml:space="preserve"> </w:t>
      </w:r>
      <w:r>
        <w:rPr>
          <w:rFonts w:ascii="Times New Roman" w:hAnsi="Times New Roman" w:cs="Times New Roman"/>
          <w:sz w:val="24"/>
          <w:szCs w:val="24"/>
        </w:rPr>
        <w:t>particle</w:t>
      </w:r>
      <w:r w:rsidR="00664D27">
        <w:rPr>
          <w:rFonts w:ascii="Times New Roman" w:hAnsi="Times New Roman" w:cs="Times New Roman"/>
          <w:sz w:val="24"/>
          <w:szCs w:val="24"/>
        </w:rPr>
        <w:t>s</w:t>
      </w:r>
      <w:r>
        <w:rPr>
          <w:rFonts w:ascii="Times New Roman" w:hAnsi="Times New Roman" w:cs="Times New Roman"/>
          <w:sz w:val="24"/>
          <w:szCs w:val="24"/>
        </w:rPr>
        <w:t xml:space="preserve"> fell into the seal part. After dry packing</w:t>
      </w:r>
      <w:r w:rsidR="00664D27">
        <w:rPr>
          <w:rFonts w:ascii="Times New Roman" w:hAnsi="Times New Roman" w:cs="Times New Roman"/>
          <w:sz w:val="24"/>
          <w:szCs w:val="24"/>
        </w:rPr>
        <w:t xml:space="preserve"> process</w:t>
      </w:r>
      <w:r>
        <w:rPr>
          <w:rFonts w:ascii="Times New Roman" w:hAnsi="Times New Roman" w:cs="Times New Roman"/>
          <w:sz w:val="24"/>
          <w:szCs w:val="24"/>
        </w:rPr>
        <w:t xml:space="preserve">, </w:t>
      </w:r>
      <w:r w:rsidR="005A576B">
        <w:rPr>
          <w:rFonts w:ascii="Times New Roman" w:hAnsi="Times New Roman" w:cs="Times New Roman"/>
          <w:sz w:val="24"/>
          <w:szCs w:val="24"/>
        </w:rPr>
        <w:t xml:space="preserve">a specific </w:t>
      </w:r>
      <w:r>
        <w:rPr>
          <w:rFonts w:ascii="Times New Roman" w:hAnsi="Times New Roman" w:cs="Times New Roman"/>
          <w:sz w:val="24"/>
          <w:szCs w:val="24"/>
        </w:rPr>
        <w:t>amount of crude oil or dodecane was injected into the stainless-steel column to saturate the sample using peristaltic pump in low injection rate 0.1ml/min. Bec</w:t>
      </w:r>
      <w:r w:rsidR="008B7BE9">
        <w:rPr>
          <w:rFonts w:ascii="Times New Roman" w:hAnsi="Times New Roman" w:cs="Times New Roman"/>
          <w:sz w:val="24"/>
          <w:szCs w:val="24"/>
        </w:rPr>
        <w:t xml:space="preserve">ause of different wettability </w:t>
      </w:r>
      <w:r w:rsidR="005A576B">
        <w:rPr>
          <w:rFonts w:ascii="Times New Roman" w:hAnsi="Times New Roman" w:cs="Times New Roman"/>
          <w:sz w:val="24"/>
          <w:szCs w:val="24"/>
        </w:rPr>
        <w:t xml:space="preserve">of </w:t>
      </w:r>
      <w:r>
        <w:rPr>
          <w:rFonts w:ascii="Times New Roman" w:hAnsi="Times New Roman" w:cs="Times New Roman"/>
          <w:sz w:val="24"/>
          <w:szCs w:val="24"/>
        </w:rPr>
        <w:t>sandstone and carbonate rocks, the total injected oil volume wo</w:t>
      </w:r>
      <w:r w:rsidR="00664D27">
        <w:rPr>
          <w:rFonts w:ascii="Times New Roman" w:hAnsi="Times New Roman" w:cs="Times New Roman"/>
          <w:sz w:val="24"/>
          <w:szCs w:val="24"/>
        </w:rPr>
        <w:t>u</w:t>
      </w:r>
      <w:r w:rsidR="008B7BE9">
        <w:rPr>
          <w:rFonts w:ascii="Times New Roman" w:hAnsi="Times New Roman" w:cs="Times New Roman"/>
          <w:sz w:val="24"/>
          <w:szCs w:val="24"/>
        </w:rPr>
        <w:t>ld be different. Before start</w:t>
      </w:r>
      <w:r>
        <w:rPr>
          <w:rFonts w:ascii="Times New Roman" w:hAnsi="Times New Roman" w:cs="Times New Roman"/>
          <w:sz w:val="24"/>
          <w:szCs w:val="24"/>
        </w:rPr>
        <w:t xml:space="preserve"> inject</w:t>
      </w:r>
      <w:r w:rsidR="008B7BE9">
        <w:rPr>
          <w:rFonts w:ascii="Times New Roman" w:hAnsi="Times New Roman" w:cs="Times New Roman"/>
          <w:sz w:val="24"/>
          <w:szCs w:val="24"/>
        </w:rPr>
        <w:t>ing</w:t>
      </w:r>
      <w:r>
        <w:rPr>
          <w:rFonts w:ascii="Times New Roman" w:hAnsi="Times New Roman" w:cs="Times New Roman"/>
          <w:sz w:val="24"/>
          <w:szCs w:val="24"/>
        </w:rPr>
        <w:t xml:space="preserve"> solution, the total dead volume was</w:t>
      </w:r>
      <w:r w:rsidR="00664D27">
        <w:rPr>
          <w:rFonts w:ascii="Times New Roman" w:hAnsi="Times New Roman" w:cs="Times New Roman"/>
          <w:sz w:val="24"/>
          <w:szCs w:val="24"/>
        </w:rPr>
        <w:t xml:space="preserve"> measured for whole system</w:t>
      </w:r>
      <w:r>
        <w:rPr>
          <w:rFonts w:ascii="Times New Roman" w:hAnsi="Times New Roman" w:cs="Times New Roman"/>
          <w:sz w:val="24"/>
          <w:szCs w:val="24"/>
        </w:rPr>
        <w:t xml:space="preserve"> </w:t>
      </w:r>
      <w:r w:rsidR="005A576B">
        <w:rPr>
          <w:rFonts w:ascii="Times New Roman" w:hAnsi="Times New Roman" w:cs="Times New Roman"/>
          <w:sz w:val="24"/>
          <w:szCs w:val="24"/>
        </w:rPr>
        <w:t xml:space="preserve">as </w:t>
      </w:r>
      <w:r>
        <w:rPr>
          <w:rFonts w:ascii="Times New Roman" w:hAnsi="Times New Roman" w:cs="Times New Roman"/>
          <w:sz w:val="24"/>
          <w:szCs w:val="24"/>
        </w:rPr>
        <w:t>23.9</w:t>
      </w:r>
      <w:r w:rsidR="00A82B09">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A82B09">
        <w:rPr>
          <w:rFonts w:ascii="Times New Roman" w:hAnsi="Times New Roman" w:cs="Times New Roman"/>
          <w:sz w:val="24"/>
          <w:szCs w:val="24"/>
        </w:rPr>
        <w:t>L</w:t>
      </w:r>
      <w:r>
        <w:rPr>
          <w:rFonts w:ascii="Times New Roman" w:hAnsi="Times New Roman" w:cs="Times New Roman"/>
          <w:sz w:val="24"/>
          <w:szCs w:val="24"/>
        </w:rPr>
        <w:t>.</w:t>
      </w:r>
      <w:proofErr w:type="spellEnd"/>
      <w:r>
        <w:rPr>
          <w:rFonts w:ascii="Times New Roman" w:hAnsi="Times New Roman" w:cs="Times New Roman"/>
          <w:sz w:val="24"/>
          <w:szCs w:val="24"/>
        </w:rPr>
        <w:t xml:space="preserve"> The inlet and outlet tubing </w:t>
      </w:r>
      <w:r w:rsidRPr="00AD592A">
        <w:rPr>
          <w:rFonts w:ascii="Times New Roman" w:hAnsi="Times New Roman" w:cs="Times New Roman"/>
          <w:sz w:val="24"/>
          <w:szCs w:val="24"/>
        </w:rPr>
        <w:t xml:space="preserve">should </w:t>
      </w:r>
      <w:r w:rsidR="00F828E6" w:rsidRPr="00AD592A">
        <w:rPr>
          <w:rFonts w:ascii="Times New Roman" w:hAnsi="Times New Roman" w:cs="Times New Roman"/>
          <w:sz w:val="24"/>
          <w:szCs w:val="24"/>
        </w:rPr>
        <w:t xml:space="preserve">be </w:t>
      </w:r>
      <w:r w:rsidRPr="00AD592A">
        <w:rPr>
          <w:rFonts w:ascii="Times New Roman" w:hAnsi="Times New Roman" w:cs="Times New Roman"/>
          <w:sz w:val="24"/>
          <w:szCs w:val="24"/>
        </w:rPr>
        <w:t>fill</w:t>
      </w:r>
      <w:r w:rsidR="00F828E6" w:rsidRPr="00AD592A">
        <w:rPr>
          <w:rFonts w:ascii="Times New Roman" w:hAnsi="Times New Roman" w:cs="Times New Roman"/>
          <w:sz w:val="24"/>
          <w:szCs w:val="24"/>
        </w:rPr>
        <w:t>ed</w:t>
      </w:r>
      <w:r w:rsidRPr="00AD592A">
        <w:rPr>
          <w:rFonts w:ascii="Times New Roman" w:hAnsi="Times New Roman" w:cs="Times New Roman"/>
          <w:sz w:val="24"/>
          <w:szCs w:val="24"/>
        </w:rPr>
        <w:t xml:space="preserve"> with seawater before connected with stainless steel column. </w:t>
      </w:r>
      <w:r w:rsidRPr="00D76879">
        <w:rPr>
          <w:rFonts w:ascii="Times New Roman" w:hAnsi="Times New Roman" w:cs="Times New Roman"/>
          <w:sz w:val="24"/>
          <w:szCs w:val="24"/>
        </w:rPr>
        <w:t>For this test, no agi</w:t>
      </w:r>
      <w:r w:rsidR="00AF0275" w:rsidRPr="00D76879">
        <w:rPr>
          <w:rFonts w:ascii="Times New Roman" w:hAnsi="Times New Roman" w:cs="Times New Roman"/>
          <w:sz w:val="24"/>
          <w:szCs w:val="24"/>
        </w:rPr>
        <w:t>ng process</w:t>
      </w:r>
      <w:r w:rsidR="00A82B09" w:rsidRPr="00D76879">
        <w:rPr>
          <w:rFonts w:ascii="Times New Roman" w:hAnsi="Times New Roman" w:cs="Times New Roman"/>
          <w:sz w:val="24"/>
          <w:szCs w:val="24"/>
        </w:rPr>
        <w:t xml:space="preserve"> was adopted due to the limited time frame allowed for this work (though it is anticipated </w:t>
      </w:r>
      <w:r w:rsidR="00045172" w:rsidRPr="00D76879">
        <w:rPr>
          <w:rFonts w:ascii="Times New Roman" w:hAnsi="Times New Roman" w:cs="Times New Roman"/>
          <w:sz w:val="24"/>
          <w:szCs w:val="24"/>
        </w:rPr>
        <w:t xml:space="preserve">if </w:t>
      </w:r>
      <w:r w:rsidR="00A82B09" w:rsidRPr="00D76879">
        <w:rPr>
          <w:rFonts w:ascii="Times New Roman" w:hAnsi="Times New Roman" w:cs="Times New Roman"/>
          <w:sz w:val="24"/>
          <w:szCs w:val="24"/>
        </w:rPr>
        <w:t xml:space="preserve">longer aging process </w:t>
      </w:r>
      <w:r w:rsidR="00045172" w:rsidRPr="00D76879">
        <w:rPr>
          <w:rFonts w:ascii="Times New Roman" w:hAnsi="Times New Roman" w:cs="Times New Roman"/>
          <w:sz w:val="24"/>
          <w:szCs w:val="24"/>
        </w:rPr>
        <w:t xml:space="preserve">been </w:t>
      </w:r>
      <w:r w:rsidR="00A82B09" w:rsidRPr="00D76879">
        <w:rPr>
          <w:rFonts w:ascii="Times New Roman" w:hAnsi="Times New Roman" w:cs="Times New Roman"/>
          <w:sz w:val="24"/>
          <w:szCs w:val="24"/>
        </w:rPr>
        <w:t xml:space="preserve">used </w:t>
      </w:r>
      <w:r w:rsidR="00045172" w:rsidRPr="00D76879">
        <w:rPr>
          <w:rFonts w:ascii="Times New Roman" w:hAnsi="Times New Roman" w:cs="Times New Roman"/>
          <w:sz w:val="24"/>
          <w:szCs w:val="24"/>
        </w:rPr>
        <w:t xml:space="preserve">it </w:t>
      </w:r>
      <w:r w:rsidR="00A82B09" w:rsidRPr="00D76879">
        <w:rPr>
          <w:rFonts w:ascii="Times New Roman" w:hAnsi="Times New Roman" w:cs="Times New Roman"/>
          <w:sz w:val="24"/>
          <w:szCs w:val="24"/>
        </w:rPr>
        <w:t>would provide even better EOR performance</w:t>
      </w:r>
      <w:r w:rsidR="00045172" w:rsidRPr="00D76879">
        <w:rPr>
          <w:rFonts w:ascii="Times New Roman" w:hAnsi="Times New Roman" w:cs="Times New Roman"/>
          <w:sz w:val="24"/>
          <w:szCs w:val="24"/>
        </w:rPr>
        <w:t xml:space="preserve"> for most cases</w:t>
      </w:r>
      <w:r w:rsidR="00A82B09" w:rsidRPr="00D76879">
        <w:rPr>
          <w:rFonts w:ascii="Times New Roman" w:hAnsi="Times New Roman" w:cs="Times New Roman"/>
          <w:sz w:val="24"/>
          <w:szCs w:val="24"/>
        </w:rPr>
        <w:t>)</w:t>
      </w:r>
      <w:r w:rsidR="00AF0275" w:rsidRPr="00D76879">
        <w:rPr>
          <w:rFonts w:ascii="Times New Roman" w:hAnsi="Times New Roman" w:cs="Times New Roman"/>
          <w:sz w:val="24"/>
          <w:szCs w:val="24"/>
        </w:rPr>
        <w:t>.</w:t>
      </w:r>
      <w:r w:rsidR="00AF0275" w:rsidRPr="00AD592A">
        <w:rPr>
          <w:rFonts w:ascii="Times New Roman" w:hAnsi="Times New Roman" w:cs="Times New Roman"/>
          <w:sz w:val="24"/>
          <w:szCs w:val="24"/>
        </w:rPr>
        <w:t xml:space="preserve"> Therefore, after rock saturated by the oil</w:t>
      </w:r>
      <w:r w:rsidRPr="00AD592A">
        <w:rPr>
          <w:rFonts w:ascii="Times New Roman" w:hAnsi="Times New Roman" w:cs="Times New Roman"/>
          <w:sz w:val="24"/>
          <w:szCs w:val="24"/>
        </w:rPr>
        <w:t>, the seawater flooding was i</w:t>
      </w:r>
      <w:r w:rsidR="008B7BE9" w:rsidRPr="00AD592A">
        <w:rPr>
          <w:rFonts w:ascii="Times New Roman" w:hAnsi="Times New Roman" w:cs="Times New Roman"/>
          <w:sz w:val="24"/>
          <w:szCs w:val="24"/>
        </w:rPr>
        <w:t>nitiated. Firstly, before turning</w:t>
      </w:r>
      <w:r w:rsidRPr="00AD592A">
        <w:rPr>
          <w:rFonts w:ascii="Times New Roman" w:hAnsi="Times New Roman" w:cs="Times New Roman"/>
          <w:sz w:val="24"/>
          <w:szCs w:val="24"/>
        </w:rPr>
        <w:t xml:space="preserve"> on the oven, the injection pressure was built up to 1500 psi</w:t>
      </w:r>
      <w:r w:rsidR="00B052AF" w:rsidRPr="00AD592A">
        <w:rPr>
          <w:rFonts w:ascii="Times New Roman" w:hAnsi="Times New Roman" w:cs="Times New Roman"/>
          <w:sz w:val="24"/>
          <w:szCs w:val="24"/>
        </w:rPr>
        <w:t xml:space="preserve"> in 3ml/min</w:t>
      </w:r>
      <w:r w:rsidRPr="00AD592A">
        <w:rPr>
          <w:rFonts w:ascii="Times New Roman" w:hAnsi="Times New Roman" w:cs="Times New Roman"/>
          <w:sz w:val="24"/>
          <w:szCs w:val="24"/>
        </w:rPr>
        <w:t>, then changed flow rate to 0.3ml/min and turned on the oven to 120</w:t>
      </w:r>
      <w:r w:rsidRPr="00AD592A">
        <w:rPr>
          <w:rFonts w:ascii="Times New Roman" w:hAnsi="Times New Roman" w:cs="Times New Roman"/>
          <w:sz w:val="24"/>
          <w:szCs w:val="24"/>
          <w:vertAlign w:val="superscript"/>
        </w:rPr>
        <w:t>0</w:t>
      </w:r>
      <w:r w:rsidR="008B7BE9" w:rsidRPr="00AD592A">
        <w:rPr>
          <w:rFonts w:ascii="Times New Roman" w:hAnsi="Times New Roman" w:cs="Times New Roman"/>
          <w:sz w:val="24"/>
          <w:szCs w:val="24"/>
        </w:rPr>
        <w:t>C. Next</w:t>
      </w:r>
      <w:r w:rsidRPr="00AD592A">
        <w:rPr>
          <w:rFonts w:ascii="Times New Roman" w:hAnsi="Times New Roman" w:cs="Times New Roman"/>
          <w:sz w:val="24"/>
          <w:szCs w:val="24"/>
        </w:rPr>
        <w:t xml:space="preserve"> </w:t>
      </w:r>
      <w:r w:rsidR="008B7BE9" w:rsidRPr="00AD592A">
        <w:rPr>
          <w:rFonts w:ascii="Times New Roman" w:hAnsi="Times New Roman" w:cs="Times New Roman"/>
          <w:sz w:val="24"/>
          <w:szCs w:val="24"/>
        </w:rPr>
        <w:t>injecting</w:t>
      </w:r>
      <w:r w:rsidRPr="00AD592A">
        <w:rPr>
          <w:rFonts w:ascii="Times New Roman" w:hAnsi="Times New Roman" w:cs="Times New Roman"/>
          <w:sz w:val="24"/>
          <w:szCs w:val="24"/>
        </w:rPr>
        <w:t xml:space="preserve"> adequate seawater flooding 8-10 pore volumes to reach the residual oil saturation, </w:t>
      </w:r>
      <w:r w:rsidR="005A576B" w:rsidRPr="00AD592A">
        <w:rPr>
          <w:rFonts w:ascii="Times New Roman" w:hAnsi="Times New Roman" w:cs="Times New Roman"/>
          <w:sz w:val="24"/>
          <w:szCs w:val="24"/>
        </w:rPr>
        <w:t xml:space="preserve">until </w:t>
      </w:r>
      <w:r w:rsidR="008B7BE9" w:rsidRPr="00AD592A">
        <w:rPr>
          <w:rFonts w:ascii="Times New Roman" w:hAnsi="Times New Roman" w:cs="Times New Roman"/>
          <w:sz w:val="24"/>
          <w:szCs w:val="24"/>
        </w:rPr>
        <w:t xml:space="preserve">no more oil produced. Then </w:t>
      </w:r>
      <w:r w:rsidRPr="00AD592A">
        <w:rPr>
          <w:rFonts w:ascii="Times New Roman" w:hAnsi="Times New Roman" w:cs="Times New Roman"/>
          <w:sz w:val="24"/>
          <w:szCs w:val="24"/>
        </w:rPr>
        <w:t xml:space="preserve">1 pore volume </w:t>
      </w:r>
      <w:r w:rsidR="00F9623B" w:rsidRPr="00AD592A">
        <w:rPr>
          <w:rFonts w:ascii="Times New Roman" w:hAnsi="Times New Roman" w:cs="Times New Roman"/>
          <w:sz w:val="24"/>
          <w:szCs w:val="24"/>
        </w:rPr>
        <w:t xml:space="preserve">solution of </w:t>
      </w:r>
      <w:r w:rsidRPr="00AD592A">
        <w:rPr>
          <w:rFonts w:ascii="Times New Roman" w:hAnsi="Times New Roman" w:cs="Times New Roman"/>
          <w:sz w:val="24"/>
          <w:szCs w:val="24"/>
        </w:rPr>
        <w:t>urea or ammonium hydroxide was injected as chemical slu</w:t>
      </w:r>
      <w:r w:rsidR="008B7BE9" w:rsidRPr="00AD592A">
        <w:rPr>
          <w:rFonts w:ascii="Times New Roman" w:hAnsi="Times New Roman" w:cs="Times New Roman"/>
          <w:sz w:val="24"/>
          <w:szCs w:val="24"/>
        </w:rPr>
        <w:t>g. In this test, the</w:t>
      </w:r>
      <w:r w:rsidRPr="00AD592A">
        <w:rPr>
          <w:rFonts w:ascii="Times New Roman" w:hAnsi="Times New Roman" w:cs="Times New Roman"/>
          <w:sz w:val="24"/>
          <w:szCs w:val="24"/>
        </w:rPr>
        <w:t xml:space="preserve"> range </w:t>
      </w:r>
      <w:r w:rsidR="008B7BE9" w:rsidRPr="00AD592A">
        <w:rPr>
          <w:rFonts w:ascii="Times New Roman" w:hAnsi="Times New Roman" w:cs="Times New Roman"/>
          <w:sz w:val="24"/>
          <w:szCs w:val="24"/>
        </w:rPr>
        <w:t xml:space="preserve">of 1 pore volume </w:t>
      </w:r>
      <w:r w:rsidRPr="00AD592A">
        <w:rPr>
          <w:rFonts w:ascii="Times New Roman" w:hAnsi="Times New Roman" w:cs="Times New Roman"/>
          <w:sz w:val="24"/>
          <w:szCs w:val="24"/>
        </w:rPr>
        <w:t>for Ottawa sand</w:t>
      </w:r>
      <w:r w:rsidR="008B7BE9" w:rsidRPr="00AD592A">
        <w:rPr>
          <w:rFonts w:ascii="Times New Roman" w:hAnsi="Times New Roman" w:cs="Times New Roman"/>
          <w:sz w:val="24"/>
          <w:szCs w:val="24"/>
        </w:rPr>
        <w:t xml:space="preserve"> was 18.95-21 ml</w:t>
      </w:r>
      <w:r w:rsidRPr="00AD592A">
        <w:rPr>
          <w:rFonts w:ascii="Times New Roman" w:hAnsi="Times New Roman" w:cs="Times New Roman"/>
          <w:sz w:val="24"/>
          <w:szCs w:val="24"/>
        </w:rPr>
        <w:t xml:space="preserve">, 25-26 ml </w:t>
      </w:r>
      <w:r w:rsidR="00AF0275" w:rsidRPr="00AD592A">
        <w:rPr>
          <w:rFonts w:ascii="Times New Roman" w:hAnsi="Times New Roman" w:cs="Times New Roman"/>
          <w:sz w:val="24"/>
          <w:szCs w:val="24"/>
        </w:rPr>
        <w:t>for Indiana limestone and 23ml</w:t>
      </w:r>
      <w:r w:rsidRPr="00AD592A">
        <w:rPr>
          <w:rFonts w:ascii="Times New Roman" w:hAnsi="Times New Roman" w:cs="Times New Roman"/>
          <w:sz w:val="24"/>
          <w:szCs w:val="24"/>
        </w:rPr>
        <w:t xml:space="preserve"> for dolomite. After </w:t>
      </w:r>
      <w:r w:rsidR="00045172">
        <w:rPr>
          <w:rFonts w:ascii="Times New Roman" w:hAnsi="Times New Roman" w:cs="Times New Roman"/>
          <w:sz w:val="24"/>
          <w:szCs w:val="24"/>
        </w:rPr>
        <w:t xml:space="preserve">injection of </w:t>
      </w:r>
      <w:r w:rsidR="00F9623B" w:rsidRPr="00045172">
        <w:rPr>
          <w:rFonts w:ascii="Times New Roman" w:hAnsi="Times New Roman" w:cs="Times New Roman"/>
          <w:sz w:val="24"/>
          <w:szCs w:val="24"/>
        </w:rPr>
        <w:t>1PV c</w:t>
      </w:r>
      <w:r w:rsidR="00F9623B" w:rsidRPr="00AD592A">
        <w:rPr>
          <w:rFonts w:ascii="Times New Roman" w:hAnsi="Times New Roman" w:cs="Times New Roman"/>
          <w:sz w:val="24"/>
          <w:szCs w:val="24"/>
        </w:rPr>
        <w:t>hemical slug</w:t>
      </w:r>
      <w:r w:rsidRPr="00AD592A">
        <w:rPr>
          <w:rFonts w:ascii="Times New Roman" w:hAnsi="Times New Roman" w:cs="Times New Roman"/>
          <w:sz w:val="24"/>
          <w:szCs w:val="24"/>
        </w:rPr>
        <w:t xml:space="preserve">, the </w:t>
      </w:r>
      <w:r w:rsidR="00F9623B" w:rsidRPr="00AD592A">
        <w:rPr>
          <w:rFonts w:ascii="Times New Roman" w:hAnsi="Times New Roman" w:cs="Times New Roman"/>
          <w:sz w:val="24"/>
          <w:szCs w:val="24"/>
        </w:rPr>
        <w:t xml:space="preserve">test was </w:t>
      </w:r>
      <w:r w:rsidRPr="00AD592A">
        <w:rPr>
          <w:rFonts w:ascii="Times New Roman" w:hAnsi="Times New Roman" w:cs="Times New Roman"/>
          <w:sz w:val="24"/>
          <w:szCs w:val="24"/>
        </w:rPr>
        <w:t xml:space="preserve">shut-in </w:t>
      </w:r>
      <w:r w:rsidR="00F9623B" w:rsidRPr="00AD592A">
        <w:rPr>
          <w:rFonts w:ascii="Times New Roman" w:hAnsi="Times New Roman" w:cs="Times New Roman"/>
          <w:sz w:val="24"/>
          <w:szCs w:val="24"/>
        </w:rPr>
        <w:t xml:space="preserve">for </w:t>
      </w:r>
      <w:r w:rsidR="00045172">
        <w:rPr>
          <w:rFonts w:ascii="Times New Roman" w:hAnsi="Times New Roman" w:cs="Times New Roman"/>
          <w:sz w:val="24"/>
          <w:szCs w:val="24"/>
        </w:rPr>
        <w:t xml:space="preserve">a </w:t>
      </w:r>
      <w:r w:rsidRPr="00AD592A">
        <w:rPr>
          <w:rFonts w:ascii="Times New Roman" w:hAnsi="Times New Roman" w:cs="Times New Roman"/>
          <w:sz w:val="24"/>
          <w:szCs w:val="24"/>
        </w:rPr>
        <w:t>72</w:t>
      </w:r>
      <w:r w:rsidR="00045172">
        <w:rPr>
          <w:rFonts w:ascii="Times New Roman" w:hAnsi="Times New Roman" w:cs="Times New Roman"/>
          <w:sz w:val="24"/>
          <w:szCs w:val="24"/>
        </w:rPr>
        <w:t>-</w:t>
      </w:r>
      <w:r w:rsidRPr="00AD592A">
        <w:rPr>
          <w:rFonts w:ascii="Times New Roman" w:hAnsi="Times New Roman" w:cs="Times New Roman"/>
          <w:sz w:val="24"/>
          <w:szCs w:val="24"/>
        </w:rPr>
        <w:lastRenderedPageBreak/>
        <w:t xml:space="preserve">hour cycle. </w:t>
      </w:r>
      <w:r w:rsidR="003C319F" w:rsidRPr="00AD592A">
        <w:rPr>
          <w:rFonts w:ascii="Times New Roman" w:hAnsi="Times New Roman" w:cs="Times New Roman"/>
          <w:sz w:val="24"/>
          <w:szCs w:val="24"/>
        </w:rPr>
        <w:t>The aim</w:t>
      </w:r>
      <w:r w:rsidRPr="00AD592A">
        <w:rPr>
          <w:rFonts w:ascii="Times New Roman" w:hAnsi="Times New Roman" w:cs="Times New Roman"/>
          <w:sz w:val="24"/>
          <w:szCs w:val="24"/>
        </w:rPr>
        <w:t xml:space="preserve"> of </w:t>
      </w:r>
      <w:r w:rsidR="00045172">
        <w:rPr>
          <w:rFonts w:ascii="Times New Roman" w:hAnsi="Times New Roman" w:cs="Times New Roman"/>
          <w:sz w:val="24"/>
          <w:szCs w:val="24"/>
        </w:rPr>
        <w:t xml:space="preserve">the </w:t>
      </w:r>
      <w:r w:rsidRPr="00AD592A">
        <w:rPr>
          <w:rFonts w:ascii="Times New Roman" w:hAnsi="Times New Roman" w:cs="Times New Roman"/>
          <w:sz w:val="24"/>
          <w:szCs w:val="24"/>
        </w:rPr>
        <w:t>shut-in cy</w:t>
      </w:r>
      <w:r w:rsidR="004738E7" w:rsidRPr="00AD592A">
        <w:rPr>
          <w:rFonts w:ascii="Times New Roman" w:hAnsi="Times New Roman" w:cs="Times New Roman"/>
          <w:sz w:val="24"/>
          <w:szCs w:val="24"/>
        </w:rPr>
        <w:t xml:space="preserve">cle was </w:t>
      </w:r>
      <w:r w:rsidR="00F9623B" w:rsidRPr="00AD592A">
        <w:rPr>
          <w:rFonts w:ascii="Times New Roman" w:hAnsi="Times New Roman" w:cs="Times New Roman"/>
          <w:sz w:val="24"/>
          <w:szCs w:val="24"/>
        </w:rPr>
        <w:t xml:space="preserve">to </w:t>
      </w:r>
      <w:r w:rsidR="00045172">
        <w:rPr>
          <w:rFonts w:ascii="Times New Roman" w:hAnsi="Times New Roman" w:cs="Times New Roman"/>
          <w:sz w:val="24"/>
          <w:szCs w:val="24"/>
        </w:rPr>
        <w:t xml:space="preserve">allow </w:t>
      </w:r>
      <w:r w:rsidR="004738E7" w:rsidRPr="00AD592A">
        <w:rPr>
          <w:rFonts w:ascii="Times New Roman" w:hAnsi="Times New Roman" w:cs="Times New Roman"/>
          <w:sz w:val="24"/>
          <w:szCs w:val="24"/>
        </w:rPr>
        <w:t xml:space="preserve">the </w:t>
      </w:r>
      <w:r w:rsidR="00045172">
        <w:rPr>
          <w:rFonts w:ascii="Times New Roman" w:hAnsi="Times New Roman" w:cs="Times New Roman"/>
          <w:sz w:val="24"/>
          <w:szCs w:val="24"/>
        </w:rPr>
        <w:t>injected urea</w:t>
      </w:r>
      <w:r w:rsidR="004738E7" w:rsidRPr="00AD592A">
        <w:rPr>
          <w:rFonts w:ascii="Times New Roman" w:hAnsi="Times New Roman" w:cs="Times New Roman"/>
          <w:sz w:val="24"/>
          <w:szCs w:val="24"/>
        </w:rPr>
        <w:t xml:space="preserve"> </w:t>
      </w:r>
      <w:r w:rsidR="00F9623B" w:rsidRPr="00AD592A">
        <w:rPr>
          <w:rFonts w:ascii="Times New Roman" w:hAnsi="Times New Roman" w:cs="Times New Roman"/>
          <w:sz w:val="24"/>
          <w:szCs w:val="24"/>
        </w:rPr>
        <w:t xml:space="preserve">fully </w:t>
      </w:r>
      <w:proofErr w:type="gramStart"/>
      <w:r w:rsidR="004738E7" w:rsidRPr="00AD592A">
        <w:rPr>
          <w:rFonts w:ascii="Times New Roman" w:hAnsi="Times New Roman" w:cs="Times New Roman"/>
          <w:sz w:val="24"/>
          <w:szCs w:val="24"/>
        </w:rPr>
        <w:t>react</w:t>
      </w:r>
      <w:proofErr w:type="gramEnd"/>
      <w:r w:rsidRPr="00AD592A">
        <w:rPr>
          <w:rFonts w:ascii="Times New Roman" w:hAnsi="Times New Roman" w:cs="Times New Roman"/>
          <w:sz w:val="24"/>
          <w:szCs w:val="24"/>
        </w:rPr>
        <w:t xml:space="preserve"> with </w:t>
      </w:r>
      <w:r w:rsidR="00045172">
        <w:rPr>
          <w:rFonts w:ascii="Times New Roman" w:hAnsi="Times New Roman" w:cs="Times New Roman"/>
          <w:sz w:val="24"/>
          <w:szCs w:val="24"/>
        </w:rPr>
        <w:t xml:space="preserve">the </w:t>
      </w:r>
      <w:r w:rsidRPr="00AD592A">
        <w:rPr>
          <w:rFonts w:ascii="Times New Roman" w:hAnsi="Times New Roman" w:cs="Times New Roman"/>
          <w:sz w:val="24"/>
          <w:szCs w:val="24"/>
        </w:rPr>
        <w:t>rock s</w:t>
      </w:r>
      <w:r w:rsidR="00045172">
        <w:rPr>
          <w:rFonts w:ascii="Times New Roman" w:hAnsi="Times New Roman" w:cs="Times New Roman"/>
          <w:sz w:val="24"/>
          <w:szCs w:val="24"/>
        </w:rPr>
        <w:t>urface</w:t>
      </w:r>
      <w:r w:rsidR="00AF0275" w:rsidRPr="00AD592A">
        <w:rPr>
          <w:rFonts w:ascii="Times New Roman" w:hAnsi="Times New Roman" w:cs="Times New Roman"/>
          <w:sz w:val="24"/>
          <w:szCs w:val="24"/>
        </w:rPr>
        <w:t xml:space="preserve"> and </w:t>
      </w:r>
      <w:r w:rsidR="00045172">
        <w:rPr>
          <w:rFonts w:ascii="Times New Roman" w:hAnsi="Times New Roman" w:cs="Times New Roman"/>
          <w:sz w:val="24"/>
          <w:szCs w:val="24"/>
        </w:rPr>
        <w:t xml:space="preserve">the trapped </w:t>
      </w:r>
      <w:r w:rsidR="00AF0275" w:rsidRPr="00AD592A">
        <w:rPr>
          <w:rFonts w:ascii="Times New Roman" w:hAnsi="Times New Roman" w:cs="Times New Roman"/>
          <w:sz w:val="24"/>
          <w:szCs w:val="24"/>
        </w:rPr>
        <w:t>oil</w:t>
      </w:r>
      <w:r w:rsidRPr="00AD592A">
        <w:rPr>
          <w:rFonts w:ascii="Times New Roman" w:hAnsi="Times New Roman" w:cs="Times New Roman"/>
          <w:sz w:val="24"/>
          <w:szCs w:val="24"/>
        </w:rPr>
        <w:t>. After shut-in,</w:t>
      </w:r>
      <w:r>
        <w:rPr>
          <w:rFonts w:ascii="Times New Roman" w:hAnsi="Times New Roman" w:cs="Times New Roman"/>
          <w:sz w:val="24"/>
          <w:szCs w:val="24"/>
        </w:rPr>
        <w:t xml:space="preserve"> post </w:t>
      </w:r>
      <w:r w:rsidR="00F9623B">
        <w:rPr>
          <w:rFonts w:ascii="Times New Roman" w:hAnsi="Times New Roman" w:cs="Times New Roman"/>
          <w:sz w:val="24"/>
          <w:szCs w:val="24"/>
        </w:rPr>
        <w:t xml:space="preserve">seawater </w:t>
      </w:r>
      <w:r>
        <w:rPr>
          <w:rFonts w:ascii="Times New Roman" w:hAnsi="Times New Roman" w:cs="Times New Roman"/>
          <w:sz w:val="24"/>
          <w:szCs w:val="24"/>
        </w:rPr>
        <w:t>flooding</w:t>
      </w:r>
      <w:r w:rsidR="00F9623B">
        <w:rPr>
          <w:rFonts w:ascii="Times New Roman" w:hAnsi="Times New Roman" w:cs="Times New Roman"/>
          <w:sz w:val="24"/>
          <w:szCs w:val="24"/>
        </w:rPr>
        <w:t xml:space="preserve"> was carried out</w:t>
      </w:r>
      <w:r>
        <w:rPr>
          <w:rFonts w:ascii="Times New Roman" w:hAnsi="Times New Roman" w:cs="Times New Roman"/>
          <w:sz w:val="24"/>
          <w:szCs w:val="24"/>
        </w:rPr>
        <w:t>, until no more mobile oil produced. Then, a</w:t>
      </w:r>
      <w:r w:rsidR="00045172">
        <w:rPr>
          <w:rFonts w:ascii="Times New Roman" w:hAnsi="Times New Roman" w:cs="Times New Roman"/>
          <w:sz w:val="24"/>
          <w:szCs w:val="24"/>
        </w:rPr>
        <w:t>dditional one</w:t>
      </w:r>
      <w:r>
        <w:rPr>
          <w:rFonts w:ascii="Times New Roman" w:hAnsi="Times New Roman" w:cs="Times New Roman"/>
          <w:sz w:val="24"/>
          <w:szCs w:val="24"/>
        </w:rPr>
        <w:t xml:space="preserve"> p</w:t>
      </w:r>
      <w:r w:rsidR="003C319F">
        <w:rPr>
          <w:rFonts w:ascii="Times New Roman" w:hAnsi="Times New Roman" w:cs="Times New Roman"/>
          <w:sz w:val="24"/>
          <w:szCs w:val="24"/>
        </w:rPr>
        <w:t xml:space="preserve">ore volume chemical </w:t>
      </w:r>
      <w:r w:rsidR="00045172">
        <w:rPr>
          <w:rFonts w:ascii="Times New Roman" w:hAnsi="Times New Roman" w:cs="Times New Roman"/>
          <w:sz w:val="24"/>
          <w:szCs w:val="24"/>
        </w:rPr>
        <w:t>slug</w:t>
      </w:r>
      <w:r>
        <w:rPr>
          <w:rFonts w:ascii="Times New Roman" w:hAnsi="Times New Roman" w:cs="Times New Roman"/>
          <w:sz w:val="24"/>
          <w:szCs w:val="24"/>
        </w:rPr>
        <w:t xml:space="preserve"> </w:t>
      </w:r>
      <w:r w:rsidR="00F9623B">
        <w:rPr>
          <w:rFonts w:ascii="Times New Roman" w:hAnsi="Times New Roman" w:cs="Times New Roman"/>
          <w:sz w:val="24"/>
          <w:szCs w:val="24"/>
        </w:rPr>
        <w:t xml:space="preserve">was </w:t>
      </w:r>
      <w:r w:rsidR="004738E7">
        <w:rPr>
          <w:rFonts w:ascii="Times New Roman" w:hAnsi="Times New Roman" w:cs="Times New Roman"/>
          <w:sz w:val="24"/>
          <w:szCs w:val="24"/>
        </w:rPr>
        <w:t>injected,</w:t>
      </w:r>
      <w:r>
        <w:rPr>
          <w:rFonts w:ascii="Times New Roman" w:hAnsi="Times New Roman" w:cs="Times New Roman"/>
          <w:sz w:val="24"/>
          <w:szCs w:val="24"/>
        </w:rPr>
        <w:t xml:space="preserve"> and </w:t>
      </w:r>
      <w:r w:rsidR="00045172">
        <w:rPr>
          <w:rFonts w:ascii="Times New Roman" w:hAnsi="Times New Roman" w:cs="Times New Roman"/>
          <w:sz w:val="24"/>
          <w:szCs w:val="24"/>
        </w:rPr>
        <w:t xml:space="preserve">the </w:t>
      </w:r>
      <w:r>
        <w:rPr>
          <w:rFonts w:ascii="Times New Roman" w:hAnsi="Times New Roman" w:cs="Times New Roman"/>
          <w:sz w:val="24"/>
          <w:szCs w:val="24"/>
        </w:rPr>
        <w:t xml:space="preserve">second 72-hour shut-in </w:t>
      </w:r>
      <w:r w:rsidR="00AF0275">
        <w:rPr>
          <w:rFonts w:ascii="Times New Roman" w:hAnsi="Times New Roman" w:cs="Times New Roman"/>
          <w:sz w:val="24"/>
          <w:szCs w:val="24"/>
        </w:rPr>
        <w:t>cycle was in</w:t>
      </w:r>
      <w:r w:rsidR="00045172">
        <w:rPr>
          <w:rFonts w:ascii="Times New Roman" w:hAnsi="Times New Roman" w:cs="Times New Roman"/>
          <w:sz w:val="24"/>
          <w:szCs w:val="24"/>
        </w:rPr>
        <w:t>itiated</w:t>
      </w:r>
      <w:r w:rsidR="00F9623B">
        <w:rPr>
          <w:rFonts w:ascii="Times New Roman" w:hAnsi="Times New Roman" w:cs="Times New Roman"/>
          <w:sz w:val="24"/>
          <w:szCs w:val="24"/>
        </w:rPr>
        <w:t xml:space="preserve">, </w:t>
      </w:r>
      <w:r>
        <w:rPr>
          <w:rFonts w:ascii="Times New Roman" w:hAnsi="Times New Roman" w:cs="Times New Roman"/>
          <w:sz w:val="24"/>
          <w:szCs w:val="24"/>
        </w:rPr>
        <w:t xml:space="preserve">followed by seawater post flooding </w:t>
      </w:r>
      <w:r w:rsidR="00045172">
        <w:rPr>
          <w:rFonts w:ascii="Times New Roman" w:hAnsi="Times New Roman" w:cs="Times New Roman"/>
          <w:sz w:val="24"/>
          <w:szCs w:val="24"/>
        </w:rPr>
        <w:t>continuously</w:t>
      </w:r>
      <w:r>
        <w:rPr>
          <w:rFonts w:ascii="Times New Roman" w:hAnsi="Times New Roman" w:cs="Times New Roman"/>
          <w:sz w:val="24"/>
          <w:szCs w:val="24"/>
        </w:rPr>
        <w:t xml:space="preserve"> until no more mobile oil produced</w:t>
      </w:r>
      <w:r w:rsidR="00045172">
        <w:rPr>
          <w:rFonts w:ascii="Times New Roman" w:hAnsi="Times New Roman" w:cs="Times New Roman"/>
          <w:sz w:val="24"/>
          <w:szCs w:val="24"/>
        </w:rPr>
        <w:t xml:space="preserve"> in the effluent</w:t>
      </w:r>
      <w:r>
        <w:rPr>
          <w:rFonts w:ascii="Times New Roman" w:hAnsi="Times New Roman" w:cs="Times New Roman"/>
          <w:sz w:val="24"/>
          <w:szCs w:val="24"/>
        </w:rPr>
        <w:t>. A</w:t>
      </w:r>
      <w:r w:rsidR="004738E7">
        <w:rPr>
          <w:rFonts w:ascii="Times New Roman" w:hAnsi="Times New Roman" w:cs="Times New Roman"/>
          <w:sz w:val="24"/>
          <w:szCs w:val="24"/>
        </w:rPr>
        <w:t xml:space="preserve">fter the test, the oven </w:t>
      </w:r>
      <w:r w:rsidR="00045172">
        <w:rPr>
          <w:rFonts w:ascii="Times New Roman" w:hAnsi="Times New Roman" w:cs="Times New Roman"/>
          <w:sz w:val="24"/>
          <w:szCs w:val="24"/>
        </w:rPr>
        <w:t xml:space="preserve">was </w:t>
      </w:r>
      <w:r w:rsidR="004738E7">
        <w:rPr>
          <w:rFonts w:ascii="Times New Roman" w:hAnsi="Times New Roman" w:cs="Times New Roman"/>
          <w:sz w:val="24"/>
          <w:szCs w:val="24"/>
        </w:rPr>
        <w:t>cooled</w:t>
      </w:r>
      <w:r>
        <w:rPr>
          <w:rFonts w:ascii="Times New Roman" w:hAnsi="Times New Roman" w:cs="Times New Roman"/>
          <w:sz w:val="24"/>
          <w:szCs w:val="24"/>
        </w:rPr>
        <w:t xml:space="preserve"> down slowly, and two syringe pump pressure</w:t>
      </w:r>
      <w:r w:rsidR="00045172">
        <w:rPr>
          <w:rFonts w:ascii="Times New Roman" w:hAnsi="Times New Roman" w:cs="Times New Roman"/>
          <w:sz w:val="24"/>
          <w:szCs w:val="24"/>
        </w:rPr>
        <w:t>s</w:t>
      </w:r>
      <w:r>
        <w:rPr>
          <w:rFonts w:ascii="Times New Roman" w:hAnsi="Times New Roman" w:cs="Times New Roman"/>
          <w:sz w:val="24"/>
          <w:szCs w:val="24"/>
        </w:rPr>
        <w:t xml:space="preserve"> w</w:t>
      </w:r>
      <w:r w:rsidR="00045172">
        <w:rPr>
          <w:rFonts w:ascii="Times New Roman" w:hAnsi="Times New Roman" w:cs="Times New Roman"/>
          <w:sz w:val="24"/>
          <w:szCs w:val="24"/>
        </w:rPr>
        <w:t>ere</w:t>
      </w:r>
      <w:r>
        <w:rPr>
          <w:rFonts w:ascii="Times New Roman" w:hAnsi="Times New Roman" w:cs="Times New Roman"/>
          <w:sz w:val="24"/>
          <w:szCs w:val="24"/>
        </w:rPr>
        <w:t xml:space="preserve"> </w:t>
      </w:r>
      <w:r w:rsidR="00045172">
        <w:rPr>
          <w:rFonts w:ascii="Times New Roman" w:hAnsi="Times New Roman" w:cs="Times New Roman"/>
          <w:sz w:val="24"/>
          <w:szCs w:val="24"/>
        </w:rPr>
        <w:t xml:space="preserve">carefully </w:t>
      </w:r>
      <w:r>
        <w:rPr>
          <w:rFonts w:ascii="Times New Roman" w:hAnsi="Times New Roman" w:cs="Times New Roman"/>
          <w:sz w:val="24"/>
          <w:szCs w:val="24"/>
        </w:rPr>
        <w:t>released. All the tubing line</w:t>
      </w:r>
      <w:r w:rsidR="003C319F">
        <w:rPr>
          <w:rFonts w:ascii="Times New Roman" w:hAnsi="Times New Roman" w:cs="Times New Roman"/>
          <w:sz w:val="24"/>
          <w:szCs w:val="24"/>
        </w:rPr>
        <w:t>s</w:t>
      </w:r>
      <w:r>
        <w:rPr>
          <w:rFonts w:ascii="Times New Roman" w:hAnsi="Times New Roman" w:cs="Times New Roman"/>
          <w:sz w:val="24"/>
          <w:szCs w:val="24"/>
        </w:rPr>
        <w:t xml:space="preserve"> and </w:t>
      </w:r>
      <w:r w:rsidR="003C319F">
        <w:rPr>
          <w:rFonts w:ascii="Times New Roman" w:hAnsi="Times New Roman" w:cs="Times New Roman"/>
          <w:sz w:val="24"/>
          <w:szCs w:val="24"/>
        </w:rPr>
        <w:t xml:space="preserve">stainless-steel column </w:t>
      </w:r>
      <w:r w:rsidR="003C319F" w:rsidRPr="00AD592A">
        <w:rPr>
          <w:rFonts w:ascii="Times New Roman" w:hAnsi="Times New Roman" w:cs="Times New Roman"/>
          <w:sz w:val="24"/>
          <w:szCs w:val="24"/>
        </w:rPr>
        <w:t>needed</w:t>
      </w:r>
      <w:r w:rsidRPr="00AD592A">
        <w:rPr>
          <w:rFonts w:ascii="Times New Roman" w:hAnsi="Times New Roman" w:cs="Times New Roman"/>
          <w:sz w:val="24"/>
          <w:szCs w:val="24"/>
        </w:rPr>
        <w:t xml:space="preserve"> </w:t>
      </w:r>
      <w:r w:rsidR="003C319F" w:rsidRPr="00AD592A">
        <w:rPr>
          <w:rFonts w:ascii="Times New Roman" w:hAnsi="Times New Roman" w:cs="Times New Roman"/>
          <w:sz w:val="24"/>
          <w:szCs w:val="24"/>
        </w:rPr>
        <w:t>to</w:t>
      </w:r>
      <w:r w:rsidRPr="00AD592A">
        <w:rPr>
          <w:rFonts w:ascii="Times New Roman" w:hAnsi="Times New Roman" w:cs="Times New Roman"/>
          <w:sz w:val="24"/>
          <w:szCs w:val="24"/>
        </w:rPr>
        <w:t xml:space="preserve"> </w:t>
      </w:r>
      <w:r w:rsidR="00F9623B" w:rsidRPr="00AD592A">
        <w:rPr>
          <w:rFonts w:ascii="Times New Roman" w:hAnsi="Times New Roman" w:cs="Times New Roman"/>
          <w:sz w:val="24"/>
          <w:szCs w:val="24"/>
        </w:rPr>
        <w:t xml:space="preserve">be </w:t>
      </w:r>
      <w:r w:rsidRPr="00AD592A">
        <w:rPr>
          <w:rFonts w:ascii="Times New Roman" w:hAnsi="Times New Roman" w:cs="Times New Roman"/>
          <w:sz w:val="24"/>
          <w:szCs w:val="24"/>
        </w:rPr>
        <w:t>clean</w:t>
      </w:r>
      <w:r w:rsidR="00F9623B" w:rsidRPr="00AD592A">
        <w:rPr>
          <w:rFonts w:ascii="Times New Roman" w:hAnsi="Times New Roman" w:cs="Times New Roman"/>
          <w:sz w:val="24"/>
          <w:szCs w:val="24"/>
        </w:rPr>
        <w:t>ed</w:t>
      </w:r>
      <w:r w:rsidRPr="00AD592A">
        <w:rPr>
          <w:rFonts w:ascii="Times New Roman" w:hAnsi="Times New Roman" w:cs="Times New Roman"/>
          <w:sz w:val="24"/>
          <w:szCs w:val="24"/>
        </w:rPr>
        <w:t xml:space="preserve"> </w:t>
      </w:r>
      <w:r w:rsidR="00045172">
        <w:rPr>
          <w:rFonts w:ascii="Times New Roman" w:hAnsi="Times New Roman" w:cs="Times New Roman"/>
          <w:sz w:val="24"/>
          <w:szCs w:val="24"/>
        </w:rPr>
        <w:t>be</w:t>
      </w:r>
      <w:r w:rsidRPr="00045172">
        <w:rPr>
          <w:rFonts w:ascii="Times New Roman" w:hAnsi="Times New Roman" w:cs="Times New Roman"/>
          <w:sz w:val="24"/>
          <w:szCs w:val="24"/>
        </w:rPr>
        <w:t>for</w:t>
      </w:r>
      <w:r w:rsidR="00045172">
        <w:rPr>
          <w:rFonts w:ascii="Times New Roman" w:hAnsi="Times New Roman" w:cs="Times New Roman"/>
          <w:sz w:val="24"/>
          <w:szCs w:val="24"/>
        </w:rPr>
        <w:t>e</w:t>
      </w:r>
      <w:r w:rsidRPr="00045172">
        <w:rPr>
          <w:rFonts w:ascii="Times New Roman" w:hAnsi="Times New Roman" w:cs="Times New Roman"/>
          <w:sz w:val="24"/>
          <w:szCs w:val="24"/>
        </w:rPr>
        <w:t xml:space="preserve"> next</w:t>
      </w:r>
      <w:r>
        <w:rPr>
          <w:rFonts w:ascii="Times New Roman" w:hAnsi="Times New Roman" w:cs="Times New Roman"/>
          <w:sz w:val="24"/>
          <w:szCs w:val="24"/>
        </w:rPr>
        <w:t xml:space="preserve"> </w:t>
      </w:r>
      <w:r w:rsidR="00045172">
        <w:rPr>
          <w:rFonts w:ascii="Times New Roman" w:hAnsi="Times New Roman" w:cs="Times New Roman"/>
          <w:sz w:val="24"/>
          <w:szCs w:val="24"/>
        </w:rPr>
        <w:t>run</w:t>
      </w:r>
      <w:r>
        <w:rPr>
          <w:rFonts w:ascii="Times New Roman" w:hAnsi="Times New Roman" w:cs="Times New Roman"/>
          <w:sz w:val="24"/>
          <w:szCs w:val="24"/>
        </w:rPr>
        <w:t xml:space="preserve">. </w:t>
      </w:r>
    </w:p>
    <w:p w14:paraId="48F93E25" w14:textId="77777777" w:rsidR="0055620C" w:rsidRDefault="0055620C" w:rsidP="0055620C">
      <w:pPr>
        <w:pStyle w:val="Heading2"/>
      </w:pPr>
      <w:r>
        <w:t>3.4 Results and discussion</w:t>
      </w:r>
    </w:p>
    <w:p w14:paraId="1CD1F878" w14:textId="3230E56A" w:rsidR="006D7A2A" w:rsidRDefault="006F6199" w:rsidP="0055620C">
      <w:pPr>
        <w:spacing w:line="480" w:lineRule="auto"/>
        <w:rPr>
          <w:rFonts w:ascii="Times New Roman" w:hAnsi="Times New Roman" w:cs="Times New Roman"/>
          <w:sz w:val="24"/>
          <w:szCs w:val="24"/>
        </w:rPr>
      </w:pPr>
      <w:r>
        <w:rPr>
          <w:rFonts w:ascii="Times New Roman" w:hAnsi="Times New Roman" w:cs="Times New Roman"/>
          <w:sz w:val="24"/>
          <w:szCs w:val="24"/>
        </w:rPr>
        <w:t>E</w:t>
      </w:r>
      <w:r w:rsidR="0055620C">
        <w:rPr>
          <w:rFonts w:ascii="Times New Roman" w:hAnsi="Times New Roman" w:cs="Times New Roman"/>
          <w:sz w:val="24"/>
          <w:szCs w:val="24"/>
        </w:rPr>
        <w:t xml:space="preserve">ight steel column tests were </w:t>
      </w:r>
      <w:r w:rsidR="00A627F6">
        <w:rPr>
          <w:rFonts w:ascii="Times New Roman" w:hAnsi="Times New Roman" w:cs="Times New Roman"/>
          <w:sz w:val="24"/>
          <w:szCs w:val="24"/>
        </w:rPr>
        <w:t xml:space="preserve">carried out </w:t>
      </w:r>
      <w:r w:rsidR="0055620C">
        <w:rPr>
          <w:rFonts w:ascii="Times New Roman" w:hAnsi="Times New Roman" w:cs="Times New Roman"/>
          <w:sz w:val="24"/>
          <w:szCs w:val="24"/>
        </w:rPr>
        <w:t xml:space="preserve">with </w:t>
      </w:r>
      <w:r w:rsidR="0055620C" w:rsidRPr="00045172">
        <w:rPr>
          <w:rFonts w:ascii="Times New Roman" w:hAnsi="Times New Roman" w:cs="Times New Roman"/>
          <w:sz w:val="24"/>
          <w:szCs w:val="24"/>
        </w:rPr>
        <w:t xml:space="preserve">different </w:t>
      </w:r>
      <w:r w:rsidR="00045172">
        <w:rPr>
          <w:rFonts w:ascii="Times New Roman" w:hAnsi="Times New Roman" w:cs="Times New Roman"/>
          <w:sz w:val="24"/>
          <w:szCs w:val="24"/>
        </w:rPr>
        <w:t>porous media</w:t>
      </w:r>
      <w:r w:rsidR="0055620C">
        <w:rPr>
          <w:rFonts w:ascii="Times New Roman" w:hAnsi="Times New Roman" w:cs="Times New Roman"/>
          <w:sz w:val="24"/>
          <w:szCs w:val="24"/>
        </w:rPr>
        <w:t xml:space="preserve">, </w:t>
      </w:r>
      <w:r w:rsidR="00045172">
        <w:rPr>
          <w:rFonts w:ascii="Times New Roman" w:hAnsi="Times New Roman" w:cs="Times New Roman"/>
          <w:sz w:val="24"/>
          <w:szCs w:val="24"/>
        </w:rPr>
        <w:t>while varying type</w:t>
      </w:r>
      <w:r w:rsidR="00A75633">
        <w:rPr>
          <w:rFonts w:ascii="Times New Roman" w:hAnsi="Times New Roman" w:cs="Times New Roman"/>
          <w:sz w:val="24"/>
          <w:szCs w:val="24"/>
        </w:rPr>
        <w:t>s</w:t>
      </w:r>
      <w:r w:rsidR="00045172">
        <w:rPr>
          <w:rFonts w:ascii="Times New Roman" w:hAnsi="Times New Roman" w:cs="Times New Roman"/>
          <w:sz w:val="24"/>
          <w:szCs w:val="24"/>
        </w:rPr>
        <w:t xml:space="preserve"> of </w:t>
      </w:r>
      <w:r w:rsidR="0055620C">
        <w:rPr>
          <w:rFonts w:ascii="Times New Roman" w:hAnsi="Times New Roman" w:cs="Times New Roman"/>
          <w:sz w:val="24"/>
          <w:szCs w:val="24"/>
        </w:rPr>
        <w:t>oil</w:t>
      </w:r>
      <w:r w:rsidR="00045172">
        <w:rPr>
          <w:rFonts w:ascii="Times New Roman" w:hAnsi="Times New Roman" w:cs="Times New Roman"/>
          <w:sz w:val="24"/>
          <w:szCs w:val="24"/>
        </w:rPr>
        <w:t>,</w:t>
      </w:r>
      <w:r w:rsidR="0055620C">
        <w:rPr>
          <w:rFonts w:ascii="Times New Roman" w:hAnsi="Times New Roman" w:cs="Times New Roman"/>
          <w:sz w:val="24"/>
          <w:szCs w:val="24"/>
        </w:rPr>
        <w:t xml:space="preserve"> and </w:t>
      </w:r>
      <w:r w:rsidR="00A75633">
        <w:rPr>
          <w:rFonts w:ascii="Times New Roman" w:hAnsi="Times New Roman" w:cs="Times New Roman"/>
          <w:sz w:val="24"/>
          <w:szCs w:val="24"/>
        </w:rPr>
        <w:t xml:space="preserve">the selected reagents and </w:t>
      </w:r>
      <w:r w:rsidR="00045172">
        <w:rPr>
          <w:rFonts w:ascii="Times New Roman" w:hAnsi="Times New Roman" w:cs="Times New Roman"/>
          <w:sz w:val="24"/>
          <w:szCs w:val="24"/>
        </w:rPr>
        <w:t>concentrations</w:t>
      </w:r>
      <w:r w:rsidR="0055620C">
        <w:rPr>
          <w:rFonts w:ascii="Times New Roman" w:hAnsi="Times New Roman" w:cs="Times New Roman"/>
          <w:sz w:val="24"/>
          <w:szCs w:val="24"/>
        </w:rPr>
        <w:t xml:space="preserve"> for th</w:t>
      </w:r>
      <w:r w:rsidR="00A75633">
        <w:rPr>
          <w:rFonts w:ascii="Times New Roman" w:hAnsi="Times New Roman" w:cs="Times New Roman"/>
          <w:sz w:val="24"/>
          <w:szCs w:val="24"/>
        </w:rPr>
        <w:t>e</w:t>
      </w:r>
      <w:r w:rsidR="0055620C">
        <w:rPr>
          <w:rFonts w:ascii="Times New Roman" w:hAnsi="Times New Roman" w:cs="Times New Roman"/>
          <w:sz w:val="24"/>
          <w:szCs w:val="24"/>
        </w:rPr>
        <w:t xml:space="preserve"> new </w:t>
      </w:r>
      <w:r w:rsidR="00A75633">
        <w:rPr>
          <w:rFonts w:ascii="Times New Roman" w:hAnsi="Times New Roman" w:cs="Times New Roman"/>
          <w:sz w:val="24"/>
          <w:szCs w:val="24"/>
        </w:rPr>
        <w:t xml:space="preserve">improved </w:t>
      </w:r>
      <w:r w:rsidR="0055620C">
        <w:rPr>
          <w:rFonts w:ascii="Times New Roman" w:hAnsi="Times New Roman" w:cs="Times New Roman"/>
          <w:sz w:val="24"/>
          <w:szCs w:val="24"/>
        </w:rPr>
        <w:t>in-situ CO</w:t>
      </w:r>
      <w:r w:rsidR="0055620C" w:rsidRPr="003C319F">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generation method. The tertiary recovery was </w:t>
      </w:r>
      <w:r w:rsidR="00A75633">
        <w:rPr>
          <w:rFonts w:ascii="Times New Roman" w:hAnsi="Times New Roman" w:cs="Times New Roman"/>
          <w:sz w:val="24"/>
          <w:szCs w:val="24"/>
        </w:rPr>
        <w:t xml:space="preserve">monitored </w:t>
      </w:r>
      <w:r w:rsidR="0055620C">
        <w:rPr>
          <w:rFonts w:ascii="Times New Roman" w:hAnsi="Times New Roman" w:cs="Times New Roman"/>
          <w:sz w:val="24"/>
          <w:szCs w:val="24"/>
        </w:rPr>
        <w:t xml:space="preserve">as </w:t>
      </w:r>
      <w:r w:rsidR="00A75633">
        <w:rPr>
          <w:rFonts w:ascii="Times New Roman" w:hAnsi="Times New Roman" w:cs="Times New Roman"/>
          <w:sz w:val="24"/>
          <w:szCs w:val="24"/>
        </w:rPr>
        <w:t>the</w:t>
      </w:r>
      <w:r w:rsidR="00E5425C" w:rsidRPr="00A75633">
        <w:rPr>
          <w:rFonts w:ascii="Times New Roman" w:hAnsi="Times New Roman" w:cs="Times New Roman"/>
          <w:sz w:val="24"/>
          <w:szCs w:val="24"/>
        </w:rPr>
        <w:t xml:space="preserve"> </w:t>
      </w:r>
      <w:r w:rsidR="00A75633" w:rsidRPr="00031732">
        <w:rPr>
          <w:rFonts w:ascii="Times New Roman" w:hAnsi="Times New Roman" w:cs="Times New Roman"/>
          <w:sz w:val="24"/>
          <w:szCs w:val="24"/>
        </w:rPr>
        <w:t xml:space="preserve">key parameter </w:t>
      </w:r>
      <w:r>
        <w:rPr>
          <w:rFonts w:ascii="Times New Roman" w:hAnsi="Times New Roman" w:cs="Times New Roman"/>
          <w:sz w:val="24"/>
          <w:szCs w:val="24"/>
        </w:rPr>
        <w:t xml:space="preserve">for </w:t>
      </w:r>
      <w:r w:rsidR="00A75633">
        <w:rPr>
          <w:rFonts w:ascii="Times New Roman" w:hAnsi="Times New Roman" w:cs="Times New Roman"/>
          <w:sz w:val="24"/>
          <w:szCs w:val="24"/>
        </w:rPr>
        <w:t xml:space="preserve">assessing the efficacy of </w:t>
      </w:r>
      <w:r>
        <w:rPr>
          <w:rFonts w:ascii="Times New Roman" w:hAnsi="Times New Roman" w:cs="Times New Roman"/>
          <w:sz w:val="24"/>
          <w:szCs w:val="24"/>
        </w:rPr>
        <w:t>in-situ CO2-EOR</w:t>
      </w:r>
      <w:r w:rsidR="00A75633">
        <w:rPr>
          <w:rFonts w:ascii="Times New Roman" w:hAnsi="Times New Roman" w:cs="Times New Roman"/>
          <w:sz w:val="24"/>
          <w:szCs w:val="24"/>
        </w:rPr>
        <w:t xml:space="preserve"> formulations</w:t>
      </w:r>
      <w:r w:rsidR="0055620C">
        <w:rPr>
          <w:rFonts w:ascii="Times New Roman" w:hAnsi="Times New Roman" w:cs="Times New Roman"/>
          <w:sz w:val="24"/>
          <w:szCs w:val="24"/>
        </w:rPr>
        <w:t xml:space="preserve">. The main mechanism of this new method </w:t>
      </w:r>
      <w:r w:rsidR="00557466">
        <w:rPr>
          <w:rFonts w:ascii="Times New Roman" w:hAnsi="Times New Roman" w:cs="Times New Roman"/>
          <w:sz w:val="24"/>
          <w:szCs w:val="24"/>
        </w:rPr>
        <w:t>was</w:t>
      </w:r>
      <w:r w:rsidR="00E5425C">
        <w:rPr>
          <w:rFonts w:ascii="Times New Roman" w:hAnsi="Times New Roman" w:cs="Times New Roman"/>
          <w:sz w:val="24"/>
          <w:szCs w:val="24"/>
        </w:rPr>
        <w:t xml:space="preserve"> a </w:t>
      </w:r>
      <w:r>
        <w:rPr>
          <w:rFonts w:ascii="Times New Roman" w:hAnsi="Times New Roman" w:cs="Times New Roman"/>
          <w:sz w:val="24"/>
          <w:szCs w:val="24"/>
        </w:rPr>
        <w:t xml:space="preserve">combination of </w:t>
      </w:r>
      <w:r w:rsidR="0055620C">
        <w:rPr>
          <w:rFonts w:ascii="Times New Roman" w:hAnsi="Times New Roman" w:cs="Times New Roman"/>
          <w:sz w:val="24"/>
          <w:szCs w:val="24"/>
        </w:rPr>
        <w:t>carbonate water injection</w:t>
      </w:r>
      <w:r w:rsidR="00E11117">
        <w:rPr>
          <w:rFonts w:ascii="Times New Roman" w:hAnsi="Times New Roman" w:cs="Times New Roman"/>
          <w:sz w:val="24"/>
          <w:szCs w:val="24"/>
        </w:rPr>
        <w:t xml:space="preserve"> </w:t>
      </w:r>
      <w:r w:rsidR="0055620C">
        <w:rPr>
          <w:rFonts w:ascii="Times New Roman" w:hAnsi="Times New Roman" w:cs="Times New Roman"/>
          <w:sz w:val="24"/>
          <w:szCs w:val="24"/>
        </w:rPr>
        <w:t>(CWI) and alkali flooding. The benefit</w:t>
      </w:r>
      <w:r w:rsidR="00A75633">
        <w:rPr>
          <w:rFonts w:ascii="Times New Roman" w:hAnsi="Times New Roman" w:cs="Times New Roman"/>
          <w:sz w:val="24"/>
          <w:szCs w:val="24"/>
        </w:rPr>
        <w:t>s</w:t>
      </w:r>
      <w:r w:rsidR="0055620C">
        <w:rPr>
          <w:rFonts w:ascii="Times New Roman" w:hAnsi="Times New Roman" w:cs="Times New Roman"/>
          <w:sz w:val="24"/>
          <w:szCs w:val="24"/>
        </w:rPr>
        <w:t xml:space="preserve"> of </w:t>
      </w:r>
      <w:r w:rsidR="00A75633">
        <w:rPr>
          <w:rFonts w:ascii="Times New Roman" w:hAnsi="Times New Roman" w:cs="Times New Roman"/>
          <w:sz w:val="24"/>
          <w:szCs w:val="24"/>
        </w:rPr>
        <w:t xml:space="preserve">improved </w:t>
      </w:r>
      <w:r w:rsidR="0055620C">
        <w:rPr>
          <w:rFonts w:ascii="Times New Roman" w:hAnsi="Times New Roman" w:cs="Times New Roman"/>
          <w:sz w:val="24"/>
          <w:szCs w:val="24"/>
        </w:rPr>
        <w:t xml:space="preserve">CWI in this system </w:t>
      </w:r>
      <w:r w:rsidR="00E5425C">
        <w:rPr>
          <w:rFonts w:ascii="Times New Roman" w:hAnsi="Times New Roman" w:cs="Times New Roman"/>
          <w:sz w:val="24"/>
          <w:szCs w:val="24"/>
        </w:rPr>
        <w:t>include</w:t>
      </w:r>
      <w:r w:rsidR="00557466">
        <w:rPr>
          <w:rFonts w:ascii="Times New Roman" w:hAnsi="Times New Roman" w:cs="Times New Roman"/>
          <w:sz w:val="24"/>
          <w:szCs w:val="24"/>
        </w:rPr>
        <w:t>d</w:t>
      </w:r>
      <w:r w:rsidR="00E5425C">
        <w:rPr>
          <w:rFonts w:ascii="Times New Roman" w:hAnsi="Times New Roman" w:cs="Times New Roman"/>
          <w:sz w:val="24"/>
          <w:szCs w:val="24"/>
        </w:rPr>
        <w:t xml:space="preserve"> </w:t>
      </w:r>
      <w:r w:rsidR="0055620C">
        <w:rPr>
          <w:rFonts w:ascii="Times New Roman" w:hAnsi="Times New Roman" w:cs="Times New Roman"/>
          <w:sz w:val="24"/>
          <w:szCs w:val="24"/>
        </w:rPr>
        <w:t xml:space="preserve">oil swelling and oil viscosity reduction. Moreover, the alkali flooding had higher tertiary recovery due to </w:t>
      </w:r>
      <w:r w:rsidR="00E11117">
        <w:rPr>
          <w:rFonts w:ascii="Times New Roman" w:hAnsi="Times New Roman" w:cs="Times New Roman"/>
          <w:sz w:val="24"/>
          <w:szCs w:val="24"/>
        </w:rPr>
        <w:t xml:space="preserve">in-situ </w:t>
      </w:r>
      <w:r w:rsidR="0055620C">
        <w:rPr>
          <w:rFonts w:ascii="Times New Roman" w:hAnsi="Times New Roman" w:cs="Times New Roman"/>
          <w:sz w:val="24"/>
          <w:szCs w:val="24"/>
        </w:rPr>
        <w:t xml:space="preserve">surfactant generation and wettability reversal. </w:t>
      </w:r>
      <w:r w:rsidR="00323A49">
        <w:rPr>
          <w:rFonts w:ascii="Times New Roman" w:hAnsi="Times New Roman" w:cs="Times New Roman"/>
          <w:sz w:val="24"/>
          <w:szCs w:val="24"/>
        </w:rPr>
        <w:t>So,</w:t>
      </w:r>
      <w:r w:rsidR="00E11117">
        <w:rPr>
          <w:rFonts w:ascii="Times New Roman" w:hAnsi="Times New Roman" w:cs="Times New Roman"/>
          <w:sz w:val="24"/>
          <w:szCs w:val="24"/>
        </w:rPr>
        <w:t xml:space="preserve"> these eight flow-through tests </w:t>
      </w:r>
      <w:r w:rsidR="00A75633">
        <w:rPr>
          <w:rFonts w:ascii="Times New Roman" w:hAnsi="Times New Roman" w:cs="Times New Roman"/>
          <w:sz w:val="24"/>
          <w:szCs w:val="24"/>
        </w:rPr>
        <w:t>offered additional insights</w:t>
      </w:r>
      <w:r w:rsidR="00E11117" w:rsidRPr="00A75633">
        <w:rPr>
          <w:rFonts w:ascii="Times New Roman" w:hAnsi="Times New Roman" w:cs="Times New Roman"/>
          <w:sz w:val="24"/>
          <w:szCs w:val="24"/>
        </w:rPr>
        <w:t xml:space="preserve"> </w:t>
      </w:r>
      <w:r w:rsidR="00A75633">
        <w:rPr>
          <w:rFonts w:ascii="Times New Roman" w:hAnsi="Times New Roman" w:cs="Times New Roman"/>
          <w:sz w:val="24"/>
          <w:szCs w:val="24"/>
        </w:rPr>
        <w:t xml:space="preserve">to </w:t>
      </w:r>
      <w:r w:rsidR="00E11117" w:rsidRPr="00A75633">
        <w:rPr>
          <w:rFonts w:ascii="Times New Roman" w:hAnsi="Times New Roman" w:cs="Times New Roman"/>
          <w:sz w:val="24"/>
          <w:szCs w:val="24"/>
        </w:rPr>
        <w:t>the main mechanism</w:t>
      </w:r>
      <w:r w:rsidR="00A75633">
        <w:rPr>
          <w:rFonts w:ascii="Times New Roman" w:hAnsi="Times New Roman" w:cs="Times New Roman"/>
          <w:sz w:val="24"/>
          <w:szCs w:val="24"/>
        </w:rPr>
        <w:t>s and important parameters</w:t>
      </w:r>
      <w:r w:rsidR="0055620C">
        <w:rPr>
          <w:rFonts w:ascii="Times New Roman" w:hAnsi="Times New Roman" w:cs="Times New Roman"/>
          <w:sz w:val="24"/>
          <w:szCs w:val="24"/>
        </w:rPr>
        <w:t xml:space="preserve">. Based </w:t>
      </w:r>
      <w:r w:rsidR="0055620C" w:rsidRPr="00AD592A">
        <w:rPr>
          <w:rFonts w:ascii="Times New Roman" w:hAnsi="Times New Roman" w:cs="Times New Roman"/>
          <w:sz w:val="24"/>
          <w:szCs w:val="24"/>
        </w:rPr>
        <w:t xml:space="preserve">on </w:t>
      </w:r>
      <w:r w:rsidRPr="00AD592A">
        <w:rPr>
          <w:rFonts w:ascii="Times New Roman" w:hAnsi="Times New Roman" w:cs="Times New Roman"/>
          <w:sz w:val="24"/>
          <w:szCs w:val="24"/>
        </w:rPr>
        <w:t xml:space="preserve">previous </w:t>
      </w:r>
      <w:r w:rsidR="00E5425C" w:rsidRPr="00AD592A">
        <w:rPr>
          <w:rFonts w:ascii="Times New Roman" w:hAnsi="Times New Roman" w:cs="Times New Roman" w:hint="eastAsia"/>
          <w:sz w:val="24"/>
          <w:szCs w:val="24"/>
        </w:rPr>
        <w:t>study</w:t>
      </w:r>
      <w:r w:rsidR="00E5425C" w:rsidRPr="00AD592A">
        <w:rPr>
          <w:rFonts w:ascii="Times New Roman" w:hAnsi="Times New Roman" w:cs="Times New Roman"/>
          <w:sz w:val="24"/>
          <w:szCs w:val="24"/>
        </w:rPr>
        <w:t xml:space="preserve"> </w:t>
      </w:r>
      <w:r w:rsidR="00A75633">
        <w:rPr>
          <w:rFonts w:ascii="Times New Roman" w:hAnsi="Times New Roman" w:cs="Times New Roman"/>
          <w:sz w:val="24"/>
          <w:szCs w:val="24"/>
        </w:rPr>
        <w:t xml:space="preserve">of </w:t>
      </w:r>
      <w:r w:rsidRPr="00AD592A">
        <w:rPr>
          <w:rFonts w:ascii="Times New Roman" w:hAnsi="Times New Roman" w:cs="Times New Roman"/>
          <w:sz w:val="24"/>
          <w:szCs w:val="24"/>
        </w:rPr>
        <w:t>Wang et al</w:t>
      </w:r>
      <w:r w:rsidR="00B35310">
        <w:rPr>
          <w:rFonts w:ascii="Times New Roman" w:hAnsi="Times New Roman" w:cs="Times New Roman"/>
          <w:sz w:val="24"/>
          <w:szCs w:val="24"/>
        </w:rPr>
        <w:t xml:space="preserve"> [8]</w:t>
      </w:r>
      <w:r w:rsidR="0055620C" w:rsidRPr="00AD592A">
        <w:rPr>
          <w:rFonts w:ascii="Times New Roman" w:hAnsi="Times New Roman" w:cs="Times New Roman"/>
          <w:sz w:val="24"/>
          <w:szCs w:val="24"/>
        </w:rPr>
        <w:t>, the effect</w:t>
      </w:r>
      <w:r w:rsidR="0055620C">
        <w:rPr>
          <w:rFonts w:ascii="Times New Roman" w:hAnsi="Times New Roman" w:cs="Times New Roman"/>
          <w:sz w:val="24"/>
          <w:szCs w:val="24"/>
        </w:rPr>
        <w:t xml:space="preserve"> of injection flow rate and injection pressure were analyzed. The low injection rate </w:t>
      </w:r>
      <w:r w:rsidR="00A75633">
        <w:rPr>
          <w:rFonts w:ascii="Times New Roman" w:hAnsi="Times New Roman" w:cs="Times New Roman"/>
          <w:sz w:val="24"/>
          <w:szCs w:val="24"/>
        </w:rPr>
        <w:t xml:space="preserve">of </w:t>
      </w:r>
      <w:r w:rsidR="0055620C">
        <w:rPr>
          <w:rFonts w:ascii="Times New Roman" w:hAnsi="Times New Roman" w:cs="Times New Roman"/>
          <w:sz w:val="24"/>
          <w:szCs w:val="24"/>
        </w:rPr>
        <w:t>0.3</w:t>
      </w:r>
      <w:r w:rsidR="00A75633">
        <w:rPr>
          <w:rFonts w:ascii="Times New Roman" w:hAnsi="Times New Roman" w:cs="Times New Roman"/>
          <w:sz w:val="24"/>
          <w:szCs w:val="24"/>
        </w:rPr>
        <w:t xml:space="preserve"> </w:t>
      </w:r>
      <w:r w:rsidR="0055620C">
        <w:rPr>
          <w:rFonts w:ascii="Times New Roman" w:hAnsi="Times New Roman" w:cs="Times New Roman"/>
          <w:sz w:val="24"/>
          <w:szCs w:val="24"/>
        </w:rPr>
        <w:t>m</w:t>
      </w:r>
      <w:r w:rsidR="00A75633">
        <w:rPr>
          <w:rFonts w:ascii="Times New Roman" w:hAnsi="Times New Roman" w:cs="Times New Roman"/>
          <w:sz w:val="24"/>
          <w:szCs w:val="24"/>
        </w:rPr>
        <w:t>L</w:t>
      </w:r>
      <w:r w:rsidR="0055620C">
        <w:rPr>
          <w:rFonts w:ascii="Times New Roman" w:hAnsi="Times New Roman" w:cs="Times New Roman"/>
          <w:sz w:val="24"/>
          <w:szCs w:val="24"/>
        </w:rPr>
        <w:t xml:space="preserve">/min was used in this test for longer chemical reaction time with porous medium. </w:t>
      </w:r>
      <w:r w:rsidR="00323A49">
        <w:rPr>
          <w:rFonts w:ascii="Times New Roman" w:hAnsi="Times New Roman" w:cs="Times New Roman"/>
          <w:sz w:val="24"/>
          <w:szCs w:val="24"/>
        </w:rPr>
        <w:t>So,</w:t>
      </w:r>
      <w:r w:rsidR="0055620C">
        <w:rPr>
          <w:rFonts w:ascii="Times New Roman" w:hAnsi="Times New Roman" w:cs="Times New Roman"/>
          <w:sz w:val="24"/>
          <w:szCs w:val="24"/>
        </w:rPr>
        <w:t xml:space="preserve"> the gas generation urea hydrolysis and CO</w:t>
      </w:r>
      <w:r w:rsidR="0055620C" w:rsidRPr="003C319F">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mass transfer would </w:t>
      </w:r>
      <w:r w:rsidR="00A75633" w:rsidRPr="00A75633">
        <w:rPr>
          <w:rFonts w:ascii="Times New Roman" w:hAnsi="Times New Roman" w:cs="Times New Roman"/>
          <w:sz w:val="24"/>
          <w:szCs w:val="24"/>
        </w:rPr>
        <w:t xml:space="preserve">adequately </w:t>
      </w:r>
      <w:r w:rsidR="00A75633">
        <w:rPr>
          <w:rFonts w:ascii="Times New Roman" w:hAnsi="Times New Roman" w:cs="Times New Roman"/>
          <w:sz w:val="24"/>
          <w:szCs w:val="24"/>
        </w:rPr>
        <w:t xml:space="preserve">promote </w:t>
      </w:r>
      <w:r w:rsidR="0055620C">
        <w:rPr>
          <w:rFonts w:ascii="Times New Roman" w:hAnsi="Times New Roman" w:cs="Times New Roman"/>
          <w:sz w:val="24"/>
          <w:szCs w:val="24"/>
        </w:rPr>
        <w:t xml:space="preserve">higher tertiary recovery. Also, </w:t>
      </w:r>
      <w:r w:rsidR="00A75633">
        <w:rPr>
          <w:rFonts w:ascii="Times New Roman" w:hAnsi="Times New Roman" w:cs="Times New Roman"/>
          <w:sz w:val="24"/>
          <w:szCs w:val="24"/>
        </w:rPr>
        <w:t xml:space="preserve">applying </w:t>
      </w:r>
      <w:r w:rsidR="0055620C">
        <w:rPr>
          <w:rFonts w:ascii="Times New Roman" w:hAnsi="Times New Roman" w:cs="Times New Roman"/>
          <w:sz w:val="24"/>
          <w:szCs w:val="24"/>
        </w:rPr>
        <w:lastRenderedPageBreak/>
        <w:t xml:space="preserve">the </w:t>
      </w:r>
      <w:r w:rsidR="00EA76CB">
        <w:rPr>
          <w:rFonts w:ascii="Times New Roman" w:hAnsi="Times New Roman" w:cs="Times New Roman"/>
          <w:sz w:val="24"/>
          <w:szCs w:val="24"/>
        </w:rPr>
        <w:t xml:space="preserve">concentrate </w:t>
      </w:r>
      <w:r w:rsidR="0055620C">
        <w:rPr>
          <w:rFonts w:ascii="Times New Roman" w:hAnsi="Times New Roman" w:cs="Times New Roman"/>
          <w:sz w:val="24"/>
          <w:szCs w:val="24"/>
        </w:rPr>
        <w:t xml:space="preserve">urea </w:t>
      </w:r>
      <w:r w:rsidR="00EA76CB">
        <w:rPr>
          <w:rFonts w:ascii="Times New Roman" w:hAnsi="Times New Roman" w:cs="Times New Roman"/>
          <w:sz w:val="24"/>
          <w:szCs w:val="24"/>
        </w:rPr>
        <w:t xml:space="preserve">solution of </w:t>
      </w:r>
      <w:r w:rsidR="0055620C">
        <w:rPr>
          <w:rFonts w:ascii="Times New Roman" w:hAnsi="Times New Roman" w:cs="Times New Roman"/>
          <w:sz w:val="24"/>
          <w:szCs w:val="24"/>
        </w:rPr>
        <w:t xml:space="preserve">35 wt.% will </w:t>
      </w:r>
      <w:r w:rsidR="00EA76CB">
        <w:rPr>
          <w:rFonts w:ascii="Times New Roman" w:hAnsi="Times New Roman" w:cs="Times New Roman"/>
          <w:sz w:val="24"/>
          <w:szCs w:val="24"/>
        </w:rPr>
        <w:t xml:space="preserve">likely </w:t>
      </w:r>
      <w:r w:rsidR="0055620C">
        <w:rPr>
          <w:rFonts w:ascii="Times New Roman" w:hAnsi="Times New Roman" w:cs="Times New Roman"/>
          <w:sz w:val="24"/>
          <w:szCs w:val="24"/>
        </w:rPr>
        <w:t xml:space="preserve">generate </w:t>
      </w:r>
      <w:r w:rsidR="00A75633">
        <w:rPr>
          <w:rFonts w:ascii="Times New Roman" w:hAnsi="Times New Roman" w:cs="Times New Roman"/>
          <w:sz w:val="24"/>
          <w:szCs w:val="24"/>
        </w:rPr>
        <w:t xml:space="preserve">excessive </w:t>
      </w:r>
      <w:r w:rsidR="005550ED" w:rsidRPr="00A75633">
        <w:rPr>
          <w:rFonts w:ascii="Times New Roman" w:hAnsi="Times New Roman" w:cs="Times New Roman"/>
          <w:sz w:val="24"/>
          <w:szCs w:val="24"/>
        </w:rPr>
        <w:t>amount</w:t>
      </w:r>
      <w:r w:rsidR="005550ED">
        <w:rPr>
          <w:rFonts w:ascii="Times New Roman" w:hAnsi="Times New Roman" w:cs="Times New Roman"/>
          <w:sz w:val="24"/>
          <w:szCs w:val="24"/>
        </w:rPr>
        <w:t xml:space="preserve"> of ammonia</w:t>
      </w:r>
      <w:r w:rsidR="0055620C">
        <w:rPr>
          <w:rFonts w:ascii="Times New Roman" w:hAnsi="Times New Roman" w:cs="Times New Roman"/>
          <w:sz w:val="24"/>
          <w:szCs w:val="24"/>
        </w:rPr>
        <w:t xml:space="preserve"> and CO</w:t>
      </w:r>
      <w:r w:rsidR="0055620C" w:rsidRPr="003C319F">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which can extract </w:t>
      </w:r>
      <w:r w:rsidR="00EA76CB">
        <w:rPr>
          <w:rFonts w:ascii="Times New Roman" w:hAnsi="Times New Roman" w:cs="Times New Roman"/>
          <w:sz w:val="24"/>
          <w:szCs w:val="24"/>
        </w:rPr>
        <w:t xml:space="preserve">significant more of entrapped </w:t>
      </w:r>
      <w:r w:rsidR="0055620C">
        <w:rPr>
          <w:rFonts w:ascii="Times New Roman" w:hAnsi="Times New Roman" w:cs="Times New Roman"/>
          <w:sz w:val="24"/>
          <w:szCs w:val="24"/>
        </w:rPr>
        <w:t>oil. According to literature reviews, the miscible CO</w:t>
      </w:r>
      <w:r w:rsidR="0055620C" w:rsidRPr="003C319F">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flooding would have better performance than immiscible CO</w:t>
      </w:r>
      <w:r w:rsidR="0055620C" w:rsidRPr="003C319F">
        <w:rPr>
          <w:rFonts w:ascii="Times New Roman" w:hAnsi="Times New Roman" w:cs="Times New Roman"/>
          <w:sz w:val="24"/>
          <w:szCs w:val="24"/>
          <w:vertAlign w:val="subscript"/>
        </w:rPr>
        <w:t>2</w:t>
      </w:r>
      <w:r w:rsidR="005E77DF">
        <w:rPr>
          <w:rFonts w:ascii="Times New Roman" w:hAnsi="Times New Roman" w:cs="Times New Roman"/>
          <w:sz w:val="24"/>
          <w:szCs w:val="24"/>
        </w:rPr>
        <w:t xml:space="preserve"> flooding. However, Wang</w:t>
      </w:r>
      <w:r w:rsidR="005550ED">
        <w:rPr>
          <w:rFonts w:ascii="Times New Roman" w:hAnsi="Times New Roman" w:cs="Times New Roman"/>
          <w:sz w:val="24"/>
          <w:szCs w:val="24"/>
        </w:rPr>
        <w:t xml:space="preserve"> et al</w:t>
      </w:r>
      <w:r w:rsidR="00EA76CB">
        <w:rPr>
          <w:rFonts w:ascii="Times New Roman" w:hAnsi="Times New Roman" w:cs="Times New Roman"/>
          <w:sz w:val="24"/>
          <w:szCs w:val="24"/>
        </w:rPr>
        <w:t>.</w:t>
      </w:r>
      <w:r w:rsidR="0055620C">
        <w:rPr>
          <w:rFonts w:ascii="Times New Roman" w:hAnsi="Times New Roman" w:cs="Times New Roman"/>
          <w:sz w:val="24"/>
          <w:szCs w:val="24"/>
        </w:rPr>
        <w:t xml:space="preserve"> </w:t>
      </w:r>
      <w:r w:rsidR="006D7A2A">
        <w:rPr>
          <w:rFonts w:ascii="Times New Roman" w:hAnsi="Times New Roman" w:cs="Times New Roman"/>
          <w:sz w:val="24"/>
          <w:szCs w:val="24"/>
        </w:rPr>
        <w:t xml:space="preserve">[42] </w:t>
      </w:r>
      <w:r w:rsidR="00EA76CB">
        <w:rPr>
          <w:rFonts w:ascii="Times New Roman" w:hAnsi="Times New Roman" w:cs="Times New Roman"/>
          <w:sz w:val="24"/>
          <w:szCs w:val="24"/>
        </w:rPr>
        <w:t xml:space="preserve">reported </w:t>
      </w:r>
      <w:r w:rsidR="0055620C">
        <w:rPr>
          <w:rFonts w:ascii="Times New Roman" w:hAnsi="Times New Roman" w:cs="Times New Roman"/>
          <w:sz w:val="24"/>
          <w:szCs w:val="24"/>
        </w:rPr>
        <w:t>that in situ CO</w:t>
      </w:r>
      <w:r w:rsidR="0055620C" w:rsidRPr="003C319F">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generation EOR </w:t>
      </w:r>
      <w:r w:rsidR="008A2306">
        <w:rPr>
          <w:rFonts w:ascii="Times New Roman" w:hAnsi="Times New Roman" w:cs="Times New Roman"/>
          <w:sz w:val="24"/>
          <w:szCs w:val="24"/>
        </w:rPr>
        <w:t xml:space="preserve">by using urea </w:t>
      </w:r>
      <w:r w:rsidR="0055620C">
        <w:rPr>
          <w:rFonts w:ascii="Times New Roman" w:hAnsi="Times New Roman" w:cs="Times New Roman"/>
          <w:sz w:val="24"/>
          <w:szCs w:val="24"/>
        </w:rPr>
        <w:t xml:space="preserve">above the minimum miscible pressure (MMP) did not show </w:t>
      </w:r>
      <w:r w:rsidR="00EA76CB">
        <w:rPr>
          <w:rFonts w:ascii="Times New Roman" w:hAnsi="Times New Roman" w:cs="Times New Roman"/>
          <w:sz w:val="24"/>
          <w:szCs w:val="24"/>
        </w:rPr>
        <w:t xml:space="preserve">additional benefits of a </w:t>
      </w:r>
      <w:r w:rsidR="0055620C">
        <w:rPr>
          <w:rFonts w:ascii="Times New Roman" w:hAnsi="Times New Roman" w:cs="Times New Roman"/>
          <w:sz w:val="24"/>
          <w:szCs w:val="24"/>
        </w:rPr>
        <w:t xml:space="preserve">miscible </w:t>
      </w:r>
      <w:r w:rsidR="00AF0275">
        <w:rPr>
          <w:rFonts w:ascii="Times New Roman" w:hAnsi="Times New Roman" w:cs="Times New Roman"/>
          <w:sz w:val="24"/>
          <w:szCs w:val="24"/>
        </w:rPr>
        <w:t>flooding</w:t>
      </w:r>
      <w:r w:rsidR="008A2306">
        <w:rPr>
          <w:rFonts w:ascii="Times New Roman" w:hAnsi="Times New Roman" w:cs="Times New Roman"/>
          <w:sz w:val="24"/>
          <w:szCs w:val="24"/>
        </w:rPr>
        <w:t>.</w:t>
      </w:r>
      <w:r w:rsidR="00630706">
        <w:rPr>
          <w:rFonts w:ascii="Times New Roman" w:hAnsi="Times New Roman" w:cs="Times New Roman"/>
          <w:sz w:val="24"/>
          <w:szCs w:val="24"/>
        </w:rPr>
        <w:t xml:space="preserve"> Table </w:t>
      </w:r>
      <w:r w:rsidR="006D7A2A">
        <w:rPr>
          <w:rFonts w:ascii="Times New Roman" w:hAnsi="Times New Roman" w:cs="Times New Roman"/>
          <w:sz w:val="24"/>
          <w:szCs w:val="24"/>
        </w:rPr>
        <w:t>3-4</w:t>
      </w:r>
      <w:r w:rsidR="008A2306">
        <w:rPr>
          <w:rFonts w:ascii="Times New Roman" w:hAnsi="Times New Roman" w:cs="Times New Roman"/>
          <w:sz w:val="24"/>
          <w:szCs w:val="24"/>
        </w:rPr>
        <w:t xml:space="preserve"> shows result of below and above minimum miscible pressure effect on tertiary recovery. </w:t>
      </w:r>
    </w:p>
    <w:tbl>
      <w:tblPr>
        <w:tblW w:w="5024" w:type="dxa"/>
        <w:jc w:val="center"/>
        <w:tblLook w:val="04A0" w:firstRow="1" w:lastRow="0" w:firstColumn="1" w:lastColumn="0" w:noHBand="0" w:noVBand="1"/>
      </w:tblPr>
      <w:tblGrid>
        <w:gridCol w:w="2238"/>
        <w:gridCol w:w="1370"/>
        <w:gridCol w:w="1416"/>
      </w:tblGrid>
      <w:tr w:rsidR="006D7A2A" w:rsidRPr="006D7A2A" w14:paraId="78F36D6B" w14:textId="77777777" w:rsidTr="006D7A2A">
        <w:trPr>
          <w:trHeight w:val="307"/>
          <w:jc w:val="center"/>
        </w:trPr>
        <w:tc>
          <w:tcPr>
            <w:tcW w:w="2238" w:type="dxa"/>
            <w:tcBorders>
              <w:top w:val="single" w:sz="4" w:space="0" w:color="auto"/>
              <w:left w:val="nil"/>
              <w:bottom w:val="nil"/>
              <w:right w:val="nil"/>
            </w:tcBorders>
            <w:shd w:val="clear" w:color="auto" w:fill="auto"/>
            <w:noWrap/>
            <w:vAlign w:val="bottom"/>
            <w:hideMark/>
          </w:tcPr>
          <w:p w14:paraId="3E35E411"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Rock Type</w:t>
            </w:r>
          </w:p>
        </w:tc>
        <w:tc>
          <w:tcPr>
            <w:tcW w:w="1370" w:type="dxa"/>
            <w:tcBorders>
              <w:top w:val="single" w:sz="4" w:space="0" w:color="auto"/>
              <w:left w:val="nil"/>
              <w:bottom w:val="nil"/>
              <w:right w:val="nil"/>
            </w:tcBorders>
            <w:shd w:val="clear" w:color="auto" w:fill="auto"/>
            <w:noWrap/>
            <w:vAlign w:val="bottom"/>
            <w:hideMark/>
          </w:tcPr>
          <w:p w14:paraId="347B3D2A"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Ottawa Sand</w:t>
            </w:r>
          </w:p>
        </w:tc>
        <w:tc>
          <w:tcPr>
            <w:tcW w:w="1416" w:type="dxa"/>
            <w:tcBorders>
              <w:top w:val="single" w:sz="4" w:space="0" w:color="auto"/>
              <w:left w:val="nil"/>
              <w:bottom w:val="nil"/>
              <w:right w:val="nil"/>
            </w:tcBorders>
            <w:shd w:val="clear" w:color="auto" w:fill="auto"/>
            <w:noWrap/>
            <w:vAlign w:val="bottom"/>
            <w:hideMark/>
          </w:tcPr>
          <w:p w14:paraId="76E637B1"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Ottawa Sand</w:t>
            </w:r>
          </w:p>
        </w:tc>
      </w:tr>
      <w:tr w:rsidR="006D7A2A" w:rsidRPr="006D7A2A" w14:paraId="620D3337" w14:textId="77777777" w:rsidTr="006D7A2A">
        <w:trPr>
          <w:trHeight w:val="307"/>
          <w:jc w:val="center"/>
        </w:trPr>
        <w:tc>
          <w:tcPr>
            <w:tcW w:w="2238" w:type="dxa"/>
            <w:tcBorders>
              <w:top w:val="nil"/>
              <w:left w:val="nil"/>
              <w:bottom w:val="nil"/>
              <w:right w:val="nil"/>
            </w:tcBorders>
            <w:shd w:val="clear" w:color="auto" w:fill="auto"/>
            <w:noWrap/>
            <w:vAlign w:val="bottom"/>
            <w:hideMark/>
          </w:tcPr>
          <w:p w14:paraId="2DB9A645"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Oil Type</w:t>
            </w:r>
          </w:p>
        </w:tc>
        <w:tc>
          <w:tcPr>
            <w:tcW w:w="1370" w:type="dxa"/>
            <w:tcBorders>
              <w:top w:val="nil"/>
              <w:left w:val="nil"/>
              <w:bottom w:val="nil"/>
              <w:right w:val="nil"/>
            </w:tcBorders>
            <w:shd w:val="clear" w:color="auto" w:fill="auto"/>
            <w:noWrap/>
            <w:vAlign w:val="bottom"/>
            <w:hideMark/>
          </w:tcPr>
          <w:p w14:paraId="462C7D68" w14:textId="77777777" w:rsidR="006D7A2A" w:rsidRPr="006D7A2A" w:rsidRDefault="006D7A2A" w:rsidP="006D7A2A">
            <w:pPr>
              <w:spacing w:after="0" w:line="240" w:lineRule="auto"/>
              <w:jc w:val="center"/>
              <w:rPr>
                <w:rFonts w:ascii="Calibri" w:eastAsia="Times New Roman" w:hAnsi="Calibri" w:cs="Calibri"/>
                <w:color w:val="000000"/>
              </w:rPr>
            </w:pPr>
            <w:proofErr w:type="spellStart"/>
            <w:r w:rsidRPr="006D7A2A">
              <w:rPr>
                <w:rFonts w:ascii="Calibri" w:eastAsia="Times New Roman" w:hAnsi="Calibri" w:cs="Calibri"/>
                <w:color w:val="000000"/>
              </w:rPr>
              <w:t>Earlsboro</w:t>
            </w:r>
            <w:proofErr w:type="spellEnd"/>
          </w:p>
        </w:tc>
        <w:tc>
          <w:tcPr>
            <w:tcW w:w="1416" w:type="dxa"/>
            <w:tcBorders>
              <w:top w:val="nil"/>
              <w:left w:val="nil"/>
              <w:bottom w:val="nil"/>
              <w:right w:val="nil"/>
            </w:tcBorders>
            <w:shd w:val="clear" w:color="auto" w:fill="auto"/>
            <w:noWrap/>
            <w:vAlign w:val="bottom"/>
            <w:hideMark/>
          </w:tcPr>
          <w:p w14:paraId="33D3DE8A" w14:textId="77777777" w:rsidR="006D7A2A" w:rsidRPr="006D7A2A" w:rsidRDefault="006D7A2A" w:rsidP="006D7A2A">
            <w:pPr>
              <w:spacing w:after="0" w:line="240" w:lineRule="auto"/>
              <w:jc w:val="center"/>
              <w:rPr>
                <w:rFonts w:ascii="Calibri" w:eastAsia="Times New Roman" w:hAnsi="Calibri" w:cs="Calibri"/>
                <w:color w:val="000000"/>
              </w:rPr>
            </w:pPr>
            <w:proofErr w:type="spellStart"/>
            <w:r w:rsidRPr="006D7A2A">
              <w:rPr>
                <w:rFonts w:ascii="Calibri" w:eastAsia="Times New Roman" w:hAnsi="Calibri" w:cs="Calibri"/>
                <w:color w:val="000000"/>
              </w:rPr>
              <w:t>Earlsboro</w:t>
            </w:r>
            <w:proofErr w:type="spellEnd"/>
          </w:p>
        </w:tc>
      </w:tr>
      <w:tr w:rsidR="006D7A2A" w:rsidRPr="006D7A2A" w14:paraId="5E30E9D0" w14:textId="77777777" w:rsidTr="006D7A2A">
        <w:trPr>
          <w:trHeight w:val="307"/>
          <w:jc w:val="center"/>
        </w:trPr>
        <w:tc>
          <w:tcPr>
            <w:tcW w:w="2238" w:type="dxa"/>
            <w:tcBorders>
              <w:top w:val="nil"/>
              <w:left w:val="nil"/>
              <w:bottom w:val="nil"/>
              <w:right w:val="nil"/>
            </w:tcBorders>
            <w:shd w:val="clear" w:color="auto" w:fill="auto"/>
            <w:noWrap/>
            <w:vAlign w:val="bottom"/>
            <w:hideMark/>
          </w:tcPr>
          <w:p w14:paraId="2F72B214"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Gas generation agent</w:t>
            </w:r>
          </w:p>
        </w:tc>
        <w:tc>
          <w:tcPr>
            <w:tcW w:w="1370" w:type="dxa"/>
            <w:tcBorders>
              <w:top w:val="nil"/>
              <w:left w:val="nil"/>
              <w:bottom w:val="nil"/>
              <w:right w:val="nil"/>
            </w:tcBorders>
            <w:shd w:val="clear" w:color="auto" w:fill="auto"/>
            <w:noWrap/>
            <w:vAlign w:val="bottom"/>
            <w:hideMark/>
          </w:tcPr>
          <w:p w14:paraId="5E266EB9"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Urea</w:t>
            </w:r>
          </w:p>
        </w:tc>
        <w:tc>
          <w:tcPr>
            <w:tcW w:w="1416" w:type="dxa"/>
            <w:tcBorders>
              <w:top w:val="nil"/>
              <w:left w:val="nil"/>
              <w:bottom w:val="nil"/>
              <w:right w:val="nil"/>
            </w:tcBorders>
            <w:shd w:val="clear" w:color="auto" w:fill="auto"/>
            <w:noWrap/>
            <w:vAlign w:val="bottom"/>
            <w:hideMark/>
          </w:tcPr>
          <w:p w14:paraId="037297A9"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Urea</w:t>
            </w:r>
          </w:p>
        </w:tc>
      </w:tr>
      <w:tr w:rsidR="006D7A2A" w:rsidRPr="006D7A2A" w14:paraId="03169BE0" w14:textId="77777777" w:rsidTr="006D7A2A">
        <w:trPr>
          <w:trHeight w:val="307"/>
          <w:jc w:val="center"/>
        </w:trPr>
        <w:tc>
          <w:tcPr>
            <w:tcW w:w="2238" w:type="dxa"/>
            <w:tcBorders>
              <w:top w:val="nil"/>
              <w:left w:val="nil"/>
              <w:bottom w:val="nil"/>
              <w:right w:val="nil"/>
            </w:tcBorders>
            <w:shd w:val="clear" w:color="auto" w:fill="auto"/>
            <w:noWrap/>
            <w:vAlign w:val="bottom"/>
            <w:hideMark/>
          </w:tcPr>
          <w:p w14:paraId="1586ABFA"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Concentration, %</w:t>
            </w:r>
          </w:p>
        </w:tc>
        <w:tc>
          <w:tcPr>
            <w:tcW w:w="1370" w:type="dxa"/>
            <w:tcBorders>
              <w:top w:val="nil"/>
              <w:left w:val="nil"/>
              <w:bottom w:val="nil"/>
              <w:right w:val="nil"/>
            </w:tcBorders>
            <w:shd w:val="clear" w:color="auto" w:fill="auto"/>
            <w:noWrap/>
            <w:vAlign w:val="bottom"/>
            <w:hideMark/>
          </w:tcPr>
          <w:p w14:paraId="6A80605F"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35</w:t>
            </w:r>
          </w:p>
        </w:tc>
        <w:tc>
          <w:tcPr>
            <w:tcW w:w="1416" w:type="dxa"/>
            <w:tcBorders>
              <w:top w:val="nil"/>
              <w:left w:val="nil"/>
              <w:bottom w:val="nil"/>
              <w:right w:val="nil"/>
            </w:tcBorders>
            <w:shd w:val="clear" w:color="auto" w:fill="auto"/>
            <w:noWrap/>
            <w:vAlign w:val="bottom"/>
            <w:hideMark/>
          </w:tcPr>
          <w:p w14:paraId="59FE1273"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35</w:t>
            </w:r>
          </w:p>
        </w:tc>
      </w:tr>
      <w:tr w:rsidR="006D7A2A" w:rsidRPr="006D7A2A" w14:paraId="0ACD988A" w14:textId="77777777" w:rsidTr="006D7A2A">
        <w:trPr>
          <w:trHeight w:val="307"/>
          <w:jc w:val="center"/>
        </w:trPr>
        <w:tc>
          <w:tcPr>
            <w:tcW w:w="2238" w:type="dxa"/>
            <w:tcBorders>
              <w:top w:val="nil"/>
              <w:left w:val="nil"/>
              <w:bottom w:val="nil"/>
              <w:right w:val="nil"/>
            </w:tcBorders>
            <w:shd w:val="clear" w:color="auto" w:fill="auto"/>
            <w:noWrap/>
            <w:vAlign w:val="bottom"/>
            <w:hideMark/>
          </w:tcPr>
          <w:p w14:paraId="1566888A"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Flow rate, ml/min</w:t>
            </w:r>
          </w:p>
        </w:tc>
        <w:tc>
          <w:tcPr>
            <w:tcW w:w="1370" w:type="dxa"/>
            <w:tcBorders>
              <w:top w:val="nil"/>
              <w:left w:val="nil"/>
              <w:bottom w:val="nil"/>
              <w:right w:val="nil"/>
            </w:tcBorders>
            <w:shd w:val="clear" w:color="auto" w:fill="auto"/>
            <w:noWrap/>
            <w:vAlign w:val="bottom"/>
            <w:hideMark/>
          </w:tcPr>
          <w:p w14:paraId="1990D766"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0.03</w:t>
            </w:r>
          </w:p>
        </w:tc>
        <w:tc>
          <w:tcPr>
            <w:tcW w:w="1416" w:type="dxa"/>
            <w:tcBorders>
              <w:top w:val="nil"/>
              <w:left w:val="nil"/>
              <w:bottom w:val="nil"/>
              <w:right w:val="nil"/>
            </w:tcBorders>
            <w:shd w:val="clear" w:color="auto" w:fill="auto"/>
            <w:noWrap/>
            <w:vAlign w:val="bottom"/>
            <w:hideMark/>
          </w:tcPr>
          <w:p w14:paraId="64A4368C"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0.03</w:t>
            </w:r>
          </w:p>
        </w:tc>
      </w:tr>
      <w:tr w:rsidR="006D7A2A" w:rsidRPr="006D7A2A" w14:paraId="265DD12E" w14:textId="77777777" w:rsidTr="006D7A2A">
        <w:trPr>
          <w:trHeight w:val="307"/>
          <w:jc w:val="center"/>
        </w:trPr>
        <w:tc>
          <w:tcPr>
            <w:tcW w:w="2238" w:type="dxa"/>
            <w:tcBorders>
              <w:top w:val="nil"/>
              <w:left w:val="nil"/>
              <w:bottom w:val="nil"/>
              <w:right w:val="nil"/>
            </w:tcBorders>
            <w:shd w:val="clear" w:color="auto" w:fill="auto"/>
            <w:noWrap/>
            <w:vAlign w:val="bottom"/>
            <w:hideMark/>
          </w:tcPr>
          <w:p w14:paraId="0C61AD65"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Back pressure, psi</w:t>
            </w:r>
          </w:p>
        </w:tc>
        <w:tc>
          <w:tcPr>
            <w:tcW w:w="1370" w:type="dxa"/>
            <w:tcBorders>
              <w:top w:val="nil"/>
              <w:left w:val="nil"/>
              <w:bottom w:val="nil"/>
              <w:right w:val="nil"/>
            </w:tcBorders>
            <w:shd w:val="clear" w:color="auto" w:fill="auto"/>
            <w:noWrap/>
            <w:vAlign w:val="bottom"/>
            <w:hideMark/>
          </w:tcPr>
          <w:p w14:paraId="1A45A534"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1500</w:t>
            </w:r>
          </w:p>
        </w:tc>
        <w:tc>
          <w:tcPr>
            <w:tcW w:w="1416" w:type="dxa"/>
            <w:tcBorders>
              <w:top w:val="nil"/>
              <w:left w:val="nil"/>
              <w:bottom w:val="nil"/>
              <w:right w:val="nil"/>
            </w:tcBorders>
            <w:shd w:val="clear" w:color="auto" w:fill="auto"/>
            <w:noWrap/>
            <w:vAlign w:val="bottom"/>
            <w:hideMark/>
          </w:tcPr>
          <w:p w14:paraId="7CDF877D"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4000</w:t>
            </w:r>
          </w:p>
        </w:tc>
      </w:tr>
      <w:tr w:rsidR="006D7A2A" w:rsidRPr="006D7A2A" w14:paraId="2E88FEA5" w14:textId="77777777" w:rsidTr="006D7A2A">
        <w:trPr>
          <w:trHeight w:val="307"/>
          <w:jc w:val="center"/>
        </w:trPr>
        <w:tc>
          <w:tcPr>
            <w:tcW w:w="2238" w:type="dxa"/>
            <w:tcBorders>
              <w:top w:val="nil"/>
              <w:left w:val="nil"/>
              <w:bottom w:val="single" w:sz="4" w:space="0" w:color="auto"/>
              <w:right w:val="nil"/>
            </w:tcBorders>
            <w:shd w:val="clear" w:color="auto" w:fill="auto"/>
            <w:noWrap/>
            <w:vAlign w:val="bottom"/>
            <w:hideMark/>
          </w:tcPr>
          <w:p w14:paraId="782E9478"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Tertiary Recovery, %</w:t>
            </w:r>
          </w:p>
        </w:tc>
        <w:tc>
          <w:tcPr>
            <w:tcW w:w="1370" w:type="dxa"/>
            <w:tcBorders>
              <w:top w:val="nil"/>
              <w:left w:val="nil"/>
              <w:bottom w:val="single" w:sz="4" w:space="0" w:color="auto"/>
              <w:right w:val="nil"/>
            </w:tcBorders>
            <w:shd w:val="clear" w:color="auto" w:fill="auto"/>
            <w:noWrap/>
            <w:vAlign w:val="bottom"/>
            <w:hideMark/>
          </w:tcPr>
          <w:p w14:paraId="2E02B9BA"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35.85%</w:t>
            </w:r>
          </w:p>
        </w:tc>
        <w:tc>
          <w:tcPr>
            <w:tcW w:w="1416" w:type="dxa"/>
            <w:tcBorders>
              <w:top w:val="nil"/>
              <w:left w:val="nil"/>
              <w:bottom w:val="single" w:sz="4" w:space="0" w:color="auto"/>
              <w:right w:val="nil"/>
            </w:tcBorders>
            <w:shd w:val="clear" w:color="auto" w:fill="auto"/>
            <w:noWrap/>
            <w:vAlign w:val="bottom"/>
            <w:hideMark/>
          </w:tcPr>
          <w:p w14:paraId="399BF168" w14:textId="77777777" w:rsidR="006D7A2A" w:rsidRPr="006D7A2A" w:rsidRDefault="006D7A2A" w:rsidP="006D7A2A">
            <w:pPr>
              <w:spacing w:after="0" w:line="240" w:lineRule="auto"/>
              <w:jc w:val="center"/>
              <w:rPr>
                <w:rFonts w:ascii="Calibri" w:eastAsia="Times New Roman" w:hAnsi="Calibri" w:cs="Calibri"/>
                <w:color w:val="000000"/>
              </w:rPr>
            </w:pPr>
            <w:r w:rsidRPr="006D7A2A">
              <w:rPr>
                <w:rFonts w:ascii="Calibri" w:eastAsia="Times New Roman" w:hAnsi="Calibri" w:cs="Calibri"/>
                <w:color w:val="000000"/>
              </w:rPr>
              <w:t>15.80%</w:t>
            </w:r>
          </w:p>
        </w:tc>
      </w:tr>
    </w:tbl>
    <w:p w14:paraId="589DCDF1" w14:textId="77777777" w:rsidR="006D7A2A" w:rsidRPr="006D7A2A" w:rsidRDefault="006D7A2A" w:rsidP="006D7A2A">
      <w:pPr>
        <w:spacing w:line="480" w:lineRule="auto"/>
        <w:jc w:val="center"/>
        <w:rPr>
          <w:rFonts w:ascii="Times New Roman" w:hAnsi="Times New Roman" w:cs="Times New Roman"/>
          <w:b/>
          <w:sz w:val="24"/>
          <w:szCs w:val="24"/>
        </w:rPr>
      </w:pPr>
      <w:r w:rsidRPr="006D7A2A">
        <w:rPr>
          <w:rFonts w:ascii="Times New Roman" w:hAnsi="Times New Roman" w:cs="Times New Roman"/>
          <w:b/>
          <w:sz w:val="24"/>
          <w:szCs w:val="24"/>
        </w:rPr>
        <w:t xml:space="preserve">Table 3-4 Tertiary recovery at different backup pressure by using urea </w:t>
      </w:r>
      <w:r>
        <w:rPr>
          <w:rFonts w:ascii="Times New Roman" w:hAnsi="Times New Roman" w:cs="Times New Roman"/>
          <w:b/>
          <w:sz w:val="24"/>
          <w:szCs w:val="24"/>
        </w:rPr>
        <w:t xml:space="preserve">as </w:t>
      </w:r>
      <w:r w:rsidRPr="006D7A2A">
        <w:rPr>
          <w:rFonts w:ascii="Times New Roman" w:hAnsi="Times New Roman" w:cs="Times New Roman"/>
          <w:b/>
          <w:sz w:val="24"/>
          <w:szCs w:val="24"/>
        </w:rPr>
        <w:t xml:space="preserve">gas generation agent with </w:t>
      </w:r>
      <w:proofErr w:type="spellStart"/>
      <w:r w:rsidRPr="006D7A2A">
        <w:rPr>
          <w:rFonts w:ascii="Times New Roman" w:hAnsi="Times New Roman" w:cs="Times New Roman"/>
          <w:b/>
          <w:sz w:val="24"/>
          <w:szCs w:val="24"/>
        </w:rPr>
        <w:t>Earlsboro</w:t>
      </w:r>
      <w:proofErr w:type="spellEnd"/>
      <w:r w:rsidRPr="006D7A2A">
        <w:rPr>
          <w:rFonts w:ascii="Times New Roman" w:hAnsi="Times New Roman" w:cs="Times New Roman"/>
          <w:b/>
          <w:sz w:val="24"/>
          <w:szCs w:val="24"/>
        </w:rPr>
        <w:t xml:space="preserve"> oil</w:t>
      </w:r>
      <w:r>
        <w:rPr>
          <w:rFonts w:ascii="Times New Roman" w:hAnsi="Times New Roman" w:cs="Times New Roman"/>
          <w:b/>
          <w:sz w:val="24"/>
          <w:szCs w:val="24"/>
        </w:rPr>
        <w:t xml:space="preserve"> </w:t>
      </w:r>
      <w:r w:rsidR="008A2306">
        <w:rPr>
          <w:rFonts w:ascii="Times New Roman" w:hAnsi="Times New Roman" w:cs="Times New Roman"/>
          <w:b/>
          <w:sz w:val="24"/>
          <w:szCs w:val="24"/>
        </w:rPr>
        <w:t>at 120</w:t>
      </w:r>
      <w:r w:rsidR="008A2306" w:rsidRPr="008A2306">
        <w:rPr>
          <w:rFonts w:ascii="Times New Roman" w:hAnsi="Times New Roman" w:cs="Times New Roman"/>
          <w:b/>
          <w:sz w:val="24"/>
          <w:szCs w:val="24"/>
          <w:vertAlign w:val="superscript"/>
        </w:rPr>
        <w:t>o</w:t>
      </w:r>
      <w:r w:rsidR="008A2306">
        <w:rPr>
          <w:rFonts w:ascii="Times New Roman" w:hAnsi="Times New Roman" w:cs="Times New Roman"/>
          <w:b/>
          <w:sz w:val="24"/>
          <w:szCs w:val="24"/>
        </w:rPr>
        <w:t xml:space="preserve">C </w:t>
      </w:r>
      <w:r>
        <w:rPr>
          <w:rFonts w:ascii="Times New Roman" w:hAnsi="Times New Roman" w:cs="Times New Roman"/>
          <w:b/>
          <w:sz w:val="24"/>
          <w:szCs w:val="24"/>
        </w:rPr>
        <w:t>[42]</w:t>
      </w:r>
      <w:r w:rsidRPr="006D7A2A">
        <w:rPr>
          <w:rFonts w:ascii="Times New Roman" w:hAnsi="Times New Roman" w:cs="Times New Roman"/>
          <w:b/>
          <w:sz w:val="24"/>
          <w:szCs w:val="24"/>
        </w:rPr>
        <w:t>.</w:t>
      </w:r>
    </w:p>
    <w:p w14:paraId="38F273C3" w14:textId="668CF08E" w:rsidR="0055620C" w:rsidRDefault="005550ED" w:rsidP="0055620C">
      <w:pPr>
        <w:spacing w:line="480" w:lineRule="auto"/>
        <w:rPr>
          <w:rFonts w:ascii="Times New Roman" w:hAnsi="Times New Roman" w:cs="Times New Roman"/>
          <w:sz w:val="24"/>
          <w:szCs w:val="24"/>
        </w:rPr>
      </w:pPr>
      <w:r>
        <w:rPr>
          <w:rFonts w:ascii="Times New Roman" w:hAnsi="Times New Roman" w:cs="Times New Roman"/>
          <w:sz w:val="24"/>
          <w:szCs w:val="24"/>
        </w:rPr>
        <w:t>So, 1500 psi</w:t>
      </w:r>
      <w:r w:rsidR="00525C24">
        <w:rPr>
          <w:rFonts w:ascii="Times New Roman" w:hAnsi="Times New Roman" w:cs="Times New Roman"/>
          <w:sz w:val="24"/>
          <w:szCs w:val="24"/>
        </w:rPr>
        <w:t>, which is</w:t>
      </w:r>
      <w:r w:rsidR="0055620C">
        <w:rPr>
          <w:rFonts w:ascii="Times New Roman" w:hAnsi="Times New Roman" w:cs="Times New Roman"/>
          <w:sz w:val="24"/>
          <w:szCs w:val="24"/>
        </w:rPr>
        <w:t xml:space="preserve"> below the MMP</w:t>
      </w:r>
      <w:r w:rsidR="00525C24">
        <w:rPr>
          <w:rFonts w:ascii="Times New Roman" w:hAnsi="Times New Roman" w:cs="Times New Roman"/>
          <w:sz w:val="24"/>
          <w:szCs w:val="24"/>
        </w:rPr>
        <w:t>,</w:t>
      </w:r>
      <w:r w:rsidR="0055620C">
        <w:rPr>
          <w:rFonts w:ascii="Times New Roman" w:hAnsi="Times New Roman" w:cs="Times New Roman"/>
          <w:sz w:val="24"/>
          <w:szCs w:val="24"/>
        </w:rPr>
        <w:t xml:space="preserve"> was applied for</w:t>
      </w:r>
      <w:r>
        <w:rPr>
          <w:rFonts w:ascii="Times New Roman" w:hAnsi="Times New Roman" w:cs="Times New Roman"/>
          <w:sz w:val="24"/>
          <w:szCs w:val="24"/>
        </w:rPr>
        <w:t xml:space="preserve"> back</w:t>
      </w:r>
      <w:r w:rsidR="006D7A2A">
        <w:rPr>
          <w:rFonts w:ascii="Times New Roman" w:hAnsi="Times New Roman" w:cs="Times New Roman"/>
          <w:sz w:val="24"/>
          <w:szCs w:val="24"/>
        </w:rPr>
        <w:t xml:space="preserve"> pressure. The Table 3-5</w:t>
      </w:r>
      <w:r w:rsidR="0055620C">
        <w:rPr>
          <w:rFonts w:ascii="Times New Roman" w:hAnsi="Times New Roman" w:cs="Times New Roman"/>
          <w:sz w:val="24"/>
          <w:szCs w:val="24"/>
        </w:rPr>
        <w:t xml:space="preserve"> shows the test condition for Ottawa sand.</w:t>
      </w:r>
    </w:p>
    <w:tbl>
      <w:tblPr>
        <w:tblW w:w="7562" w:type="dxa"/>
        <w:tblCellMar>
          <w:left w:w="0" w:type="dxa"/>
          <w:right w:w="0" w:type="dxa"/>
        </w:tblCellMar>
        <w:tblLook w:val="04A0" w:firstRow="1" w:lastRow="0" w:firstColumn="1" w:lastColumn="0" w:noHBand="0" w:noVBand="1"/>
      </w:tblPr>
      <w:tblGrid>
        <w:gridCol w:w="2265"/>
        <w:gridCol w:w="1267"/>
        <w:gridCol w:w="1371"/>
        <w:gridCol w:w="1267"/>
        <w:gridCol w:w="1392"/>
      </w:tblGrid>
      <w:tr w:rsidR="0055620C" w14:paraId="6D6B0909" w14:textId="77777777" w:rsidTr="00523965">
        <w:trPr>
          <w:trHeight w:val="238"/>
        </w:trPr>
        <w:tc>
          <w:tcPr>
            <w:tcW w:w="226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84FD82E"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Test #</w:t>
            </w:r>
          </w:p>
        </w:tc>
        <w:tc>
          <w:tcPr>
            <w:tcW w:w="126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A253C78"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w:t>
            </w:r>
          </w:p>
        </w:tc>
        <w:tc>
          <w:tcPr>
            <w:tcW w:w="137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18DA6AE"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2</w:t>
            </w:r>
          </w:p>
        </w:tc>
        <w:tc>
          <w:tcPr>
            <w:tcW w:w="126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24027F1"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3</w:t>
            </w:r>
          </w:p>
        </w:tc>
        <w:tc>
          <w:tcPr>
            <w:tcW w:w="13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2493460"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4</w:t>
            </w:r>
          </w:p>
        </w:tc>
      </w:tr>
      <w:tr w:rsidR="0055620C" w14:paraId="5895680C" w14:textId="77777777" w:rsidTr="00523965">
        <w:trPr>
          <w:trHeight w:val="47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468705"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oil type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B6A242"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Dodecane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7B96D8"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Dodecane</w:t>
            </w:r>
          </w:p>
        </w:tc>
        <w:tc>
          <w:tcPr>
            <w:tcW w:w="1267" w:type="dxa"/>
            <w:tcBorders>
              <w:top w:val="nil"/>
              <w:left w:val="nil"/>
              <w:bottom w:val="nil"/>
              <w:right w:val="nil"/>
            </w:tcBorders>
            <w:shd w:val="clear" w:color="auto" w:fill="auto"/>
            <w:tcMar>
              <w:top w:w="15" w:type="dxa"/>
              <w:left w:w="15" w:type="dxa"/>
              <w:bottom w:w="0" w:type="dxa"/>
              <w:right w:w="15" w:type="dxa"/>
            </w:tcMar>
            <w:vAlign w:val="bottom"/>
            <w:hideMark/>
          </w:tcPr>
          <w:p w14:paraId="5756A047"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Middle-East oil</w:t>
            </w:r>
          </w:p>
        </w:tc>
        <w:tc>
          <w:tcPr>
            <w:tcW w:w="1392" w:type="dxa"/>
            <w:tcBorders>
              <w:top w:val="nil"/>
              <w:left w:val="nil"/>
              <w:bottom w:val="nil"/>
              <w:right w:val="nil"/>
            </w:tcBorders>
            <w:shd w:val="clear" w:color="auto" w:fill="auto"/>
            <w:tcMar>
              <w:top w:w="15" w:type="dxa"/>
              <w:left w:w="15" w:type="dxa"/>
              <w:bottom w:w="0" w:type="dxa"/>
              <w:right w:w="15" w:type="dxa"/>
            </w:tcMar>
            <w:vAlign w:val="bottom"/>
            <w:hideMark/>
          </w:tcPr>
          <w:p w14:paraId="314FAC65"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Middle-East oil</w:t>
            </w:r>
          </w:p>
        </w:tc>
      </w:tr>
      <w:tr w:rsidR="0055620C" w14:paraId="00797BD4" w14:textId="77777777" w:rsidTr="00523965">
        <w:trPr>
          <w:trHeight w:val="23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C56787"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Brine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2197B6"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sea water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C5E9B9"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sea water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A4386B"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sea water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155562"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sea water</w:t>
            </w:r>
          </w:p>
        </w:tc>
      </w:tr>
      <w:tr w:rsidR="0055620C" w14:paraId="3A495037" w14:textId="77777777" w:rsidTr="00523965">
        <w:trPr>
          <w:trHeight w:val="717"/>
        </w:trPr>
        <w:tc>
          <w:tcPr>
            <w:tcW w:w="2265" w:type="dxa"/>
            <w:tcBorders>
              <w:top w:val="nil"/>
              <w:left w:val="nil"/>
              <w:bottom w:val="nil"/>
              <w:right w:val="nil"/>
            </w:tcBorders>
            <w:shd w:val="clear" w:color="auto" w:fill="auto"/>
            <w:tcMar>
              <w:top w:w="15" w:type="dxa"/>
              <w:left w:w="15" w:type="dxa"/>
              <w:bottom w:w="0" w:type="dxa"/>
              <w:right w:w="15" w:type="dxa"/>
            </w:tcMar>
            <w:vAlign w:val="bottom"/>
            <w:hideMark/>
          </w:tcPr>
          <w:p w14:paraId="4F9024B8"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Chemical concentration,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DD833B"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35% Urea</w:t>
            </w:r>
          </w:p>
        </w:tc>
        <w:tc>
          <w:tcPr>
            <w:tcW w:w="1371" w:type="dxa"/>
            <w:tcBorders>
              <w:top w:val="nil"/>
              <w:left w:val="nil"/>
              <w:bottom w:val="nil"/>
              <w:right w:val="nil"/>
            </w:tcBorders>
            <w:shd w:val="clear" w:color="auto" w:fill="auto"/>
            <w:tcMar>
              <w:top w:w="15" w:type="dxa"/>
              <w:left w:w="15" w:type="dxa"/>
              <w:bottom w:w="0" w:type="dxa"/>
              <w:right w:w="15" w:type="dxa"/>
            </w:tcMar>
            <w:vAlign w:val="bottom"/>
            <w:hideMark/>
          </w:tcPr>
          <w:p w14:paraId="38005250"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 Ammonium Hydroxide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62A5C5"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35% Urea</w:t>
            </w:r>
          </w:p>
        </w:tc>
        <w:tc>
          <w:tcPr>
            <w:tcW w:w="1392" w:type="dxa"/>
            <w:tcBorders>
              <w:top w:val="nil"/>
              <w:left w:val="nil"/>
              <w:bottom w:val="nil"/>
              <w:right w:val="nil"/>
            </w:tcBorders>
            <w:shd w:val="clear" w:color="auto" w:fill="auto"/>
            <w:tcMar>
              <w:top w:w="15" w:type="dxa"/>
              <w:left w:w="15" w:type="dxa"/>
              <w:bottom w:w="0" w:type="dxa"/>
              <w:right w:w="15" w:type="dxa"/>
            </w:tcMar>
            <w:vAlign w:val="bottom"/>
            <w:hideMark/>
          </w:tcPr>
          <w:p w14:paraId="067E6730"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 Ammonium Hydroxide</w:t>
            </w:r>
          </w:p>
        </w:tc>
      </w:tr>
      <w:tr w:rsidR="0055620C" w14:paraId="56CEF6B7" w14:textId="77777777" w:rsidTr="00523965">
        <w:trPr>
          <w:trHeight w:val="27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97152A"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 xml:space="preserve">T, </w:t>
            </w:r>
            <w:proofErr w:type="spellStart"/>
            <w:r w:rsidRPr="005C2558">
              <w:rPr>
                <w:rFonts w:ascii="Times New Roman" w:hAnsi="Times New Roman" w:cs="Times New Roman"/>
                <w:color w:val="000000"/>
                <w:sz w:val="24"/>
                <w:vertAlign w:val="superscript"/>
              </w:rPr>
              <w:t>o</w:t>
            </w:r>
            <w:r w:rsidRPr="005C2558">
              <w:rPr>
                <w:rFonts w:ascii="Times New Roman" w:hAnsi="Times New Roman" w:cs="Times New Roman"/>
                <w:color w:val="000000"/>
                <w:sz w:val="24"/>
              </w:rPr>
              <w:t>C</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13B52A"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19DBFC"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191037"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8FD444"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120</w:t>
            </w:r>
          </w:p>
        </w:tc>
      </w:tr>
      <w:tr w:rsidR="0055620C" w14:paraId="2CD9867C" w14:textId="77777777" w:rsidTr="00523965">
        <w:trPr>
          <w:trHeight w:val="23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DBA54B"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lastRenderedPageBreak/>
              <w:t>Back pressure, psi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610DC7"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5A7BD6"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4D93FD"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33232F"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1500</w:t>
            </w:r>
          </w:p>
        </w:tc>
      </w:tr>
      <w:tr w:rsidR="0055620C" w14:paraId="5324CCED" w14:textId="77777777" w:rsidTr="00523965">
        <w:trPr>
          <w:trHeight w:val="23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0916AB"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Injection rate, ml/min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B76CDE"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D87D2F"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472334"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1E6566"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0.3</w:t>
            </w:r>
          </w:p>
        </w:tc>
      </w:tr>
      <w:tr w:rsidR="0055620C" w14:paraId="1204FB3F" w14:textId="77777777" w:rsidTr="00523965">
        <w:trPr>
          <w:trHeight w:val="238"/>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5D675E4" w14:textId="77777777" w:rsidR="0055620C" w:rsidRPr="005C2558" w:rsidRDefault="0055620C" w:rsidP="00523965">
            <w:pPr>
              <w:jc w:val="center"/>
              <w:rPr>
                <w:rFonts w:ascii="Times New Roman" w:hAnsi="Times New Roman" w:cs="Times New Roman"/>
                <w:color w:val="000000"/>
                <w:sz w:val="24"/>
              </w:rPr>
            </w:pPr>
            <w:proofErr w:type="spellStart"/>
            <w:r w:rsidRPr="005C2558">
              <w:rPr>
                <w:rFonts w:ascii="Times New Roman" w:hAnsi="Times New Roman" w:cs="Times New Roman"/>
                <w:color w:val="000000"/>
                <w:sz w:val="24"/>
              </w:rPr>
              <w:t>Sor</w:t>
            </w:r>
            <w:proofErr w:type="spellEnd"/>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F7584D8"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18.10%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762437"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27.62%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1583256" w14:textId="77777777" w:rsidR="0055620C" w:rsidRPr="005C2558" w:rsidRDefault="0055620C" w:rsidP="00523965">
            <w:pPr>
              <w:jc w:val="center"/>
              <w:rPr>
                <w:rFonts w:ascii="Times New Roman" w:hAnsi="Times New Roman" w:cs="Times New Roman"/>
                <w:color w:val="000000"/>
                <w:sz w:val="24"/>
              </w:rPr>
            </w:pPr>
            <w:r>
              <w:rPr>
                <w:rFonts w:ascii="Times New Roman" w:hAnsi="Times New Roman" w:cs="Times New Roman"/>
                <w:color w:val="000000"/>
                <w:sz w:val="24"/>
              </w:rPr>
              <w:t>20.91</w:t>
            </w:r>
            <w:r w:rsidRPr="005C2558">
              <w:rPr>
                <w:rFonts w:ascii="Times New Roman" w:hAnsi="Times New Roman" w:cs="Times New Roman"/>
                <w:color w:val="000000"/>
                <w:sz w:val="24"/>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8FFDB6" w14:textId="77777777" w:rsidR="0055620C" w:rsidRPr="005C2558" w:rsidRDefault="0055620C" w:rsidP="00523965">
            <w:pPr>
              <w:jc w:val="center"/>
              <w:rPr>
                <w:rFonts w:ascii="Times New Roman" w:hAnsi="Times New Roman" w:cs="Times New Roman"/>
                <w:color w:val="000000"/>
                <w:sz w:val="24"/>
              </w:rPr>
            </w:pPr>
            <w:r w:rsidRPr="005C2558">
              <w:rPr>
                <w:rFonts w:ascii="Times New Roman" w:hAnsi="Times New Roman" w:cs="Times New Roman"/>
                <w:color w:val="000000"/>
                <w:sz w:val="24"/>
              </w:rPr>
              <w:t>14.54%</w:t>
            </w:r>
          </w:p>
        </w:tc>
      </w:tr>
    </w:tbl>
    <w:p w14:paraId="64276857" w14:textId="1777C0DD" w:rsidR="0055620C" w:rsidRPr="000514AD" w:rsidRDefault="006D7A2A" w:rsidP="0055620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Table 3-5</w:t>
      </w:r>
      <w:r w:rsidR="0055620C">
        <w:rPr>
          <w:rFonts w:ascii="Times New Roman" w:hAnsi="Times New Roman" w:cs="Times New Roman"/>
          <w:b/>
          <w:sz w:val="24"/>
          <w:szCs w:val="24"/>
        </w:rPr>
        <w:t xml:space="preserve"> Flow through column</w:t>
      </w:r>
      <w:r w:rsidR="0055620C" w:rsidRPr="000514AD">
        <w:rPr>
          <w:rFonts w:ascii="Times New Roman" w:hAnsi="Times New Roman" w:cs="Times New Roman"/>
          <w:b/>
          <w:sz w:val="24"/>
          <w:szCs w:val="24"/>
        </w:rPr>
        <w:t xml:space="preserve"> test condition</w:t>
      </w:r>
      <w:r w:rsidR="0055620C">
        <w:rPr>
          <w:rFonts w:ascii="Times New Roman" w:hAnsi="Times New Roman" w:cs="Times New Roman"/>
          <w:b/>
          <w:sz w:val="24"/>
          <w:szCs w:val="24"/>
        </w:rPr>
        <w:t xml:space="preserve"> for </w:t>
      </w:r>
      <w:r w:rsidR="00EA76CB">
        <w:rPr>
          <w:rFonts w:ascii="Times New Roman" w:hAnsi="Times New Roman" w:cs="Times New Roman"/>
          <w:b/>
          <w:sz w:val="24"/>
          <w:szCs w:val="24"/>
        </w:rPr>
        <w:t xml:space="preserve">Ottawa sand (as mimic </w:t>
      </w:r>
      <w:r w:rsidR="0055620C" w:rsidRPr="00EA76CB">
        <w:rPr>
          <w:rFonts w:ascii="Times New Roman" w:hAnsi="Times New Roman" w:cs="Times New Roman"/>
          <w:b/>
          <w:sz w:val="24"/>
          <w:szCs w:val="24"/>
        </w:rPr>
        <w:t>sandstone</w:t>
      </w:r>
      <w:r w:rsidR="00EA76CB">
        <w:rPr>
          <w:rFonts w:ascii="Times New Roman" w:hAnsi="Times New Roman" w:cs="Times New Roman"/>
          <w:b/>
          <w:sz w:val="24"/>
          <w:szCs w:val="24"/>
        </w:rPr>
        <w:t>)</w:t>
      </w:r>
    </w:p>
    <w:p w14:paraId="56DAC43F" w14:textId="77777777" w:rsidR="0055620C" w:rsidRDefault="0055620C" w:rsidP="0055620C">
      <w:pPr>
        <w:pStyle w:val="Heading3"/>
      </w:pPr>
      <w:r>
        <w:t>3.4.1 Ottawa Sand Tests</w:t>
      </w:r>
    </w:p>
    <w:p w14:paraId="21A77B48" w14:textId="6BF03E30"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oil saturation was plotted </w:t>
      </w:r>
      <w:r w:rsidR="00525C24">
        <w:rPr>
          <w:rFonts w:ascii="Times New Roman" w:hAnsi="Times New Roman" w:cs="Times New Roman"/>
          <w:sz w:val="24"/>
          <w:szCs w:val="24"/>
        </w:rPr>
        <w:t>against</w:t>
      </w:r>
      <w:r>
        <w:rPr>
          <w:rFonts w:ascii="Times New Roman" w:hAnsi="Times New Roman" w:cs="Times New Roman"/>
          <w:sz w:val="24"/>
          <w:szCs w:val="24"/>
        </w:rPr>
        <w:t xml:space="preserve"> the chemicals </w:t>
      </w:r>
      <w:r w:rsidR="00525C24">
        <w:rPr>
          <w:rFonts w:ascii="Times New Roman" w:hAnsi="Times New Roman" w:cs="Times New Roman"/>
          <w:sz w:val="24"/>
          <w:szCs w:val="24"/>
        </w:rPr>
        <w:t xml:space="preserve">injection </w:t>
      </w:r>
      <w:r>
        <w:rPr>
          <w:rFonts w:ascii="Times New Roman" w:hAnsi="Times New Roman" w:cs="Times New Roman"/>
          <w:sz w:val="24"/>
          <w:szCs w:val="24"/>
        </w:rPr>
        <w:t>volume. Figure 3-2 shows the</w:t>
      </w:r>
      <w:r w:rsidR="00525C24">
        <w:rPr>
          <w:rFonts w:ascii="Times New Roman" w:hAnsi="Times New Roman" w:cs="Times New Roman"/>
          <w:sz w:val="24"/>
          <w:szCs w:val="24"/>
        </w:rPr>
        <w:t xml:space="preserve"> result of</w:t>
      </w:r>
      <w:r>
        <w:rPr>
          <w:rFonts w:ascii="Times New Roman" w:hAnsi="Times New Roman" w:cs="Times New Roman"/>
          <w:sz w:val="24"/>
          <w:szCs w:val="24"/>
        </w:rPr>
        <w:t xml:space="preserve"> test #1, Ottawa sand </w:t>
      </w:r>
      <w:r w:rsidR="007077C4">
        <w:rPr>
          <w:rFonts w:ascii="Times New Roman" w:hAnsi="Times New Roman" w:cs="Times New Roman"/>
          <w:sz w:val="24"/>
          <w:szCs w:val="24"/>
        </w:rPr>
        <w:t>with</w:t>
      </w:r>
      <w:r w:rsidR="00E11117">
        <w:rPr>
          <w:rFonts w:ascii="Times New Roman" w:hAnsi="Times New Roman" w:cs="Times New Roman"/>
          <w:sz w:val="24"/>
          <w:szCs w:val="24"/>
        </w:rPr>
        <w:t xml:space="preserve"> </w:t>
      </w:r>
      <w:r>
        <w:rPr>
          <w:rFonts w:ascii="Times New Roman" w:hAnsi="Times New Roman" w:cs="Times New Roman"/>
          <w:sz w:val="24"/>
          <w:szCs w:val="24"/>
        </w:rPr>
        <w:t xml:space="preserve">pure n-alkane dodecane </w:t>
      </w:r>
      <w:r w:rsidR="007077C4">
        <w:rPr>
          <w:rFonts w:ascii="Times New Roman" w:hAnsi="Times New Roman" w:cs="Times New Roman"/>
          <w:sz w:val="24"/>
          <w:szCs w:val="24"/>
        </w:rPr>
        <w:t xml:space="preserve">and </w:t>
      </w:r>
      <w:r>
        <w:rPr>
          <w:rFonts w:ascii="Times New Roman" w:hAnsi="Times New Roman" w:cs="Times New Roman"/>
          <w:sz w:val="24"/>
          <w:szCs w:val="24"/>
        </w:rPr>
        <w:t>gas generation urea. The chemical slug</w:t>
      </w:r>
      <w:r w:rsidR="003B7CD4">
        <w:rPr>
          <w:rFonts w:ascii="Times New Roman" w:hAnsi="Times New Roman" w:cs="Times New Roman"/>
          <w:sz w:val="24"/>
          <w:szCs w:val="24"/>
        </w:rPr>
        <w:t>,</w:t>
      </w:r>
      <w:r>
        <w:rPr>
          <w:rFonts w:ascii="Times New Roman" w:hAnsi="Times New Roman" w:cs="Times New Roman"/>
          <w:sz w:val="24"/>
          <w:szCs w:val="24"/>
        </w:rPr>
        <w:t xml:space="preserve"> 35 wt.% </w:t>
      </w:r>
      <w:r w:rsidR="00A858DB">
        <w:rPr>
          <w:rFonts w:ascii="Times New Roman" w:hAnsi="Times New Roman" w:cs="Times New Roman"/>
          <w:sz w:val="24"/>
          <w:szCs w:val="24"/>
        </w:rPr>
        <w:t xml:space="preserve">of </w:t>
      </w:r>
      <w:r>
        <w:rPr>
          <w:rFonts w:ascii="Times New Roman" w:hAnsi="Times New Roman" w:cs="Times New Roman"/>
          <w:sz w:val="24"/>
          <w:szCs w:val="24"/>
        </w:rPr>
        <w:t>urea</w:t>
      </w:r>
      <w:r w:rsidR="003B7CD4">
        <w:rPr>
          <w:rFonts w:ascii="Times New Roman" w:hAnsi="Times New Roman" w:cs="Times New Roman"/>
          <w:sz w:val="24"/>
          <w:szCs w:val="24"/>
        </w:rPr>
        <w:t>,</w:t>
      </w:r>
      <w:r>
        <w:rPr>
          <w:rFonts w:ascii="Times New Roman" w:hAnsi="Times New Roman" w:cs="Times New Roman"/>
          <w:sz w:val="24"/>
          <w:szCs w:val="24"/>
        </w:rPr>
        <w:t xml:space="preserve"> was pre-prepared</w:t>
      </w:r>
      <w:r w:rsidR="003B7CD4">
        <w:rPr>
          <w:rFonts w:ascii="Times New Roman" w:hAnsi="Times New Roman" w:cs="Times New Roman"/>
          <w:sz w:val="24"/>
          <w:szCs w:val="24"/>
        </w:rPr>
        <w:t xml:space="preserve">; </w:t>
      </w:r>
      <w:r>
        <w:rPr>
          <w:rFonts w:ascii="Times New Roman" w:hAnsi="Times New Roman" w:cs="Times New Roman"/>
          <w:sz w:val="24"/>
          <w:szCs w:val="24"/>
        </w:rPr>
        <w:t>artificial seawater was used for pre-flooding to approach the residual oil saturation (</w:t>
      </w:r>
      <w:proofErr w:type="spellStart"/>
      <w:r>
        <w:rPr>
          <w:rFonts w:ascii="Times New Roman" w:hAnsi="Times New Roman" w:cs="Times New Roman"/>
          <w:sz w:val="24"/>
          <w:szCs w:val="24"/>
        </w:rPr>
        <w:t>S</w:t>
      </w:r>
      <w:r w:rsidRPr="003A773B">
        <w:rPr>
          <w:rFonts w:ascii="Times New Roman" w:hAnsi="Times New Roman" w:cs="Times New Roman"/>
          <w:sz w:val="24"/>
          <w:szCs w:val="24"/>
          <w:vertAlign w:val="subscript"/>
        </w:rPr>
        <w:t>or</w:t>
      </w:r>
      <w:proofErr w:type="spellEnd"/>
      <w:r>
        <w:rPr>
          <w:rFonts w:ascii="Times New Roman" w:hAnsi="Times New Roman" w:cs="Times New Roman"/>
          <w:sz w:val="24"/>
          <w:szCs w:val="24"/>
        </w:rPr>
        <w:t>), and post flood</w:t>
      </w:r>
      <w:r w:rsidR="00A858DB">
        <w:rPr>
          <w:rFonts w:ascii="Times New Roman" w:hAnsi="Times New Roman" w:cs="Times New Roman"/>
          <w:sz w:val="24"/>
          <w:szCs w:val="24"/>
        </w:rPr>
        <w:t>ing was followed by shut-in process</w:t>
      </w:r>
      <w:r>
        <w:rPr>
          <w:rFonts w:ascii="Times New Roman" w:hAnsi="Times New Roman" w:cs="Times New Roman"/>
          <w:sz w:val="24"/>
          <w:szCs w:val="24"/>
        </w:rPr>
        <w:t xml:space="preserve">. From the Figure 3-2, </w:t>
      </w:r>
      <w:r w:rsidR="00A858DB">
        <w:rPr>
          <w:rFonts w:ascii="Times New Roman" w:hAnsi="Times New Roman" w:cs="Times New Roman"/>
          <w:sz w:val="24"/>
          <w:szCs w:val="24"/>
        </w:rPr>
        <w:t xml:space="preserve">after 6 PVs seawater flooding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S</w:t>
      </w:r>
      <w:r w:rsidRPr="003A773B">
        <w:rPr>
          <w:rFonts w:ascii="Times New Roman" w:hAnsi="Times New Roman" w:cs="Times New Roman"/>
          <w:sz w:val="24"/>
          <w:szCs w:val="24"/>
          <w:vertAlign w:val="subscript"/>
        </w:rPr>
        <w:t>or</w:t>
      </w:r>
      <w:proofErr w:type="spellEnd"/>
      <w:r w:rsidR="00A858DB">
        <w:rPr>
          <w:rFonts w:ascii="Times New Roman" w:hAnsi="Times New Roman" w:cs="Times New Roman"/>
          <w:sz w:val="24"/>
          <w:szCs w:val="24"/>
        </w:rPr>
        <w:t xml:space="preserve"> reached to</w:t>
      </w:r>
      <w:r>
        <w:rPr>
          <w:rFonts w:ascii="Times New Roman" w:hAnsi="Times New Roman" w:cs="Times New Roman"/>
          <w:sz w:val="24"/>
          <w:szCs w:val="24"/>
        </w:rPr>
        <w:t xml:space="preserve"> 18.10%</w:t>
      </w:r>
      <w:r w:rsidR="003B7CD4">
        <w:rPr>
          <w:rFonts w:ascii="Times New Roman" w:hAnsi="Times New Roman" w:cs="Times New Roman"/>
          <w:sz w:val="24"/>
          <w:szCs w:val="24"/>
        </w:rPr>
        <w:t>,</w:t>
      </w:r>
      <w:r>
        <w:rPr>
          <w:rFonts w:ascii="Times New Roman" w:hAnsi="Times New Roman" w:cs="Times New Roman"/>
          <w:sz w:val="24"/>
          <w:szCs w:val="24"/>
        </w:rPr>
        <w:t xml:space="preserve"> which </w:t>
      </w:r>
      <w:r w:rsidR="003B7CD4">
        <w:rPr>
          <w:rFonts w:ascii="Times New Roman" w:hAnsi="Times New Roman" w:cs="Times New Roman"/>
          <w:sz w:val="24"/>
          <w:szCs w:val="24"/>
        </w:rPr>
        <w:t>is represented</w:t>
      </w:r>
      <w:r>
        <w:rPr>
          <w:rFonts w:ascii="Times New Roman" w:hAnsi="Times New Roman" w:cs="Times New Roman"/>
          <w:sz w:val="24"/>
          <w:szCs w:val="24"/>
        </w:rPr>
        <w:t xml:space="preserve"> by a red dash line</w:t>
      </w:r>
      <w:r w:rsidR="003B7CD4">
        <w:rPr>
          <w:rFonts w:ascii="Times New Roman" w:hAnsi="Times New Roman" w:cs="Times New Roman"/>
          <w:sz w:val="24"/>
          <w:szCs w:val="24"/>
        </w:rPr>
        <w:t>.</w:t>
      </w:r>
      <w:r w:rsidR="00EA76CB">
        <w:rPr>
          <w:rFonts w:ascii="Times New Roman" w:hAnsi="Times New Roman" w:cs="Times New Roman"/>
          <w:sz w:val="24"/>
          <w:szCs w:val="24"/>
        </w:rPr>
        <w:t xml:space="preserve"> </w:t>
      </w:r>
      <w:r w:rsidR="003B7CD4">
        <w:rPr>
          <w:rFonts w:ascii="Times New Roman" w:hAnsi="Times New Roman" w:cs="Times New Roman"/>
          <w:sz w:val="24"/>
          <w:szCs w:val="24"/>
        </w:rPr>
        <w:t>T</w:t>
      </w:r>
      <w:r>
        <w:rPr>
          <w:rFonts w:ascii="Times New Roman" w:hAnsi="Times New Roman" w:cs="Times New Roman"/>
          <w:sz w:val="24"/>
          <w:szCs w:val="24"/>
        </w:rPr>
        <w:t xml:space="preserve">wo gray columns </w:t>
      </w:r>
      <w:r w:rsidR="00EA76CB">
        <w:rPr>
          <w:rFonts w:ascii="Times New Roman" w:hAnsi="Times New Roman" w:cs="Times New Roman"/>
          <w:sz w:val="24"/>
          <w:szCs w:val="24"/>
        </w:rPr>
        <w:t>in the figure depicts</w:t>
      </w:r>
      <w:r>
        <w:rPr>
          <w:rFonts w:ascii="Times New Roman" w:hAnsi="Times New Roman" w:cs="Times New Roman"/>
          <w:sz w:val="24"/>
          <w:szCs w:val="24"/>
        </w:rPr>
        <w:t xml:space="preserve"> </w:t>
      </w:r>
      <w:r w:rsidRPr="00EA76CB">
        <w:rPr>
          <w:rFonts w:ascii="Times New Roman" w:hAnsi="Times New Roman" w:cs="Times New Roman"/>
          <w:sz w:val="24"/>
          <w:szCs w:val="24"/>
        </w:rPr>
        <w:t>two stages</w:t>
      </w:r>
      <w:r>
        <w:rPr>
          <w:rFonts w:ascii="Times New Roman" w:hAnsi="Times New Roman" w:cs="Times New Roman"/>
          <w:sz w:val="24"/>
          <w:szCs w:val="24"/>
        </w:rPr>
        <w:t xml:space="preserve"> </w:t>
      </w:r>
      <w:r w:rsidR="003B7CD4">
        <w:rPr>
          <w:rFonts w:ascii="Times New Roman" w:hAnsi="Times New Roman" w:cs="Times New Roman"/>
          <w:sz w:val="24"/>
          <w:szCs w:val="24"/>
        </w:rPr>
        <w:t xml:space="preserve">of </w:t>
      </w:r>
      <w:r>
        <w:rPr>
          <w:rFonts w:ascii="Times New Roman" w:hAnsi="Times New Roman" w:cs="Times New Roman"/>
          <w:sz w:val="24"/>
          <w:szCs w:val="24"/>
        </w:rPr>
        <w:t xml:space="preserve">chemical slug </w:t>
      </w:r>
      <w:r w:rsidR="00EA76CB">
        <w:rPr>
          <w:rFonts w:ascii="Times New Roman" w:hAnsi="Times New Roman" w:cs="Times New Roman"/>
          <w:sz w:val="24"/>
          <w:szCs w:val="24"/>
        </w:rPr>
        <w:t xml:space="preserve">been </w:t>
      </w:r>
      <w:r>
        <w:rPr>
          <w:rFonts w:ascii="Times New Roman" w:hAnsi="Times New Roman" w:cs="Times New Roman"/>
          <w:sz w:val="24"/>
          <w:szCs w:val="24"/>
        </w:rPr>
        <w:t>inject</w:t>
      </w:r>
      <w:r w:rsidR="00EA76CB">
        <w:rPr>
          <w:rFonts w:ascii="Times New Roman" w:hAnsi="Times New Roman" w:cs="Times New Roman"/>
          <w:sz w:val="24"/>
          <w:szCs w:val="24"/>
        </w:rPr>
        <w:t>ed</w:t>
      </w:r>
      <w:r>
        <w:rPr>
          <w:rFonts w:ascii="Times New Roman" w:hAnsi="Times New Roman" w:cs="Times New Roman"/>
          <w:sz w:val="24"/>
          <w:szCs w:val="24"/>
        </w:rPr>
        <w:t xml:space="preserve">. Once reached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1 PV </w:t>
      </w:r>
      <w:r w:rsidR="00A858DB">
        <w:rPr>
          <w:rFonts w:ascii="Times New Roman" w:hAnsi="Times New Roman" w:cs="Times New Roman"/>
          <w:sz w:val="24"/>
          <w:szCs w:val="24"/>
        </w:rPr>
        <w:t xml:space="preserve">of </w:t>
      </w:r>
      <w:r>
        <w:rPr>
          <w:rFonts w:ascii="Times New Roman" w:hAnsi="Times New Roman" w:cs="Times New Roman"/>
          <w:sz w:val="24"/>
          <w:szCs w:val="24"/>
        </w:rPr>
        <w:t xml:space="preserve">35 </w:t>
      </w:r>
      <w:proofErr w:type="spellStart"/>
      <w:r>
        <w:rPr>
          <w:rFonts w:ascii="Times New Roman" w:hAnsi="Times New Roman" w:cs="Times New Roman"/>
          <w:sz w:val="24"/>
          <w:szCs w:val="24"/>
        </w:rPr>
        <w:t>wt</w:t>
      </w:r>
      <w:proofErr w:type="spellEnd"/>
      <w:r>
        <w:rPr>
          <w:rFonts w:ascii="Times New Roman" w:hAnsi="Times New Roman" w:cs="Times New Roman"/>
          <w:sz w:val="24"/>
          <w:szCs w:val="24"/>
        </w:rPr>
        <w:t xml:space="preserve">% urea was injected, in this sand pack 1 PV equals </w:t>
      </w:r>
      <w:r w:rsidR="00A858DB">
        <w:rPr>
          <w:rFonts w:ascii="Times New Roman" w:hAnsi="Times New Roman" w:cs="Times New Roman"/>
          <w:sz w:val="24"/>
          <w:szCs w:val="24"/>
        </w:rPr>
        <w:t xml:space="preserve">to </w:t>
      </w:r>
      <w:r>
        <w:rPr>
          <w:rFonts w:ascii="Times New Roman" w:hAnsi="Times New Roman" w:cs="Times New Roman"/>
          <w:sz w:val="24"/>
          <w:szCs w:val="24"/>
        </w:rPr>
        <w:t>21</w:t>
      </w:r>
      <w:r w:rsidRPr="00EA76CB">
        <w:rPr>
          <w:rFonts w:ascii="Times New Roman" w:hAnsi="Times New Roman" w:cs="Times New Roman"/>
          <w:sz w:val="24"/>
          <w:szCs w:val="24"/>
        </w:rPr>
        <w:t>m</w:t>
      </w:r>
      <w:r w:rsidR="00EA76CB" w:rsidRPr="00BB067A">
        <w:rPr>
          <w:rFonts w:ascii="Times New Roman" w:hAnsi="Times New Roman" w:cs="Times New Roman"/>
          <w:sz w:val="24"/>
          <w:szCs w:val="24"/>
        </w:rPr>
        <w:t>L</w:t>
      </w:r>
      <w:r>
        <w:rPr>
          <w:rFonts w:ascii="Times New Roman" w:hAnsi="Times New Roman" w:cs="Times New Roman"/>
          <w:sz w:val="24"/>
          <w:szCs w:val="24"/>
        </w:rPr>
        <w:t xml:space="preserve">. After </w:t>
      </w:r>
      <w:r w:rsidR="00A858DB">
        <w:rPr>
          <w:rFonts w:ascii="Times New Roman" w:hAnsi="Times New Roman" w:cs="Times New Roman"/>
          <w:sz w:val="24"/>
          <w:szCs w:val="24"/>
        </w:rPr>
        <w:t xml:space="preserve">1 PV </w:t>
      </w:r>
      <w:r w:rsidR="00EA76CB">
        <w:rPr>
          <w:rFonts w:ascii="Times New Roman" w:hAnsi="Times New Roman" w:cs="Times New Roman"/>
          <w:sz w:val="24"/>
          <w:szCs w:val="24"/>
        </w:rPr>
        <w:t>of</w:t>
      </w:r>
      <w:r w:rsidR="00A858DB">
        <w:rPr>
          <w:rFonts w:ascii="Times New Roman" w:hAnsi="Times New Roman" w:cs="Times New Roman"/>
          <w:sz w:val="24"/>
          <w:szCs w:val="24"/>
        </w:rPr>
        <w:t xml:space="preserve"> urea</w:t>
      </w:r>
      <w:r w:rsidR="00EA76CB" w:rsidRPr="00EA76CB">
        <w:rPr>
          <w:rFonts w:ascii="Times New Roman" w:hAnsi="Times New Roman" w:cs="Times New Roman"/>
          <w:sz w:val="24"/>
          <w:szCs w:val="24"/>
        </w:rPr>
        <w:t xml:space="preserve"> </w:t>
      </w:r>
      <w:r w:rsidR="00EA76CB">
        <w:rPr>
          <w:rFonts w:ascii="Times New Roman" w:hAnsi="Times New Roman" w:cs="Times New Roman"/>
          <w:sz w:val="24"/>
          <w:szCs w:val="24"/>
        </w:rPr>
        <w:t>slug</w:t>
      </w:r>
      <w:r w:rsidR="00A858DB">
        <w:rPr>
          <w:rFonts w:ascii="Times New Roman" w:hAnsi="Times New Roman" w:cs="Times New Roman"/>
          <w:sz w:val="24"/>
          <w:szCs w:val="24"/>
        </w:rPr>
        <w:t xml:space="preserve"> injection</w:t>
      </w:r>
      <w:r>
        <w:rPr>
          <w:rFonts w:ascii="Times New Roman" w:hAnsi="Times New Roman" w:cs="Times New Roman"/>
          <w:sz w:val="24"/>
          <w:szCs w:val="24"/>
        </w:rPr>
        <w:t>, a 72</w:t>
      </w:r>
      <w:r w:rsidR="00EA76CB">
        <w:rPr>
          <w:rFonts w:ascii="Times New Roman" w:hAnsi="Times New Roman" w:cs="Times New Roman"/>
          <w:sz w:val="24"/>
          <w:szCs w:val="24"/>
        </w:rPr>
        <w:t>-</w:t>
      </w:r>
      <w:r>
        <w:rPr>
          <w:rFonts w:ascii="Times New Roman" w:hAnsi="Times New Roman" w:cs="Times New Roman"/>
          <w:sz w:val="24"/>
          <w:szCs w:val="24"/>
        </w:rPr>
        <w:t xml:space="preserve">hr shut-in cycle was </w:t>
      </w:r>
      <w:r w:rsidR="00EA76CB">
        <w:rPr>
          <w:rFonts w:ascii="Times New Roman" w:hAnsi="Times New Roman" w:cs="Times New Roman"/>
          <w:sz w:val="24"/>
          <w:szCs w:val="24"/>
        </w:rPr>
        <w:t>executed</w:t>
      </w:r>
      <w:r>
        <w:rPr>
          <w:rFonts w:ascii="Times New Roman" w:hAnsi="Times New Roman" w:cs="Times New Roman"/>
          <w:sz w:val="24"/>
          <w:szCs w:val="24"/>
        </w:rPr>
        <w:t>.</w:t>
      </w:r>
    </w:p>
    <w:p w14:paraId="31313D31" w14:textId="77777777" w:rsidR="0055620C" w:rsidRPr="00E13135" w:rsidRDefault="0055620C" w:rsidP="0055620C">
      <w:pPr>
        <w:spacing w:line="480" w:lineRule="auto"/>
        <w:jc w:val="center"/>
        <w:rPr>
          <w:rFonts w:ascii="Times New Roman" w:hAnsi="Times New Roman" w:cs="Times New Roman"/>
          <w:sz w:val="24"/>
          <w:szCs w:val="24"/>
        </w:rPr>
      </w:pPr>
      <w:r>
        <w:rPr>
          <w:noProof/>
          <w:lang w:eastAsia="en-US"/>
        </w:rPr>
        <w:lastRenderedPageBreak/>
        <mc:AlternateContent>
          <mc:Choice Requires="wps">
            <w:drawing>
              <wp:anchor distT="0" distB="0" distL="114300" distR="114300" simplePos="0" relativeHeight="251696128" behindDoc="0" locked="0" layoutInCell="1" allowOverlap="1" wp14:anchorId="4F067D8B" wp14:editId="470B20ED">
                <wp:simplePos x="0" y="0"/>
                <wp:positionH relativeFrom="margin">
                  <wp:posOffset>735330</wp:posOffset>
                </wp:positionH>
                <wp:positionV relativeFrom="paragraph">
                  <wp:posOffset>408940</wp:posOffset>
                </wp:positionV>
                <wp:extent cx="3724275" cy="19050"/>
                <wp:effectExtent l="0" t="0" r="9525" b="19050"/>
                <wp:wrapNone/>
                <wp:docPr id="4" name="Straight Connector 4"/>
                <wp:cNvGraphicFramePr/>
                <a:graphic xmlns:a="http://schemas.openxmlformats.org/drawingml/2006/main">
                  <a:graphicData uri="http://schemas.microsoft.com/office/word/2010/wordprocessingShape">
                    <wps:wsp>
                      <wps:cNvCnPr/>
                      <wps:spPr>
                        <a:xfrm flipV="1">
                          <a:off x="0" y="0"/>
                          <a:ext cx="3724275" cy="19050"/>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13185E" id="Straight Connector 4" o:spid="_x0000_s1026"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7.9pt,32.2pt" to="351.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" strokecolor="red" strokeweight="1.5pt">
                <v:stroke dashstyle="dash" joinstyle="miter"/>
                <w10:wrap anchorx="margin"/>
              </v:line>
            </w:pict>
          </mc:Fallback>
        </mc:AlternateContent>
      </w:r>
      <w:r>
        <w:rPr>
          <w:noProof/>
          <w:lang w:eastAsia="en-US"/>
        </w:rPr>
        <w:drawing>
          <wp:inline distT="0" distB="0" distL="0" distR="0" wp14:anchorId="10FAFF5D" wp14:editId="614D99DA">
            <wp:extent cx="5029200" cy="2943860"/>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0514AD">
        <w:rPr>
          <w:rFonts w:ascii="Times New Roman" w:hAnsi="Times New Roman" w:cs="Times New Roman"/>
          <w:b/>
          <w:sz w:val="24"/>
          <w:szCs w:val="24"/>
        </w:rPr>
        <w:t xml:space="preserve">Figure 3-2 Oil saturation vs gas agent urea for </w:t>
      </w:r>
      <w:r w:rsidRPr="00D76879">
        <w:rPr>
          <w:rFonts w:ascii="Times New Roman" w:hAnsi="Times New Roman" w:cs="Times New Roman"/>
          <w:b/>
          <w:sz w:val="24"/>
          <w:szCs w:val="24"/>
        </w:rPr>
        <w:t>Ottawa sand</w:t>
      </w:r>
      <w:r w:rsidRPr="000514AD">
        <w:rPr>
          <w:rFonts w:ascii="Times New Roman" w:hAnsi="Times New Roman" w:cs="Times New Roman"/>
          <w:b/>
          <w:sz w:val="24"/>
          <w:szCs w:val="24"/>
        </w:rPr>
        <w:t>+Dodecane+35 wt.% Urea</w:t>
      </w:r>
    </w:p>
    <w:p w14:paraId="490557F1" w14:textId="022A261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post flooding was immediately initiated at the end of the shut-in, the tertiary recovery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and oil saturation (So) can be cal</w:t>
      </w:r>
      <w:r w:rsidR="00C83165">
        <w:rPr>
          <w:rFonts w:ascii="Times New Roman" w:hAnsi="Times New Roman" w:cs="Times New Roman"/>
          <w:sz w:val="24"/>
          <w:szCs w:val="24"/>
        </w:rPr>
        <w:t>culated by using equation below:</w:t>
      </w:r>
    </w:p>
    <w:p w14:paraId="6D0B9BE7" w14:textId="569577D9" w:rsidR="0055620C" w:rsidRDefault="0055620C" w:rsidP="0055620C">
      <w:pPr>
        <w:spacing w:line="480" w:lineRule="auto"/>
        <w:rPr>
          <w:rFonts w:ascii="Times New Roman" w:hAnsi="Times New Roman" w:cs="Times New Roman"/>
          <w:sz w:val="24"/>
          <w:szCs w:val="24"/>
        </w:rPr>
      </w:pPr>
      <w:proofErr w:type="spellStart"/>
      <w:r w:rsidRPr="00EA76CB">
        <w:rPr>
          <w:rFonts w:ascii="Times New Roman" w:hAnsi="Times New Roman" w:cs="Times New Roman"/>
          <w:sz w:val="24"/>
          <w:szCs w:val="24"/>
        </w:rPr>
        <w:t>Etr</w:t>
      </w:r>
      <w:proofErr w:type="spellEnd"/>
      <w:r w:rsidRPr="000D5282">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V </m:t>
            </m:r>
            <m:r>
              <w:rPr>
                <w:rFonts w:ascii="Cambria Math" w:hAnsi="Cambria Math" w:cs="Times New Roman"/>
                <w:sz w:val="24"/>
                <w:szCs w:val="24"/>
              </w:rPr>
              <m:t>Producd oil from chemical slug injection</m:t>
            </m:r>
          </m:num>
          <m:den>
            <m:r>
              <m:rPr>
                <m:sty m:val="p"/>
              </m:rPr>
              <w:rPr>
                <w:rFonts w:ascii="Cambria Math" w:hAnsi="Cambria Math" w:cs="Times New Roman"/>
                <w:sz w:val="24"/>
                <w:szCs w:val="24"/>
              </w:rPr>
              <m:t xml:space="preserve">V </m:t>
            </m:r>
            <m:r>
              <w:rPr>
                <w:rFonts w:ascii="Cambria Math" w:hAnsi="Cambria Math" w:cs="Times New Roman"/>
                <w:sz w:val="24"/>
                <w:szCs w:val="24"/>
              </w:rPr>
              <m:t>Dry pack oil volume</m:t>
            </m:r>
            <m:r>
              <m:rPr>
                <m:sty m:val="p"/>
              </m:rPr>
              <w:rPr>
                <w:rFonts w:ascii="Cambria Math" w:hAnsi="Cambria Math" w:cs="Times New Roman"/>
                <w:sz w:val="24"/>
                <w:szCs w:val="24"/>
              </w:rPr>
              <m:t xml:space="preserve">-V </m:t>
            </m:r>
            <m:r>
              <w:rPr>
                <w:rFonts w:ascii="Cambria Math" w:hAnsi="Cambria Math" w:cs="Times New Roman"/>
                <w:sz w:val="24"/>
                <w:szCs w:val="24"/>
              </w:rPr>
              <m:t>Produced oil from seawater flooding</m:t>
            </m:r>
          </m:den>
        </m:f>
        <m:r>
          <w:rPr>
            <w:rFonts w:ascii="Cambria Math" w:hAnsi="Cambria Math" w:cs="Times New Roman"/>
            <w:sz w:val="24"/>
            <w:szCs w:val="24"/>
          </w:rPr>
          <m:t>*100%</m:t>
        </m:r>
      </m:oMath>
      <w:r w:rsidRPr="000D5282">
        <w:rPr>
          <w:rFonts w:ascii="Times New Roman" w:hAnsi="Times New Roman" w:cs="Times New Roman"/>
          <w:sz w:val="24"/>
          <w:szCs w:val="24"/>
        </w:rPr>
        <w:t>...</w:t>
      </w:r>
      <w:r>
        <w:rPr>
          <w:rFonts w:ascii="Times New Roman" w:hAnsi="Times New Roman" w:cs="Times New Roman"/>
          <w:sz w:val="24"/>
          <w:szCs w:val="24"/>
        </w:rPr>
        <w:t>........</w:t>
      </w:r>
      <w:r w:rsidR="00552A07">
        <w:rPr>
          <w:rFonts w:ascii="Times New Roman" w:hAnsi="Times New Roman" w:cs="Times New Roman"/>
          <w:sz w:val="24"/>
          <w:szCs w:val="24"/>
        </w:rPr>
        <w:t>(3.1)</w:t>
      </w:r>
    </w:p>
    <w:p w14:paraId="7168E793" w14:textId="50516BBC" w:rsidR="0055620C" w:rsidRPr="000D5282"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So =</w:t>
      </w:r>
      <m:oMath>
        <m:f>
          <m:fPr>
            <m:ctrlPr>
              <w:rPr>
                <w:rFonts w:ascii="Cambria Math" w:hAnsi="Cambria Math" w:cs="Times New Roman"/>
                <w:sz w:val="24"/>
                <w:szCs w:val="24"/>
              </w:rPr>
            </m:ctrlPr>
          </m:fPr>
          <m:num>
            <m:r>
              <w:rPr>
                <w:rFonts w:ascii="Cambria Math" w:hAnsi="Cambria Math" w:cs="Times New Roman"/>
                <w:sz w:val="24"/>
                <w:szCs w:val="24"/>
              </w:rPr>
              <m:t>V Dry pack oil volume</m:t>
            </m:r>
            <m:r>
              <m:rPr>
                <m:sty m:val="p"/>
              </m:rPr>
              <w:rPr>
                <w:rFonts w:ascii="Cambria Math" w:hAnsi="Cambria Math" w:cs="Times New Roman"/>
                <w:sz w:val="24"/>
                <w:szCs w:val="24"/>
              </w:rPr>
              <m:t>-</m:t>
            </m:r>
            <m:r>
              <w:rPr>
                <w:rFonts w:ascii="Cambria Math" w:hAnsi="Cambria Math" w:cs="Times New Roman"/>
                <w:sz w:val="24"/>
                <w:szCs w:val="24"/>
              </w:rPr>
              <m:t>V oil</m:t>
            </m:r>
            <m:r>
              <m:rPr>
                <m:sty m:val="p"/>
              </m:rPr>
              <w:rPr>
                <w:rFonts w:ascii="Cambria Math" w:hAnsi="Cambria Math" w:cs="Times New Roman"/>
                <w:sz w:val="24"/>
                <w:szCs w:val="24"/>
              </w:rPr>
              <m:t xml:space="preserve"> </m:t>
            </m:r>
            <m:r>
              <w:rPr>
                <w:rFonts w:ascii="Cambria Math" w:hAnsi="Cambria Math" w:cs="Times New Roman"/>
                <w:sz w:val="24"/>
                <w:szCs w:val="24"/>
              </w:rPr>
              <m:t>produced</m:t>
            </m:r>
          </m:num>
          <m:den>
            <m:r>
              <m:rPr>
                <m:sty m:val="p"/>
              </m:rPr>
              <w:rPr>
                <w:rFonts w:ascii="Cambria Math" w:hAnsi="Cambria Math" w:cs="Times New Roman"/>
                <w:sz w:val="24"/>
                <w:szCs w:val="24"/>
              </w:rPr>
              <m:t xml:space="preserve">V </m:t>
            </m:r>
            <m:r>
              <w:rPr>
                <w:rFonts w:ascii="Cambria Math" w:hAnsi="Cambria Math" w:cs="Times New Roman"/>
                <w:sz w:val="24"/>
                <w:szCs w:val="24"/>
              </w:rPr>
              <m:t>pore volume</m:t>
            </m:r>
          </m:den>
        </m:f>
        <m:r>
          <m:rPr>
            <m:sty m:val="p"/>
          </m:rPr>
          <w:rPr>
            <w:rFonts w:ascii="Cambria Math" w:hAnsi="Cambria Math" w:cs="Times New Roman"/>
            <w:sz w:val="24"/>
            <w:szCs w:val="24"/>
          </w:rPr>
          <m:t>*100%</m:t>
        </m:r>
      </m:oMath>
      <w:r>
        <w:rPr>
          <w:rFonts w:ascii="Times New Roman" w:hAnsi="Times New Roman" w:cs="Times New Roman"/>
          <w:sz w:val="24"/>
          <w:szCs w:val="24"/>
        </w:rPr>
        <w:t>.................</w:t>
      </w:r>
      <w:r w:rsidR="00552A07">
        <w:rPr>
          <w:rFonts w:ascii="Times New Roman" w:hAnsi="Times New Roman" w:cs="Times New Roman"/>
          <w:sz w:val="24"/>
          <w:szCs w:val="24"/>
        </w:rPr>
        <w:t>.........................</w:t>
      </w:r>
      <w:r w:rsidR="00BB067A">
        <w:rPr>
          <w:rFonts w:ascii="Times New Roman" w:hAnsi="Times New Roman" w:cs="Times New Roman"/>
          <w:sz w:val="24"/>
          <w:szCs w:val="24"/>
        </w:rPr>
        <w:t>...</w:t>
      </w:r>
      <w:r w:rsidR="00552A07">
        <w:rPr>
          <w:rFonts w:ascii="Times New Roman" w:hAnsi="Times New Roman" w:cs="Times New Roman"/>
          <w:sz w:val="24"/>
          <w:szCs w:val="24"/>
        </w:rPr>
        <w:t>. (3.2)</w:t>
      </w:r>
    </w:p>
    <w:p w14:paraId="6088D994" w14:textId="23D61714" w:rsidR="0055620C" w:rsidRPr="00AD592A"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After second urea slug injection and shut-in cycle finished, the post seawater flooding was resume</w:t>
      </w:r>
      <w:r w:rsidR="003B7CD4">
        <w:rPr>
          <w:rFonts w:ascii="Times New Roman" w:hAnsi="Times New Roman" w:cs="Times New Roman"/>
          <w:sz w:val="24"/>
          <w:szCs w:val="24"/>
        </w:rPr>
        <w:t>d</w:t>
      </w:r>
      <w:r>
        <w:rPr>
          <w:rFonts w:ascii="Times New Roman" w:hAnsi="Times New Roman" w:cs="Times New Roman"/>
          <w:sz w:val="24"/>
          <w:szCs w:val="24"/>
        </w:rPr>
        <w:t xml:space="preserve"> until oil cut</w:t>
      </w:r>
      <w:r w:rsidR="00C83165">
        <w:rPr>
          <w:rFonts w:ascii="Times New Roman" w:hAnsi="Times New Roman" w:cs="Times New Roman"/>
          <w:sz w:val="24"/>
          <w:szCs w:val="24"/>
        </w:rPr>
        <w:t xml:space="preserve"> </w:t>
      </w:r>
      <w:r w:rsidR="003B7CD4">
        <w:rPr>
          <w:rFonts w:ascii="Times New Roman" w:hAnsi="Times New Roman" w:cs="Times New Roman"/>
          <w:sz w:val="24"/>
          <w:szCs w:val="24"/>
        </w:rPr>
        <w:t>was zero</w:t>
      </w:r>
      <w:r>
        <w:rPr>
          <w:rFonts w:ascii="Times New Roman" w:hAnsi="Times New Roman" w:cs="Times New Roman"/>
          <w:sz w:val="24"/>
          <w:szCs w:val="24"/>
        </w:rPr>
        <w:t xml:space="preserve">. </w:t>
      </w:r>
      <w:r w:rsidR="003B7CD4">
        <w:rPr>
          <w:rFonts w:ascii="Times New Roman" w:hAnsi="Times New Roman" w:cs="Times New Roman"/>
          <w:sz w:val="24"/>
          <w:szCs w:val="24"/>
        </w:rPr>
        <w:t>T</w:t>
      </w:r>
      <w:r>
        <w:rPr>
          <w:rFonts w:ascii="Times New Roman" w:hAnsi="Times New Roman" w:cs="Times New Roman"/>
          <w:sz w:val="24"/>
          <w:szCs w:val="24"/>
        </w:rPr>
        <w:t xml:space="preserve">he tertiary recovery of first and second urea slug were 5.26% and 7.89%, respectively. The </w:t>
      </w:r>
      <w:r w:rsidR="00B7313A">
        <w:rPr>
          <w:rFonts w:ascii="Times New Roman" w:hAnsi="Times New Roman" w:cs="Times New Roman"/>
          <w:sz w:val="24"/>
          <w:szCs w:val="24"/>
        </w:rPr>
        <w:t>cumulative</w:t>
      </w:r>
      <w:r>
        <w:rPr>
          <w:rFonts w:ascii="Times New Roman" w:hAnsi="Times New Roman" w:cs="Times New Roman"/>
          <w:sz w:val="24"/>
          <w:szCs w:val="24"/>
        </w:rPr>
        <w:t xml:space="preserve"> tertiary recovery was sum</w:t>
      </w:r>
      <w:r w:rsidR="00B7313A">
        <w:rPr>
          <w:rFonts w:ascii="Times New Roman" w:hAnsi="Times New Roman" w:cs="Times New Roman"/>
          <w:sz w:val="24"/>
          <w:szCs w:val="24"/>
        </w:rPr>
        <w:t xml:space="preserve">med </w:t>
      </w:r>
      <w:r>
        <w:rPr>
          <w:rFonts w:ascii="Times New Roman" w:hAnsi="Times New Roman" w:cs="Times New Roman"/>
          <w:sz w:val="24"/>
          <w:szCs w:val="24"/>
        </w:rPr>
        <w:t xml:space="preserve">of two </w:t>
      </w:r>
      <w:proofErr w:type="spellStart"/>
      <w:r>
        <w:rPr>
          <w:rFonts w:ascii="Times New Roman" w:hAnsi="Times New Roman" w:cs="Times New Roman"/>
          <w:sz w:val="24"/>
          <w:szCs w:val="24"/>
        </w:rPr>
        <w:t>Etrs</w:t>
      </w:r>
      <w:proofErr w:type="spellEnd"/>
      <w:r w:rsidR="00B7313A">
        <w:rPr>
          <w:rFonts w:ascii="Times New Roman" w:hAnsi="Times New Roman" w:cs="Times New Roman"/>
          <w:sz w:val="24"/>
          <w:szCs w:val="24"/>
        </w:rPr>
        <w:t xml:space="preserve"> values</w:t>
      </w:r>
      <w:r>
        <w:rPr>
          <w:rFonts w:ascii="Times New Roman" w:hAnsi="Times New Roman" w:cs="Times New Roman"/>
          <w:sz w:val="24"/>
          <w:szCs w:val="24"/>
        </w:rPr>
        <w:t xml:space="preserve">, which was </w:t>
      </w:r>
      <w:r w:rsidR="00B7313A">
        <w:rPr>
          <w:rFonts w:ascii="Times New Roman" w:hAnsi="Times New Roman" w:cs="Times New Roman"/>
          <w:sz w:val="24"/>
          <w:szCs w:val="24"/>
        </w:rPr>
        <w:t xml:space="preserve">equal to </w:t>
      </w:r>
      <w:r>
        <w:rPr>
          <w:rFonts w:ascii="Times New Roman" w:hAnsi="Times New Roman" w:cs="Times New Roman"/>
          <w:sz w:val="24"/>
          <w:szCs w:val="24"/>
        </w:rPr>
        <w:t>13.15%. The orange line represents cumulative CO</w:t>
      </w:r>
      <w:r w:rsidRPr="003C319F">
        <w:rPr>
          <w:rFonts w:ascii="Times New Roman" w:hAnsi="Times New Roman" w:cs="Times New Roman"/>
          <w:sz w:val="24"/>
          <w:szCs w:val="24"/>
          <w:vertAlign w:val="subscript"/>
        </w:rPr>
        <w:t>2</w:t>
      </w:r>
      <w:r w:rsidR="00C83165">
        <w:rPr>
          <w:rFonts w:ascii="Times New Roman" w:hAnsi="Times New Roman" w:cs="Times New Roman"/>
          <w:sz w:val="24"/>
          <w:szCs w:val="24"/>
        </w:rPr>
        <w:t xml:space="preserve"> gas</w:t>
      </w:r>
      <w:r>
        <w:rPr>
          <w:rFonts w:ascii="Times New Roman" w:hAnsi="Times New Roman" w:cs="Times New Roman"/>
          <w:sz w:val="24"/>
          <w:szCs w:val="24"/>
        </w:rPr>
        <w:t xml:space="preserve"> generated by urea decomposition. As we can see, the first cycle of urea </w:t>
      </w:r>
      <w:r w:rsidRPr="00AD592A">
        <w:rPr>
          <w:rFonts w:ascii="Times New Roman" w:hAnsi="Times New Roman" w:cs="Times New Roman"/>
          <w:sz w:val="24"/>
          <w:szCs w:val="24"/>
        </w:rPr>
        <w:lastRenderedPageBreak/>
        <w:t>generated a similar amount of CO</w:t>
      </w:r>
      <w:r w:rsidRPr="00AD592A">
        <w:rPr>
          <w:rFonts w:ascii="Times New Roman" w:hAnsi="Times New Roman" w:cs="Times New Roman"/>
          <w:sz w:val="24"/>
          <w:szCs w:val="24"/>
          <w:vertAlign w:val="subscript"/>
        </w:rPr>
        <w:t>2</w:t>
      </w:r>
      <w:r w:rsidRPr="00AD592A">
        <w:rPr>
          <w:rFonts w:ascii="Times New Roman" w:hAnsi="Times New Roman" w:cs="Times New Roman"/>
          <w:sz w:val="24"/>
          <w:szCs w:val="24"/>
        </w:rPr>
        <w:t xml:space="preserve"> with second cycle. In addition, </w:t>
      </w:r>
      <w:r w:rsidR="00C83165" w:rsidRPr="00AD592A">
        <w:rPr>
          <w:rFonts w:ascii="Times New Roman" w:hAnsi="Times New Roman" w:cs="Times New Roman"/>
          <w:sz w:val="24"/>
          <w:szCs w:val="24"/>
        </w:rPr>
        <w:t xml:space="preserve">the oil saturation </w:t>
      </w:r>
      <w:r w:rsidR="007077C4" w:rsidRPr="00AD592A">
        <w:rPr>
          <w:rFonts w:ascii="Times New Roman" w:hAnsi="Times New Roman" w:cs="Times New Roman"/>
          <w:sz w:val="24"/>
          <w:szCs w:val="24"/>
        </w:rPr>
        <w:t>started to decrease</w:t>
      </w:r>
      <w:r w:rsidRPr="00AD592A">
        <w:rPr>
          <w:rFonts w:ascii="Times New Roman" w:hAnsi="Times New Roman" w:cs="Times New Roman"/>
          <w:sz w:val="24"/>
          <w:szCs w:val="24"/>
        </w:rPr>
        <w:t>,</w:t>
      </w:r>
      <w:r w:rsidR="007077C4" w:rsidRPr="00AD592A">
        <w:rPr>
          <w:rFonts w:ascii="Times New Roman" w:hAnsi="Times New Roman" w:cs="Times New Roman"/>
          <w:sz w:val="24"/>
          <w:szCs w:val="24"/>
        </w:rPr>
        <w:t xml:space="preserve"> i.e.,</w:t>
      </w:r>
      <w:r w:rsidRPr="00AD592A">
        <w:rPr>
          <w:rFonts w:ascii="Times New Roman" w:hAnsi="Times New Roman" w:cs="Times New Roman"/>
          <w:sz w:val="24"/>
          <w:szCs w:val="24"/>
        </w:rPr>
        <w:t xml:space="preserve"> beg</w:t>
      </w:r>
      <w:r w:rsidR="007077C4" w:rsidRPr="00AD592A">
        <w:rPr>
          <w:rFonts w:ascii="Times New Roman" w:hAnsi="Times New Roman" w:cs="Times New Roman"/>
          <w:sz w:val="24"/>
          <w:szCs w:val="24"/>
        </w:rPr>
        <w:t>inning</w:t>
      </w:r>
      <w:r w:rsidRPr="00AD592A">
        <w:rPr>
          <w:rFonts w:ascii="Times New Roman" w:hAnsi="Times New Roman" w:cs="Times New Roman"/>
          <w:sz w:val="24"/>
          <w:szCs w:val="24"/>
        </w:rPr>
        <w:t xml:space="preserve"> to produce oil</w:t>
      </w:r>
      <w:r w:rsidR="007077C4" w:rsidRPr="00AD592A">
        <w:rPr>
          <w:rFonts w:ascii="Times New Roman" w:hAnsi="Times New Roman" w:cs="Times New Roman"/>
          <w:sz w:val="24"/>
          <w:szCs w:val="24"/>
        </w:rPr>
        <w:t>, when urea started to generate CO</w:t>
      </w:r>
      <w:r w:rsidR="007077C4" w:rsidRPr="00AD592A">
        <w:rPr>
          <w:rFonts w:ascii="Times New Roman" w:hAnsi="Times New Roman" w:cs="Times New Roman"/>
          <w:sz w:val="24"/>
          <w:szCs w:val="24"/>
          <w:vertAlign w:val="subscript"/>
        </w:rPr>
        <w:t>2</w:t>
      </w:r>
      <w:r w:rsidRPr="00AD592A">
        <w:rPr>
          <w:rFonts w:ascii="Times New Roman" w:hAnsi="Times New Roman" w:cs="Times New Roman"/>
          <w:sz w:val="24"/>
          <w:szCs w:val="24"/>
        </w:rPr>
        <w:t xml:space="preserve">. Moreover, in this test, </w:t>
      </w:r>
      <w:r w:rsidR="003C319F" w:rsidRPr="00AD592A">
        <w:rPr>
          <w:rFonts w:ascii="Times New Roman" w:hAnsi="Times New Roman" w:cs="Times New Roman"/>
          <w:sz w:val="24"/>
          <w:szCs w:val="24"/>
        </w:rPr>
        <w:t>most</w:t>
      </w:r>
      <w:r w:rsidRPr="00AD592A">
        <w:rPr>
          <w:rFonts w:ascii="Times New Roman" w:hAnsi="Times New Roman" w:cs="Times New Roman"/>
          <w:sz w:val="24"/>
          <w:szCs w:val="24"/>
        </w:rPr>
        <w:t xml:space="preserve"> of the generated </w:t>
      </w:r>
      <w:r w:rsidR="00C83165" w:rsidRPr="00AD592A">
        <w:rPr>
          <w:rFonts w:ascii="Times New Roman" w:hAnsi="Times New Roman" w:cs="Times New Roman"/>
          <w:sz w:val="24"/>
          <w:szCs w:val="24"/>
        </w:rPr>
        <w:t>CO</w:t>
      </w:r>
      <w:r w:rsidR="00C83165" w:rsidRPr="00AD592A">
        <w:rPr>
          <w:rFonts w:ascii="Times New Roman" w:hAnsi="Times New Roman" w:cs="Times New Roman"/>
          <w:sz w:val="24"/>
          <w:szCs w:val="24"/>
          <w:vertAlign w:val="subscript"/>
        </w:rPr>
        <w:t xml:space="preserve">2 </w:t>
      </w:r>
      <w:r w:rsidR="00C83165" w:rsidRPr="00AD592A">
        <w:rPr>
          <w:rFonts w:ascii="Times New Roman" w:hAnsi="Times New Roman" w:cs="Times New Roman"/>
          <w:sz w:val="24"/>
          <w:szCs w:val="24"/>
        </w:rPr>
        <w:t>dissolved into</w:t>
      </w:r>
      <w:r w:rsidRPr="00AD592A">
        <w:rPr>
          <w:rFonts w:ascii="Times New Roman" w:hAnsi="Times New Roman" w:cs="Times New Roman"/>
          <w:sz w:val="24"/>
          <w:szCs w:val="24"/>
        </w:rPr>
        <w:t xml:space="preserve"> seawater and it transferred between the aqueous phase and trapped oil. </w:t>
      </w:r>
    </w:p>
    <w:p w14:paraId="7D0FE13F" w14:textId="3C29AC24" w:rsidR="0055620C" w:rsidRDefault="0055620C" w:rsidP="0055620C">
      <w:pPr>
        <w:spacing w:line="480" w:lineRule="auto"/>
        <w:rPr>
          <w:rFonts w:ascii="Times New Roman" w:hAnsi="Times New Roman" w:cs="Times New Roman"/>
          <w:sz w:val="24"/>
          <w:szCs w:val="24"/>
        </w:rPr>
      </w:pPr>
      <w:r w:rsidRPr="00AD592A">
        <w:rPr>
          <w:rFonts w:ascii="Times New Roman" w:hAnsi="Times New Roman" w:cs="Times New Roman"/>
          <w:sz w:val="24"/>
          <w:szCs w:val="24"/>
        </w:rPr>
        <w:t>Figure</w:t>
      </w:r>
      <w:r w:rsidR="00F960DF" w:rsidRPr="00AD592A">
        <w:rPr>
          <w:rFonts w:ascii="Times New Roman" w:hAnsi="Times New Roman" w:cs="Times New Roman"/>
          <w:sz w:val="24"/>
          <w:szCs w:val="24"/>
        </w:rPr>
        <w:t xml:space="preserve"> 3-3 shows the test #2, which was</w:t>
      </w:r>
      <w:r w:rsidRPr="00AD592A">
        <w:rPr>
          <w:rFonts w:ascii="Times New Roman" w:hAnsi="Times New Roman" w:cs="Times New Roman"/>
          <w:sz w:val="24"/>
          <w:szCs w:val="24"/>
        </w:rPr>
        <w:t xml:space="preserve"> Ottawa sand in the same pure n-alkane dodecane oil with ammonium hydroxide. The </w:t>
      </w:r>
      <w:r w:rsidR="00F960DF" w:rsidRPr="00AD592A">
        <w:rPr>
          <w:rFonts w:ascii="Times New Roman" w:hAnsi="Times New Roman" w:cs="Times New Roman"/>
          <w:sz w:val="24"/>
          <w:szCs w:val="24"/>
        </w:rPr>
        <w:t>only difference between test #2</w:t>
      </w:r>
      <w:r w:rsidRPr="00AD592A">
        <w:rPr>
          <w:rFonts w:ascii="Times New Roman" w:hAnsi="Times New Roman" w:cs="Times New Roman"/>
          <w:sz w:val="24"/>
          <w:szCs w:val="24"/>
        </w:rPr>
        <w:t xml:space="preserve"> </w:t>
      </w:r>
      <w:r w:rsidR="00F960DF" w:rsidRPr="00AD592A">
        <w:rPr>
          <w:rFonts w:ascii="Times New Roman" w:hAnsi="Times New Roman" w:cs="Times New Roman"/>
          <w:sz w:val="24"/>
          <w:szCs w:val="24"/>
        </w:rPr>
        <w:t xml:space="preserve">and </w:t>
      </w:r>
      <w:r w:rsidRPr="00AD592A">
        <w:rPr>
          <w:rFonts w:ascii="Times New Roman" w:hAnsi="Times New Roman" w:cs="Times New Roman"/>
          <w:sz w:val="24"/>
          <w:szCs w:val="24"/>
        </w:rPr>
        <w:t xml:space="preserve">test #1 was </w:t>
      </w:r>
      <w:r w:rsidR="007077C4" w:rsidRPr="00AD592A">
        <w:rPr>
          <w:rFonts w:ascii="Times New Roman" w:hAnsi="Times New Roman" w:cs="Times New Roman"/>
          <w:sz w:val="24"/>
          <w:szCs w:val="24"/>
        </w:rPr>
        <w:t xml:space="preserve">that </w:t>
      </w:r>
      <w:r w:rsidRPr="00AD592A">
        <w:rPr>
          <w:rFonts w:ascii="Times New Roman" w:hAnsi="Times New Roman" w:cs="Times New Roman"/>
          <w:sz w:val="24"/>
          <w:szCs w:val="24"/>
        </w:rPr>
        <w:t xml:space="preserve">chemical slug </w:t>
      </w:r>
      <w:r w:rsidR="007077C4" w:rsidRPr="00AD592A">
        <w:rPr>
          <w:rFonts w:ascii="Times New Roman" w:hAnsi="Times New Roman" w:cs="Times New Roman"/>
          <w:sz w:val="24"/>
          <w:szCs w:val="24"/>
        </w:rPr>
        <w:t xml:space="preserve">was </w:t>
      </w:r>
      <w:r w:rsidRPr="00AD592A">
        <w:rPr>
          <w:rFonts w:ascii="Times New Roman" w:hAnsi="Times New Roman" w:cs="Times New Roman"/>
          <w:sz w:val="24"/>
          <w:szCs w:val="24"/>
        </w:rPr>
        <w:t xml:space="preserve">replaced by non-gas </w:t>
      </w:r>
      <w:r w:rsidR="007077C4" w:rsidRPr="00AD592A">
        <w:rPr>
          <w:rFonts w:ascii="Times New Roman" w:hAnsi="Times New Roman" w:cs="Times New Roman"/>
          <w:sz w:val="24"/>
          <w:szCs w:val="24"/>
        </w:rPr>
        <w:t xml:space="preserve">generation </w:t>
      </w:r>
      <w:r w:rsidRPr="00AD592A">
        <w:rPr>
          <w:rFonts w:ascii="Times New Roman" w:hAnsi="Times New Roman" w:cs="Times New Roman"/>
          <w:sz w:val="24"/>
          <w:szCs w:val="24"/>
        </w:rPr>
        <w:t>agent</w:t>
      </w:r>
      <w:r>
        <w:rPr>
          <w:rFonts w:ascii="Times New Roman" w:hAnsi="Times New Roman" w:cs="Times New Roman"/>
          <w:sz w:val="24"/>
          <w:szCs w:val="24"/>
        </w:rPr>
        <w:t xml:space="preserve"> ammonium hydroxide. </w:t>
      </w:r>
    </w:p>
    <w:p w14:paraId="65412FF6" w14:textId="77777777" w:rsidR="0055620C" w:rsidRDefault="0055620C" w:rsidP="0055620C">
      <w:pPr>
        <w:spacing w:line="480" w:lineRule="auto"/>
        <w:rPr>
          <w:rFonts w:ascii="Times New Roman" w:hAnsi="Times New Roman" w:cs="Times New Roman"/>
          <w:sz w:val="24"/>
          <w:szCs w:val="24"/>
        </w:rPr>
      </w:pPr>
      <w:r w:rsidRPr="00B04830">
        <w:rPr>
          <w:rFonts w:ascii="Times New Roman" w:hAnsi="Times New Roman" w:cs="Times New Roman"/>
          <w:noProof/>
          <w:sz w:val="24"/>
          <w:szCs w:val="24"/>
          <w:lang w:eastAsia="en-US"/>
        </w:rPr>
        <w:drawing>
          <wp:inline distT="0" distB="0" distL="0" distR="0" wp14:anchorId="4DA9FA3C" wp14:editId="0CF1A525">
            <wp:extent cx="5029200" cy="34861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D9D6CC" w14:textId="77777777" w:rsidR="0055620C" w:rsidRPr="000514AD" w:rsidRDefault="0055620C" w:rsidP="0055620C">
      <w:pPr>
        <w:spacing w:line="480" w:lineRule="auto"/>
        <w:jc w:val="center"/>
        <w:rPr>
          <w:rFonts w:ascii="Times New Roman" w:hAnsi="Times New Roman" w:cs="Times New Roman"/>
          <w:b/>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3</w:t>
      </w:r>
      <w:r w:rsidRPr="000514AD">
        <w:rPr>
          <w:rFonts w:ascii="Times New Roman" w:hAnsi="Times New Roman" w:cs="Times New Roman"/>
          <w:b/>
          <w:sz w:val="24"/>
          <w:szCs w:val="24"/>
        </w:rPr>
        <w:t xml:space="preserve"> Oil saturation vs </w:t>
      </w:r>
      <w:r w:rsidR="00E870AC">
        <w:rPr>
          <w:rFonts w:ascii="Times New Roman" w:hAnsi="Times New Roman" w:cs="Times New Roman"/>
          <w:b/>
          <w:sz w:val="24"/>
          <w:szCs w:val="24"/>
        </w:rPr>
        <w:t>non-</w:t>
      </w:r>
      <w:r>
        <w:rPr>
          <w:rFonts w:ascii="Times New Roman" w:hAnsi="Times New Roman" w:cs="Times New Roman"/>
          <w:b/>
          <w:sz w:val="24"/>
          <w:szCs w:val="24"/>
        </w:rPr>
        <w:t>gas agent for Ottawa sand+Dodecane+15 wt.% ammonium hydroxide</w:t>
      </w:r>
    </w:p>
    <w:p w14:paraId="10120F34" w14:textId="78938D98"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15 wt. % of the ammonium hydroxide was used for chemical slug</w:t>
      </w:r>
      <w:r w:rsidR="007077C4">
        <w:rPr>
          <w:rFonts w:ascii="Times New Roman" w:hAnsi="Times New Roman" w:cs="Times New Roman"/>
          <w:sz w:val="24"/>
          <w:szCs w:val="24"/>
        </w:rPr>
        <w:t>. The reason behind is</w:t>
      </w:r>
      <w:r>
        <w:rPr>
          <w:rFonts w:ascii="Times New Roman" w:hAnsi="Times New Roman" w:cs="Times New Roman"/>
          <w:sz w:val="24"/>
          <w:szCs w:val="24"/>
        </w:rPr>
        <w:t xml:space="preserve"> th</w:t>
      </w:r>
      <w:r w:rsidR="007077C4">
        <w:rPr>
          <w:rFonts w:ascii="Times New Roman" w:hAnsi="Times New Roman" w:cs="Times New Roman"/>
          <w:sz w:val="24"/>
          <w:szCs w:val="24"/>
        </w:rPr>
        <w:t>at</w:t>
      </w:r>
      <w:r>
        <w:rPr>
          <w:rFonts w:ascii="Times New Roman" w:hAnsi="Times New Roman" w:cs="Times New Roman"/>
          <w:sz w:val="24"/>
          <w:szCs w:val="24"/>
        </w:rPr>
        <w:t xml:space="preserve"> </w:t>
      </w:r>
      <w:r w:rsidR="007077C4">
        <w:rPr>
          <w:rFonts w:ascii="Times New Roman" w:hAnsi="Times New Roman" w:cs="Times New Roman"/>
          <w:sz w:val="24"/>
          <w:szCs w:val="24"/>
        </w:rPr>
        <w:t xml:space="preserve">complete reaction of </w:t>
      </w:r>
      <w:r>
        <w:rPr>
          <w:rFonts w:ascii="Times New Roman" w:hAnsi="Times New Roman" w:cs="Times New Roman"/>
          <w:sz w:val="24"/>
          <w:szCs w:val="24"/>
        </w:rPr>
        <w:t>35</w:t>
      </w:r>
      <w:r w:rsidR="00560A80">
        <w:rPr>
          <w:rFonts w:ascii="Times New Roman" w:hAnsi="Times New Roman" w:cs="Times New Roman"/>
          <w:sz w:val="24"/>
          <w:szCs w:val="24"/>
        </w:rPr>
        <w:t xml:space="preserve"> </w:t>
      </w:r>
      <w:proofErr w:type="spellStart"/>
      <w:r w:rsidR="00560A80">
        <w:rPr>
          <w:rFonts w:ascii="Times New Roman" w:hAnsi="Times New Roman" w:cs="Times New Roman"/>
          <w:sz w:val="24"/>
          <w:szCs w:val="24"/>
        </w:rPr>
        <w:t>wt</w:t>
      </w:r>
      <w:proofErr w:type="spellEnd"/>
      <w:r w:rsidR="00560A80">
        <w:rPr>
          <w:rFonts w:ascii="Times New Roman" w:hAnsi="Times New Roman" w:cs="Times New Roman"/>
          <w:sz w:val="24"/>
          <w:szCs w:val="24"/>
        </w:rPr>
        <w:t>% of urea</w:t>
      </w:r>
      <w:r w:rsidR="007077C4">
        <w:rPr>
          <w:rFonts w:ascii="Times New Roman" w:hAnsi="Times New Roman" w:cs="Times New Roman"/>
          <w:sz w:val="24"/>
          <w:szCs w:val="24"/>
        </w:rPr>
        <w:t>, which was used in Test</w:t>
      </w:r>
      <w:r w:rsidR="006C4FDF">
        <w:rPr>
          <w:rFonts w:ascii="Times New Roman" w:hAnsi="Times New Roman" w:cs="Times New Roman"/>
          <w:sz w:val="24"/>
          <w:szCs w:val="24"/>
        </w:rPr>
        <w:t xml:space="preserve"> #</w:t>
      </w:r>
      <w:r w:rsidR="007077C4">
        <w:rPr>
          <w:rFonts w:ascii="Times New Roman" w:hAnsi="Times New Roman" w:cs="Times New Roman"/>
          <w:sz w:val="24"/>
          <w:szCs w:val="24"/>
        </w:rPr>
        <w:t xml:space="preserve"> 1,</w:t>
      </w:r>
      <w:r w:rsidR="006C4FDF">
        <w:rPr>
          <w:rFonts w:ascii="Times New Roman" w:hAnsi="Times New Roman" w:cs="Times New Roman"/>
          <w:sz w:val="24"/>
          <w:szCs w:val="24"/>
        </w:rPr>
        <w:t xml:space="preserve"> </w:t>
      </w:r>
      <w:r>
        <w:rPr>
          <w:rFonts w:ascii="Times New Roman" w:hAnsi="Times New Roman" w:cs="Times New Roman"/>
          <w:sz w:val="24"/>
          <w:szCs w:val="24"/>
        </w:rPr>
        <w:t xml:space="preserve">would generate </w:t>
      </w:r>
      <w:r w:rsidR="00B7313A">
        <w:rPr>
          <w:rFonts w:ascii="Times New Roman" w:hAnsi="Times New Roman" w:cs="Times New Roman"/>
          <w:sz w:val="24"/>
          <w:szCs w:val="24"/>
        </w:rPr>
        <w:t xml:space="preserve">equal amount of </w:t>
      </w:r>
      <w:r w:rsidRPr="00B7313A">
        <w:rPr>
          <w:rFonts w:ascii="Times New Roman" w:hAnsi="Times New Roman" w:cs="Times New Roman"/>
          <w:sz w:val="24"/>
          <w:szCs w:val="24"/>
        </w:rPr>
        <w:t xml:space="preserve">15 </w:t>
      </w:r>
      <w:proofErr w:type="spellStart"/>
      <w:r w:rsidRPr="00B7313A">
        <w:rPr>
          <w:rFonts w:ascii="Times New Roman" w:hAnsi="Times New Roman" w:cs="Times New Roman"/>
          <w:sz w:val="24"/>
          <w:szCs w:val="24"/>
        </w:rPr>
        <w:t>wt</w:t>
      </w:r>
      <w:proofErr w:type="spellEnd"/>
      <w:r w:rsidRPr="00B7313A">
        <w:rPr>
          <w:rFonts w:ascii="Times New Roman" w:hAnsi="Times New Roman" w:cs="Times New Roman"/>
          <w:sz w:val="24"/>
          <w:szCs w:val="24"/>
        </w:rPr>
        <w:t>%</w:t>
      </w:r>
      <w:r>
        <w:rPr>
          <w:rFonts w:ascii="Times New Roman" w:hAnsi="Times New Roman" w:cs="Times New Roman"/>
          <w:sz w:val="24"/>
          <w:szCs w:val="24"/>
        </w:rPr>
        <w:t xml:space="preserve"> of ammonium hydroxide in high temperature.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isolate </w:t>
      </w:r>
      <w:r w:rsidR="00B7313A">
        <w:rPr>
          <w:rFonts w:ascii="Times New Roman" w:hAnsi="Times New Roman" w:cs="Times New Roman"/>
          <w:sz w:val="24"/>
          <w:szCs w:val="24"/>
        </w:rPr>
        <w:t xml:space="preserve">the predominant effects of </w:t>
      </w:r>
      <w:r>
        <w:rPr>
          <w:rFonts w:ascii="Times New Roman" w:hAnsi="Times New Roman" w:cs="Times New Roman"/>
          <w:sz w:val="24"/>
          <w:szCs w:val="24"/>
        </w:rPr>
        <w:t>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B7313A">
        <w:rPr>
          <w:rFonts w:ascii="Times New Roman" w:hAnsi="Times New Roman" w:cs="Times New Roman"/>
          <w:sz w:val="24"/>
          <w:szCs w:val="24"/>
        </w:rPr>
        <w:t>produced</w:t>
      </w:r>
      <w:r>
        <w:rPr>
          <w:rFonts w:ascii="Times New Roman" w:hAnsi="Times New Roman" w:cs="Times New Roman"/>
          <w:sz w:val="24"/>
          <w:szCs w:val="24"/>
        </w:rPr>
        <w:t>, the ammonium hydroxide</w:t>
      </w:r>
      <w:r w:rsidR="00B7313A">
        <w:rPr>
          <w:rFonts w:ascii="Times New Roman" w:hAnsi="Times New Roman" w:cs="Times New Roman"/>
          <w:sz w:val="24"/>
          <w:szCs w:val="24"/>
        </w:rPr>
        <w:t>-only system</w:t>
      </w:r>
      <w:r>
        <w:rPr>
          <w:rFonts w:ascii="Times New Roman" w:hAnsi="Times New Roman" w:cs="Times New Roman"/>
          <w:sz w:val="24"/>
          <w:szCs w:val="24"/>
        </w:rPr>
        <w:t xml:space="preserve"> </w:t>
      </w:r>
      <w:r w:rsidR="00560A80">
        <w:rPr>
          <w:rFonts w:ascii="Times New Roman" w:hAnsi="Times New Roman" w:cs="Times New Roman"/>
          <w:sz w:val="24"/>
          <w:szCs w:val="24"/>
        </w:rPr>
        <w:t xml:space="preserve">will </w:t>
      </w:r>
      <w:r>
        <w:rPr>
          <w:rFonts w:ascii="Times New Roman" w:hAnsi="Times New Roman" w:cs="Times New Roman"/>
          <w:sz w:val="24"/>
          <w:szCs w:val="24"/>
        </w:rPr>
        <w:t xml:space="preserve">provide </w:t>
      </w:r>
      <w:r w:rsidR="00B7313A">
        <w:rPr>
          <w:rFonts w:ascii="Times New Roman" w:hAnsi="Times New Roman" w:cs="Times New Roman"/>
          <w:sz w:val="24"/>
          <w:szCs w:val="24"/>
        </w:rPr>
        <w:t xml:space="preserve">single </w:t>
      </w:r>
      <w:r>
        <w:rPr>
          <w:rFonts w:ascii="Times New Roman" w:hAnsi="Times New Roman" w:cs="Times New Roman"/>
          <w:sz w:val="24"/>
          <w:szCs w:val="24"/>
        </w:rPr>
        <w:t>alkali effect. The a</w:t>
      </w:r>
      <w:r w:rsidR="00560A80">
        <w:rPr>
          <w:rFonts w:ascii="Times New Roman" w:hAnsi="Times New Roman" w:cs="Times New Roman"/>
          <w:sz w:val="24"/>
          <w:szCs w:val="24"/>
        </w:rPr>
        <w:t>dequate seawater pre-flooding</w:t>
      </w:r>
      <w:r>
        <w:rPr>
          <w:rFonts w:ascii="Times New Roman" w:hAnsi="Times New Roman" w:cs="Times New Roman"/>
          <w:sz w:val="24"/>
          <w:szCs w:val="24"/>
        </w:rPr>
        <w:t xml:space="preserve"> reach</w:t>
      </w:r>
      <w:r w:rsidR="00560A80">
        <w:rPr>
          <w:rFonts w:ascii="Times New Roman" w:hAnsi="Times New Roman" w:cs="Times New Roman"/>
          <w:sz w:val="24"/>
          <w:szCs w:val="24"/>
        </w:rPr>
        <w:t xml:space="preserve">ed the </w:t>
      </w:r>
      <w:proofErr w:type="spellStart"/>
      <w:r w:rsidR="00560A80">
        <w:rPr>
          <w:rFonts w:ascii="Times New Roman" w:hAnsi="Times New Roman" w:cs="Times New Roman"/>
          <w:sz w:val="24"/>
          <w:szCs w:val="24"/>
        </w:rPr>
        <w:t>Sor</w:t>
      </w:r>
      <w:proofErr w:type="spellEnd"/>
      <w:r>
        <w:rPr>
          <w:rFonts w:ascii="Times New Roman" w:hAnsi="Times New Roman" w:cs="Times New Roman"/>
          <w:sz w:val="24"/>
          <w:szCs w:val="24"/>
        </w:rPr>
        <w:t xml:space="preserve"> 27.62</w:t>
      </w:r>
      <w:r w:rsidR="00251D2D">
        <w:rPr>
          <w:rFonts w:ascii="Times New Roman" w:hAnsi="Times New Roman" w:cs="Times New Roman"/>
          <w:sz w:val="24"/>
          <w:szCs w:val="24"/>
        </w:rPr>
        <w:t xml:space="preserve">%. After </w:t>
      </w:r>
      <w:r>
        <w:rPr>
          <w:rFonts w:ascii="Times New Roman" w:hAnsi="Times New Roman" w:cs="Times New Roman"/>
          <w:sz w:val="24"/>
          <w:szCs w:val="24"/>
        </w:rPr>
        <w:t xml:space="preserve">first chemical slug </w:t>
      </w:r>
      <w:r w:rsidR="00560A80">
        <w:rPr>
          <w:rFonts w:ascii="Times New Roman" w:hAnsi="Times New Roman" w:cs="Times New Roman"/>
          <w:sz w:val="24"/>
          <w:szCs w:val="24"/>
        </w:rPr>
        <w:t xml:space="preserve">injected </w:t>
      </w:r>
      <w:r>
        <w:rPr>
          <w:rFonts w:ascii="Times New Roman" w:hAnsi="Times New Roman" w:cs="Times New Roman"/>
          <w:sz w:val="24"/>
          <w:szCs w:val="24"/>
        </w:rPr>
        <w:t xml:space="preserve">and shut-in cycle finished, the first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was 3.44%, and then resume</w:t>
      </w:r>
      <w:r w:rsidR="00251D2D">
        <w:rPr>
          <w:rFonts w:ascii="Times New Roman" w:hAnsi="Times New Roman" w:cs="Times New Roman"/>
          <w:sz w:val="24"/>
          <w:szCs w:val="24"/>
        </w:rPr>
        <w:t>d</w:t>
      </w:r>
      <w:r>
        <w:rPr>
          <w:rFonts w:ascii="Times New Roman" w:hAnsi="Times New Roman" w:cs="Times New Roman"/>
          <w:sz w:val="24"/>
          <w:szCs w:val="24"/>
        </w:rPr>
        <w:t xml:space="preserve"> the seawater until no more dodecane produced. After that</w:t>
      </w:r>
      <w:r w:rsidR="00560A80">
        <w:rPr>
          <w:rFonts w:ascii="Times New Roman" w:hAnsi="Times New Roman" w:cs="Times New Roman"/>
          <w:sz w:val="24"/>
          <w:szCs w:val="24"/>
        </w:rPr>
        <w:t>,</w:t>
      </w:r>
      <w:r>
        <w:rPr>
          <w:rFonts w:ascii="Times New Roman" w:hAnsi="Times New Roman" w:cs="Times New Roman"/>
          <w:sz w:val="24"/>
          <w:szCs w:val="24"/>
        </w:rPr>
        <w:t xml:space="preserve"> followed by second che</w:t>
      </w:r>
      <w:r w:rsidR="00560A80">
        <w:rPr>
          <w:rFonts w:ascii="Times New Roman" w:hAnsi="Times New Roman" w:cs="Times New Roman"/>
          <w:sz w:val="24"/>
          <w:szCs w:val="24"/>
        </w:rPr>
        <w:t xml:space="preserve">mical slug and shut-in cycle to get </w:t>
      </w:r>
      <w:proofErr w:type="spellStart"/>
      <w:r w:rsidR="00560A80">
        <w:rPr>
          <w:rFonts w:ascii="Times New Roman" w:hAnsi="Times New Roman" w:cs="Times New Roman"/>
          <w:sz w:val="24"/>
          <w:szCs w:val="24"/>
        </w:rPr>
        <w:t>Etr</w:t>
      </w:r>
      <w:proofErr w:type="spellEnd"/>
      <w:r>
        <w:rPr>
          <w:rFonts w:ascii="Times New Roman" w:hAnsi="Times New Roman" w:cs="Times New Roman"/>
          <w:sz w:val="24"/>
          <w:szCs w:val="24"/>
        </w:rPr>
        <w:t xml:space="preserve"> 1.72%. The total tertiary recovery was 5.16%. </w:t>
      </w:r>
    </w:p>
    <w:p w14:paraId="1FDDEF1F" w14:textId="7A077C3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3-4 indicates test #3 </w:t>
      </w:r>
      <w:r w:rsidR="00251D2D">
        <w:rPr>
          <w:rFonts w:ascii="Times New Roman" w:hAnsi="Times New Roman" w:cs="Times New Roman"/>
          <w:sz w:val="24"/>
          <w:szCs w:val="24"/>
        </w:rPr>
        <w:t xml:space="preserve">using </w:t>
      </w:r>
      <w:r w:rsidR="00AF0275">
        <w:rPr>
          <w:rFonts w:ascii="Times New Roman" w:hAnsi="Times New Roman" w:cs="Times New Roman"/>
          <w:sz w:val="24"/>
          <w:szCs w:val="24"/>
        </w:rPr>
        <w:t xml:space="preserve">Middle East crude oil with 35 </w:t>
      </w:r>
      <w:r>
        <w:rPr>
          <w:rFonts w:ascii="Times New Roman" w:hAnsi="Times New Roman" w:cs="Times New Roman"/>
          <w:sz w:val="24"/>
          <w:szCs w:val="24"/>
        </w:rPr>
        <w:t>wt</w:t>
      </w:r>
      <w:r w:rsidR="00AF0275">
        <w:rPr>
          <w:rFonts w:ascii="Times New Roman" w:hAnsi="Times New Roman" w:cs="Times New Roman"/>
          <w:sz w:val="24"/>
          <w:szCs w:val="24"/>
        </w:rPr>
        <w:t>.</w:t>
      </w:r>
      <w:r>
        <w:rPr>
          <w:rFonts w:ascii="Times New Roman" w:hAnsi="Times New Roman" w:cs="Times New Roman"/>
          <w:sz w:val="24"/>
          <w:szCs w:val="24"/>
        </w:rPr>
        <w:t xml:space="preserve">% urea in </w:t>
      </w:r>
      <w:r w:rsidR="00251D2D">
        <w:rPr>
          <w:rFonts w:ascii="Times New Roman" w:hAnsi="Times New Roman" w:cs="Times New Roman"/>
          <w:sz w:val="24"/>
          <w:szCs w:val="24"/>
        </w:rPr>
        <w:t>Ottawa sand pack</w:t>
      </w:r>
      <w:r>
        <w:rPr>
          <w:rFonts w:ascii="Times New Roman" w:hAnsi="Times New Roman" w:cs="Times New Roman"/>
          <w:sz w:val="24"/>
          <w:szCs w:val="24"/>
        </w:rPr>
        <w:t xml:space="preserve">. Surfactant </w:t>
      </w:r>
      <w:r w:rsidRPr="00AD592A">
        <w:rPr>
          <w:rFonts w:ascii="Times New Roman" w:hAnsi="Times New Roman" w:cs="Times New Roman"/>
          <w:sz w:val="24"/>
          <w:szCs w:val="24"/>
        </w:rPr>
        <w:t>generation by polar component in crude is one of the significant mechanism</w:t>
      </w:r>
      <w:r w:rsidR="00560A80" w:rsidRPr="00AD592A">
        <w:rPr>
          <w:rFonts w:ascii="Times New Roman" w:hAnsi="Times New Roman" w:cs="Times New Roman"/>
          <w:sz w:val="24"/>
          <w:szCs w:val="24"/>
        </w:rPr>
        <w:t>s</w:t>
      </w:r>
      <w:r w:rsidRPr="00AD592A">
        <w:rPr>
          <w:rFonts w:ascii="Times New Roman" w:hAnsi="Times New Roman" w:cs="Times New Roman"/>
          <w:sz w:val="24"/>
          <w:szCs w:val="24"/>
        </w:rPr>
        <w:t xml:space="preserve"> for EOR. </w:t>
      </w:r>
      <w:r w:rsidR="00347188" w:rsidRPr="00AD592A">
        <w:rPr>
          <w:rFonts w:ascii="Times New Roman" w:hAnsi="Times New Roman" w:cs="Times New Roman"/>
          <w:sz w:val="24"/>
          <w:szCs w:val="24"/>
        </w:rPr>
        <w:t>Because of in-situ surfactant generation</w:t>
      </w:r>
      <w:r w:rsidRPr="00AD592A">
        <w:rPr>
          <w:rFonts w:ascii="Times New Roman" w:hAnsi="Times New Roman" w:cs="Times New Roman"/>
          <w:sz w:val="24"/>
          <w:szCs w:val="24"/>
        </w:rPr>
        <w:t>, the crude oil and pure</w:t>
      </w:r>
      <w:r w:rsidR="00B7313A">
        <w:rPr>
          <w:rFonts w:ascii="Times New Roman" w:hAnsi="Times New Roman" w:cs="Times New Roman"/>
          <w:sz w:val="24"/>
          <w:szCs w:val="24"/>
        </w:rPr>
        <w:t xml:space="preserve"> </w:t>
      </w:r>
      <w:r w:rsidRPr="00AD592A">
        <w:rPr>
          <w:rFonts w:ascii="Times New Roman" w:hAnsi="Times New Roman" w:cs="Times New Roman"/>
          <w:sz w:val="24"/>
          <w:szCs w:val="24"/>
        </w:rPr>
        <w:t>n</w:t>
      </w:r>
      <w:r w:rsidR="00B7313A">
        <w:rPr>
          <w:rFonts w:ascii="Times New Roman" w:hAnsi="Times New Roman" w:cs="Times New Roman"/>
          <w:sz w:val="24"/>
          <w:szCs w:val="24"/>
        </w:rPr>
        <w:t>-</w:t>
      </w:r>
      <w:r w:rsidRPr="00AD592A">
        <w:rPr>
          <w:rFonts w:ascii="Times New Roman" w:hAnsi="Times New Roman" w:cs="Times New Roman"/>
          <w:sz w:val="24"/>
          <w:szCs w:val="24"/>
        </w:rPr>
        <w:t>alkane d</w:t>
      </w:r>
      <w:r w:rsidR="00472161" w:rsidRPr="00AD592A">
        <w:rPr>
          <w:rFonts w:ascii="Times New Roman" w:hAnsi="Times New Roman" w:cs="Times New Roman"/>
          <w:sz w:val="24"/>
          <w:szCs w:val="24"/>
        </w:rPr>
        <w:t xml:space="preserve">odecane </w:t>
      </w:r>
      <w:r w:rsidR="00B7313A">
        <w:rPr>
          <w:rFonts w:ascii="Times New Roman" w:hAnsi="Times New Roman" w:cs="Times New Roman"/>
          <w:sz w:val="24"/>
          <w:szCs w:val="24"/>
        </w:rPr>
        <w:t xml:space="preserve">cases </w:t>
      </w:r>
      <w:r w:rsidR="00472161" w:rsidRPr="00AD592A">
        <w:rPr>
          <w:rFonts w:ascii="Times New Roman" w:hAnsi="Times New Roman" w:cs="Times New Roman"/>
          <w:sz w:val="24"/>
          <w:szCs w:val="24"/>
        </w:rPr>
        <w:t xml:space="preserve">were used as </w:t>
      </w:r>
      <w:r w:rsidR="00B7313A">
        <w:rPr>
          <w:rFonts w:ascii="Times New Roman" w:hAnsi="Times New Roman" w:cs="Times New Roman"/>
          <w:sz w:val="24"/>
          <w:szCs w:val="24"/>
        </w:rPr>
        <w:t xml:space="preserve">fair </w:t>
      </w:r>
      <w:r w:rsidR="00347188" w:rsidRPr="00AD592A">
        <w:rPr>
          <w:rFonts w:ascii="Times New Roman" w:hAnsi="Times New Roman" w:cs="Times New Roman"/>
          <w:sz w:val="24"/>
          <w:szCs w:val="24"/>
        </w:rPr>
        <w:t>comparison</w:t>
      </w:r>
      <w:r w:rsidR="00472161" w:rsidRPr="00AD592A">
        <w:rPr>
          <w:rFonts w:ascii="Times New Roman" w:hAnsi="Times New Roman" w:cs="Times New Roman"/>
          <w:sz w:val="24"/>
          <w:szCs w:val="24"/>
        </w:rPr>
        <w:t xml:space="preserve"> </w:t>
      </w:r>
      <w:r w:rsidR="00347188" w:rsidRPr="00AD592A">
        <w:rPr>
          <w:rFonts w:ascii="Times New Roman" w:hAnsi="Times New Roman" w:cs="Times New Roman"/>
          <w:sz w:val="24"/>
          <w:szCs w:val="24"/>
        </w:rPr>
        <w:t>test</w:t>
      </w:r>
      <w:r w:rsidR="00B7313A">
        <w:rPr>
          <w:rFonts w:ascii="Times New Roman" w:hAnsi="Times New Roman" w:cs="Times New Roman"/>
          <w:sz w:val="24"/>
          <w:szCs w:val="24"/>
        </w:rPr>
        <w:t>s</w:t>
      </w:r>
      <w:r w:rsidRPr="00AD592A">
        <w:rPr>
          <w:rFonts w:ascii="Times New Roman" w:hAnsi="Times New Roman" w:cs="Times New Roman"/>
          <w:sz w:val="24"/>
          <w:szCs w:val="24"/>
        </w:rPr>
        <w:t>.</w:t>
      </w:r>
      <w:r>
        <w:rPr>
          <w:rFonts w:ascii="Times New Roman" w:hAnsi="Times New Roman" w:cs="Times New Roman"/>
          <w:sz w:val="24"/>
          <w:szCs w:val="24"/>
        </w:rPr>
        <w:t xml:space="preserve"> </w:t>
      </w:r>
    </w:p>
    <w:p w14:paraId="202B38B4" w14:textId="77777777" w:rsidR="0055620C" w:rsidRDefault="0055620C" w:rsidP="0055620C">
      <w:pPr>
        <w:spacing w:line="480" w:lineRule="auto"/>
        <w:rPr>
          <w:rFonts w:ascii="Times New Roman" w:hAnsi="Times New Roman" w:cs="Times New Roman"/>
          <w:sz w:val="24"/>
          <w:szCs w:val="24"/>
        </w:rPr>
      </w:pPr>
      <w:r>
        <w:rPr>
          <w:noProof/>
          <w:lang w:eastAsia="en-US"/>
        </w:rPr>
        <w:lastRenderedPageBreak/>
        <w:drawing>
          <wp:inline distT="0" distB="0" distL="0" distR="0" wp14:anchorId="2D592BA6" wp14:editId="2F27660F">
            <wp:extent cx="4861560" cy="2926080"/>
            <wp:effectExtent l="0" t="0" r="15240" b="7620"/>
            <wp:docPr id="31" name="Chart 31">
              <a:extLst xmlns:a="http://schemas.openxmlformats.org/drawingml/2006/main">
                <a:ext uri="{FF2B5EF4-FFF2-40B4-BE49-F238E27FC236}">
                  <a16:creationId xmlns:a16="http://schemas.microsoft.com/office/drawing/2014/main" id="{355B299B-9D2F-4B70-AB2E-FE46B1621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2B0CF6" w14:textId="77777777" w:rsidR="0055620C" w:rsidRPr="000514AD" w:rsidRDefault="0055620C" w:rsidP="0055620C">
      <w:pPr>
        <w:spacing w:line="480" w:lineRule="auto"/>
        <w:jc w:val="center"/>
        <w:rPr>
          <w:rFonts w:ascii="Times New Roman" w:hAnsi="Times New Roman" w:cs="Times New Roman"/>
          <w:b/>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4</w:t>
      </w:r>
      <w:r w:rsidRPr="000514AD">
        <w:rPr>
          <w:rFonts w:ascii="Times New Roman" w:hAnsi="Times New Roman" w:cs="Times New Roman"/>
          <w:b/>
          <w:sz w:val="24"/>
          <w:szCs w:val="24"/>
        </w:rPr>
        <w:t xml:space="preserve"> Oil saturation vs gas age</w:t>
      </w:r>
      <w:r>
        <w:rPr>
          <w:rFonts w:ascii="Times New Roman" w:hAnsi="Times New Roman" w:cs="Times New Roman"/>
          <w:b/>
          <w:sz w:val="24"/>
          <w:szCs w:val="24"/>
        </w:rPr>
        <w:t>nt urea for Ottawa sand + Middle East oil</w:t>
      </w:r>
      <w:r w:rsidRPr="000514AD">
        <w:rPr>
          <w:rFonts w:ascii="Times New Roman" w:hAnsi="Times New Roman" w:cs="Times New Roman"/>
          <w:b/>
          <w:sz w:val="24"/>
          <w:szCs w:val="24"/>
        </w:rPr>
        <w:t>+35 wt.% Urea</w:t>
      </w:r>
    </w:p>
    <w:p w14:paraId="4F9CFC5A" w14:textId="60E5851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test #3 firstly injected seawater for pre-flooding,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was 20.9%. And then followed by first urea slug injection and </w:t>
      </w:r>
      <w:r w:rsidR="00347188">
        <w:rPr>
          <w:rFonts w:ascii="Times New Roman" w:hAnsi="Times New Roman" w:cs="Times New Roman"/>
          <w:sz w:val="24"/>
          <w:szCs w:val="24"/>
        </w:rPr>
        <w:t>72-hours shut-in cycle. After shut-in</w:t>
      </w:r>
      <w:r w:rsidR="00560A80">
        <w:rPr>
          <w:rFonts w:ascii="Times New Roman" w:hAnsi="Times New Roman" w:cs="Times New Roman"/>
          <w:sz w:val="24"/>
          <w:szCs w:val="24"/>
        </w:rPr>
        <w:t xml:space="preserve"> </w:t>
      </w:r>
      <w:r w:rsidR="00560A80" w:rsidRPr="00AD592A">
        <w:rPr>
          <w:rFonts w:ascii="Times New Roman" w:hAnsi="Times New Roman" w:cs="Times New Roman"/>
          <w:sz w:val="24"/>
          <w:szCs w:val="24"/>
        </w:rPr>
        <w:t>process</w:t>
      </w:r>
      <w:r w:rsidR="00347188" w:rsidRPr="00AD592A">
        <w:rPr>
          <w:rFonts w:ascii="Times New Roman" w:hAnsi="Times New Roman" w:cs="Times New Roman"/>
          <w:sz w:val="24"/>
          <w:szCs w:val="24"/>
        </w:rPr>
        <w:t>, resum</w:t>
      </w:r>
      <w:r w:rsidR="008F0C69" w:rsidRPr="00AD592A">
        <w:rPr>
          <w:rFonts w:ascii="Times New Roman" w:hAnsi="Times New Roman" w:cs="Times New Roman"/>
          <w:sz w:val="24"/>
          <w:szCs w:val="24"/>
        </w:rPr>
        <w:t>e</w:t>
      </w:r>
      <w:r w:rsidRPr="00AD592A">
        <w:rPr>
          <w:rFonts w:ascii="Times New Roman" w:hAnsi="Times New Roman" w:cs="Times New Roman"/>
          <w:sz w:val="24"/>
          <w:szCs w:val="24"/>
        </w:rPr>
        <w:t xml:space="preserve"> seawater to get first</w:t>
      </w:r>
      <w:r w:rsidR="00347188" w:rsidRPr="00AD592A">
        <w:rPr>
          <w:rFonts w:ascii="Times New Roman" w:hAnsi="Times New Roman" w:cs="Times New Roman"/>
          <w:sz w:val="24"/>
          <w:szCs w:val="24"/>
        </w:rPr>
        <w:t xml:space="preserve"> urea injection</w:t>
      </w:r>
      <w:r w:rsidRPr="00AD592A">
        <w:rPr>
          <w:rFonts w:ascii="Times New Roman" w:hAnsi="Times New Roman" w:cs="Times New Roman"/>
          <w:sz w:val="24"/>
          <w:szCs w:val="24"/>
        </w:rPr>
        <w:t xml:space="preserve"> recovery 17.39%. Next, the</w:t>
      </w:r>
      <w:r w:rsidR="00560A80" w:rsidRPr="00AD592A">
        <w:rPr>
          <w:rFonts w:ascii="Times New Roman" w:hAnsi="Times New Roman" w:cs="Times New Roman"/>
          <w:sz w:val="24"/>
          <w:szCs w:val="24"/>
        </w:rPr>
        <w:t xml:space="preserve"> second 1 PV urea slug </w:t>
      </w:r>
      <w:r w:rsidR="008F0C69" w:rsidRPr="00AD592A">
        <w:rPr>
          <w:rFonts w:ascii="Times New Roman" w:hAnsi="Times New Roman" w:cs="Times New Roman"/>
          <w:sz w:val="24"/>
          <w:szCs w:val="24"/>
        </w:rPr>
        <w:t xml:space="preserve">was </w:t>
      </w:r>
      <w:r w:rsidR="00560A80" w:rsidRPr="00AD592A">
        <w:rPr>
          <w:rFonts w:ascii="Times New Roman" w:hAnsi="Times New Roman" w:cs="Times New Roman"/>
          <w:sz w:val="24"/>
          <w:szCs w:val="24"/>
        </w:rPr>
        <w:t>injected with</w:t>
      </w:r>
      <w:r w:rsidRPr="00AD592A">
        <w:rPr>
          <w:rFonts w:ascii="Times New Roman" w:hAnsi="Times New Roman" w:cs="Times New Roman"/>
          <w:sz w:val="24"/>
          <w:szCs w:val="24"/>
        </w:rPr>
        <w:t xml:space="preserve"> another shut-in cycle</w:t>
      </w:r>
      <w:r w:rsidR="008F0C69" w:rsidRPr="00AD592A">
        <w:rPr>
          <w:rFonts w:ascii="Times New Roman" w:hAnsi="Times New Roman" w:cs="Times New Roman"/>
          <w:sz w:val="24"/>
          <w:szCs w:val="24"/>
        </w:rPr>
        <w:t xml:space="preserve">; </w:t>
      </w:r>
      <w:r w:rsidRPr="00AD592A">
        <w:rPr>
          <w:rFonts w:ascii="Times New Roman" w:hAnsi="Times New Roman" w:cs="Times New Roman"/>
          <w:sz w:val="24"/>
          <w:szCs w:val="24"/>
        </w:rPr>
        <w:t xml:space="preserve">after urea fully reacted with crude in high temperature, the </w:t>
      </w:r>
      <w:r w:rsidR="00347188" w:rsidRPr="00AD592A">
        <w:rPr>
          <w:rFonts w:ascii="Times New Roman" w:hAnsi="Times New Roman" w:cs="Times New Roman"/>
          <w:sz w:val="24"/>
          <w:szCs w:val="24"/>
        </w:rPr>
        <w:t>second urea injection</w:t>
      </w:r>
      <w:r w:rsidRPr="00AD592A">
        <w:rPr>
          <w:rFonts w:ascii="Times New Roman" w:hAnsi="Times New Roman" w:cs="Times New Roman"/>
          <w:sz w:val="24"/>
          <w:szCs w:val="24"/>
        </w:rPr>
        <w:t xml:space="preserve"> recovery was 8.69%. Therefore, the total tertiary recovery was 26.08% which was the</w:t>
      </w:r>
      <w:r>
        <w:rPr>
          <w:rFonts w:ascii="Times New Roman" w:hAnsi="Times New Roman" w:cs="Times New Roman"/>
          <w:sz w:val="24"/>
          <w:szCs w:val="24"/>
        </w:rPr>
        <w:t xml:space="preserve"> </w:t>
      </w:r>
      <w:r w:rsidRPr="00B7313A">
        <w:rPr>
          <w:rFonts w:ascii="Times New Roman" w:hAnsi="Times New Roman" w:cs="Times New Roman"/>
          <w:sz w:val="24"/>
          <w:szCs w:val="24"/>
        </w:rPr>
        <w:t>optim</w:t>
      </w:r>
      <w:r w:rsidR="00B7313A" w:rsidRPr="00BD59E0">
        <w:rPr>
          <w:rFonts w:ascii="Times New Roman" w:hAnsi="Times New Roman" w:cs="Times New Roman"/>
          <w:sz w:val="24"/>
          <w:szCs w:val="24"/>
        </w:rPr>
        <w:t>al</w:t>
      </w:r>
      <w:r w:rsidRPr="00B7313A">
        <w:rPr>
          <w:rFonts w:ascii="Times New Roman" w:hAnsi="Times New Roman" w:cs="Times New Roman"/>
          <w:sz w:val="24"/>
          <w:szCs w:val="24"/>
        </w:rPr>
        <w:t xml:space="preserve"> case</w:t>
      </w:r>
      <w:r>
        <w:rPr>
          <w:rFonts w:ascii="Times New Roman" w:hAnsi="Times New Roman" w:cs="Times New Roman"/>
          <w:sz w:val="24"/>
          <w:szCs w:val="24"/>
        </w:rPr>
        <w:t xml:space="preserve"> </w:t>
      </w:r>
      <w:r w:rsidR="008F0C69">
        <w:rPr>
          <w:rFonts w:ascii="Times New Roman" w:hAnsi="Times New Roman" w:cs="Times New Roman"/>
          <w:sz w:val="24"/>
          <w:szCs w:val="24"/>
        </w:rPr>
        <w:t xml:space="preserve">with </w:t>
      </w:r>
      <w:r>
        <w:rPr>
          <w:rFonts w:ascii="Times New Roman" w:hAnsi="Times New Roman" w:cs="Times New Roman"/>
          <w:sz w:val="24"/>
          <w:szCs w:val="24"/>
        </w:rPr>
        <w:t xml:space="preserve">highest tertiary recovery </w:t>
      </w:r>
      <w:r w:rsidR="00B7313A">
        <w:rPr>
          <w:rFonts w:ascii="Times New Roman" w:hAnsi="Times New Roman" w:cs="Times New Roman"/>
          <w:sz w:val="24"/>
          <w:szCs w:val="24"/>
        </w:rPr>
        <w:t xml:space="preserve">observed </w:t>
      </w:r>
      <w:r>
        <w:rPr>
          <w:rFonts w:ascii="Times New Roman" w:hAnsi="Times New Roman" w:cs="Times New Roman"/>
          <w:sz w:val="24"/>
          <w:szCs w:val="24"/>
        </w:rPr>
        <w:t xml:space="preserve">in this work. Moreover, the </w:t>
      </w:r>
      <w:r w:rsidRPr="00BD59E0">
        <w:rPr>
          <w:rFonts w:ascii="Times New Roman" w:hAnsi="Times New Roman" w:cs="Times New Roman"/>
          <w:sz w:val="24"/>
          <w:szCs w:val="24"/>
        </w:rPr>
        <w:t>orange line</w:t>
      </w:r>
      <w:r>
        <w:rPr>
          <w:rFonts w:ascii="Times New Roman" w:hAnsi="Times New Roman" w:cs="Times New Roman"/>
          <w:sz w:val="24"/>
          <w:szCs w:val="24"/>
        </w:rPr>
        <w:t xml:space="preserve"> shows the cumulative CO</w:t>
      </w:r>
      <w:r w:rsidRPr="00D9288E">
        <w:rPr>
          <w:rFonts w:ascii="Times New Roman" w:hAnsi="Times New Roman" w:cs="Times New Roman"/>
          <w:sz w:val="24"/>
          <w:szCs w:val="24"/>
          <w:vertAlign w:val="subscript"/>
        </w:rPr>
        <w:t>2</w:t>
      </w:r>
      <w:r>
        <w:rPr>
          <w:rFonts w:ascii="Times New Roman" w:hAnsi="Times New Roman" w:cs="Times New Roman"/>
          <w:sz w:val="24"/>
          <w:szCs w:val="24"/>
        </w:rPr>
        <w:t xml:space="preserve"> gas volume collect</w:t>
      </w:r>
      <w:r w:rsidR="00633D38">
        <w:rPr>
          <w:rFonts w:ascii="Times New Roman" w:hAnsi="Times New Roman" w:cs="Times New Roman"/>
          <w:sz w:val="24"/>
          <w:szCs w:val="24"/>
        </w:rPr>
        <w:t>ed</w:t>
      </w:r>
      <w:r>
        <w:rPr>
          <w:rFonts w:ascii="Times New Roman" w:hAnsi="Times New Roman" w:cs="Times New Roman"/>
          <w:sz w:val="24"/>
          <w:szCs w:val="24"/>
        </w:rPr>
        <w:t xml:space="preserv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get consistent experiment results, it is important to avoid leaking issue </w:t>
      </w:r>
      <w:r w:rsidR="008F0C69">
        <w:rPr>
          <w:rFonts w:ascii="Times New Roman" w:hAnsi="Times New Roman" w:cs="Times New Roman"/>
          <w:sz w:val="24"/>
          <w:szCs w:val="24"/>
        </w:rPr>
        <w:t xml:space="preserve">in </w:t>
      </w:r>
      <w:r>
        <w:rPr>
          <w:rFonts w:ascii="Times New Roman" w:hAnsi="Times New Roman" w:cs="Times New Roman"/>
          <w:sz w:val="24"/>
          <w:szCs w:val="24"/>
        </w:rPr>
        <w:t xml:space="preserve">gas collection. </w:t>
      </w:r>
      <w:proofErr w:type="gramStart"/>
      <w:r>
        <w:rPr>
          <w:rFonts w:ascii="Times New Roman" w:hAnsi="Times New Roman" w:cs="Times New Roman"/>
          <w:sz w:val="24"/>
          <w:szCs w:val="24"/>
        </w:rPr>
        <w:t>It can be seen that</w:t>
      </w:r>
      <w:r w:rsidR="008F0C69">
        <w:rPr>
          <w:rFonts w:ascii="Times New Roman" w:hAnsi="Times New Roman" w:cs="Times New Roman"/>
          <w:sz w:val="24"/>
          <w:szCs w:val="24"/>
        </w:rPr>
        <w:t>,</w:t>
      </w:r>
      <w:r>
        <w:rPr>
          <w:rFonts w:ascii="Times New Roman" w:hAnsi="Times New Roman" w:cs="Times New Roman"/>
          <w:sz w:val="24"/>
          <w:szCs w:val="24"/>
        </w:rPr>
        <w:t xml:space="preserve"> </w:t>
      </w:r>
      <w:r w:rsidR="008F0C69">
        <w:rPr>
          <w:rFonts w:ascii="Times New Roman" w:hAnsi="Times New Roman" w:cs="Times New Roman"/>
          <w:sz w:val="24"/>
          <w:szCs w:val="24"/>
        </w:rPr>
        <w:t>two</w:t>
      </w:r>
      <w:proofErr w:type="gramEnd"/>
      <w:r>
        <w:rPr>
          <w:rFonts w:ascii="Times New Roman" w:hAnsi="Times New Roman" w:cs="Times New Roman"/>
          <w:sz w:val="24"/>
          <w:szCs w:val="24"/>
        </w:rPr>
        <w:t xml:space="preserve"> similar sl</w:t>
      </w:r>
      <w:r w:rsidR="00DF65F6">
        <w:rPr>
          <w:rFonts w:ascii="Times New Roman" w:hAnsi="Times New Roman" w:cs="Times New Roman"/>
          <w:sz w:val="24"/>
          <w:szCs w:val="24"/>
        </w:rPr>
        <w:t xml:space="preserve">ope of gas collection line </w:t>
      </w:r>
      <w:r>
        <w:rPr>
          <w:rFonts w:ascii="Times New Roman" w:hAnsi="Times New Roman" w:cs="Times New Roman"/>
          <w:sz w:val="24"/>
          <w:szCs w:val="24"/>
        </w:rPr>
        <w:t>proved the same amount of CO</w:t>
      </w:r>
      <w:r w:rsidRPr="00D9288E">
        <w:rPr>
          <w:rFonts w:ascii="Times New Roman" w:hAnsi="Times New Roman" w:cs="Times New Roman"/>
          <w:sz w:val="24"/>
          <w:szCs w:val="24"/>
          <w:vertAlign w:val="subscript"/>
        </w:rPr>
        <w:t>2</w:t>
      </w:r>
      <w:r>
        <w:rPr>
          <w:rFonts w:ascii="Times New Roman" w:hAnsi="Times New Roman" w:cs="Times New Roman"/>
          <w:sz w:val="24"/>
          <w:szCs w:val="24"/>
        </w:rPr>
        <w:t xml:space="preserve"> produced during two stages urea slug injection. And it </w:t>
      </w:r>
      <w:r>
        <w:rPr>
          <w:rFonts w:ascii="Times New Roman" w:hAnsi="Times New Roman" w:cs="Times New Roman"/>
          <w:sz w:val="24"/>
          <w:szCs w:val="24"/>
        </w:rPr>
        <w:lastRenderedPageBreak/>
        <w:t xml:space="preserve">will be </w:t>
      </w:r>
      <w:r w:rsidR="00633D38">
        <w:rPr>
          <w:rFonts w:ascii="Times New Roman" w:hAnsi="Times New Roman" w:cs="Times New Roman"/>
          <w:sz w:val="24"/>
          <w:szCs w:val="24"/>
        </w:rPr>
        <w:t xml:space="preserve">further discussed </w:t>
      </w:r>
      <w:r>
        <w:rPr>
          <w:rFonts w:ascii="Times New Roman" w:hAnsi="Times New Roman" w:cs="Times New Roman"/>
          <w:sz w:val="24"/>
          <w:szCs w:val="24"/>
        </w:rPr>
        <w:t>in the lat</w:t>
      </w:r>
      <w:r w:rsidR="00633D38">
        <w:rPr>
          <w:rFonts w:ascii="Times New Roman" w:hAnsi="Times New Roman" w:cs="Times New Roman"/>
          <w:sz w:val="24"/>
          <w:szCs w:val="24"/>
        </w:rPr>
        <w:t>t</w:t>
      </w:r>
      <w:r>
        <w:rPr>
          <w:rFonts w:ascii="Times New Roman" w:hAnsi="Times New Roman" w:cs="Times New Roman"/>
          <w:sz w:val="24"/>
          <w:szCs w:val="24"/>
        </w:rPr>
        <w:t xml:space="preserve">er </w:t>
      </w:r>
      <w:r w:rsidR="00633D38">
        <w:rPr>
          <w:rFonts w:ascii="Times New Roman" w:hAnsi="Times New Roman" w:cs="Times New Roman"/>
          <w:sz w:val="24"/>
          <w:szCs w:val="24"/>
        </w:rPr>
        <w:t>section</w:t>
      </w:r>
      <w:r w:rsidR="00BB067A">
        <w:rPr>
          <w:rFonts w:ascii="Times New Roman" w:hAnsi="Times New Roman" w:cs="Times New Roman"/>
          <w:sz w:val="24"/>
          <w:szCs w:val="24"/>
        </w:rPr>
        <w:t xml:space="preserve"> 3.4.4</w:t>
      </w:r>
      <w:r>
        <w:rPr>
          <w:rFonts w:ascii="Times New Roman" w:hAnsi="Times New Roman" w:cs="Times New Roman"/>
          <w:sz w:val="24"/>
          <w:szCs w:val="24"/>
        </w:rPr>
        <w:t xml:space="preserve"> with different rock</w:t>
      </w:r>
      <w:r w:rsidR="00633D38">
        <w:rPr>
          <w:rFonts w:ascii="Times New Roman" w:hAnsi="Times New Roman" w:cs="Times New Roman"/>
          <w:sz w:val="24"/>
          <w:szCs w:val="24"/>
        </w:rPr>
        <w:t xml:space="preserve"> media</w:t>
      </w:r>
      <w:r>
        <w:rPr>
          <w:rFonts w:ascii="Times New Roman" w:hAnsi="Times New Roman" w:cs="Times New Roman"/>
          <w:sz w:val="24"/>
          <w:szCs w:val="24"/>
        </w:rPr>
        <w:t xml:space="preserve"> to achieve consistent CO</w:t>
      </w:r>
      <w:r w:rsidRPr="00D9288E">
        <w:rPr>
          <w:rFonts w:ascii="Times New Roman" w:hAnsi="Times New Roman" w:cs="Times New Roman"/>
          <w:sz w:val="24"/>
          <w:szCs w:val="24"/>
          <w:vertAlign w:val="subscript"/>
        </w:rPr>
        <w:t>2</w:t>
      </w:r>
      <w:r>
        <w:rPr>
          <w:rFonts w:ascii="Times New Roman" w:hAnsi="Times New Roman" w:cs="Times New Roman"/>
          <w:sz w:val="24"/>
          <w:szCs w:val="24"/>
        </w:rPr>
        <w:t xml:space="preserve"> system. </w:t>
      </w:r>
    </w:p>
    <w:p w14:paraId="5489F15F" w14:textId="78E1A4FE"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Figure 3-5 shows test #4</w:t>
      </w:r>
      <w:r w:rsidR="008F0C69">
        <w:rPr>
          <w:rFonts w:ascii="Times New Roman" w:hAnsi="Times New Roman" w:cs="Times New Roman"/>
          <w:sz w:val="24"/>
          <w:szCs w:val="24"/>
        </w:rPr>
        <w:t>,</w:t>
      </w:r>
      <w:r>
        <w:rPr>
          <w:rFonts w:ascii="Times New Roman" w:hAnsi="Times New Roman" w:cs="Times New Roman"/>
          <w:sz w:val="24"/>
          <w:szCs w:val="24"/>
        </w:rPr>
        <w:t xml:space="preserve"> the Middle East oil with 15 wt.% of ammonium </w:t>
      </w:r>
      <w:proofErr w:type="gramStart"/>
      <w:r>
        <w:rPr>
          <w:rFonts w:ascii="Times New Roman" w:hAnsi="Times New Roman" w:cs="Times New Roman"/>
          <w:sz w:val="24"/>
          <w:szCs w:val="24"/>
        </w:rPr>
        <w:t>hydroxide</w:t>
      </w:r>
      <w:proofErr w:type="gramEnd"/>
      <w:r>
        <w:rPr>
          <w:rFonts w:ascii="Times New Roman" w:hAnsi="Times New Roman" w:cs="Times New Roman"/>
          <w:sz w:val="24"/>
          <w:szCs w:val="24"/>
        </w:rPr>
        <w:t xml:space="preserve"> in </w:t>
      </w:r>
      <w:r w:rsidR="008F0C69">
        <w:rPr>
          <w:rFonts w:ascii="Times New Roman" w:hAnsi="Times New Roman" w:cs="Times New Roman"/>
          <w:sz w:val="24"/>
          <w:szCs w:val="24"/>
        </w:rPr>
        <w:t>Ottawa sand pack</w:t>
      </w:r>
      <w:r w:rsidR="00DF65F6">
        <w:rPr>
          <w:rFonts w:ascii="Times New Roman" w:hAnsi="Times New Roman" w:cs="Times New Roman"/>
          <w:sz w:val="24"/>
          <w:szCs w:val="24"/>
        </w:rPr>
        <w:t xml:space="preserve"> test. Comparing with test #3, it indicates</w:t>
      </w:r>
      <w:r>
        <w:rPr>
          <w:rFonts w:ascii="Times New Roman" w:hAnsi="Times New Roman" w:cs="Times New Roman"/>
          <w:sz w:val="24"/>
          <w:szCs w:val="24"/>
        </w:rPr>
        <w:t xml:space="preserve"> the CO2 effect on EOR by using gas agent urea. Following the same procedure, 1 PV of chemical slug </w:t>
      </w:r>
      <w:r w:rsidR="00DF65F6">
        <w:rPr>
          <w:rFonts w:ascii="Times New Roman" w:hAnsi="Times New Roman" w:cs="Times New Roman"/>
          <w:sz w:val="24"/>
          <w:szCs w:val="24"/>
        </w:rPr>
        <w:t xml:space="preserve">injection </w:t>
      </w:r>
      <w:r>
        <w:rPr>
          <w:rFonts w:ascii="Times New Roman" w:hAnsi="Times New Roman" w:cs="Times New Roman"/>
          <w:sz w:val="24"/>
          <w:szCs w:val="24"/>
        </w:rPr>
        <w:t xml:space="preserve">and 72 hours shut-in for each cycle.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was 14.54% and the tertiary recovery were 6.25% and 3.125% for first and second ammonium hydroxide injection, respectively. The final </w:t>
      </w:r>
      <w:r w:rsidR="00DF65F6">
        <w:rPr>
          <w:rFonts w:ascii="Times New Roman" w:hAnsi="Times New Roman" w:cs="Times New Roman"/>
          <w:sz w:val="24"/>
          <w:szCs w:val="24"/>
        </w:rPr>
        <w:t xml:space="preserve">total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was 9.375%.</w:t>
      </w:r>
    </w:p>
    <w:p w14:paraId="4AFD99D6" w14:textId="77777777" w:rsidR="0055620C" w:rsidRDefault="0055620C" w:rsidP="0055620C">
      <w:pPr>
        <w:spacing w:line="480" w:lineRule="auto"/>
        <w:rPr>
          <w:rFonts w:ascii="Times New Roman" w:hAnsi="Times New Roman" w:cs="Times New Roman"/>
          <w:sz w:val="24"/>
          <w:szCs w:val="24"/>
        </w:rPr>
      </w:pPr>
      <w:r w:rsidRPr="006A7813">
        <w:rPr>
          <w:rFonts w:ascii="Times New Roman" w:hAnsi="Times New Roman" w:cs="Times New Roman"/>
          <w:noProof/>
          <w:sz w:val="24"/>
          <w:szCs w:val="24"/>
          <w:lang w:eastAsia="en-US"/>
        </w:rPr>
        <w:drawing>
          <wp:inline distT="0" distB="0" distL="0" distR="0" wp14:anchorId="12E3179F" wp14:editId="2D0DE7A2">
            <wp:extent cx="5029200" cy="3364230"/>
            <wp:effectExtent l="0" t="0" r="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E0375CA" w14:textId="77777777" w:rsidR="0055620C" w:rsidRPr="000514AD" w:rsidRDefault="0055620C" w:rsidP="0055620C">
      <w:pPr>
        <w:spacing w:line="480" w:lineRule="auto"/>
        <w:jc w:val="center"/>
        <w:rPr>
          <w:rFonts w:ascii="Times New Roman" w:hAnsi="Times New Roman" w:cs="Times New Roman"/>
          <w:b/>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5</w:t>
      </w:r>
      <w:r w:rsidRPr="000514AD">
        <w:rPr>
          <w:rFonts w:ascii="Times New Roman" w:hAnsi="Times New Roman" w:cs="Times New Roman"/>
          <w:b/>
          <w:sz w:val="24"/>
          <w:szCs w:val="24"/>
        </w:rPr>
        <w:t xml:space="preserve"> Oil saturation vs </w:t>
      </w:r>
      <w:r>
        <w:rPr>
          <w:rFonts w:ascii="Times New Roman" w:hAnsi="Times New Roman" w:cs="Times New Roman"/>
          <w:b/>
          <w:sz w:val="24"/>
          <w:szCs w:val="24"/>
        </w:rPr>
        <w:t>non-gas agent for Ottawa sand + Middle East oil+15 wt.% ammonium hydroxide</w:t>
      </w:r>
    </w:p>
    <w:p w14:paraId="65CAB86C" w14:textId="77777777" w:rsidR="0055620C" w:rsidRDefault="0055620C" w:rsidP="0055620C">
      <w:pPr>
        <w:spacing w:line="480" w:lineRule="auto"/>
        <w:rPr>
          <w:rFonts w:ascii="Times New Roman" w:hAnsi="Times New Roman" w:cs="Times New Roman"/>
          <w:sz w:val="24"/>
          <w:szCs w:val="24"/>
        </w:rPr>
      </w:pPr>
    </w:p>
    <w:p w14:paraId="2D11F2C2" w14:textId="404682B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this work, there was </w:t>
      </w:r>
      <w:r w:rsidRPr="00633D38">
        <w:rPr>
          <w:rFonts w:ascii="Times New Roman" w:hAnsi="Times New Roman" w:cs="Times New Roman"/>
          <w:sz w:val="24"/>
          <w:szCs w:val="24"/>
        </w:rPr>
        <w:t>no aging proce</w:t>
      </w:r>
      <w:r w:rsidR="00633D38">
        <w:rPr>
          <w:rFonts w:ascii="Times New Roman" w:hAnsi="Times New Roman" w:cs="Times New Roman"/>
          <w:sz w:val="24"/>
          <w:szCs w:val="24"/>
        </w:rPr>
        <w:t xml:space="preserve">dure adopted </w:t>
      </w:r>
      <w:r>
        <w:rPr>
          <w:rFonts w:ascii="Times New Roman" w:hAnsi="Times New Roman" w:cs="Times New Roman"/>
          <w:sz w:val="24"/>
          <w:szCs w:val="24"/>
        </w:rPr>
        <w:t>before initiat</w:t>
      </w:r>
      <w:r w:rsidR="00633D38">
        <w:rPr>
          <w:rFonts w:ascii="Times New Roman" w:hAnsi="Times New Roman" w:cs="Times New Roman"/>
          <w:sz w:val="24"/>
          <w:szCs w:val="24"/>
        </w:rPr>
        <w:t>ing</w:t>
      </w:r>
      <w:r>
        <w:rPr>
          <w:rFonts w:ascii="Times New Roman" w:hAnsi="Times New Roman" w:cs="Times New Roman"/>
          <w:sz w:val="24"/>
          <w:szCs w:val="24"/>
        </w:rPr>
        <w:t xml:space="preserve"> </w:t>
      </w:r>
      <w:r w:rsidR="00633D38">
        <w:rPr>
          <w:rFonts w:ascii="Times New Roman" w:hAnsi="Times New Roman" w:cs="Times New Roman"/>
          <w:sz w:val="24"/>
          <w:szCs w:val="24"/>
        </w:rPr>
        <w:t xml:space="preserve">the </w:t>
      </w:r>
      <w:r>
        <w:rPr>
          <w:rFonts w:ascii="Times New Roman" w:hAnsi="Times New Roman" w:cs="Times New Roman"/>
          <w:sz w:val="24"/>
          <w:szCs w:val="24"/>
        </w:rPr>
        <w:t>flow</w:t>
      </w:r>
      <w:r w:rsidR="00DF65F6">
        <w:rPr>
          <w:rFonts w:ascii="Times New Roman" w:hAnsi="Times New Roman" w:cs="Times New Roman"/>
          <w:sz w:val="24"/>
          <w:szCs w:val="24"/>
        </w:rPr>
        <w:t>-</w:t>
      </w:r>
      <w:r>
        <w:rPr>
          <w:rFonts w:ascii="Times New Roman" w:hAnsi="Times New Roman" w:cs="Times New Roman"/>
          <w:sz w:val="24"/>
          <w:szCs w:val="24"/>
        </w:rPr>
        <w:t>through test</w:t>
      </w:r>
      <w:r w:rsidR="00633D38">
        <w:rPr>
          <w:rFonts w:ascii="Times New Roman" w:hAnsi="Times New Roman" w:cs="Times New Roman"/>
          <w:sz w:val="24"/>
          <w:szCs w:val="24"/>
        </w:rPr>
        <w:t xml:space="preserve"> as described previously</w:t>
      </w:r>
      <w:r>
        <w:rPr>
          <w:rFonts w:ascii="Times New Roman" w:hAnsi="Times New Roman" w:cs="Times New Roman"/>
          <w:sz w:val="24"/>
          <w:szCs w:val="24"/>
        </w:rPr>
        <w:t xml:space="preserve">, so there </w:t>
      </w:r>
      <w:r w:rsidR="00495635">
        <w:rPr>
          <w:rFonts w:ascii="Times New Roman" w:hAnsi="Times New Roman" w:cs="Times New Roman"/>
          <w:sz w:val="24"/>
          <w:szCs w:val="24"/>
        </w:rPr>
        <w:t>were</w:t>
      </w:r>
      <w:r>
        <w:rPr>
          <w:rFonts w:ascii="Times New Roman" w:hAnsi="Times New Roman" w:cs="Times New Roman"/>
          <w:sz w:val="24"/>
          <w:szCs w:val="24"/>
        </w:rPr>
        <w:t xml:space="preserve"> less </w:t>
      </w:r>
      <w:r w:rsidR="00633D38">
        <w:rPr>
          <w:rFonts w:ascii="Times New Roman" w:hAnsi="Times New Roman" w:cs="Times New Roman"/>
          <w:sz w:val="24"/>
          <w:szCs w:val="24"/>
        </w:rPr>
        <w:t xml:space="preserve">dramatic </w:t>
      </w:r>
      <w:r w:rsidR="008F0C69">
        <w:rPr>
          <w:rFonts w:ascii="Times New Roman" w:hAnsi="Times New Roman" w:cs="Times New Roman"/>
          <w:sz w:val="24"/>
          <w:szCs w:val="24"/>
        </w:rPr>
        <w:t xml:space="preserve">wettability reversal </w:t>
      </w:r>
      <w:r w:rsidR="00633D38">
        <w:rPr>
          <w:rFonts w:ascii="Times New Roman" w:hAnsi="Times New Roman" w:cs="Times New Roman"/>
          <w:sz w:val="24"/>
          <w:szCs w:val="24"/>
        </w:rPr>
        <w:t xml:space="preserve">phenomena detected </w:t>
      </w:r>
      <w:r w:rsidR="008F0C69">
        <w:rPr>
          <w:rFonts w:ascii="Times New Roman" w:hAnsi="Times New Roman" w:cs="Times New Roman"/>
          <w:sz w:val="24"/>
          <w:szCs w:val="24"/>
        </w:rPr>
        <w:t xml:space="preserve">in </w:t>
      </w:r>
      <w:proofErr w:type="spellStart"/>
      <w:r w:rsidR="00633D38">
        <w:rPr>
          <w:rFonts w:ascii="Times New Roman" w:hAnsi="Times New Roman" w:cs="Times New Roman"/>
          <w:sz w:val="24"/>
          <w:szCs w:val="24"/>
        </w:rPr>
        <w:t>sand</w:t>
      </w:r>
      <w:r w:rsidR="008F0C69">
        <w:rPr>
          <w:rFonts w:ascii="Times New Roman" w:hAnsi="Times New Roman" w:cs="Times New Roman"/>
          <w:sz w:val="24"/>
          <w:szCs w:val="24"/>
        </w:rPr>
        <w:t>pack</w:t>
      </w:r>
      <w:r w:rsidR="00633D38">
        <w:rPr>
          <w:rFonts w:ascii="Times New Roman" w:hAnsi="Times New Roman" w:cs="Times New Roman"/>
          <w:sz w:val="24"/>
          <w:szCs w:val="24"/>
        </w:rPr>
        <w:t>s</w:t>
      </w:r>
      <w:proofErr w:type="spellEnd"/>
      <w:r w:rsidR="008F0C69">
        <w:rPr>
          <w:rFonts w:ascii="Times New Roman" w:hAnsi="Times New Roman" w:cs="Times New Roman"/>
          <w:sz w:val="24"/>
          <w:szCs w:val="24"/>
        </w:rPr>
        <w:t xml:space="preserve"> </w:t>
      </w:r>
      <w:r w:rsidR="00633D38">
        <w:rPr>
          <w:rFonts w:ascii="Times New Roman" w:hAnsi="Times New Roman" w:cs="Times New Roman"/>
          <w:sz w:val="24"/>
          <w:szCs w:val="24"/>
        </w:rPr>
        <w:t>due to the presence of</w:t>
      </w:r>
      <w:r w:rsidR="008F0C69">
        <w:rPr>
          <w:rFonts w:ascii="Times New Roman" w:hAnsi="Times New Roman" w:cs="Times New Roman"/>
          <w:sz w:val="24"/>
          <w:szCs w:val="24"/>
        </w:rPr>
        <w:t xml:space="preserve"> </w:t>
      </w:r>
      <w:r>
        <w:rPr>
          <w:rFonts w:ascii="Times New Roman" w:hAnsi="Times New Roman" w:cs="Times New Roman"/>
          <w:sz w:val="24"/>
          <w:szCs w:val="24"/>
        </w:rPr>
        <w:t xml:space="preserve">polar components </w:t>
      </w:r>
      <w:r w:rsidR="008F0C69">
        <w:rPr>
          <w:rFonts w:ascii="Times New Roman" w:hAnsi="Times New Roman" w:cs="Times New Roman"/>
          <w:sz w:val="24"/>
          <w:szCs w:val="24"/>
        </w:rPr>
        <w:t xml:space="preserve">in the crude </w:t>
      </w:r>
      <w:r w:rsidR="00633D38">
        <w:rPr>
          <w:rFonts w:ascii="Times New Roman" w:hAnsi="Times New Roman" w:cs="Times New Roman"/>
          <w:sz w:val="24"/>
          <w:szCs w:val="24"/>
        </w:rPr>
        <w:t>samples</w:t>
      </w:r>
      <w:r>
        <w:rPr>
          <w:rFonts w:ascii="Times New Roman" w:hAnsi="Times New Roman" w:cs="Times New Roman"/>
          <w:sz w:val="24"/>
          <w:szCs w:val="24"/>
        </w:rPr>
        <w:t xml:space="preserve">. As </w:t>
      </w:r>
      <w:r w:rsidR="008F0C69">
        <w:rPr>
          <w:rFonts w:ascii="Times New Roman" w:hAnsi="Times New Roman" w:cs="Times New Roman"/>
          <w:sz w:val="24"/>
          <w:szCs w:val="24"/>
        </w:rPr>
        <w:t xml:space="preserve">a </w:t>
      </w:r>
      <w:r>
        <w:rPr>
          <w:rFonts w:ascii="Times New Roman" w:hAnsi="Times New Roman" w:cs="Times New Roman"/>
          <w:sz w:val="24"/>
          <w:szCs w:val="24"/>
        </w:rPr>
        <w:t>result, th</w:t>
      </w:r>
      <w:r w:rsidR="00DF65F6">
        <w:rPr>
          <w:rFonts w:ascii="Times New Roman" w:hAnsi="Times New Roman" w:cs="Times New Roman"/>
          <w:sz w:val="24"/>
          <w:szCs w:val="24"/>
        </w:rPr>
        <w:t>e residual oil saturation</w:t>
      </w:r>
      <w:r>
        <w:rPr>
          <w:rFonts w:ascii="Times New Roman" w:hAnsi="Times New Roman" w:cs="Times New Roman"/>
          <w:sz w:val="24"/>
          <w:szCs w:val="24"/>
        </w:rPr>
        <w:t xml:space="preserve"> </w:t>
      </w:r>
      <w:r w:rsidR="00633D38">
        <w:rPr>
          <w:rFonts w:ascii="Times New Roman" w:hAnsi="Times New Roman" w:cs="Times New Roman"/>
          <w:sz w:val="24"/>
          <w:szCs w:val="24"/>
        </w:rPr>
        <w:t xml:space="preserve">levels </w:t>
      </w:r>
      <w:r>
        <w:rPr>
          <w:rFonts w:ascii="Times New Roman" w:hAnsi="Times New Roman" w:cs="Times New Roman"/>
          <w:sz w:val="24"/>
          <w:szCs w:val="24"/>
        </w:rPr>
        <w:t>w</w:t>
      </w:r>
      <w:r w:rsidR="00633D38">
        <w:rPr>
          <w:rFonts w:ascii="Times New Roman" w:hAnsi="Times New Roman" w:cs="Times New Roman"/>
          <w:sz w:val="24"/>
          <w:szCs w:val="24"/>
        </w:rPr>
        <w:t xml:space="preserve">ere quite </w:t>
      </w:r>
      <w:r>
        <w:rPr>
          <w:rFonts w:ascii="Times New Roman" w:hAnsi="Times New Roman" w:cs="Times New Roman"/>
          <w:sz w:val="24"/>
          <w:szCs w:val="24"/>
        </w:rPr>
        <w:t xml:space="preserve">similar in </w:t>
      </w:r>
      <w:r w:rsidR="00DF65F6">
        <w:rPr>
          <w:rFonts w:ascii="Times New Roman" w:hAnsi="Times New Roman" w:cs="Times New Roman"/>
          <w:sz w:val="24"/>
          <w:szCs w:val="24"/>
        </w:rPr>
        <w:t xml:space="preserve">both </w:t>
      </w:r>
      <w:r w:rsidR="00633D38">
        <w:rPr>
          <w:rFonts w:ascii="Times New Roman" w:hAnsi="Times New Roman" w:cs="Times New Roman"/>
          <w:sz w:val="24"/>
          <w:szCs w:val="24"/>
        </w:rPr>
        <w:t xml:space="preserve">cases of </w:t>
      </w:r>
      <w:r>
        <w:rPr>
          <w:rFonts w:ascii="Times New Roman" w:hAnsi="Times New Roman" w:cs="Times New Roman"/>
          <w:sz w:val="24"/>
          <w:szCs w:val="24"/>
        </w:rPr>
        <w:t>pure</w:t>
      </w:r>
      <w:r w:rsidR="00633D38">
        <w:rPr>
          <w:rFonts w:ascii="Times New Roman" w:hAnsi="Times New Roman" w:cs="Times New Roman"/>
          <w:sz w:val="24"/>
          <w:szCs w:val="24"/>
        </w:rPr>
        <w:t xml:space="preserve"> </w:t>
      </w:r>
      <w:r>
        <w:rPr>
          <w:rFonts w:ascii="Times New Roman" w:hAnsi="Times New Roman" w:cs="Times New Roman"/>
          <w:sz w:val="24"/>
          <w:szCs w:val="24"/>
        </w:rPr>
        <w:t>n</w:t>
      </w:r>
      <w:r w:rsidR="00633D38">
        <w:rPr>
          <w:rFonts w:ascii="Times New Roman" w:hAnsi="Times New Roman" w:cs="Times New Roman"/>
          <w:sz w:val="24"/>
          <w:szCs w:val="24"/>
        </w:rPr>
        <w:t>-</w:t>
      </w:r>
      <w:r>
        <w:rPr>
          <w:rFonts w:ascii="Times New Roman" w:hAnsi="Times New Roman" w:cs="Times New Roman"/>
          <w:sz w:val="24"/>
          <w:szCs w:val="24"/>
        </w:rPr>
        <w:t xml:space="preserve">dodecane and Middle East </w:t>
      </w:r>
      <w:r w:rsidR="00633D38">
        <w:rPr>
          <w:rFonts w:ascii="Times New Roman" w:hAnsi="Times New Roman" w:cs="Times New Roman"/>
          <w:sz w:val="24"/>
          <w:szCs w:val="24"/>
        </w:rPr>
        <w:t>crude</w:t>
      </w:r>
      <w:r>
        <w:rPr>
          <w:rFonts w:ascii="Times New Roman" w:hAnsi="Times New Roman" w:cs="Times New Roman"/>
          <w:sz w:val="24"/>
          <w:szCs w:val="24"/>
        </w:rPr>
        <w:t xml:space="preserve">. </w:t>
      </w:r>
    </w:p>
    <w:p w14:paraId="249AC90E" w14:textId="70BA0620" w:rsidR="0055620C" w:rsidRPr="00AD592A" w:rsidRDefault="00DF65F6" w:rsidP="0055620C">
      <w:pPr>
        <w:spacing w:line="480" w:lineRule="auto"/>
        <w:rPr>
          <w:rFonts w:ascii="Times New Roman" w:hAnsi="Times New Roman" w:cs="Times New Roman"/>
          <w:sz w:val="24"/>
          <w:szCs w:val="24"/>
        </w:rPr>
      </w:pPr>
      <w:r>
        <w:rPr>
          <w:rFonts w:ascii="Times New Roman" w:hAnsi="Times New Roman" w:cs="Times New Roman"/>
          <w:sz w:val="24"/>
          <w:szCs w:val="24"/>
        </w:rPr>
        <w:t>Based on the results from these</w:t>
      </w:r>
      <w:r w:rsidR="0055620C">
        <w:rPr>
          <w:rFonts w:ascii="Times New Roman" w:hAnsi="Times New Roman" w:cs="Times New Roman"/>
          <w:sz w:val="24"/>
          <w:szCs w:val="24"/>
        </w:rPr>
        <w:t xml:space="preserve"> </w:t>
      </w:r>
      <w:r w:rsidR="0055620C" w:rsidRPr="00633D38">
        <w:rPr>
          <w:rFonts w:ascii="Times New Roman" w:hAnsi="Times New Roman" w:cs="Times New Roman"/>
          <w:sz w:val="24"/>
          <w:szCs w:val="24"/>
        </w:rPr>
        <w:t>four tests</w:t>
      </w:r>
      <w:r w:rsidR="0055620C">
        <w:rPr>
          <w:rFonts w:ascii="Times New Roman" w:hAnsi="Times New Roman" w:cs="Times New Roman"/>
          <w:sz w:val="24"/>
          <w:szCs w:val="24"/>
        </w:rPr>
        <w:t>, the first 1 PV chemical slug</w:t>
      </w:r>
      <w:r w:rsidR="00347188">
        <w:rPr>
          <w:rFonts w:ascii="Times New Roman" w:hAnsi="Times New Roman" w:cs="Times New Roman"/>
          <w:sz w:val="24"/>
          <w:szCs w:val="24"/>
        </w:rPr>
        <w:t xml:space="preserve"> injection </w:t>
      </w:r>
      <w:r w:rsidR="008F0C69">
        <w:rPr>
          <w:rFonts w:ascii="Times New Roman" w:hAnsi="Times New Roman" w:cs="Times New Roman"/>
          <w:sz w:val="24"/>
          <w:szCs w:val="24"/>
        </w:rPr>
        <w:t>has</w:t>
      </w:r>
      <w:r w:rsidR="00347188">
        <w:rPr>
          <w:rFonts w:ascii="Times New Roman" w:hAnsi="Times New Roman" w:cs="Times New Roman"/>
          <w:sz w:val="24"/>
          <w:szCs w:val="24"/>
        </w:rPr>
        <w:t xml:space="preserve"> </w:t>
      </w:r>
      <w:r w:rsidR="00633D38">
        <w:rPr>
          <w:rFonts w:ascii="Times New Roman" w:hAnsi="Times New Roman" w:cs="Times New Roman"/>
          <w:sz w:val="24"/>
          <w:szCs w:val="24"/>
        </w:rPr>
        <w:t xml:space="preserve">generated </w:t>
      </w:r>
      <w:r w:rsidR="00347188">
        <w:rPr>
          <w:rFonts w:ascii="Times New Roman" w:hAnsi="Times New Roman" w:cs="Times New Roman"/>
          <w:sz w:val="24"/>
          <w:szCs w:val="24"/>
        </w:rPr>
        <w:t>higher</w:t>
      </w:r>
      <w:r w:rsidR="0055620C">
        <w:rPr>
          <w:rFonts w:ascii="Times New Roman" w:hAnsi="Times New Roman" w:cs="Times New Roman"/>
          <w:sz w:val="24"/>
          <w:szCs w:val="24"/>
        </w:rPr>
        <w:t xml:space="preserve"> oil recovery. However, the second 1 PV chemical slug </w:t>
      </w:r>
      <w:r w:rsidR="00347188">
        <w:rPr>
          <w:rFonts w:ascii="Times New Roman" w:hAnsi="Times New Roman" w:cs="Times New Roman"/>
          <w:sz w:val="24"/>
          <w:szCs w:val="24"/>
        </w:rPr>
        <w:t xml:space="preserve">injection </w:t>
      </w:r>
      <w:r w:rsidR="00633D38">
        <w:rPr>
          <w:rFonts w:ascii="Times New Roman" w:hAnsi="Times New Roman" w:cs="Times New Roman"/>
          <w:sz w:val="24"/>
          <w:szCs w:val="24"/>
        </w:rPr>
        <w:t>exhibits</w:t>
      </w:r>
      <w:r w:rsidR="00347188">
        <w:rPr>
          <w:rFonts w:ascii="Times New Roman" w:hAnsi="Times New Roman" w:cs="Times New Roman"/>
          <w:sz w:val="24"/>
          <w:szCs w:val="24"/>
        </w:rPr>
        <w:t xml:space="preserve"> </w:t>
      </w:r>
      <w:r w:rsidR="00633D38">
        <w:rPr>
          <w:rFonts w:ascii="Times New Roman" w:hAnsi="Times New Roman" w:cs="Times New Roman"/>
          <w:sz w:val="24"/>
          <w:szCs w:val="24"/>
        </w:rPr>
        <w:t xml:space="preserve">much </w:t>
      </w:r>
      <w:r w:rsidR="00347188">
        <w:rPr>
          <w:rFonts w:ascii="Times New Roman" w:hAnsi="Times New Roman" w:cs="Times New Roman"/>
          <w:sz w:val="24"/>
          <w:szCs w:val="24"/>
        </w:rPr>
        <w:t>less oil recovery</w:t>
      </w:r>
      <w:r w:rsidR="0055620C">
        <w:rPr>
          <w:rFonts w:ascii="Times New Roman" w:hAnsi="Times New Roman" w:cs="Times New Roman"/>
          <w:sz w:val="24"/>
          <w:szCs w:val="24"/>
        </w:rPr>
        <w:t xml:space="preserve">. During the first urea </w:t>
      </w:r>
      <w:r w:rsidR="002A1E9C">
        <w:rPr>
          <w:rFonts w:ascii="Times New Roman" w:hAnsi="Times New Roman" w:cs="Times New Roman"/>
          <w:sz w:val="24"/>
          <w:szCs w:val="24"/>
        </w:rPr>
        <w:t xml:space="preserve">or </w:t>
      </w:r>
      <w:r w:rsidR="0055620C">
        <w:rPr>
          <w:rFonts w:ascii="Times New Roman" w:hAnsi="Times New Roman" w:cs="Times New Roman"/>
          <w:sz w:val="24"/>
          <w:szCs w:val="24"/>
        </w:rPr>
        <w:t xml:space="preserve">ammonium hydroxide </w:t>
      </w:r>
      <w:r>
        <w:rPr>
          <w:rFonts w:ascii="Times New Roman" w:hAnsi="Times New Roman" w:cs="Times New Roman"/>
          <w:sz w:val="24"/>
          <w:szCs w:val="24"/>
        </w:rPr>
        <w:t xml:space="preserve">injection process and </w:t>
      </w:r>
      <w:r w:rsidR="002A1E9C">
        <w:rPr>
          <w:rFonts w:ascii="Times New Roman" w:hAnsi="Times New Roman" w:cs="Times New Roman"/>
          <w:sz w:val="24"/>
          <w:szCs w:val="24"/>
        </w:rPr>
        <w:t xml:space="preserve">flowing first </w:t>
      </w:r>
      <w:r w:rsidR="0055620C">
        <w:rPr>
          <w:rFonts w:ascii="Times New Roman" w:hAnsi="Times New Roman" w:cs="Times New Roman"/>
          <w:sz w:val="24"/>
          <w:szCs w:val="24"/>
        </w:rPr>
        <w:t>shut-in period, t</w:t>
      </w:r>
      <w:r w:rsidR="007B0C8B">
        <w:rPr>
          <w:rFonts w:ascii="Times New Roman" w:hAnsi="Times New Roman" w:cs="Times New Roman"/>
          <w:sz w:val="24"/>
          <w:szCs w:val="24"/>
        </w:rPr>
        <w:t xml:space="preserve">he oil </w:t>
      </w:r>
      <w:proofErr w:type="gramStart"/>
      <w:r w:rsidR="007B0C8B">
        <w:rPr>
          <w:rFonts w:ascii="Times New Roman" w:hAnsi="Times New Roman" w:cs="Times New Roman"/>
          <w:sz w:val="24"/>
          <w:szCs w:val="24"/>
        </w:rPr>
        <w:t>cut</w:t>
      </w:r>
      <w:proofErr w:type="gramEnd"/>
      <w:r w:rsidR="00347188">
        <w:rPr>
          <w:rFonts w:ascii="Times New Roman" w:hAnsi="Times New Roman" w:cs="Times New Roman"/>
          <w:sz w:val="24"/>
          <w:szCs w:val="24"/>
        </w:rPr>
        <w:t xml:space="preserve"> and in-situ surfactant generated</w:t>
      </w:r>
      <w:r w:rsidR="007D62DE">
        <w:rPr>
          <w:rFonts w:ascii="Times New Roman" w:hAnsi="Times New Roman" w:cs="Times New Roman"/>
          <w:sz w:val="24"/>
          <w:szCs w:val="24"/>
        </w:rPr>
        <w:t xml:space="preserve"> more</w:t>
      </w:r>
      <w:r w:rsidR="0055620C">
        <w:rPr>
          <w:rFonts w:ascii="Times New Roman" w:hAnsi="Times New Roman" w:cs="Times New Roman"/>
          <w:sz w:val="24"/>
          <w:szCs w:val="24"/>
        </w:rPr>
        <w:t xml:space="preserve"> </w:t>
      </w:r>
      <w:r w:rsidR="00633D38">
        <w:rPr>
          <w:rFonts w:ascii="Times New Roman" w:hAnsi="Times New Roman" w:cs="Times New Roman"/>
          <w:sz w:val="24"/>
          <w:szCs w:val="24"/>
        </w:rPr>
        <w:t xml:space="preserve">over </w:t>
      </w:r>
      <w:r w:rsidR="005E77DF" w:rsidRPr="00AD592A">
        <w:rPr>
          <w:rFonts w:ascii="Times New Roman" w:hAnsi="Times New Roman" w:cs="Times New Roman"/>
          <w:sz w:val="24"/>
          <w:szCs w:val="24"/>
        </w:rPr>
        <w:t>first stage</w:t>
      </w:r>
      <w:r w:rsidR="0055620C" w:rsidRPr="00AD592A">
        <w:rPr>
          <w:rFonts w:ascii="Times New Roman" w:hAnsi="Times New Roman" w:cs="Times New Roman"/>
          <w:sz w:val="24"/>
          <w:szCs w:val="24"/>
        </w:rPr>
        <w:t xml:space="preserve"> than second shut-in stage due to the </w:t>
      </w:r>
      <w:r w:rsidR="00633D38">
        <w:rPr>
          <w:rFonts w:ascii="Times New Roman" w:hAnsi="Times New Roman" w:cs="Times New Roman"/>
          <w:sz w:val="24"/>
          <w:szCs w:val="24"/>
        </w:rPr>
        <w:t xml:space="preserve">large decrease of </w:t>
      </w:r>
      <w:proofErr w:type="spellStart"/>
      <w:r w:rsidR="0055620C" w:rsidRPr="00AD592A">
        <w:rPr>
          <w:rFonts w:ascii="Times New Roman" w:hAnsi="Times New Roman" w:cs="Times New Roman"/>
          <w:sz w:val="24"/>
          <w:szCs w:val="24"/>
        </w:rPr>
        <w:t>S</w:t>
      </w:r>
      <w:r w:rsidR="0055620C" w:rsidRPr="00BB067A">
        <w:rPr>
          <w:rFonts w:ascii="Times New Roman" w:hAnsi="Times New Roman" w:cs="Times New Roman"/>
          <w:sz w:val="24"/>
          <w:szCs w:val="24"/>
          <w:vertAlign w:val="subscript"/>
        </w:rPr>
        <w:t>or</w:t>
      </w:r>
      <w:proofErr w:type="spellEnd"/>
      <w:r w:rsidR="0055620C" w:rsidRPr="00AD592A">
        <w:rPr>
          <w:rFonts w:ascii="Times New Roman" w:hAnsi="Times New Roman" w:cs="Times New Roman"/>
          <w:sz w:val="24"/>
          <w:szCs w:val="24"/>
        </w:rPr>
        <w:t xml:space="preserve"> </w:t>
      </w:r>
      <w:r w:rsidR="00633D38">
        <w:rPr>
          <w:rFonts w:ascii="Times New Roman" w:hAnsi="Times New Roman" w:cs="Times New Roman"/>
          <w:sz w:val="24"/>
          <w:szCs w:val="24"/>
        </w:rPr>
        <w:t>at the beginning</w:t>
      </w:r>
      <w:r w:rsidR="0055620C" w:rsidRPr="00AD592A">
        <w:rPr>
          <w:rFonts w:ascii="Times New Roman" w:hAnsi="Times New Roman" w:cs="Times New Roman"/>
          <w:sz w:val="24"/>
          <w:szCs w:val="24"/>
        </w:rPr>
        <w:t xml:space="preserve">. </w:t>
      </w:r>
    </w:p>
    <w:p w14:paraId="611FE9FD" w14:textId="77777777" w:rsidR="0055620C" w:rsidRPr="00AD592A" w:rsidRDefault="0055620C" w:rsidP="0055620C">
      <w:pPr>
        <w:pStyle w:val="Heading3"/>
      </w:pPr>
      <w:r w:rsidRPr="00AD592A">
        <w:lastRenderedPageBreak/>
        <w:t>3.4.2 Indiana Limestone Tests</w:t>
      </w:r>
    </w:p>
    <w:tbl>
      <w:tblPr>
        <w:tblpPr w:leftFromText="180" w:rightFromText="180" w:vertAnchor="text" w:horzAnchor="margin" w:tblpY="5410"/>
        <w:tblW w:w="7289" w:type="dxa"/>
        <w:tblLook w:val="04A0" w:firstRow="1" w:lastRow="0" w:firstColumn="1" w:lastColumn="0" w:noHBand="0" w:noVBand="1"/>
      </w:tblPr>
      <w:tblGrid>
        <w:gridCol w:w="2180"/>
        <w:gridCol w:w="1140"/>
        <w:gridCol w:w="1269"/>
        <w:gridCol w:w="1240"/>
        <w:gridCol w:w="1460"/>
      </w:tblGrid>
      <w:tr w:rsidR="00BD59E0" w:rsidRPr="005E70C3" w14:paraId="53962CE4" w14:textId="77777777" w:rsidTr="00BD59E0">
        <w:trPr>
          <w:trHeight w:val="300"/>
        </w:trPr>
        <w:tc>
          <w:tcPr>
            <w:tcW w:w="2180" w:type="dxa"/>
            <w:tcBorders>
              <w:top w:val="single" w:sz="4" w:space="0" w:color="auto"/>
              <w:left w:val="nil"/>
              <w:bottom w:val="single" w:sz="4" w:space="0" w:color="auto"/>
              <w:right w:val="nil"/>
            </w:tcBorders>
            <w:shd w:val="clear" w:color="auto" w:fill="auto"/>
            <w:noWrap/>
            <w:vAlign w:val="bottom"/>
            <w:hideMark/>
          </w:tcPr>
          <w:p w14:paraId="36B24F27"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Test #</w:t>
            </w:r>
          </w:p>
        </w:tc>
        <w:tc>
          <w:tcPr>
            <w:tcW w:w="1140" w:type="dxa"/>
            <w:tcBorders>
              <w:top w:val="single" w:sz="4" w:space="0" w:color="auto"/>
              <w:left w:val="nil"/>
              <w:bottom w:val="single" w:sz="4" w:space="0" w:color="auto"/>
              <w:right w:val="nil"/>
            </w:tcBorders>
            <w:shd w:val="clear" w:color="auto" w:fill="auto"/>
            <w:noWrap/>
            <w:vAlign w:val="bottom"/>
            <w:hideMark/>
          </w:tcPr>
          <w:p w14:paraId="719354AC"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5</w:t>
            </w:r>
          </w:p>
        </w:tc>
        <w:tc>
          <w:tcPr>
            <w:tcW w:w="1269" w:type="dxa"/>
            <w:tcBorders>
              <w:top w:val="single" w:sz="4" w:space="0" w:color="auto"/>
              <w:left w:val="nil"/>
              <w:bottom w:val="single" w:sz="4" w:space="0" w:color="auto"/>
              <w:right w:val="nil"/>
            </w:tcBorders>
            <w:shd w:val="clear" w:color="auto" w:fill="auto"/>
            <w:noWrap/>
            <w:vAlign w:val="bottom"/>
            <w:hideMark/>
          </w:tcPr>
          <w:p w14:paraId="3C242B98"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6</w:t>
            </w:r>
          </w:p>
        </w:tc>
        <w:tc>
          <w:tcPr>
            <w:tcW w:w="1240" w:type="dxa"/>
            <w:tcBorders>
              <w:top w:val="single" w:sz="4" w:space="0" w:color="auto"/>
              <w:left w:val="nil"/>
              <w:bottom w:val="single" w:sz="4" w:space="0" w:color="auto"/>
              <w:right w:val="nil"/>
            </w:tcBorders>
            <w:shd w:val="clear" w:color="auto" w:fill="auto"/>
            <w:noWrap/>
            <w:vAlign w:val="bottom"/>
            <w:hideMark/>
          </w:tcPr>
          <w:p w14:paraId="52A92947"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7</w:t>
            </w:r>
          </w:p>
        </w:tc>
        <w:tc>
          <w:tcPr>
            <w:tcW w:w="1460" w:type="dxa"/>
            <w:tcBorders>
              <w:top w:val="single" w:sz="4" w:space="0" w:color="auto"/>
              <w:left w:val="nil"/>
              <w:bottom w:val="single" w:sz="4" w:space="0" w:color="auto"/>
              <w:right w:val="nil"/>
            </w:tcBorders>
            <w:shd w:val="clear" w:color="auto" w:fill="auto"/>
            <w:noWrap/>
            <w:vAlign w:val="bottom"/>
            <w:hideMark/>
          </w:tcPr>
          <w:p w14:paraId="3EA17870"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8</w:t>
            </w:r>
          </w:p>
        </w:tc>
      </w:tr>
      <w:tr w:rsidR="00BD59E0" w:rsidRPr="005E70C3" w14:paraId="606ED351" w14:textId="77777777" w:rsidTr="00BD59E0">
        <w:trPr>
          <w:trHeight w:val="600"/>
        </w:trPr>
        <w:tc>
          <w:tcPr>
            <w:tcW w:w="2180" w:type="dxa"/>
            <w:tcBorders>
              <w:top w:val="nil"/>
              <w:left w:val="nil"/>
              <w:bottom w:val="nil"/>
              <w:right w:val="nil"/>
            </w:tcBorders>
            <w:shd w:val="clear" w:color="auto" w:fill="auto"/>
            <w:noWrap/>
            <w:vAlign w:val="bottom"/>
            <w:hideMark/>
          </w:tcPr>
          <w:p w14:paraId="4344F641"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oil type</w:t>
            </w:r>
          </w:p>
        </w:tc>
        <w:tc>
          <w:tcPr>
            <w:tcW w:w="1140" w:type="dxa"/>
            <w:tcBorders>
              <w:top w:val="nil"/>
              <w:left w:val="nil"/>
              <w:bottom w:val="nil"/>
              <w:right w:val="nil"/>
            </w:tcBorders>
            <w:shd w:val="clear" w:color="auto" w:fill="auto"/>
            <w:noWrap/>
            <w:vAlign w:val="bottom"/>
            <w:hideMark/>
          </w:tcPr>
          <w:p w14:paraId="47A7E3C5"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Dodecane</w:t>
            </w:r>
          </w:p>
        </w:tc>
        <w:tc>
          <w:tcPr>
            <w:tcW w:w="1269" w:type="dxa"/>
            <w:tcBorders>
              <w:top w:val="nil"/>
              <w:left w:val="nil"/>
              <w:bottom w:val="nil"/>
              <w:right w:val="nil"/>
            </w:tcBorders>
            <w:shd w:val="clear" w:color="auto" w:fill="auto"/>
            <w:noWrap/>
            <w:vAlign w:val="bottom"/>
            <w:hideMark/>
          </w:tcPr>
          <w:p w14:paraId="0ED9D356"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Dodecane</w:t>
            </w:r>
          </w:p>
        </w:tc>
        <w:tc>
          <w:tcPr>
            <w:tcW w:w="1240" w:type="dxa"/>
            <w:tcBorders>
              <w:top w:val="nil"/>
              <w:left w:val="nil"/>
              <w:bottom w:val="nil"/>
              <w:right w:val="nil"/>
            </w:tcBorders>
            <w:shd w:val="clear" w:color="auto" w:fill="auto"/>
            <w:vAlign w:val="bottom"/>
            <w:hideMark/>
          </w:tcPr>
          <w:p w14:paraId="558D4AC1"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Middle-East oil</w:t>
            </w:r>
          </w:p>
        </w:tc>
        <w:tc>
          <w:tcPr>
            <w:tcW w:w="1460" w:type="dxa"/>
            <w:tcBorders>
              <w:top w:val="nil"/>
              <w:left w:val="nil"/>
              <w:bottom w:val="nil"/>
              <w:right w:val="nil"/>
            </w:tcBorders>
            <w:shd w:val="clear" w:color="auto" w:fill="auto"/>
            <w:vAlign w:val="bottom"/>
            <w:hideMark/>
          </w:tcPr>
          <w:p w14:paraId="2879B704"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Middle-East oil</w:t>
            </w:r>
          </w:p>
        </w:tc>
      </w:tr>
      <w:tr w:rsidR="00BD59E0" w:rsidRPr="005E70C3" w14:paraId="340E05F7" w14:textId="77777777" w:rsidTr="00BD59E0">
        <w:trPr>
          <w:trHeight w:val="300"/>
        </w:trPr>
        <w:tc>
          <w:tcPr>
            <w:tcW w:w="2180" w:type="dxa"/>
            <w:tcBorders>
              <w:top w:val="nil"/>
              <w:left w:val="nil"/>
              <w:bottom w:val="nil"/>
              <w:right w:val="nil"/>
            </w:tcBorders>
            <w:shd w:val="clear" w:color="auto" w:fill="auto"/>
            <w:noWrap/>
            <w:vAlign w:val="bottom"/>
            <w:hideMark/>
          </w:tcPr>
          <w:p w14:paraId="16ADB37A"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Brine</w:t>
            </w:r>
          </w:p>
        </w:tc>
        <w:tc>
          <w:tcPr>
            <w:tcW w:w="1140" w:type="dxa"/>
            <w:tcBorders>
              <w:top w:val="nil"/>
              <w:left w:val="nil"/>
              <w:bottom w:val="nil"/>
              <w:right w:val="nil"/>
            </w:tcBorders>
            <w:shd w:val="clear" w:color="auto" w:fill="auto"/>
            <w:noWrap/>
            <w:vAlign w:val="bottom"/>
            <w:hideMark/>
          </w:tcPr>
          <w:p w14:paraId="20CB1C20"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sea water</w:t>
            </w:r>
          </w:p>
        </w:tc>
        <w:tc>
          <w:tcPr>
            <w:tcW w:w="1269" w:type="dxa"/>
            <w:tcBorders>
              <w:top w:val="nil"/>
              <w:left w:val="nil"/>
              <w:bottom w:val="nil"/>
              <w:right w:val="nil"/>
            </w:tcBorders>
            <w:shd w:val="clear" w:color="auto" w:fill="auto"/>
            <w:noWrap/>
            <w:vAlign w:val="bottom"/>
            <w:hideMark/>
          </w:tcPr>
          <w:p w14:paraId="2B02B212"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sea water</w:t>
            </w:r>
          </w:p>
        </w:tc>
        <w:tc>
          <w:tcPr>
            <w:tcW w:w="1240" w:type="dxa"/>
            <w:tcBorders>
              <w:top w:val="nil"/>
              <w:left w:val="nil"/>
              <w:bottom w:val="nil"/>
              <w:right w:val="nil"/>
            </w:tcBorders>
            <w:shd w:val="clear" w:color="auto" w:fill="auto"/>
            <w:noWrap/>
            <w:vAlign w:val="bottom"/>
            <w:hideMark/>
          </w:tcPr>
          <w:p w14:paraId="21762A18"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sea water</w:t>
            </w:r>
          </w:p>
        </w:tc>
        <w:tc>
          <w:tcPr>
            <w:tcW w:w="1460" w:type="dxa"/>
            <w:tcBorders>
              <w:top w:val="nil"/>
              <w:left w:val="nil"/>
              <w:bottom w:val="nil"/>
              <w:right w:val="nil"/>
            </w:tcBorders>
            <w:shd w:val="clear" w:color="auto" w:fill="auto"/>
            <w:noWrap/>
            <w:vAlign w:val="bottom"/>
            <w:hideMark/>
          </w:tcPr>
          <w:p w14:paraId="4D398E1E"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sea water</w:t>
            </w:r>
          </w:p>
        </w:tc>
      </w:tr>
      <w:tr w:rsidR="00BD59E0" w:rsidRPr="005E70C3" w14:paraId="427A9896" w14:textId="77777777" w:rsidTr="00BD59E0">
        <w:trPr>
          <w:trHeight w:val="1200"/>
        </w:trPr>
        <w:tc>
          <w:tcPr>
            <w:tcW w:w="2180" w:type="dxa"/>
            <w:tcBorders>
              <w:top w:val="nil"/>
              <w:left w:val="nil"/>
              <w:bottom w:val="nil"/>
              <w:right w:val="nil"/>
            </w:tcBorders>
            <w:shd w:val="clear" w:color="auto" w:fill="auto"/>
            <w:vAlign w:val="bottom"/>
            <w:hideMark/>
          </w:tcPr>
          <w:p w14:paraId="1907B23E"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Chemical concentration, %</w:t>
            </w:r>
          </w:p>
        </w:tc>
        <w:tc>
          <w:tcPr>
            <w:tcW w:w="1140" w:type="dxa"/>
            <w:tcBorders>
              <w:top w:val="nil"/>
              <w:left w:val="nil"/>
              <w:bottom w:val="nil"/>
              <w:right w:val="nil"/>
            </w:tcBorders>
            <w:shd w:val="clear" w:color="auto" w:fill="auto"/>
            <w:noWrap/>
            <w:vAlign w:val="bottom"/>
            <w:hideMark/>
          </w:tcPr>
          <w:p w14:paraId="574DC25F"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35% Urea</w:t>
            </w:r>
          </w:p>
        </w:tc>
        <w:tc>
          <w:tcPr>
            <w:tcW w:w="1269" w:type="dxa"/>
            <w:tcBorders>
              <w:top w:val="nil"/>
              <w:left w:val="nil"/>
              <w:bottom w:val="nil"/>
              <w:right w:val="nil"/>
            </w:tcBorders>
            <w:shd w:val="clear" w:color="auto" w:fill="auto"/>
            <w:vAlign w:val="bottom"/>
            <w:hideMark/>
          </w:tcPr>
          <w:p w14:paraId="5D26AC26"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 Ammonium Hydroxide</w:t>
            </w:r>
          </w:p>
        </w:tc>
        <w:tc>
          <w:tcPr>
            <w:tcW w:w="1240" w:type="dxa"/>
            <w:tcBorders>
              <w:top w:val="nil"/>
              <w:left w:val="nil"/>
              <w:bottom w:val="nil"/>
              <w:right w:val="nil"/>
            </w:tcBorders>
            <w:shd w:val="clear" w:color="auto" w:fill="auto"/>
            <w:noWrap/>
            <w:vAlign w:val="bottom"/>
            <w:hideMark/>
          </w:tcPr>
          <w:p w14:paraId="2FA70E63"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35% Urea</w:t>
            </w:r>
          </w:p>
        </w:tc>
        <w:tc>
          <w:tcPr>
            <w:tcW w:w="1460" w:type="dxa"/>
            <w:tcBorders>
              <w:top w:val="nil"/>
              <w:left w:val="nil"/>
              <w:bottom w:val="nil"/>
              <w:right w:val="nil"/>
            </w:tcBorders>
            <w:shd w:val="clear" w:color="auto" w:fill="auto"/>
            <w:vAlign w:val="bottom"/>
            <w:hideMark/>
          </w:tcPr>
          <w:p w14:paraId="36DFCAFA"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 Ammonium Hydroxide</w:t>
            </w:r>
          </w:p>
        </w:tc>
      </w:tr>
      <w:tr w:rsidR="00BD59E0" w:rsidRPr="005E70C3" w14:paraId="0BDBE534" w14:textId="77777777" w:rsidTr="00BD59E0">
        <w:trPr>
          <w:trHeight w:val="345"/>
        </w:trPr>
        <w:tc>
          <w:tcPr>
            <w:tcW w:w="2180" w:type="dxa"/>
            <w:tcBorders>
              <w:top w:val="nil"/>
              <w:left w:val="nil"/>
              <w:bottom w:val="nil"/>
              <w:right w:val="nil"/>
            </w:tcBorders>
            <w:shd w:val="clear" w:color="auto" w:fill="auto"/>
            <w:noWrap/>
            <w:vAlign w:val="bottom"/>
            <w:hideMark/>
          </w:tcPr>
          <w:p w14:paraId="743C7C12"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 xml:space="preserve">T, </w:t>
            </w:r>
            <w:proofErr w:type="spellStart"/>
            <w:r w:rsidRPr="005E70C3">
              <w:rPr>
                <w:rFonts w:ascii="Calibri" w:eastAsia="Times New Roman" w:hAnsi="Calibri" w:cs="Calibri"/>
                <w:color w:val="000000"/>
                <w:vertAlign w:val="superscript"/>
                <w:lang w:eastAsia="en-US"/>
              </w:rPr>
              <w:t>o</w:t>
            </w:r>
            <w:r w:rsidRPr="005E70C3">
              <w:rPr>
                <w:rFonts w:ascii="Calibri" w:eastAsia="Times New Roman" w:hAnsi="Calibri" w:cs="Calibri"/>
                <w:color w:val="000000"/>
                <w:lang w:eastAsia="en-US"/>
              </w:rPr>
              <w:t>C</w:t>
            </w:r>
            <w:proofErr w:type="spellEnd"/>
          </w:p>
        </w:tc>
        <w:tc>
          <w:tcPr>
            <w:tcW w:w="1140" w:type="dxa"/>
            <w:tcBorders>
              <w:top w:val="nil"/>
              <w:left w:val="nil"/>
              <w:bottom w:val="nil"/>
              <w:right w:val="nil"/>
            </w:tcBorders>
            <w:shd w:val="clear" w:color="auto" w:fill="auto"/>
            <w:noWrap/>
            <w:vAlign w:val="bottom"/>
            <w:hideMark/>
          </w:tcPr>
          <w:p w14:paraId="4F70A69D"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120</w:t>
            </w:r>
          </w:p>
        </w:tc>
        <w:tc>
          <w:tcPr>
            <w:tcW w:w="1269" w:type="dxa"/>
            <w:tcBorders>
              <w:top w:val="nil"/>
              <w:left w:val="nil"/>
              <w:bottom w:val="nil"/>
              <w:right w:val="nil"/>
            </w:tcBorders>
            <w:shd w:val="clear" w:color="auto" w:fill="auto"/>
            <w:noWrap/>
            <w:vAlign w:val="bottom"/>
            <w:hideMark/>
          </w:tcPr>
          <w:p w14:paraId="2FB4BA6A"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120</w:t>
            </w:r>
          </w:p>
        </w:tc>
        <w:tc>
          <w:tcPr>
            <w:tcW w:w="1240" w:type="dxa"/>
            <w:tcBorders>
              <w:top w:val="nil"/>
              <w:left w:val="nil"/>
              <w:bottom w:val="nil"/>
              <w:right w:val="nil"/>
            </w:tcBorders>
            <w:shd w:val="clear" w:color="auto" w:fill="auto"/>
            <w:noWrap/>
            <w:vAlign w:val="bottom"/>
            <w:hideMark/>
          </w:tcPr>
          <w:p w14:paraId="43604521"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120</w:t>
            </w:r>
          </w:p>
        </w:tc>
        <w:tc>
          <w:tcPr>
            <w:tcW w:w="1460" w:type="dxa"/>
            <w:tcBorders>
              <w:top w:val="nil"/>
              <w:left w:val="nil"/>
              <w:bottom w:val="nil"/>
              <w:right w:val="nil"/>
            </w:tcBorders>
            <w:shd w:val="clear" w:color="auto" w:fill="auto"/>
            <w:noWrap/>
            <w:vAlign w:val="bottom"/>
            <w:hideMark/>
          </w:tcPr>
          <w:p w14:paraId="5F48EDE9"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120</w:t>
            </w:r>
          </w:p>
        </w:tc>
      </w:tr>
      <w:tr w:rsidR="00BD59E0" w:rsidRPr="005E70C3" w14:paraId="6277D5B2" w14:textId="77777777" w:rsidTr="00BD59E0">
        <w:trPr>
          <w:trHeight w:val="300"/>
        </w:trPr>
        <w:tc>
          <w:tcPr>
            <w:tcW w:w="2180" w:type="dxa"/>
            <w:tcBorders>
              <w:top w:val="nil"/>
              <w:left w:val="nil"/>
              <w:bottom w:val="nil"/>
              <w:right w:val="nil"/>
            </w:tcBorders>
            <w:shd w:val="clear" w:color="auto" w:fill="auto"/>
            <w:noWrap/>
            <w:vAlign w:val="bottom"/>
            <w:hideMark/>
          </w:tcPr>
          <w:p w14:paraId="0DF4C267"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Back pressure, psi</w:t>
            </w:r>
          </w:p>
        </w:tc>
        <w:tc>
          <w:tcPr>
            <w:tcW w:w="1140" w:type="dxa"/>
            <w:tcBorders>
              <w:top w:val="nil"/>
              <w:left w:val="nil"/>
              <w:bottom w:val="nil"/>
              <w:right w:val="nil"/>
            </w:tcBorders>
            <w:shd w:val="clear" w:color="auto" w:fill="auto"/>
            <w:noWrap/>
            <w:vAlign w:val="bottom"/>
            <w:hideMark/>
          </w:tcPr>
          <w:p w14:paraId="01D299FA"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1500</w:t>
            </w:r>
          </w:p>
        </w:tc>
        <w:tc>
          <w:tcPr>
            <w:tcW w:w="1269" w:type="dxa"/>
            <w:tcBorders>
              <w:top w:val="nil"/>
              <w:left w:val="nil"/>
              <w:bottom w:val="nil"/>
              <w:right w:val="nil"/>
            </w:tcBorders>
            <w:shd w:val="clear" w:color="auto" w:fill="auto"/>
            <w:noWrap/>
            <w:vAlign w:val="bottom"/>
            <w:hideMark/>
          </w:tcPr>
          <w:p w14:paraId="0769B3E9"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1500</w:t>
            </w:r>
          </w:p>
        </w:tc>
        <w:tc>
          <w:tcPr>
            <w:tcW w:w="1240" w:type="dxa"/>
            <w:tcBorders>
              <w:top w:val="nil"/>
              <w:left w:val="nil"/>
              <w:bottom w:val="nil"/>
              <w:right w:val="nil"/>
            </w:tcBorders>
            <w:shd w:val="clear" w:color="auto" w:fill="auto"/>
            <w:noWrap/>
            <w:vAlign w:val="bottom"/>
            <w:hideMark/>
          </w:tcPr>
          <w:p w14:paraId="7D27ABF0"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1500</w:t>
            </w:r>
          </w:p>
        </w:tc>
        <w:tc>
          <w:tcPr>
            <w:tcW w:w="1460" w:type="dxa"/>
            <w:tcBorders>
              <w:top w:val="nil"/>
              <w:left w:val="nil"/>
              <w:bottom w:val="nil"/>
              <w:right w:val="nil"/>
            </w:tcBorders>
            <w:shd w:val="clear" w:color="auto" w:fill="auto"/>
            <w:noWrap/>
            <w:vAlign w:val="bottom"/>
            <w:hideMark/>
          </w:tcPr>
          <w:p w14:paraId="75FC1328"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1500</w:t>
            </w:r>
          </w:p>
        </w:tc>
      </w:tr>
      <w:tr w:rsidR="00BD59E0" w:rsidRPr="005E70C3" w14:paraId="43EAD988" w14:textId="77777777" w:rsidTr="00BD59E0">
        <w:trPr>
          <w:trHeight w:val="300"/>
        </w:trPr>
        <w:tc>
          <w:tcPr>
            <w:tcW w:w="2180" w:type="dxa"/>
            <w:tcBorders>
              <w:top w:val="nil"/>
              <w:left w:val="nil"/>
              <w:bottom w:val="nil"/>
              <w:right w:val="nil"/>
            </w:tcBorders>
            <w:shd w:val="clear" w:color="auto" w:fill="auto"/>
            <w:noWrap/>
            <w:vAlign w:val="bottom"/>
            <w:hideMark/>
          </w:tcPr>
          <w:p w14:paraId="2A4E0AB9"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Injection rate, ml/min</w:t>
            </w:r>
          </w:p>
        </w:tc>
        <w:tc>
          <w:tcPr>
            <w:tcW w:w="1140" w:type="dxa"/>
            <w:tcBorders>
              <w:top w:val="nil"/>
              <w:left w:val="nil"/>
              <w:bottom w:val="nil"/>
              <w:right w:val="nil"/>
            </w:tcBorders>
            <w:shd w:val="clear" w:color="auto" w:fill="auto"/>
            <w:noWrap/>
            <w:vAlign w:val="bottom"/>
            <w:hideMark/>
          </w:tcPr>
          <w:p w14:paraId="0EFE14C1"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0.3</w:t>
            </w:r>
          </w:p>
        </w:tc>
        <w:tc>
          <w:tcPr>
            <w:tcW w:w="1269" w:type="dxa"/>
            <w:tcBorders>
              <w:top w:val="nil"/>
              <w:left w:val="nil"/>
              <w:bottom w:val="nil"/>
              <w:right w:val="nil"/>
            </w:tcBorders>
            <w:shd w:val="clear" w:color="auto" w:fill="auto"/>
            <w:noWrap/>
            <w:vAlign w:val="bottom"/>
            <w:hideMark/>
          </w:tcPr>
          <w:p w14:paraId="446EF6C5"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0.3</w:t>
            </w:r>
          </w:p>
        </w:tc>
        <w:tc>
          <w:tcPr>
            <w:tcW w:w="1240" w:type="dxa"/>
            <w:tcBorders>
              <w:top w:val="nil"/>
              <w:left w:val="nil"/>
              <w:bottom w:val="nil"/>
              <w:right w:val="nil"/>
            </w:tcBorders>
            <w:shd w:val="clear" w:color="auto" w:fill="auto"/>
            <w:noWrap/>
            <w:vAlign w:val="bottom"/>
            <w:hideMark/>
          </w:tcPr>
          <w:p w14:paraId="6FFDC86B"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0.3</w:t>
            </w:r>
          </w:p>
        </w:tc>
        <w:tc>
          <w:tcPr>
            <w:tcW w:w="1460" w:type="dxa"/>
            <w:tcBorders>
              <w:top w:val="nil"/>
              <w:left w:val="nil"/>
              <w:bottom w:val="nil"/>
              <w:right w:val="nil"/>
            </w:tcBorders>
            <w:shd w:val="clear" w:color="auto" w:fill="auto"/>
            <w:noWrap/>
            <w:vAlign w:val="bottom"/>
            <w:hideMark/>
          </w:tcPr>
          <w:p w14:paraId="75FE9D70"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0.3</w:t>
            </w:r>
          </w:p>
        </w:tc>
      </w:tr>
      <w:tr w:rsidR="00BD59E0" w:rsidRPr="005E70C3" w14:paraId="26699A2D" w14:textId="77777777" w:rsidTr="00BD59E0">
        <w:trPr>
          <w:trHeight w:val="300"/>
        </w:trPr>
        <w:tc>
          <w:tcPr>
            <w:tcW w:w="2180" w:type="dxa"/>
            <w:tcBorders>
              <w:top w:val="nil"/>
              <w:left w:val="nil"/>
              <w:bottom w:val="single" w:sz="4" w:space="0" w:color="auto"/>
              <w:right w:val="nil"/>
            </w:tcBorders>
            <w:shd w:val="clear" w:color="auto" w:fill="auto"/>
            <w:noWrap/>
            <w:vAlign w:val="bottom"/>
            <w:hideMark/>
          </w:tcPr>
          <w:p w14:paraId="23A81C63" w14:textId="77777777" w:rsidR="00BD59E0" w:rsidRPr="005E70C3" w:rsidRDefault="00BD59E0" w:rsidP="00BD59E0">
            <w:pPr>
              <w:spacing w:after="0" w:line="240" w:lineRule="auto"/>
              <w:jc w:val="center"/>
              <w:rPr>
                <w:rFonts w:ascii="Calibri" w:eastAsia="Times New Roman" w:hAnsi="Calibri" w:cs="Calibri"/>
                <w:color w:val="000000"/>
                <w:lang w:eastAsia="en-US"/>
              </w:rPr>
            </w:pPr>
            <w:proofErr w:type="spellStart"/>
            <w:r w:rsidRPr="005E70C3">
              <w:rPr>
                <w:rFonts w:ascii="Calibri" w:eastAsia="Times New Roman" w:hAnsi="Calibri" w:cs="Calibri"/>
                <w:color w:val="000000"/>
                <w:lang w:eastAsia="en-US"/>
              </w:rPr>
              <w:t>Sor</w:t>
            </w:r>
            <w:proofErr w:type="spellEnd"/>
          </w:p>
        </w:tc>
        <w:tc>
          <w:tcPr>
            <w:tcW w:w="1140" w:type="dxa"/>
            <w:tcBorders>
              <w:top w:val="nil"/>
              <w:left w:val="nil"/>
              <w:bottom w:val="single" w:sz="4" w:space="0" w:color="auto"/>
              <w:right w:val="nil"/>
            </w:tcBorders>
            <w:shd w:val="clear" w:color="auto" w:fill="auto"/>
            <w:noWrap/>
            <w:vAlign w:val="bottom"/>
            <w:hideMark/>
          </w:tcPr>
          <w:p w14:paraId="0355BD9D"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33.80%</w:t>
            </w:r>
          </w:p>
        </w:tc>
        <w:tc>
          <w:tcPr>
            <w:tcW w:w="1269" w:type="dxa"/>
            <w:tcBorders>
              <w:top w:val="nil"/>
              <w:left w:val="nil"/>
              <w:bottom w:val="single" w:sz="4" w:space="0" w:color="auto"/>
              <w:right w:val="nil"/>
            </w:tcBorders>
            <w:shd w:val="clear" w:color="auto" w:fill="auto"/>
            <w:noWrap/>
            <w:vAlign w:val="bottom"/>
            <w:hideMark/>
          </w:tcPr>
          <w:p w14:paraId="0B57D3A1"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25.60%</w:t>
            </w:r>
          </w:p>
        </w:tc>
        <w:tc>
          <w:tcPr>
            <w:tcW w:w="1240" w:type="dxa"/>
            <w:tcBorders>
              <w:top w:val="nil"/>
              <w:left w:val="nil"/>
              <w:bottom w:val="single" w:sz="4" w:space="0" w:color="auto"/>
              <w:right w:val="nil"/>
            </w:tcBorders>
            <w:shd w:val="clear" w:color="auto" w:fill="auto"/>
            <w:noWrap/>
            <w:vAlign w:val="bottom"/>
            <w:hideMark/>
          </w:tcPr>
          <w:p w14:paraId="435E85AE"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36.70%</w:t>
            </w:r>
          </w:p>
        </w:tc>
        <w:tc>
          <w:tcPr>
            <w:tcW w:w="1460" w:type="dxa"/>
            <w:tcBorders>
              <w:top w:val="nil"/>
              <w:left w:val="nil"/>
              <w:bottom w:val="single" w:sz="4" w:space="0" w:color="auto"/>
              <w:right w:val="nil"/>
            </w:tcBorders>
            <w:shd w:val="clear" w:color="auto" w:fill="auto"/>
            <w:noWrap/>
            <w:vAlign w:val="bottom"/>
            <w:hideMark/>
          </w:tcPr>
          <w:p w14:paraId="1C3B34E9" w14:textId="77777777" w:rsidR="00BD59E0" w:rsidRPr="005E70C3" w:rsidRDefault="00BD59E0" w:rsidP="00BD59E0">
            <w:pPr>
              <w:spacing w:after="0" w:line="240" w:lineRule="auto"/>
              <w:jc w:val="center"/>
              <w:rPr>
                <w:rFonts w:ascii="Calibri" w:eastAsia="Times New Roman" w:hAnsi="Calibri" w:cs="Calibri"/>
                <w:color w:val="000000"/>
                <w:lang w:eastAsia="en-US"/>
              </w:rPr>
            </w:pPr>
            <w:r w:rsidRPr="005E70C3">
              <w:rPr>
                <w:rFonts w:ascii="Calibri" w:eastAsia="Times New Roman" w:hAnsi="Calibri" w:cs="Calibri"/>
                <w:color w:val="000000"/>
                <w:lang w:eastAsia="en-US"/>
              </w:rPr>
              <w:t>28.06%</w:t>
            </w:r>
          </w:p>
        </w:tc>
      </w:tr>
    </w:tbl>
    <w:p w14:paraId="206068D4" w14:textId="3C4C676C" w:rsidR="0055620C" w:rsidRDefault="00BD59E0" w:rsidP="0055620C">
      <w:pPr>
        <w:spacing w:line="480" w:lineRule="auto"/>
        <w:rPr>
          <w:rFonts w:ascii="Times New Roman" w:hAnsi="Times New Roman" w:cs="Times New Roman"/>
          <w:sz w:val="24"/>
          <w:szCs w:val="24"/>
        </w:rPr>
      </w:pPr>
      <w:r w:rsidRPr="00AD592A">
        <w:rPr>
          <w:rFonts w:ascii="Times New Roman" w:hAnsi="Times New Roman" w:cs="Times New Roman"/>
          <w:sz w:val="24"/>
          <w:szCs w:val="24"/>
        </w:rPr>
        <w:t xml:space="preserve"> </w:t>
      </w:r>
      <w:r w:rsidR="0055620C" w:rsidRPr="00AD592A">
        <w:rPr>
          <w:rFonts w:ascii="Times New Roman" w:hAnsi="Times New Roman" w:cs="Times New Roman"/>
          <w:sz w:val="24"/>
          <w:szCs w:val="24"/>
        </w:rPr>
        <w:t>The in-situ CO</w:t>
      </w:r>
      <w:r w:rsidR="0055620C" w:rsidRPr="00AD592A">
        <w:rPr>
          <w:rFonts w:ascii="Times New Roman" w:hAnsi="Times New Roman" w:cs="Times New Roman"/>
          <w:sz w:val="24"/>
          <w:szCs w:val="24"/>
          <w:vertAlign w:val="subscript"/>
        </w:rPr>
        <w:t>2</w:t>
      </w:r>
      <w:r w:rsidR="0055620C" w:rsidRPr="00AD592A">
        <w:rPr>
          <w:rFonts w:ascii="Times New Roman" w:hAnsi="Times New Roman" w:cs="Times New Roman"/>
          <w:sz w:val="24"/>
          <w:szCs w:val="24"/>
        </w:rPr>
        <w:t xml:space="preserve"> by using urea has proved the ability for improving the oil recovery in sandstone. </w:t>
      </w:r>
      <w:r w:rsidR="00D42EFF" w:rsidRPr="00AD592A">
        <w:rPr>
          <w:rFonts w:ascii="Times New Roman" w:hAnsi="Times New Roman" w:cs="Times New Roman"/>
          <w:sz w:val="24"/>
          <w:szCs w:val="24"/>
        </w:rPr>
        <w:t>A</w:t>
      </w:r>
      <w:r w:rsidR="002A1E9C" w:rsidRPr="00AD592A">
        <w:rPr>
          <w:rFonts w:ascii="Times New Roman" w:hAnsi="Times New Roman" w:cs="Times New Roman"/>
          <w:sz w:val="24"/>
          <w:szCs w:val="24"/>
        </w:rPr>
        <w:t>n abundance</w:t>
      </w:r>
      <w:r w:rsidR="00720311" w:rsidRPr="00AD592A">
        <w:rPr>
          <w:rFonts w:ascii="Times New Roman" w:hAnsi="Times New Roman" w:cs="Times New Roman"/>
          <w:sz w:val="24"/>
          <w:szCs w:val="24"/>
        </w:rPr>
        <w:t xml:space="preserve"> </w:t>
      </w:r>
      <w:r w:rsidR="0055620C" w:rsidRPr="00AD592A">
        <w:rPr>
          <w:rFonts w:ascii="Times New Roman" w:hAnsi="Times New Roman" w:cs="Times New Roman"/>
          <w:sz w:val="24"/>
          <w:szCs w:val="24"/>
        </w:rPr>
        <w:t>of</w:t>
      </w:r>
      <w:r w:rsidR="0055620C">
        <w:rPr>
          <w:rFonts w:ascii="Times New Roman" w:hAnsi="Times New Roman" w:cs="Times New Roman"/>
          <w:sz w:val="24"/>
          <w:szCs w:val="24"/>
        </w:rPr>
        <w:t xml:space="preserve"> hydrocarbon </w:t>
      </w:r>
      <w:r w:rsidR="00D42EFF">
        <w:rPr>
          <w:rFonts w:ascii="Times New Roman" w:hAnsi="Times New Roman" w:cs="Times New Roman"/>
          <w:sz w:val="24"/>
          <w:szCs w:val="24"/>
        </w:rPr>
        <w:t xml:space="preserve">deposits in the carbonate reservoir </w:t>
      </w:r>
      <w:r w:rsidR="0055620C">
        <w:rPr>
          <w:rFonts w:ascii="Times New Roman" w:hAnsi="Times New Roman" w:cs="Times New Roman"/>
          <w:sz w:val="24"/>
          <w:szCs w:val="24"/>
        </w:rPr>
        <w:t>around the world, especial</w:t>
      </w:r>
      <w:r w:rsidR="002A1E9C">
        <w:rPr>
          <w:rFonts w:ascii="Times New Roman" w:hAnsi="Times New Roman" w:cs="Times New Roman"/>
          <w:sz w:val="24"/>
          <w:szCs w:val="24"/>
        </w:rPr>
        <w:t>ly</w:t>
      </w:r>
      <w:r w:rsidR="0055620C">
        <w:rPr>
          <w:rFonts w:ascii="Times New Roman" w:hAnsi="Times New Roman" w:cs="Times New Roman"/>
          <w:sz w:val="24"/>
          <w:szCs w:val="24"/>
        </w:rPr>
        <w:t xml:space="preserve"> in the Middle East</w:t>
      </w:r>
      <w:r w:rsidR="00633D38">
        <w:rPr>
          <w:rFonts w:ascii="Times New Roman" w:hAnsi="Times New Roman" w:cs="Times New Roman"/>
          <w:sz w:val="24"/>
          <w:szCs w:val="24"/>
        </w:rPr>
        <w:t xml:space="preserve"> regions</w:t>
      </w:r>
      <w:r w:rsidR="0055620C">
        <w:rPr>
          <w:rFonts w:ascii="Times New Roman" w:hAnsi="Times New Roman" w:cs="Times New Roman"/>
          <w:sz w:val="24"/>
          <w:szCs w:val="24"/>
        </w:rPr>
        <w:t>. The different rock properties between the car</w:t>
      </w:r>
      <w:r w:rsidR="00D42EFF">
        <w:rPr>
          <w:rFonts w:ascii="Times New Roman" w:hAnsi="Times New Roman" w:cs="Times New Roman"/>
          <w:sz w:val="24"/>
          <w:szCs w:val="24"/>
        </w:rPr>
        <w:t>bonate rock and sandstone</w:t>
      </w:r>
      <w:r w:rsidR="0055620C">
        <w:rPr>
          <w:rFonts w:ascii="Times New Roman" w:hAnsi="Times New Roman" w:cs="Times New Roman"/>
          <w:sz w:val="24"/>
          <w:szCs w:val="24"/>
        </w:rPr>
        <w:t xml:space="preserve"> might have different effects </w:t>
      </w:r>
      <w:r w:rsidR="002A1E9C">
        <w:rPr>
          <w:rFonts w:ascii="Times New Roman" w:hAnsi="Times New Roman" w:cs="Times New Roman"/>
          <w:sz w:val="24"/>
          <w:szCs w:val="24"/>
        </w:rPr>
        <w:t xml:space="preserve">during in-situ </w:t>
      </w:r>
      <w:r w:rsidR="00720311">
        <w:rPr>
          <w:rFonts w:ascii="Times New Roman" w:hAnsi="Times New Roman" w:cs="Times New Roman"/>
          <w:sz w:val="24"/>
          <w:szCs w:val="24"/>
        </w:rPr>
        <w:t>CO</w:t>
      </w:r>
      <w:r w:rsidR="00720311" w:rsidRPr="00933F80">
        <w:rPr>
          <w:rFonts w:ascii="Times New Roman" w:hAnsi="Times New Roman" w:cs="Times New Roman"/>
          <w:sz w:val="24"/>
          <w:szCs w:val="24"/>
          <w:vertAlign w:val="subscript"/>
        </w:rPr>
        <w:t>2</w:t>
      </w:r>
      <w:r w:rsidR="00720311">
        <w:rPr>
          <w:rFonts w:ascii="Times New Roman" w:hAnsi="Times New Roman" w:cs="Times New Roman"/>
          <w:sz w:val="24"/>
          <w:szCs w:val="24"/>
          <w:vertAlign w:val="subscript"/>
        </w:rPr>
        <w:t xml:space="preserve"> </w:t>
      </w:r>
      <w:r w:rsidR="00720311">
        <w:rPr>
          <w:rFonts w:ascii="Times New Roman" w:hAnsi="Times New Roman" w:cs="Times New Roman"/>
          <w:sz w:val="24"/>
          <w:szCs w:val="24"/>
        </w:rPr>
        <w:t xml:space="preserve">EOR </w:t>
      </w:r>
      <w:r w:rsidR="0055620C" w:rsidRPr="002A1E9C">
        <w:rPr>
          <w:rFonts w:ascii="Times New Roman" w:hAnsi="Times New Roman" w:cs="Times New Roman"/>
          <w:sz w:val="24"/>
          <w:szCs w:val="24"/>
        </w:rPr>
        <w:t>using</w:t>
      </w:r>
      <w:r w:rsidR="0055620C">
        <w:rPr>
          <w:rFonts w:ascii="Times New Roman" w:hAnsi="Times New Roman" w:cs="Times New Roman"/>
          <w:sz w:val="24"/>
          <w:szCs w:val="24"/>
        </w:rPr>
        <w:t xml:space="preserve"> urea.</w:t>
      </w:r>
      <w:r w:rsidR="00D42EFF">
        <w:rPr>
          <w:rFonts w:ascii="Times New Roman" w:hAnsi="Times New Roman" w:cs="Times New Roman"/>
          <w:sz w:val="24"/>
          <w:szCs w:val="24"/>
        </w:rPr>
        <w:t xml:space="preserve"> In this work, 4 flow-through tests </w:t>
      </w:r>
      <w:r w:rsidR="002A1E9C">
        <w:rPr>
          <w:rFonts w:ascii="Times New Roman" w:hAnsi="Times New Roman" w:cs="Times New Roman"/>
          <w:sz w:val="24"/>
          <w:szCs w:val="24"/>
        </w:rPr>
        <w:t xml:space="preserve">were conducted </w:t>
      </w:r>
      <w:r w:rsidR="0055620C">
        <w:rPr>
          <w:rFonts w:ascii="Times New Roman" w:hAnsi="Times New Roman" w:cs="Times New Roman"/>
          <w:sz w:val="24"/>
          <w:szCs w:val="24"/>
        </w:rPr>
        <w:t xml:space="preserve">by using Indiana limestone </w:t>
      </w:r>
      <w:r w:rsidR="002A1E9C">
        <w:rPr>
          <w:rFonts w:ascii="Times New Roman" w:hAnsi="Times New Roman" w:cs="Times New Roman"/>
          <w:sz w:val="24"/>
          <w:szCs w:val="24"/>
        </w:rPr>
        <w:t>as</w:t>
      </w:r>
      <w:r w:rsidR="0055620C">
        <w:rPr>
          <w:rFonts w:ascii="Times New Roman" w:hAnsi="Times New Roman" w:cs="Times New Roman"/>
          <w:sz w:val="24"/>
          <w:szCs w:val="24"/>
        </w:rPr>
        <w:t xml:space="preserve"> a comparison </w:t>
      </w:r>
      <w:r w:rsidR="002A1E9C">
        <w:rPr>
          <w:rFonts w:ascii="Times New Roman" w:hAnsi="Times New Roman" w:cs="Times New Roman"/>
          <w:sz w:val="24"/>
          <w:szCs w:val="24"/>
        </w:rPr>
        <w:t xml:space="preserve">group </w:t>
      </w:r>
      <w:r w:rsidR="0055620C">
        <w:rPr>
          <w:rFonts w:ascii="Times New Roman" w:hAnsi="Times New Roman" w:cs="Times New Roman"/>
          <w:sz w:val="24"/>
          <w:szCs w:val="24"/>
        </w:rPr>
        <w:t xml:space="preserve">with </w:t>
      </w:r>
      <w:r w:rsidR="002A1E9C">
        <w:rPr>
          <w:rFonts w:ascii="Times New Roman" w:hAnsi="Times New Roman" w:cs="Times New Roman"/>
          <w:sz w:val="24"/>
          <w:szCs w:val="24"/>
        </w:rPr>
        <w:t xml:space="preserve">Ottawa sand </w:t>
      </w:r>
      <w:r w:rsidR="00D42EFF">
        <w:rPr>
          <w:rFonts w:ascii="Times New Roman" w:hAnsi="Times New Roman" w:cs="Times New Roman"/>
          <w:sz w:val="24"/>
          <w:szCs w:val="24"/>
        </w:rPr>
        <w:t xml:space="preserve">at the same conditions. </w:t>
      </w:r>
      <w:r w:rsidR="0055620C">
        <w:rPr>
          <w:rFonts w:ascii="Times New Roman" w:hAnsi="Times New Roman" w:cs="Times New Roman"/>
          <w:sz w:val="24"/>
          <w:szCs w:val="24"/>
        </w:rPr>
        <w:t>Before the flow</w:t>
      </w:r>
      <w:r w:rsidR="00BB067A">
        <w:rPr>
          <w:rFonts w:ascii="Times New Roman" w:hAnsi="Times New Roman" w:cs="Times New Roman"/>
          <w:sz w:val="24"/>
          <w:szCs w:val="24"/>
        </w:rPr>
        <w:t xml:space="preserve"> </w:t>
      </w:r>
      <w:r w:rsidR="0055620C">
        <w:rPr>
          <w:rFonts w:ascii="Times New Roman" w:hAnsi="Times New Roman" w:cs="Times New Roman"/>
          <w:sz w:val="24"/>
          <w:szCs w:val="24"/>
        </w:rPr>
        <w:t>through test, the</w:t>
      </w:r>
      <w:r w:rsidR="00D42EFF">
        <w:rPr>
          <w:rFonts w:ascii="Times New Roman" w:hAnsi="Times New Roman" w:cs="Times New Roman"/>
          <w:sz w:val="24"/>
          <w:szCs w:val="24"/>
        </w:rPr>
        <w:t xml:space="preserve"> sample preparation followed</w:t>
      </w:r>
      <w:r w:rsidR="0055620C">
        <w:rPr>
          <w:rFonts w:ascii="Times New Roman" w:hAnsi="Times New Roman" w:cs="Times New Roman"/>
          <w:sz w:val="24"/>
          <w:szCs w:val="24"/>
        </w:rPr>
        <w:t xml:space="preserve"> same procedure for crushing and sieving </w:t>
      </w:r>
      <w:r w:rsidR="00D42EFF">
        <w:rPr>
          <w:rFonts w:ascii="Times New Roman" w:hAnsi="Times New Roman" w:cs="Times New Roman"/>
          <w:sz w:val="24"/>
          <w:szCs w:val="24"/>
        </w:rPr>
        <w:t xml:space="preserve">to same </w:t>
      </w:r>
      <w:r w:rsidR="0055620C">
        <w:rPr>
          <w:rFonts w:ascii="Times New Roman" w:hAnsi="Times New Roman" w:cs="Times New Roman"/>
          <w:sz w:val="24"/>
          <w:szCs w:val="24"/>
        </w:rPr>
        <w:t xml:space="preserve">mesh size. Moreover, </w:t>
      </w:r>
      <w:r w:rsidR="00D42EFF">
        <w:rPr>
          <w:rFonts w:ascii="Times New Roman" w:hAnsi="Times New Roman" w:cs="Times New Roman"/>
          <w:sz w:val="24"/>
          <w:szCs w:val="24"/>
        </w:rPr>
        <w:t>there was no aging treatment to</w:t>
      </w:r>
      <w:r w:rsidR="0055620C">
        <w:rPr>
          <w:rFonts w:ascii="Times New Roman" w:hAnsi="Times New Roman" w:cs="Times New Roman"/>
          <w:sz w:val="24"/>
          <w:szCs w:val="24"/>
        </w:rPr>
        <w:t xml:space="preserve"> significant</w:t>
      </w:r>
      <w:r w:rsidR="00D0170A">
        <w:rPr>
          <w:rFonts w:ascii="Times New Roman" w:hAnsi="Times New Roman" w:cs="Times New Roman"/>
          <w:sz w:val="24"/>
          <w:szCs w:val="24"/>
        </w:rPr>
        <w:t>ly affect</w:t>
      </w:r>
      <w:r w:rsidR="0055620C">
        <w:rPr>
          <w:rFonts w:ascii="Times New Roman" w:hAnsi="Times New Roman" w:cs="Times New Roman"/>
          <w:sz w:val="24"/>
          <w:szCs w:val="24"/>
        </w:rPr>
        <w:t xml:space="preserve"> initial we</w:t>
      </w:r>
      <w:r w:rsidR="00D0170A">
        <w:rPr>
          <w:rFonts w:ascii="Times New Roman" w:hAnsi="Times New Roman" w:cs="Times New Roman"/>
          <w:sz w:val="24"/>
          <w:szCs w:val="24"/>
        </w:rPr>
        <w:t xml:space="preserve">ttability. </w:t>
      </w:r>
      <w:r w:rsidR="00720311">
        <w:rPr>
          <w:rFonts w:ascii="Times New Roman" w:hAnsi="Times New Roman" w:cs="Times New Roman"/>
          <w:sz w:val="24"/>
          <w:szCs w:val="24"/>
        </w:rPr>
        <w:t xml:space="preserve">Table 3-5 </w:t>
      </w:r>
      <w:r w:rsidR="0055620C">
        <w:rPr>
          <w:rFonts w:ascii="Times New Roman" w:hAnsi="Times New Roman" w:cs="Times New Roman"/>
          <w:sz w:val="24"/>
          <w:szCs w:val="24"/>
        </w:rPr>
        <w:t>shows the test condition for Indianan limestone.</w:t>
      </w:r>
    </w:p>
    <w:p w14:paraId="0F7B0CEB" w14:textId="77777777" w:rsidR="00D0170A" w:rsidRDefault="00D0170A" w:rsidP="0055620C">
      <w:pPr>
        <w:spacing w:line="480" w:lineRule="auto"/>
        <w:rPr>
          <w:rFonts w:ascii="Times New Roman" w:hAnsi="Times New Roman" w:cs="Times New Roman"/>
          <w:sz w:val="24"/>
          <w:szCs w:val="24"/>
        </w:rPr>
      </w:pPr>
    </w:p>
    <w:p w14:paraId="7244C90B"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Table 3-</w:t>
      </w:r>
      <w:r>
        <w:rPr>
          <w:rFonts w:ascii="Times New Roman" w:hAnsi="Times New Roman" w:cs="Times New Roman"/>
          <w:b/>
          <w:sz w:val="24"/>
          <w:szCs w:val="24"/>
        </w:rPr>
        <w:t>5 Flow through</w:t>
      </w:r>
      <w:r w:rsidRPr="000514AD">
        <w:rPr>
          <w:rFonts w:ascii="Times New Roman" w:hAnsi="Times New Roman" w:cs="Times New Roman"/>
          <w:b/>
          <w:sz w:val="24"/>
          <w:szCs w:val="24"/>
        </w:rPr>
        <w:t xml:space="preserve"> </w:t>
      </w:r>
      <w:r>
        <w:rPr>
          <w:rFonts w:ascii="Times New Roman" w:hAnsi="Times New Roman" w:cs="Times New Roman"/>
          <w:b/>
          <w:sz w:val="24"/>
          <w:szCs w:val="24"/>
        </w:rPr>
        <w:t xml:space="preserve">column </w:t>
      </w:r>
      <w:r w:rsidRPr="000514AD">
        <w:rPr>
          <w:rFonts w:ascii="Times New Roman" w:hAnsi="Times New Roman" w:cs="Times New Roman"/>
          <w:b/>
          <w:sz w:val="24"/>
          <w:szCs w:val="24"/>
        </w:rPr>
        <w:t>test condition</w:t>
      </w:r>
      <w:r>
        <w:rPr>
          <w:rFonts w:ascii="Times New Roman" w:hAnsi="Times New Roman" w:cs="Times New Roman"/>
          <w:b/>
          <w:sz w:val="24"/>
          <w:szCs w:val="24"/>
        </w:rPr>
        <w:t xml:space="preserve"> for Indiana limestone</w:t>
      </w:r>
    </w:p>
    <w:p w14:paraId="53E1B1CB" w14:textId="6D62FEB6" w:rsidR="0055620C" w:rsidRDefault="0055620C" w:rsidP="0016299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r w:rsidR="002A1E9C">
        <w:rPr>
          <w:rFonts w:ascii="Times New Roman" w:hAnsi="Times New Roman" w:cs="Times New Roman"/>
          <w:sz w:val="24"/>
          <w:szCs w:val="24"/>
        </w:rPr>
        <w:t xml:space="preserve">experiments </w:t>
      </w:r>
      <w:r>
        <w:rPr>
          <w:rFonts w:ascii="Times New Roman" w:hAnsi="Times New Roman" w:cs="Times New Roman"/>
          <w:sz w:val="24"/>
          <w:szCs w:val="24"/>
        </w:rPr>
        <w:t xml:space="preserve">results were plotted by oil saturation against </w:t>
      </w:r>
      <w:r w:rsidR="002A1E9C">
        <w:rPr>
          <w:rFonts w:ascii="Times New Roman" w:hAnsi="Times New Roman" w:cs="Times New Roman"/>
          <w:sz w:val="24"/>
          <w:szCs w:val="24"/>
        </w:rPr>
        <w:t xml:space="preserve">pore volumes of </w:t>
      </w:r>
      <w:r>
        <w:rPr>
          <w:rFonts w:ascii="Times New Roman" w:hAnsi="Times New Roman" w:cs="Times New Roman"/>
          <w:sz w:val="24"/>
          <w:szCs w:val="24"/>
        </w:rPr>
        <w:t xml:space="preserve">chemical slug and seawater </w:t>
      </w:r>
      <w:r w:rsidR="00134C31">
        <w:rPr>
          <w:rFonts w:ascii="Times New Roman" w:hAnsi="Times New Roman" w:cs="Times New Roman"/>
          <w:sz w:val="24"/>
          <w:szCs w:val="24"/>
        </w:rPr>
        <w:t>injected</w:t>
      </w:r>
      <w:r w:rsidR="00D0170A">
        <w:rPr>
          <w:rFonts w:ascii="Times New Roman" w:hAnsi="Times New Roman" w:cs="Times New Roman"/>
          <w:sz w:val="24"/>
          <w:szCs w:val="24"/>
        </w:rPr>
        <w:t>. The test #5</w:t>
      </w:r>
      <w:r>
        <w:rPr>
          <w:rFonts w:ascii="Times New Roman" w:hAnsi="Times New Roman" w:cs="Times New Roman"/>
          <w:sz w:val="24"/>
          <w:szCs w:val="24"/>
        </w:rPr>
        <w:t xml:space="preserve"> was </w:t>
      </w:r>
      <w:r w:rsidR="00162997">
        <w:rPr>
          <w:rFonts w:ascii="Times New Roman" w:hAnsi="Times New Roman" w:cs="Times New Roman"/>
          <w:sz w:val="24"/>
          <w:szCs w:val="24"/>
        </w:rPr>
        <w:t xml:space="preserve">designed as </w:t>
      </w:r>
      <w:r>
        <w:rPr>
          <w:rFonts w:ascii="Times New Roman" w:hAnsi="Times New Roman" w:cs="Times New Roman"/>
          <w:sz w:val="24"/>
          <w:szCs w:val="24"/>
        </w:rPr>
        <w:t xml:space="preserve">a comparison test with test #1, </w:t>
      </w:r>
      <w:r w:rsidR="002A1E9C">
        <w:rPr>
          <w:rFonts w:ascii="Times New Roman" w:hAnsi="Times New Roman" w:cs="Times New Roman"/>
          <w:sz w:val="24"/>
          <w:szCs w:val="24"/>
        </w:rPr>
        <w:t xml:space="preserve">using </w:t>
      </w:r>
      <w:r>
        <w:rPr>
          <w:rFonts w:ascii="Times New Roman" w:hAnsi="Times New Roman" w:cs="Times New Roman"/>
          <w:sz w:val="24"/>
          <w:szCs w:val="24"/>
        </w:rPr>
        <w:t>pure</w:t>
      </w:r>
      <w:r w:rsidR="00162997">
        <w:rPr>
          <w:rFonts w:ascii="Times New Roman" w:hAnsi="Times New Roman" w:cs="Times New Roman"/>
          <w:sz w:val="24"/>
          <w:szCs w:val="24"/>
        </w:rPr>
        <w:t xml:space="preserve"> </w:t>
      </w:r>
      <w:r>
        <w:rPr>
          <w:rFonts w:ascii="Times New Roman" w:hAnsi="Times New Roman" w:cs="Times New Roman"/>
          <w:sz w:val="24"/>
          <w:szCs w:val="24"/>
        </w:rPr>
        <w:t>n</w:t>
      </w:r>
      <w:r w:rsidR="00162997">
        <w:rPr>
          <w:rFonts w:ascii="Times New Roman" w:hAnsi="Times New Roman" w:cs="Times New Roman"/>
          <w:sz w:val="24"/>
          <w:szCs w:val="24"/>
        </w:rPr>
        <w:t>-</w:t>
      </w:r>
      <w:r>
        <w:rPr>
          <w:rFonts w:ascii="Times New Roman" w:hAnsi="Times New Roman" w:cs="Times New Roman"/>
          <w:sz w:val="24"/>
          <w:szCs w:val="24"/>
        </w:rPr>
        <w:t>dodecane and 35wt% urea as gas</w:t>
      </w:r>
      <w:r w:rsidR="00D0170A">
        <w:rPr>
          <w:rFonts w:ascii="Times New Roman" w:hAnsi="Times New Roman" w:cs="Times New Roman"/>
          <w:sz w:val="24"/>
          <w:szCs w:val="24"/>
        </w:rPr>
        <w:t xml:space="preserve"> generation agent and shows by F</w:t>
      </w:r>
      <w:r>
        <w:rPr>
          <w:rFonts w:ascii="Times New Roman" w:hAnsi="Times New Roman" w:cs="Times New Roman"/>
          <w:sz w:val="24"/>
          <w:szCs w:val="24"/>
        </w:rPr>
        <w:t>igure 3-</w:t>
      </w:r>
      <w:r>
        <w:rPr>
          <w:rFonts w:ascii="Times New Roman" w:hAnsi="Times New Roman" w:cs="Times New Roman"/>
          <w:sz w:val="24"/>
          <w:szCs w:val="24"/>
        </w:rPr>
        <w:lastRenderedPageBreak/>
        <w:t xml:space="preserve">6. After </w:t>
      </w:r>
      <w:r w:rsidR="00D0170A">
        <w:rPr>
          <w:rFonts w:ascii="Times New Roman" w:hAnsi="Times New Roman" w:cs="Times New Roman"/>
          <w:sz w:val="24"/>
          <w:szCs w:val="24"/>
        </w:rPr>
        <w:t xml:space="preserve">injecting </w:t>
      </w:r>
      <w:r>
        <w:rPr>
          <w:rFonts w:ascii="Times New Roman" w:hAnsi="Times New Roman" w:cs="Times New Roman"/>
          <w:sz w:val="24"/>
          <w:szCs w:val="24"/>
        </w:rPr>
        <w:t xml:space="preserve">enough PVs seawater </w:t>
      </w:r>
      <w:r w:rsidR="00D0170A">
        <w:rPr>
          <w:rFonts w:ascii="Times New Roman" w:hAnsi="Times New Roman" w:cs="Times New Roman"/>
          <w:sz w:val="24"/>
          <w:szCs w:val="24"/>
        </w:rPr>
        <w:t xml:space="preserve">for </w:t>
      </w:r>
      <w:r>
        <w:rPr>
          <w:rFonts w:ascii="Times New Roman" w:hAnsi="Times New Roman" w:cs="Times New Roman"/>
          <w:sz w:val="24"/>
          <w:szCs w:val="24"/>
        </w:rPr>
        <w:t xml:space="preserve">pre-flooding,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was 33.84%. And then followed by 1 PV chemical slug and first 72 hours shut-in stage,</w:t>
      </w:r>
      <w:r w:rsidR="00162997" w:rsidRPr="00162997">
        <w:rPr>
          <w:rFonts w:ascii="Times New Roman" w:hAnsi="Times New Roman" w:cs="Times New Roman"/>
          <w:sz w:val="24"/>
          <w:szCs w:val="24"/>
        </w:rPr>
        <w:t xml:space="preserve"> </w:t>
      </w:r>
      <w:r w:rsidR="00162997">
        <w:rPr>
          <w:rFonts w:ascii="Times New Roman" w:hAnsi="Times New Roman" w:cs="Times New Roman"/>
          <w:sz w:val="24"/>
          <w:szCs w:val="24"/>
        </w:rPr>
        <w:t>the tertiary recovery was 5.68%.</w:t>
      </w:r>
    </w:p>
    <w:p w14:paraId="146E89E5" w14:textId="77777777" w:rsidR="0055620C" w:rsidRDefault="0055620C" w:rsidP="0055620C">
      <w:pPr>
        <w:spacing w:line="480" w:lineRule="auto"/>
        <w:rPr>
          <w:rFonts w:ascii="Times New Roman" w:hAnsi="Times New Roman" w:cs="Times New Roman"/>
          <w:sz w:val="24"/>
          <w:szCs w:val="24"/>
        </w:rPr>
      </w:pPr>
      <w:r w:rsidRPr="00D01919">
        <w:rPr>
          <w:rFonts w:ascii="Times New Roman" w:hAnsi="Times New Roman" w:cs="Times New Roman"/>
          <w:noProof/>
          <w:sz w:val="24"/>
          <w:szCs w:val="24"/>
          <w:lang w:eastAsia="en-US"/>
        </w:rPr>
        <w:drawing>
          <wp:inline distT="0" distB="0" distL="0" distR="0" wp14:anchorId="097C0686" wp14:editId="7612FFE5">
            <wp:extent cx="5029200" cy="34861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ACE52A"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6</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vs gas agent urea for Indiana limestone</w:t>
      </w:r>
      <w:r w:rsidRPr="000514AD">
        <w:rPr>
          <w:rFonts w:ascii="Times New Roman" w:hAnsi="Times New Roman" w:cs="Times New Roman"/>
          <w:b/>
          <w:sz w:val="24"/>
          <w:szCs w:val="24"/>
        </w:rPr>
        <w:t>+Dodecane+35 wt.% Urea</w:t>
      </w:r>
    </w:p>
    <w:p w14:paraId="56E06754" w14:textId="0AAE21A8"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Next, the second stage </w:t>
      </w:r>
      <w:r w:rsidR="00D0170A">
        <w:rPr>
          <w:rFonts w:ascii="Times New Roman" w:hAnsi="Times New Roman" w:cs="Times New Roman"/>
          <w:sz w:val="24"/>
          <w:szCs w:val="24"/>
        </w:rPr>
        <w:t xml:space="preserve">of </w:t>
      </w:r>
      <w:r>
        <w:rPr>
          <w:rFonts w:ascii="Times New Roman" w:hAnsi="Times New Roman" w:cs="Times New Roman"/>
          <w:sz w:val="24"/>
          <w:szCs w:val="24"/>
        </w:rPr>
        <w:t>chemical slug</w:t>
      </w:r>
      <w:r w:rsidR="00D0170A">
        <w:rPr>
          <w:rFonts w:ascii="Times New Roman" w:hAnsi="Times New Roman" w:cs="Times New Roman"/>
          <w:sz w:val="24"/>
          <w:szCs w:val="24"/>
        </w:rPr>
        <w:t xml:space="preserve"> injection and shut-in cycle achieved tertiary recovery</w:t>
      </w:r>
      <w:r>
        <w:rPr>
          <w:rFonts w:ascii="Times New Roman" w:hAnsi="Times New Roman" w:cs="Times New Roman"/>
          <w:sz w:val="24"/>
          <w:szCs w:val="24"/>
        </w:rPr>
        <w:t xml:space="preserve"> 1.13%, so the final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t>
      </w:r>
      <w:r w:rsidR="00162997">
        <w:rPr>
          <w:rFonts w:ascii="Times New Roman" w:hAnsi="Times New Roman" w:cs="Times New Roman"/>
          <w:sz w:val="24"/>
          <w:szCs w:val="24"/>
        </w:rPr>
        <w:t xml:space="preserve">achieved </w:t>
      </w:r>
      <w:r>
        <w:rPr>
          <w:rFonts w:ascii="Times New Roman" w:hAnsi="Times New Roman" w:cs="Times New Roman"/>
          <w:sz w:val="24"/>
          <w:szCs w:val="24"/>
        </w:rPr>
        <w:t xml:space="preserve">was 6.81%. </w:t>
      </w:r>
    </w:p>
    <w:p w14:paraId="79E8F115" w14:textId="6D9F5AAD" w:rsidR="0055620C" w:rsidRDefault="006C3A6F"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55620C">
        <w:rPr>
          <w:rFonts w:ascii="Times New Roman" w:hAnsi="Times New Roman" w:cs="Times New Roman"/>
          <w:sz w:val="24"/>
          <w:szCs w:val="24"/>
        </w:rPr>
        <w:t xml:space="preserve">test #6, </w:t>
      </w:r>
      <w:proofErr w:type="gramStart"/>
      <w:r w:rsidR="0055620C">
        <w:rPr>
          <w:rFonts w:ascii="Times New Roman" w:hAnsi="Times New Roman" w:cs="Times New Roman"/>
          <w:sz w:val="24"/>
          <w:szCs w:val="24"/>
        </w:rPr>
        <w:t>in order to</w:t>
      </w:r>
      <w:proofErr w:type="gramEnd"/>
      <w:r w:rsidR="0055620C">
        <w:rPr>
          <w:rFonts w:ascii="Times New Roman" w:hAnsi="Times New Roman" w:cs="Times New Roman"/>
          <w:sz w:val="24"/>
          <w:szCs w:val="24"/>
        </w:rPr>
        <w:t xml:space="preserve"> isolate CO</w:t>
      </w:r>
      <w:r w:rsidR="0055620C" w:rsidRPr="00037979">
        <w:rPr>
          <w:rFonts w:ascii="Times New Roman" w:hAnsi="Times New Roman" w:cs="Times New Roman"/>
          <w:sz w:val="24"/>
          <w:szCs w:val="24"/>
          <w:vertAlign w:val="subscript"/>
        </w:rPr>
        <w:t>2</w:t>
      </w:r>
      <w:r w:rsidR="00D0170A">
        <w:rPr>
          <w:rFonts w:ascii="Times New Roman" w:hAnsi="Times New Roman" w:cs="Times New Roman"/>
          <w:sz w:val="24"/>
          <w:szCs w:val="24"/>
        </w:rPr>
        <w:t xml:space="preserve"> effects by gas generation</w:t>
      </w:r>
      <w:r>
        <w:rPr>
          <w:rFonts w:ascii="Times New Roman" w:hAnsi="Times New Roman" w:cs="Times New Roman"/>
          <w:sz w:val="24"/>
          <w:szCs w:val="24"/>
        </w:rPr>
        <w:t xml:space="preserve"> agent</w:t>
      </w:r>
      <w:r w:rsidR="0055620C">
        <w:rPr>
          <w:rFonts w:ascii="Times New Roman" w:hAnsi="Times New Roman" w:cs="Times New Roman"/>
          <w:sz w:val="24"/>
          <w:szCs w:val="24"/>
        </w:rPr>
        <w:t>, the non-gas agen</w:t>
      </w:r>
      <w:r w:rsidR="00D0170A">
        <w:rPr>
          <w:rFonts w:ascii="Times New Roman" w:hAnsi="Times New Roman" w:cs="Times New Roman"/>
          <w:sz w:val="24"/>
          <w:szCs w:val="24"/>
        </w:rPr>
        <w:t xml:space="preserve">t 15. </w:t>
      </w:r>
      <w:proofErr w:type="spellStart"/>
      <w:r w:rsidR="00D0170A">
        <w:rPr>
          <w:rFonts w:ascii="Times New Roman" w:hAnsi="Times New Roman" w:cs="Times New Roman"/>
          <w:sz w:val="24"/>
          <w:szCs w:val="24"/>
        </w:rPr>
        <w:t>wt</w:t>
      </w:r>
      <w:proofErr w:type="spellEnd"/>
      <w:r w:rsidR="00D0170A">
        <w:rPr>
          <w:rFonts w:ascii="Times New Roman" w:hAnsi="Times New Roman" w:cs="Times New Roman"/>
          <w:sz w:val="24"/>
          <w:szCs w:val="24"/>
        </w:rPr>
        <w:t>% ammonium hydroxide</w:t>
      </w:r>
      <w:r w:rsidR="0055620C">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55620C">
        <w:rPr>
          <w:rFonts w:ascii="Times New Roman" w:hAnsi="Times New Roman" w:cs="Times New Roman"/>
          <w:sz w:val="24"/>
          <w:szCs w:val="24"/>
        </w:rPr>
        <w:t xml:space="preserve">used with pure-n alkane dodecane. After reached </w:t>
      </w:r>
      <w:proofErr w:type="spellStart"/>
      <w:r w:rsidR="0055620C">
        <w:rPr>
          <w:rFonts w:ascii="Times New Roman" w:hAnsi="Times New Roman" w:cs="Times New Roman"/>
          <w:sz w:val="24"/>
          <w:szCs w:val="24"/>
        </w:rPr>
        <w:t>Sor</w:t>
      </w:r>
      <w:proofErr w:type="spellEnd"/>
      <w:r w:rsidR="0055620C">
        <w:rPr>
          <w:rFonts w:ascii="Times New Roman" w:hAnsi="Times New Roman" w:cs="Times New Roman"/>
          <w:sz w:val="24"/>
          <w:szCs w:val="24"/>
        </w:rPr>
        <w:t xml:space="preserve"> </w:t>
      </w:r>
      <w:r w:rsidR="0055620C">
        <w:rPr>
          <w:rFonts w:ascii="Times New Roman" w:hAnsi="Times New Roman" w:cs="Times New Roman"/>
          <w:sz w:val="24"/>
          <w:szCs w:val="24"/>
        </w:rPr>
        <w:lastRenderedPageBreak/>
        <w:t xml:space="preserve">25.6%, the two stages of chemical slug injection and shut-in cycles both had </w:t>
      </w:r>
      <w:r w:rsidR="00162997">
        <w:rPr>
          <w:rFonts w:ascii="Times New Roman" w:hAnsi="Times New Roman" w:cs="Times New Roman"/>
          <w:sz w:val="24"/>
          <w:szCs w:val="24"/>
        </w:rPr>
        <w:t xml:space="preserve">negligible </w:t>
      </w:r>
      <w:r w:rsidR="00D0170A" w:rsidRPr="00162997">
        <w:rPr>
          <w:rFonts w:ascii="Times New Roman" w:hAnsi="Times New Roman" w:cs="Times New Roman"/>
          <w:sz w:val="24"/>
          <w:szCs w:val="24"/>
        </w:rPr>
        <w:t>tertiary</w:t>
      </w:r>
      <w:r w:rsidR="00D0170A">
        <w:rPr>
          <w:rFonts w:ascii="Times New Roman" w:hAnsi="Times New Roman" w:cs="Times New Roman"/>
          <w:sz w:val="24"/>
          <w:szCs w:val="24"/>
        </w:rPr>
        <w:t xml:space="preserve"> recovery </w:t>
      </w:r>
      <w:r>
        <w:rPr>
          <w:rFonts w:ascii="Times New Roman" w:hAnsi="Times New Roman" w:cs="Times New Roman"/>
          <w:sz w:val="24"/>
          <w:szCs w:val="24"/>
        </w:rPr>
        <w:t xml:space="preserve">as </w:t>
      </w:r>
      <w:r w:rsidR="00D0170A">
        <w:rPr>
          <w:rFonts w:ascii="Times New Roman" w:hAnsi="Times New Roman" w:cs="Times New Roman"/>
          <w:sz w:val="24"/>
          <w:szCs w:val="24"/>
        </w:rPr>
        <w:t>indicated by F</w:t>
      </w:r>
      <w:r w:rsidR="0055620C">
        <w:rPr>
          <w:rFonts w:ascii="Times New Roman" w:hAnsi="Times New Roman" w:cs="Times New Roman"/>
          <w:sz w:val="24"/>
          <w:szCs w:val="24"/>
        </w:rPr>
        <w:t xml:space="preserve">igure 3-7. </w:t>
      </w:r>
    </w:p>
    <w:p w14:paraId="78759E39" w14:textId="77777777" w:rsidR="0055620C" w:rsidRDefault="0055620C" w:rsidP="0055620C">
      <w:pPr>
        <w:spacing w:line="480" w:lineRule="auto"/>
        <w:rPr>
          <w:rFonts w:ascii="Times New Roman" w:hAnsi="Times New Roman" w:cs="Times New Roman"/>
          <w:sz w:val="24"/>
          <w:szCs w:val="24"/>
        </w:rPr>
      </w:pPr>
      <w:r w:rsidRPr="00A607D8">
        <w:rPr>
          <w:rFonts w:ascii="Times New Roman" w:hAnsi="Times New Roman" w:cs="Times New Roman"/>
          <w:noProof/>
          <w:sz w:val="24"/>
          <w:szCs w:val="24"/>
          <w:lang w:eastAsia="en-US"/>
        </w:rPr>
        <w:drawing>
          <wp:inline distT="0" distB="0" distL="0" distR="0" wp14:anchorId="51EFDD64" wp14:editId="7A0D2010">
            <wp:extent cx="5029200" cy="36004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343EA9D"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7</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vs non-gas agent for Indiana limestone</w:t>
      </w:r>
      <w:r w:rsidRPr="000514AD">
        <w:rPr>
          <w:rFonts w:ascii="Times New Roman" w:hAnsi="Times New Roman" w:cs="Times New Roman"/>
          <w:b/>
          <w:sz w:val="24"/>
          <w:szCs w:val="24"/>
        </w:rPr>
        <w:t>+</w:t>
      </w:r>
      <w:r>
        <w:rPr>
          <w:rFonts w:ascii="Times New Roman" w:hAnsi="Times New Roman" w:cs="Times New Roman"/>
          <w:b/>
          <w:sz w:val="24"/>
          <w:szCs w:val="24"/>
        </w:rPr>
        <w:t>Dodecane+15 wt.% ammonium hydroxide</w:t>
      </w:r>
    </w:p>
    <w:p w14:paraId="6F8C7741" w14:textId="591F1F25"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There was no oil </w:t>
      </w:r>
      <w:r w:rsidR="00AD0394">
        <w:rPr>
          <w:rFonts w:ascii="Times New Roman" w:hAnsi="Times New Roman" w:cs="Times New Roman"/>
          <w:sz w:val="24"/>
          <w:szCs w:val="24"/>
        </w:rPr>
        <w:t xml:space="preserve">production observed </w:t>
      </w:r>
      <w:r>
        <w:rPr>
          <w:rFonts w:ascii="Times New Roman" w:hAnsi="Times New Roman" w:cs="Times New Roman"/>
          <w:sz w:val="24"/>
          <w:szCs w:val="24"/>
        </w:rPr>
        <w:t>after shut-in cycles, which significant</w:t>
      </w:r>
      <w:r w:rsidR="00D0170A">
        <w:rPr>
          <w:rFonts w:ascii="Times New Roman" w:hAnsi="Times New Roman" w:cs="Times New Roman"/>
          <w:sz w:val="24"/>
          <w:szCs w:val="24"/>
        </w:rPr>
        <w:t>ly</w:t>
      </w:r>
      <w:r>
        <w:rPr>
          <w:rFonts w:ascii="Times New Roman" w:hAnsi="Times New Roman" w:cs="Times New Roman"/>
          <w:sz w:val="24"/>
          <w:szCs w:val="24"/>
        </w:rPr>
        <w:t xml:space="preserve"> </w:t>
      </w:r>
      <w:r w:rsidR="00AD0394">
        <w:rPr>
          <w:rFonts w:ascii="Times New Roman" w:hAnsi="Times New Roman" w:cs="Times New Roman"/>
          <w:sz w:val="24"/>
          <w:szCs w:val="24"/>
        </w:rPr>
        <w:t xml:space="preserve">differed </w:t>
      </w:r>
      <w:r>
        <w:rPr>
          <w:rFonts w:ascii="Times New Roman" w:hAnsi="Times New Roman" w:cs="Times New Roman"/>
          <w:sz w:val="24"/>
          <w:szCs w:val="24"/>
        </w:rPr>
        <w:t>from sandstone condition</w:t>
      </w:r>
      <w:r w:rsidR="00D0170A">
        <w:rPr>
          <w:rFonts w:ascii="Times New Roman" w:hAnsi="Times New Roman" w:cs="Times New Roman"/>
          <w:sz w:val="24"/>
          <w:szCs w:val="24"/>
        </w:rPr>
        <w:t xml:space="preserve"> (</w:t>
      </w:r>
      <w:r>
        <w:rPr>
          <w:rFonts w:ascii="Times New Roman" w:hAnsi="Times New Roman" w:cs="Times New Roman"/>
          <w:sz w:val="24"/>
          <w:szCs w:val="24"/>
        </w:rPr>
        <w:t>5.17%</w:t>
      </w:r>
      <w:r w:rsidR="00D0170A">
        <w:rPr>
          <w:rFonts w:ascii="Times New Roman" w:hAnsi="Times New Roman" w:cs="Times New Roman"/>
          <w:sz w:val="24"/>
          <w:szCs w:val="24"/>
        </w:rPr>
        <w:t xml:space="preserve"> </w:t>
      </w:r>
      <w:proofErr w:type="spellStart"/>
      <w:r w:rsidR="00D0170A">
        <w:rPr>
          <w:rFonts w:ascii="Times New Roman" w:hAnsi="Times New Roman" w:cs="Times New Roman"/>
          <w:sz w:val="24"/>
          <w:szCs w:val="24"/>
        </w:rPr>
        <w:t>Etr</w:t>
      </w:r>
      <w:proofErr w:type="spellEnd"/>
      <w:r w:rsidR="00D0170A">
        <w:rPr>
          <w:rFonts w:ascii="Times New Roman" w:hAnsi="Times New Roman" w:cs="Times New Roman"/>
          <w:sz w:val="24"/>
          <w:szCs w:val="24"/>
        </w:rPr>
        <w:t>)</w:t>
      </w:r>
      <w:r>
        <w:rPr>
          <w:rFonts w:ascii="Times New Roman" w:hAnsi="Times New Roman" w:cs="Times New Roman"/>
          <w:sz w:val="24"/>
          <w:szCs w:val="24"/>
        </w:rPr>
        <w:t>. Without CO</w:t>
      </w:r>
      <w:r w:rsidRPr="00037979">
        <w:rPr>
          <w:rFonts w:ascii="Times New Roman" w:hAnsi="Times New Roman" w:cs="Times New Roman"/>
          <w:sz w:val="24"/>
          <w:szCs w:val="24"/>
          <w:vertAlign w:val="subscript"/>
        </w:rPr>
        <w:t>2</w:t>
      </w:r>
      <w:r>
        <w:rPr>
          <w:rFonts w:ascii="Times New Roman" w:hAnsi="Times New Roman" w:cs="Times New Roman"/>
          <w:sz w:val="24"/>
          <w:szCs w:val="24"/>
        </w:rPr>
        <w:t xml:space="preserve"> gas </w:t>
      </w:r>
      <w:r w:rsidR="00D0170A">
        <w:rPr>
          <w:rFonts w:ascii="Times New Roman" w:hAnsi="Times New Roman" w:cs="Times New Roman"/>
          <w:sz w:val="24"/>
          <w:szCs w:val="24"/>
        </w:rPr>
        <w:t xml:space="preserve">transfer </w:t>
      </w:r>
      <w:r>
        <w:rPr>
          <w:rFonts w:ascii="Times New Roman" w:hAnsi="Times New Roman" w:cs="Times New Roman"/>
          <w:sz w:val="24"/>
          <w:szCs w:val="24"/>
        </w:rPr>
        <w:t>and polar</w:t>
      </w:r>
      <w:r w:rsidR="00490A7A">
        <w:rPr>
          <w:rFonts w:ascii="Times New Roman" w:hAnsi="Times New Roman" w:cs="Times New Roman"/>
          <w:sz w:val="24"/>
          <w:szCs w:val="24"/>
        </w:rPr>
        <w:t xml:space="preserve"> components in crude oil</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t>
      </w:r>
      <w:r w:rsidR="00490A7A">
        <w:rPr>
          <w:rFonts w:ascii="Times New Roman" w:hAnsi="Times New Roman" w:cs="Times New Roman"/>
          <w:sz w:val="24"/>
          <w:szCs w:val="24"/>
        </w:rPr>
        <w:t xml:space="preserve">was </w:t>
      </w:r>
      <w:r>
        <w:rPr>
          <w:rFonts w:ascii="Times New Roman" w:hAnsi="Times New Roman" w:cs="Times New Roman"/>
          <w:sz w:val="24"/>
          <w:szCs w:val="24"/>
        </w:rPr>
        <w:t xml:space="preserve">dominated by wettability effect. </w:t>
      </w:r>
    </w:p>
    <w:p w14:paraId="7AC7D9DE" w14:textId="23FEE788" w:rsidR="0055620C" w:rsidRDefault="00490A7A" w:rsidP="0055620C">
      <w:pPr>
        <w:spacing w:line="480" w:lineRule="auto"/>
        <w:rPr>
          <w:rFonts w:ascii="Times New Roman" w:hAnsi="Times New Roman" w:cs="Times New Roman"/>
          <w:sz w:val="24"/>
          <w:szCs w:val="24"/>
        </w:rPr>
      </w:pPr>
      <w:r>
        <w:rPr>
          <w:rFonts w:ascii="Times New Roman" w:hAnsi="Times New Roman" w:cs="Times New Roman"/>
          <w:sz w:val="24"/>
          <w:szCs w:val="24"/>
        </w:rPr>
        <w:t>Test #7</w:t>
      </w:r>
      <w:r w:rsidR="0055620C">
        <w:rPr>
          <w:rFonts w:ascii="Times New Roman" w:hAnsi="Times New Roman" w:cs="Times New Roman"/>
          <w:sz w:val="24"/>
          <w:szCs w:val="24"/>
        </w:rPr>
        <w:t xml:space="preserve"> combined the effects of CO</w:t>
      </w:r>
      <w:r w:rsidR="0055620C" w:rsidRPr="00037979">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and polar components in crude with gas agent urea. Figure 3-8 represen</w:t>
      </w:r>
      <w:r>
        <w:rPr>
          <w:rFonts w:ascii="Times New Roman" w:hAnsi="Times New Roman" w:cs="Times New Roman"/>
          <w:sz w:val="24"/>
          <w:szCs w:val="24"/>
        </w:rPr>
        <w:t>ts the oil saturation decreases</w:t>
      </w:r>
      <w:r w:rsidR="0055620C">
        <w:rPr>
          <w:rFonts w:ascii="Times New Roman" w:hAnsi="Times New Roman" w:cs="Times New Roman"/>
          <w:sz w:val="24"/>
          <w:szCs w:val="24"/>
        </w:rPr>
        <w:t xml:space="preserve"> by chemical slugs and seawater in</w:t>
      </w:r>
      <w:r>
        <w:rPr>
          <w:rFonts w:ascii="Times New Roman" w:hAnsi="Times New Roman" w:cs="Times New Roman"/>
          <w:sz w:val="24"/>
          <w:szCs w:val="24"/>
        </w:rPr>
        <w:t>jection. Once approached</w:t>
      </w:r>
      <w:r w:rsidR="0055620C">
        <w:rPr>
          <w:rFonts w:ascii="Times New Roman" w:hAnsi="Times New Roman" w:cs="Times New Roman"/>
          <w:sz w:val="24"/>
          <w:szCs w:val="24"/>
        </w:rPr>
        <w:t xml:space="preserve"> </w:t>
      </w:r>
      <w:proofErr w:type="spellStart"/>
      <w:r w:rsidR="0055620C">
        <w:rPr>
          <w:rFonts w:ascii="Times New Roman" w:hAnsi="Times New Roman" w:cs="Times New Roman"/>
          <w:sz w:val="24"/>
          <w:szCs w:val="24"/>
        </w:rPr>
        <w:t>Sor</w:t>
      </w:r>
      <w:proofErr w:type="spellEnd"/>
      <w:r w:rsidR="0055620C">
        <w:rPr>
          <w:rFonts w:ascii="Times New Roman" w:hAnsi="Times New Roman" w:cs="Times New Roman"/>
          <w:sz w:val="24"/>
          <w:szCs w:val="24"/>
        </w:rPr>
        <w:t xml:space="preserve"> 36.71%, the first tertiary recovery of urea slug injection </w:t>
      </w:r>
      <w:r w:rsidR="0055620C">
        <w:rPr>
          <w:rFonts w:ascii="Times New Roman" w:hAnsi="Times New Roman" w:cs="Times New Roman"/>
          <w:sz w:val="24"/>
          <w:szCs w:val="24"/>
        </w:rPr>
        <w:lastRenderedPageBreak/>
        <w:t>and shut-in was 10.47</w:t>
      </w:r>
      <w:r w:rsidR="00AD0394">
        <w:rPr>
          <w:rFonts w:ascii="Times New Roman" w:hAnsi="Times New Roman" w:cs="Times New Roman"/>
          <w:sz w:val="24"/>
          <w:szCs w:val="24"/>
        </w:rPr>
        <w:t>%</w:t>
      </w:r>
      <w:r w:rsidR="0055620C">
        <w:rPr>
          <w:rFonts w:ascii="Times New Roman" w:hAnsi="Times New Roman" w:cs="Times New Roman"/>
          <w:sz w:val="24"/>
          <w:szCs w:val="24"/>
        </w:rPr>
        <w:t xml:space="preserve"> and the second tertiary recovery was 1.9%. Therefore, the total final </w:t>
      </w:r>
      <w:proofErr w:type="spellStart"/>
      <w:r w:rsidR="0055620C">
        <w:rPr>
          <w:rFonts w:ascii="Times New Roman" w:hAnsi="Times New Roman" w:cs="Times New Roman"/>
          <w:sz w:val="24"/>
          <w:szCs w:val="24"/>
        </w:rPr>
        <w:t>Etr</w:t>
      </w:r>
      <w:proofErr w:type="spellEnd"/>
      <w:r w:rsidR="0055620C">
        <w:rPr>
          <w:rFonts w:ascii="Times New Roman" w:hAnsi="Times New Roman" w:cs="Times New Roman"/>
          <w:sz w:val="24"/>
          <w:szCs w:val="24"/>
        </w:rPr>
        <w:t xml:space="preserve"> was 12.37%. </w:t>
      </w:r>
    </w:p>
    <w:p w14:paraId="5FFE1128" w14:textId="77777777" w:rsidR="0055620C" w:rsidRDefault="0055620C" w:rsidP="0055620C">
      <w:pPr>
        <w:spacing w:line="480" w:lineRule="auto"/>
        <w:rPr>
          <w:rFonts w:ascii="Times New Roman" w:hAnsi="Times New Roman" w:cs="Times New Roman"/>
          <w:sz w:val="24"/>
          <w:szCs w:val="24"/>
        </w:rPr>
      </w:pPr>
      <w:r w:rsidRPr="00365462">
        <w:rPr>
          <w:rFonts w:ascii="Times New Roman" w:hAnsi="Times New Roman" w:cs="Times New Roman"/>
          <w:noProof/>
          <w:sz w:val="24"/>
          <w:szCs w:val="24"/>
          <w:lang w:eastAsia="en-US"/>
        </w:rPr>
        <w:drawing>
          <wp:inline distT="0" distB="0" distL="0" distR="0" wp14:anchorId="649404BD" wp14:editId="4EFA9AE3">
            <wp:extent cx="5029200" cy="3170555"/>
            <wp:effectExtent l="0" t="0" r="0" b="10795"/>
            <wp:docPr id="9" name="Chart 9">
              <a:extLst xmlns:a="http://schemas.openxmlformats.org/drawingml/2006/main">
                <a:ext uri="{FF2B5EF4-FFF2-40B4-BE49-F238E27FC236}">
                  <a16:creationId xmlns:a16="http://schemas.microsoft.com/office/drawing/2014/main" id="{029EA383-7320-4FE4-AB21-3995ED4C0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E520F2"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8</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 xml:space="preserve">vs gas agent for Indiana </w:t>
      </w:r>
      <w:proofErr w:type="spellStart"/>
      <w:r>
        <w:rPr>
          <w:rFonts w:ascii="Times New Roman" w:hAnsi="Times New Roman" w:cs="Times New Roman"/>
          <w:b/>
          <w:sz w:val="24"/>
          <w:szCs w:val="24"/>
        </w:rPr>
        <w:t>limestone</w:t>
      </w:r>
      <w:r w:rsidRPr="000514AD">
        <w:rPr>
          <w:rFonts w:ascii="Times New Roman" w:hAnsi="Times New Roman" w:cs="Times New Roman"/>
          <w:b/>
          <w:sz w:val="24"/>
          <w:szCs w:val="24"/>
        </w:rPr>
        <w:t>+</w:t>
      </w:r>
      <w:r>
        <w:rPr>
          <w:rFonts w:ascii="Times New Roman" w:hAnsi="Times New Roman" w:cs="Times New Roman"/>
          <w:b/>
          <w:sz w:val="24"/>
          <w:szCs w:val="24"/>
        </w:rPr>
        <w:t>Middle</w:t>
      </w:r>
      <w:proofErr w:type="spellEnd"/>
      <w:r>
        <w:rPr>
          <w:rFonts w:ascii="Times New Roman" w:hAnsi="Times New Roman" w:cs="Times New Roman"/>
          <w:b/>
          <w:sz w:val="24"/>
          <w:szCs w:val="24"/>
        </w:rPr>
        <w:t xml:space="preserve"> East oil+35 wt.% urea</w:t>
      </w:r>
    </w:p>
    <w:p w14:paraId="612DAF97" w14:textId="4E256C07"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It can be seen from the orange line, which indicates cumulative CO</w:t>
      </w:r>
      <w:r w:rsidRPr="00037979">
        <w:rPr>
          <w:rFonts w:ascii="Times New Roman" w:hAnsi="Times New Roman" w:cs="Times New Roman"/>
          <w:sz w:val="24"/>
          <w:szCs w:val="24"/>
          <w:vertAlign w:val="subscript"/>
        </w:rPr>
        <w:t>2</w:t>
      </w:r>
      <w:r>
        <w:rPr>
          <w:rFonts w:ascii="Times New Roman" w:hAnsi="Times New Roman" w:cs="Times New Roman"/>
          <w:sz w:val="24"/>
          <w:szCs w:val="24"/>
        </w:rPr>
        <w:t xml:space="preserve"> gas</w:t>
      </w:r>
      <w:r w:rsidR="00490A7A">
        <w:rPr>
          <w:rFonts w:ascii="Times New Roman" w:hAnsi="Times New Roman" w:cs="Times New Roman"/>
          <w:sz w:val="24"/>
          <w:szCs w:val="24"/>
        </w:rPr>
        <w:t xml:space="preserve"> volume collection. </w:t>
      </w:r>
      <w:r w:rsidRPr="00AD592A">
        <w:rPr>
          <w:rFonts w:ascii="Times New Roman" w:hAnsi="Times New Roman" w:cs="Times New Roman"/>
          <w:sz w:val="24"/>
          <w:szCs w:val="24"/>
        </w:rPr>
        <w:t xml:space="preserve">When </w:t>
      </w:r>
      <w:r w:rsidR="007D62DE" w:rsidRPr="00AD592A">
        <w:rPr>
          <w:rFonts w:ascii="Times New Roman" w:hAnsi="Times New Roman" w:cs="Times New Roman"/>
          <w:sz w:val="24"/>
          <w:szCs w:val="24"/>
        </w:rPr>
        <w:t>urea started to generate CO</w:t>
      </w:r>
      <w:r w:rsidR="007D62DE" w:rsidRPr="00AD592A">
        <w:rPr>
          <w:rFonts w:ascii="Times New Roman" w:hAnsi="Times New Roman" w:cs="Times New Roman"/>
          <w:sz w:val="24"/>
          <w:szCs w:val="24"/>
          <w:vertAlign w:val="subscript"/>
        </w:rPr>
        <w:t>2</w:t>
      </w:r>
      <w:r w:rsidR="007D62DE" w:rsidRPr="00AD592A">
        <w:rPr>
          <w:rFonts w:ascii="Times New Roman" w:hAnsi="Times New Roman" w:cs="Times New Roman"/>
          <w:sz w:val="24"/>
          <w:szCs w:val="24"/>
        </w:rPr>
        <w:t>,</w:t>
      </w:r>
      <w:r w:rsidR="007D62DE">
        <w:rPr>
          <w:rFonts w:ascii="Times New Roman" w:hAnsi="Times New Roman" w:cs="Times New Roman"/>
          <w:sz w:val="24"/>
          <w:szCs w:val="24"/>
        </w:rPr>
        <w:t xml:space="preserve"> </w:t>
      </w:r>
      <w:r>
        <w:rPr>
          <w:rFonts w:ascii="Times New Roman" w:hAnsi="Times New Roman" w:cs="Times New Roman"/>
          <w:sz w:val="24"/>
          <w:szCs w:val="24"/>
        </w:rPr>
        <w:t>the oil saturation dropped. As we can see</w:t>
      </w:r>
      <w:r w:rsidR="00AD0394">
        <w:rPr>
          <w:rFonts w:ascii="Times New Roman" w:hAnsi="Times New Roman" w:cs="Times New Roman"/>
          <w:sz w:val="24"/>
          <w:szCs w:val="24"/>
        </w:rPr>
        <w:t>,</w:t>
      </w:r>
      <w:r>
        <w:rPr>
          <w:rFonts w:ascii="Times New Roman" w:hAnsi="Times New Roman" w:cs="Times New Roman"/>
          <w:sz w:val="24"/>
          <w:szCs w:val="24"/>
        </w:rPr>
        <w:t xml:space="preserve"> after first stage of urea slug injection, the oil saturation decreased </w:t>
      </w:r>
      <w:r w:rsidR="00AD0394">
        <w:rPr>
          <w:rFonts w:ascii="Times New Roman" w:hAnsi="Times New Roman" w:cs="Times New Roman"/>
          <w:sz w:val="24"/>
          <w:szCs w:val="24"/>
        </w:rPr>
        <w:t xml:space="preserve">greater </w:t>
      </w:r>
      <w:r>
        <w:rPr>
          <w:rFonts w:ascii="Times New Roman" w:hAnsi="Times New Roman" w:cs="Times New Roman"/>
          <w:sz w:val="24"/>
          <w:szCs w:val="24"/>
        </w:rPr>
        <w:t xml:space="preserve">than second stage, but the </w:t>
      </w:r>
      <w:r w:rsidR="00162997">
        <w:rPr>
          <w:rFonts w:ascii="Times New Roman" w:hAnsi="Times New Roman" w:cs="Times New Roman"/>
          <w:sz w:val="24"/>
          <w:szCs w:val="24"/>
        </w:rPr>
        <w:t xml:space="preserve">amounts of </w:t>
      </w:r>
      <w:r>
        <w:rPr>
          <w:rFonts w:ascii="Times New Roman" w:hAnsi="Times New Roman" w:cs="Times New Roman"/>
          <w:sz w:val="24"/>
          <w:szCs w:val="24"/>
        </w:rPr>
        <w:t>CO</w:t>
      </w:r>
      <w:r w:rsidRPr="00933F80">
        <w:rPr>
          <w:rFonts w:ascii="Times New Roman" w:hAnsi="Times New Roman" w:cs="Times New Roman"/>
          <w:sz w:val="24"/>
          <w:szCs w:val="24"/>
          <w:vertAlign w:val="subscript"/>
        </w:rPr>
        <w:t>2</w:t>
      </w:r>
      <w:r>
        <w:rPr>
          <w:rFonts w:ascii="Times New Roman" w:hAnsi="Times New Roman" w:cs="Times New Roman"/>
          <w:sz w:val="24"/>
          <w:szCs w:val="24"/>
        </w:rPr>
        <w:t xml:space="preserve"> generat</w:t>
      </w:r>
      <w:r w:rsidR="00162997">
        <w:rPr>
          <w:rFonts w:ascii="Times New Roman" w:hAnsi="Times New Roman" w:cs="Times New Roman"/>
          <w:sz w:val="24"/>
          <w:szCs w:val="24"/>
        </w:rPr>
        <w:t>ed</w:t>
      </w:r>
      <w:r>
        <w:rPr>
          <w:rFonts w:ascii="Times New Roman" w:hAnsi="Times New Roman" w:cs="Times New Roman"/>
          <w:sz w:val="24"/>
          <w:szCs w:val="24"/>
        </w:rPr>
        <w:t xml:space="preserve"> </w:t>
      </w:r>
      <w:r w:rsidR="00162997">
        <w:rPr>
          <w:rFonts w:ascii="Times New Roman" w:hAnsi="Times New Roman" w:cs="Times New Roman"/>
          <w:sz w:val="24"/>
          <w:szCs w:val="24"/>
        </w:rPr>
        <w:t xml:space="preserve">are quite </w:t>
      </w:r>
      <w:r>
        <w:rPr>
          <w:rFonts w:ascii="Times New Roman" w:hAnsi="Times New Roman" w:cs="Times New Roman"/>
          <w:sz w:val="24"/>
          <w:szCs w:val="24"/>
        </w:rPr>
        <w:t xml:space="preserve">similar </w:t>
      </w:r>
      <w:r w:rsidR="00162997">
        <w:rPr>
          <w:rFonts w:ascii="Times New Roman" w:hAnsi="Times New Roman" w:cs="Times New Roman"/>
          <w:sz w:val="24"/>
          <w:szCs w:val="24"/>
        </w:rPr>
        <w:t xml:space="preserve">during the first and second </w:t>
      </w:r>
      <w:r>
        <w:rPr>
          <w:rFonts w:ascii="Times New Roman" w:hAnsi="Times New Roman" w:cs="Times New Roman"/>
          <w:sz w:val="24"/>
          <w:szCs w:val="24"/>
        </w:rPr>
        <w:t xml:space="preserve">stages. </w:t>
      </w:r>
      <w:r w:rsidRPr="00162997">
        <w:rPr>
          <w:rFonts w:ascii="Times New Roman" w:hAnsi="Times New Roman" w:cs="Times New Roman"/>
          <w:sz w:val="24"/>
          <w:szCs w:val="24"/>
        </w:rPr>
        <w:t xml:space="preserve">This was because most of the trapped oil </w:t>
      </w:r>
      <w:r w:rsidR="00162997">
        <w:rPr>
          <w:rFonts w:ascii="Times New Roman" w:hAnsi="Times New Roman" w:cs="Times New Roman"/>
          <w:sz w:val="24"/>
          <w:szCs w:val="24"/>
        </w:rPr>
        <w:t>were released during t</w:t>
      </w:r>
      <w:r w:rsidRPr="00162997">
        <w:rPr>
          <w:rFonts w:ascii="Times New Roman" w:hAnsi="Times New Roman" w:cs="Times New Roman"/>
          <w:sz w:val="24"/>
          <w:szCs w:val="24"/>
        </w:rPr>
        <w:t>he first stage</w:t>
      </w:r>
      <w:r w:rsidR="00162997">
        <w:rPr>
          <w:rFonts w:ascii="Times New Roman" w:hAnsi="Times New Roman" w:cs="Times New Roman"/>
          <w:sz w:val="24"/>
          <w:szCs w:val="24"/>
        </w:rPr>
        <w:t xml:space="preserve"> injection</w:t>
      </w:r>
      <w:r w:rsidRPr="00162997">
        <w:rPr>
          <w:rFonts w:ascii="Times New Roman" w:hAnsi="Times New Roman" w:cs="Times New Roman"/>
          <w:sz w:val="24"/>
          <w:szCs w:val="24"/>
        </w:rPr>
        <w:t xml:space="preserve">, and the </w:t>
      </w:r>
      <w:r w:rsidR="00162997">
        <w:rPr>
          <w:rFonts w:ascii="Times New Roman" w:hAnsi="Times New Roman" w:cs="Times New Roman"/>
          <w:sz w:val="24"/>
          <w:szCs w:val="24"/>
        </w:rPr>
        <w:t xml:space="preserve">new </w:t>
      </w:r>
      <w:r w:rsidRPr="00162997">
        <w:rPr>
          <w:rFonts w:ascii="Times New Roman" w:hAnsi="Times New Roman" w:cs="Times New Roman"/>
          <w:sz w:val="24"/>
          <w:szCs w:val="24"/>
        </w:rPr>
        <w:t>low oil sat</w:t>
      </w:r>
      <w:r w:rsidR="00490A7A" w:rsidRPr="00162997">
        <w:rPr>
          <w:rFonts w:ascii="Times New Roman" w:hAnsi="Times New Roman" w:cs="Times New Roman"/>
          <w:sz w:val="24"/>
          <w:szCs w:val="24"/>
        </w:rPr>
        <w:t xml:space="preserve">uration </w:t>
      </w:r>
      <w:r w:rsidR="00162997">
        <w:rPr>
          <w:rFonts w:ascii="Times New Roman" w:hAnsi="Times New Roman" w:cs="Times New Roman"/>
          <w:sz w:val="24"/>
          <w:szCs w:val="24"/>
        </w:rPr>
        <w:t xml:space="preserve">in the media </w:t>
      </w:r>
      <w:r w:rsidR="00AD0394" w:rsidRPr="00162997">
        <w:rPr>
          <w:rFonts w:ascii="Times New Roman" w:hAnsi="Times New Roman" w:cs="Times New Roman"/>
          <w:sz w:val="24"/>
          <w:szCs w:val="24"/>
        </w:rPr>
        <w:t xml:space="preserve">therefore resulted in </w:t>
      </w:r>
      <w:r w:rsidR="00490A7A" w:rsidRPr="00162997">
        <w:rPr>
          <w:rFonts w:ascii="Times New Roman" w:hAnsi="Times New Roman" w:cs="Times New Roman"/>
          <w:sz w:val="24"/>
          <w:szCs w:val="24"/>
        </w:rPr>
        <w:t xml:space="preserve">lower </w:t>
      </w:r>
      <w:r w:rsidR="00490A7A" w:rsidRPr="00162997">
        <w:rPr>
          <w:rFonts w:ascii="Times New Roman" w:hAnsi="Times New Roman" w:cs="Times New Roman"/>
          <w:sz w:val="24"/>
          <w:szCs w:val="24"/>
        </w:rPr>
        <w:lastRenderedPageBreak/>
        <w:t>oil cut during</w:t>
      </w:r>
      <w:r w:rsidRPr="00162997">
        <w:rPr>
          <w:rFonts w:ascii="Times New Roman" w:hAnsi="Times New Roman" w:cs="Times New Roman"/>
          <w:sz w:val="24"/>
          <w:szCs w:val="24"/>
        </w:rPr>
        <w:t xml:space="preserve"> second chemical slug injection stage</w:t>
      </w:r>
      <w:r w:rsidR="00162997">
        <w:rPr>
          <w:rFonts w:ascii="Times New Roman" w:hAnsi="Times New Roman" w:cs="Times New Roman"/>
          <w:sz w:val="24"/>
          <w:szCs w:val="24"/>
        </w:rPr>
        <w:t xml:space="preserve"> while the amount of CO2 generated remains about the same</w:t>
      </w:r>
      <w:r w:rsidRPr="00162997">
        <w:rPr>
          <w:rFonts w:ascii="Times New Roman" w:hAnsi="Times New Roman" w:cs="Times New Roman"/>
          <w:sz w:val="24"/>
          <w:szCs w:val="24"/>
        </w:rPr>
        <w:t>.</w:t>
      </w:r>
    </w:p>
    <w:p w14:paraId="30B61F3B" w14:textId="0C2567CD" w:rsidR="0055620C" w:rsidRDefault="00490A7A" w:rsidP="0055620C">
      <w:pPr>
        <w:spacing w:line="480" w:lineRule="auto"/>
        <w:rPr>
          <w:rFonts w:ascii="Times New Roman" w:hAnsi="Times New Roman" w:cs="Times New Roman"/>
          <w:sz w:val="24"/>
          <w:szCs w:val="24"/>
        </w:rPr>
      </w:pPr>
      <w:r>
        <w:rPr>
          <w:rFonts w:ascii="Times New Roman" w:hAnsi="Times New Roman" w:cs="Times New Roman"/>
          <w:sz w:val="24"/>
          <w:szCs w:val="24"/>
        </w:rPr>
        <w:t>The last test #8</w:t>
      </w:r>
      <w:r w:rsidR="0055620C">
        <w:rPr>
          <w:rFonts w:ascii="Times New Roman" w:hAnsi="Times New Roman" w:cs="Times New Roman"/>
          <w:sz w:val="24"/>
          <w:szCs w:val="24"/>
        </w:rPr>
        <w:t xml:space="preserve"> isolated CO</w:t>
      </w:r>
      <w:r w:rsidR="0055620C" w:rsidRPr="007A3DF5">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effects by using 15 wt.% ammonium </w:t>
      </w:r>
      <w:proofErr w:type="gramStart"/>
      <w:r w:rsidR="0055620C">
        <w:rPr>
          <w:rFonts w:ascii="Times New Roman" w:hAnsi="Times New Roman" w:cs="Times New Roman"/>
          <w:sz w:val="24"/>
          <w:szCs w:val="24"/>
        </w:rPr>
        <w:t>hydroxide</w:t>
      </w:r>
      <w:proofErr w:type="gramEnd"/>
      <w:r w:rsidR="0055620C">
        <w:rPr>
          <w:rFonts w:ascii="Times New Roman" w:hAnsi="Times New Roman" w:cs="Times New Roman"/>
          <w:sz w:val="24"/>
          <w:szCs w:val="24"/>
        </w:rPr>
        <w:t xml:space="preserve">. The polar components in crude </w:t>
      </w:r>
      <w:r>
        <w:rPr>
          <w:rFonts w:ascii="Times New Roman" w:hAnsi="Times New Roman" w:cs="Times New Roman"/>
          <w:sz w:val="24"/>
          <w:szCs w:val="24"/>
        </w:rPr>
        <w:t xml:space="preserve">oil </w:t>
      </w:r>
      <w:r w:rsidR="000D2843">
        <w:rPr>
          <w:rFonts w:ascii="Times New Roman" w:hAnsi="Times New Roman" w:cs="Times New Roman"/>
          <w:sz w:val="24"/>
          <w:szCs w:val="24"/>
        </w:rPr>
        <w:t xml:space="preserve">reacting </w:t>
      </w:r>
      <w:r w:rsidR="0055620C">
        <w:rPr>
          <w:rFonts w:ascii="Times New Roman" w:hAnsi="Times New Roman" w:cs="Times New Roman"/>
          <w:sz w:val="24"/>
          <w:szCs w:val="24"/>
        </w:rPr>
        <w:t xml:space="preserve">with ammonium hydroxide would affect the </w:t>
      </w:r>
      <w:r w:rsidR="00162997">
        <w:rPr>
          <w:rFonts w:ascii="Times New Roman" w:hAnsi="Times New Roman" w:cs="Times New Roman"/>
          <w:sz w:val="24"/>
          <w:szCs w:val="24"/>
        </w:rPr>
        <w:t xml:space="preserve">net </w:t>
      </w:r>
      <w:r w:rsidR="0055620C">
        <w:rPr>
          <w:rFonts w:ascii="Times New Roman" w:hAnsi="Times New Roman" w:cs="Times New Roman"/>
          <w:sz w:val="24"/>
          <w:szCs w:val="24"/>
        </w:rPr>
        <w:t xml:space="preserve">oil production. Figure 3-9 represents the </w:t>
      </w:r>
      <w:proofErr w:type="spellStart"/>
      <w:r w:rsidR="0055620C">
        <w:rPr>
          <w:rFonts w:ascii="Times New Roman" w:hAnsi="Times New Roman" w:cs="Times New Roman"/>
          <w:sz w:val="24"/>
          <w:szCs w:val="24"/>
        </w:rPr>
        <w:t>Sor</w:t>
      </w:r>
      <w:proofErr w:type="spellEnd"/>
      <w:r w:rsidR="0055620C">
        <w:rPr>
          <w:rFonts w:ascii="Times New Roman" w:hAnsi="Times New Roman" w:cs="Times New Roman"/>
          <w:sz w:val="24"/>
          <w:szCs w:val="24"/>
        </w:rPr>
        <w:t xml:space="preserve"> </w:t>
      </w:r>
      <w:r w:rsidR="000D2843">
        <w:rPr>
          <w:rFonts w:ascii="Times New Roman" w:hAnsi="Times New Roman" w:cs="Times New Roman"/>
          <w:sz w:val="24"/>
          <w:szCs w:val="24"/>
        </w:rPr>
        <w:t xml:space="preserve">as </w:t>
      </w:r>
      <w:r w:rsidR="0055620C">
        <w:rPr>
          <w:rFonts w:ascii="Times New Roman" w:hAnsi="Times New Roman" w:cs="Times New Roman"/>
          <w:sz w:val="24"/>
          <w:szCs w:val="24"/>
        </w:rPr>
        <w:t xml:space="preserve">28.06%, and after first chemical slug injection and </w:t>
      </w:r>
      <w:r w:rsidR="0055620C" w:rsidRPr="00BE2167">
        <w:rPr>
          <w:rFonts w:ascii="Times New Roman" w:hAnsi="Times New Roman" w:cs="Times New Roman"/>
          <w:sz w:val="24"/>
          <w:szCs w:val="24"/>
        </w:rPr>
        <w:t>shut-in period,</w:t>
      </w:r>
      <w:r w:rsidR="0055620C">
        <w:rPr>
          <w:rFonts w:ascii="Times New Roman" w:hAnsi="Times New Roman" w:cs="Times New Roman"/>
          <w:sz w:val="24"/>
          <w:szCs w:val="24"/>
        </w:rPr>
        <w:t xml:space="preserve"> </w:t>
      </w:r>
      <w:r w:rsidR="00BE2167">
        <w:rPr>
          <w:rFonts w:ascii="Times New Roman" w:hAnsi="Times New Roman" w:cs="Times New Roman"/>
          <w:sz w:val="24"/>
          <w:szCs w:val="24"/>
        </w:rPr>
        <w:t xml:space="preserve">the tertiary recovery was 2.81%. </w:t>
      </w:r>
      <w:r w:rsidR="0055620C" w:rsidRPr="006E55FB">
        <w:rPr>
          <w:rFonts w:ascii="Times New Roman" w:hAnsi="Times New Roman" w:cs="Times New Roman"/>
          <w:noProof/>
          <w:sz w:val="24"/>
          <w:szCs w:val="24"/>
          <w:lang w:eastAsia="en-US"/>
        </w:rPr>
        <w:drawing>
          <wp:inline distT="0" distB="0" distL="0" distR="0" wp14:anchorId="54D2F19D" wp14:editId="3B8BFA03">
            <wp:extent cx="5029200" cy="3514725"/>
            <wp:effectExtent l="0" t="0" r="0" b="9525"/>
            <wp:docPr id="10" name="Chart 10">
              <a:extLst xmlns:a="http://schemas.openxmlformats.org/drawingml/2006/main">
                <a:ext uri="{FF2B5EF4-FFF2-40B4-BE49-F238E27FC236}">
                  <a16:creationId xmlns:a16="http://schemas.microsoft.com/office/drawing/2014/main" id="{F791130A-1122-4FB6-AB63-D87689310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D8D913"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9</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 xml:space="preserve">vs non-gas agent for Indiana limestone </w:t>
      </w:r>
      <w:r w:rsidRPr="000514AD">
        <w:rPr>
          <w:rFonts w:ascii="Times New Roman" w:hAnsi="Times New Roman" w:cs="Times New Roman"/>
          <w:b/>
          <w:sz w:val="24"/>
          <w:szCs w:val="24"/>
        </w:rPr>
        <w:t>+</w:t>
      </w:r>
      <w:r>
        <w:rPr>
          <w:rFonts w:ascii="Times New Roman" w:hAnsi="Times New Roman" w:cs="Times New Roman"/>
          <w:b/>
          <w:sz w:val="24"/>
          <w:szCs w:val="24"/>
        </w:rPr>
        <w:t xml:space="preserve"> Middle East oil + 15 wt.% ammonium hydroxide</w:t>
      </w:r>
    </w:p>
    <w:p w14:paraId="7B0C820B" w14:textId="351DCF4B"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case, </w:t>
      </w:r>
      <w:r w:rsidR="007D62DE">
        <w:rPr>
          <w:rFonts w:ascii="Times New Roman" w:hAnsi="Times New Roman" w:cs="Times New Roman"/>
          <w:sz w:val="24"/>
          <w:szCs w:val="24"/>
        </w:rPr>
        <w:t>most</w:t>
      </w:r>
      <w:r>
        <w:rPr>
          <w:rFonts w:ascii="Times New Roman" w:hAnsi="Times New Roman" w:cs="Times New Roman"/>
          <w:sz w:val="24"/>
          <w:szCs w:val="24"/>
        </w:rPr>
        <w:t xml:space="preserve"> of the oil produced during the first stage, as </w:t>
      </w:r>
      <w:r w:rsidR="000D2843">
        <w:rPr>
          <w:rFonts w:ascii="Times New Roman" w:hAnsi="Times New Roman" w:cs="Times New Roman"/>
          <w:sz w:val="24"/>
          <w:szCs w:val="24"/>
        </w:rPr>
        <w:t xml:space="preserve">a </w:t>
      </w:r>
      <w:r>
        <w:rPr>
          <w:rFonts w:ascii="Times New Roman" w:hAnsi="Times New Roman" w:cs="Times New Roman"/>
          <w:sz w:val="24"/>
          <w:szCs w:val="24"/>
        </w:rPr>
        <w:t xml:space="preserve">result, after second chemical slug injection and shut-in treatment, there was no more </w:t>
      </w:r>
      <w:r w:rsidR="00BE2167">
        <w:rPr>
          <w:rFonts w:ascii="Times New Roman" w:hAnsi="Times New Roman" w:cs="Times New Roman"/>
          <w:sz w:val="24"/>
          <w:szCs w:val="24"/>
        </w:rPr>
        <w:t xml:space="preserve">entrapped </w:t>
      </w:r>
      <w:r>
        <w:rPr>
          <w:rFonts w:ascii="Times New Roman" w:hAnsi="Times New Roman" w:cs="Times New Roman"/>
          <w:sz w:val="24"/>
          <w:szCs w:val="24"/>
        </w:rPr>
        <w:t xml:space="preserve">oil could be </w:t>
      </w:r>
      <w:r>
        <w:rPr>
          <w:rFonts w:ascii="Times New Roman" w:hAnsi="Times New Roman" w:cs="Times New Roman"/>
          <w:sz w:val="24"/>
          <w:szCs w:val="24"/>
        </w:rPr>
        <w:lastRenderedPageBreak/>
        <w:t>extracted. Therefore, the second tertiary recove</w:t>
      </w:r>
      <w:r w:rsidR="00490A7A">
        <w:rPr>
          <w:rFonts w:ascii="Times New Roman" w:hAnsi="Times New Roman" w:cs="Times New Roman"/>
          <w:sz w:val="24"/>
          <w:szCs w:val="24"/>
        </w:rPr>
        <w:t xml:space="preserve">ry was </w:t>
      </w:r>
      <w:r w:rsidR="00BE2167">
        <w:rPr>
          <w:rFonts w:ascii="Times New Roman" w:hAnsi="Times New Roman" w:cs="Times New Roman"/>
          <w:sz w:val="24"/>
          <w:szCs w:val="24"/>
        </w:rPr>
        <w:t>negligible.</w:t>
      </w:r>
      <w:r w:rsidR="00490A7A">
        <w:rPr>
          <w:rFonts w:ascii="Times New Roman" w:hAnsi="Times New Roman" w:cs="Times New Roman"/>
          <w:sz w:val="24"/>
          <w:szCs w:val="24"/>
        </w:rPr>
        <w:t xml:space="preserve"> T</w:t>
      </w:r>
      <w:r>
        <w:rPr>
          <w:rFonts w:ascii="Times New Roman" w:hAnsi="Times New Roman" w:cs="Times New Roman"/>
          <w:sz w:val="24"/>
          <w:szCs w:val="24"/>
        </w:rPr>
        <w:t xml:space="preserve">he final tertiary </w:t>
      </w:r>
      <w:r w:rsidR="000D2843">
        <w:rPr>
          <w:rFonts w:ascii="Times New Roman" w:hAnsi="Times New Roman" w:cs="Times New Roman"/>
          <w:sz w:val="24"/>
          <w:szCs w:val="24"/>
        </w:rPr>
        <w:t xml:space="preserve">recovery </w:t>
      </w:r>
      <w:r>
        <w:rPr>
          <w:rFonts w:ascii="Times New Roman" w:hAnsi="Times New Roman" w:cs="Times New Roman"/>
          <w:sz w:val="24"/>
          <w:szCs w:val="24"/>
        </w:rPr>
        <w:t>was account</w:t>
      </w:r>
      <w:r w:rsidR="00490A7A">
        <w:rPr>
          <w:rFonts w:ascii="Times New Roman" w:hAnsi="Times New Roman" w:cs="Times New Roman"/>
          <w:sz w:val="24"/>
          <w:szCs w:val="24"/>
        </w:rPr>
        <w:t>ed</w:t>
      </w:r>
      <w:r>
        <w:rPr>
          <w:rFonts w:ascii="Times New Roman" w:hAnsi="Times New Roman" w:cs="Times New Roman"/>
          <w:sz w:val="24"/>
          <w:szCs w:val="24"/>
        </w:rPr>
        <w:t xml:space="preserve"> </w:t>
      </w:r>
      <w:r w:rsidR="00BE2167">
        <w:rPr>
          <w:rFonts w:ascii="Times New Roman" w:hAnsi="Times New Roman" w:cs="Times New Roman"/>
          <w:sz w:val="24"/>
          <w:szCs w:val="24"/>
        </w:rPr>
        <w:t xml:space="preserve">mainly due to the </w:t>
      </w:r>
      <w:r>
        <w:rPr>
          <w:rFonts w:ascii="Times New Roman" w:hAnsi="Times New Roman" w:cs="Times New Roman"/>
          <w:sz w:val="24"/>
          <w:szCs w:val="24"/>
        </w:rPr>
        <w:t xml:space="preserve">first </w:t>
      </w:r>
      <w:r w:rsidR="00BE2167">
        <w:rPr>
          <w:rFonts w:ascii="Times New Roman" w:hAnsi="Times New Roman" w:cs="Times New Roman"/>
          <w:sz w:val="24"/>
          <w:szCs w:val="24"/>
        </w:rPr>
        <w:t xml:space="preserve">stage of </w:t>
      </w:r>
      <w:proofErr w:type="spellStart"/>
      <w:r>
        <w:rPr>
          <w:rFonts w:ascii="Times New Roman" w:hAnsi="Times New Roman" w:cs="Times New Roman"/>
          <w:sz w:val="24"/>
          <w:szCs w:val="24"/>
        </w:rPr>
        <w:t>Etr</w:t>
      </w:r>
      <w:proofErr w:type="spellEnd"/>
      <w:r w:rsidR="00BE2167">
        <w:rPr>
          <w:rFonts w:ascii="Times New Roman" w:hAnsi="Times New Roman" w:cs="Times New Roman"/>
          <w:sz w:val="24"/>
          <w:szCs w:val="24"/>
        </w:rPr>
        <w:t>,</w:t>
      </w:r>
      <w:r>
        <w:rPr>
          <w:rFonts w:ascii="Times New Roman" w:hAnsi="Times New Roman" w:cs="Times New Roman"/>
          <w:sz w:val="24"/>
          <w:szCs w:val="24"/>
        </w:rPr>
        <w:t xml:space="preserve"> 2.81%.</w:t>
      </w:r>
    </w:p>
    <w:p w14:paraId="29E5DF87" w14:textId="77777777" w:rsidR="0055620C" w:rsidRDefault="0055620C" w:rsidP="0055620C">
      <w:pPr>
        <w:pStyle w:val="Heading3"/>
      </w:pPr>
      <w:r>
        <w:t>3.4.3 Silurian Dolomite Tests</w:t>
      </w:r>
    </w:p>
    <w:p w14:paraId="72BCF783" w14:textId="1CD1DDA8"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A</w:t>
      </w:r>
      <w:r w:rsidR="00490A7A">
        <w:rPr>
          <w:rFonts w:ascii="Times New Roman" w:hAnsi="Times New Roman" w:cs="Times New Roman"/>
          <w:sz w:val="24"/>
          <w:szCs w:val="24"/>
        </w:rPr>
        <w:t>nother type of carbonate</w:t>
      </w:r>
      <w:r>
        <w:rPr>
          <w:rFonts w:ascii="Times New Roman" w:hAnsi="Times New Roman" w:cs="Times New Roman"/>
          <w:sz w:val="24"/>
          <w:szCs w:val="24"/>
        </w:rPr>
        <w:t xml:space="preserve"> rock Silurian Dolomite </w:t>
      </w:r>
      <w:r w:rsidR="000D2843">
        <w:rPr>
          <w:rFonts w:ascii="Times New Roman" w:hAnsi="Times New Roman" w:cs="Times New Roman"/>
          <w:sz w:val="24"/>
          <w:szCs w:val="24"/>
        </w:rPr>
        <w:t xml:space="preserve">was </w:t>
      </w:r>
      <w:r>
        <w:rPr>
          <w:rFonts w:ascii="Times New Roman" w:hAnsi="Times New Roman" w:cs="Times New Roman"/>
          <w:sz w:val="24"/>
          <w:szCs w:val="24"/>
        </w:rPr>
        <w:t xml:space="preserve">used in this work. The basic chemical composition of Indiana limestone is calcium carbonate </w:t>
      </w:r>
      <w:r w:rsidR="00490A7A">
        <w:rPr>
          <w:rFonts w:ascii="Times New Roman" w:hAnsi="Times New Roman" w:cs="Times New Roman"/>
          <w:sz w:val="24"/>
          <w:szCs w:val="24"/>
        </w:rPr>
        <w:t>(</w:t>
      </w:r>
      <w:r>
        <w:rPr>
          <w:rFonts w:ascii="Times New Roman" w:hAnsi="Times New Roman" w:cs="Times New Roman"/>
          <w:sz w:val="24"/>
          <w:szCs w:val="24"/>
        </w:rPr>
        <w:t>CaCO</w:t>
      </w:r>
      <w:r w:rsidRPr="00973485">
        <w:rPr>
          <w:rFonts w:ascii="Times New Roman" w:hAnsi="Times New Roman" w:cs="Times New Roman"/>
          <w:sz w:val="24"/>
          <w:szCs w:val="24"/>
          <w:vertAlign w:val="subscript"/>
        </w:rPr>
        <w:t>3</w:t>
      </w:r>
      <w:r w:rsidR="00490A7A">
        <w:rPr>
          <w:rFonts w:ascii="Times New Roman" w:hAnsi="Times New Roman" w:cs="Times New Roman"/>
          <w:sz w:val="24"/>
          <w:szCs w:val="24"/>
        </w:rPr>
        <w:t>). However, the Silurian dolomite</w:t>
      </w:r>
      <w:r>
        <w:rPr>
          <w:rFonts w:ascii="Times New Roman" w:hAnsi="Times New Roman" w:cs="Times New Roman"/>
          <w:sz w:val="24"/>
          <w:szCs w:val="24"/>
        </w:rPr>
        <w:t xml:space="preserve"> contains magnesium </w:t>
      </w:r>
      <w:proofErr w:type="spellStart"/>
      <w:r>
        <w:rPr>
          <w:rFonts w:ascii="Times New Roman" w:hAnsi="Times New Roman" w:cs="Times New Roman"/>
          <w:sz w:val="24"/>
          <w:szCs w:val="24"/>
        </w:rPr>
        <w:t>CaMg</w:t>
      </w:r>
      <w:proofErr w:type="spellEnd"/>
      <w:r>
        <w:rPr>
          <w:rFonts w:ascii="Times New Roman" w:hAnsi="Times New Roman" w:cs="Times New Roman"/>
          <w:sz w:val="24"/>
          <w:szCs w:val="24"/>
        </w:rPr>
        <w:t>(CO</w:t>
      </w:r>
      <w:r w:rsidRPr="00D1017C">
        <w:rPr>
          <w:rFonts w:ascii="Times New Roman" w:hAnsi="Times New Roman" w:cs="Times New Roman"/>
          <w:sz w:val="24"/>
          <w:szCs w:val="24"/>
          <w:vertAlign w:val="subscript"/>
        </w:rPr>
        <w:t>3</w:t>
      </w:r>
      <w:r>
        <w:rPr>
          <w:rFonts w:ascii="Times New Roman" w:hAnsi="Times New Roman" w:cs="Times New Roman"/>
          <w:sz w:val="24"/>
          <w:szCs w:val="24"/>
        </w:rPr>
        <w:t>)</w:t>
      </w:r>
      <w:r w:rsidRPr="00D1017C">
        <w:rPr>
          <w:rFonts w:ascii="Times New Roman" w:hAnsi="Times New Roman" w:cs="Times New Roman"/>
          <w:sz w:val="24"/>
          <w:szCs w:val="24"/>
          <w:vertAlign w:val="subscript"/>
        </w:rPr>
        <w:t>2</w:t>
      </w:r>
      <w:r>
        <w:rPr>
          <w:rFonts w:ascii="Times New Roman" w:hAnsi="Times New Roman" w:cs="Times New Roman"/>
          <w:sz w:val="24"/>
          <w:szCs w:val="24"/>
        </w:rPr>
        <w:t xml:space="preserve"> in the mineral </w:t>
      </w:r>
      <w:r w:rsidR="000D2843">
        <w:rPr>
          <w:rFonts w:ascii="Times New Roman" w:hAnsi="Times New Roman" w:cs="Times New Roman"/>
          <w:sz w:val="24"/>
          <w:szCs w:val="24"/>
        </w:rPr>
        <w:t>composition</w:t>
      </w:r>
      <w:r w:rsidR="00490A7A">
        <w:rPr>
          <w:rFonts w:ascii="Times New Roman" w:hAnsi="Times New Roman" w:cs="Times New Roman"/>
          <w:sz w:val="24"/>
          <w:szCs w:val="24"/>
        </w:rPr>
        <w:t xml:space="preserve">. </w:t>
      </w:r>
      <w:r w:rsidR="000D2843">
        <w:rPr>
          <w:rFonts w:ascii="Times New Roman" w:hAnsi="Times New Roman" w:cs="Times New Roman"/>
          <w:sz w:val="24"/>
          <w:szCs w:val="24"/>
        </w:rPr>
        <w:t xml:space="preserve">According </w:t>
      </w:r>
      <w:r w:rsidR="00490A7A">
        <w:rPr>
          <w:rFonts w:ascii="Times New Roman" w:hAnsi="Times New Roman" w:cs="Times New Roman"/>
          <w:sz w:val="24"/>
          <w:szCs w:val="24"/>
        </w:rPr>
        <w:t>to literatures review</w:t>
      </w:r>
      <w:r>
        <w:rPr>
          <w:rFonts w:ascii="Times New Roman" w:hAnsi="Times New Roman" w:cs="Times New Roman"/>
          <w:sz w:val="24"/>
          <w:szCs w:val="24"/>
        </w:rPr>
        <w:t xml:space="preserve">, the presence of magnesium ions could alter the wetting properties </w:t>
      </w:r>
      <w:r w:rsidR="000D2843">
        <w:rPr>
          <w:rFonts w:ascii="Times New Roman" w:hAnsi="Times New Roman" w:cs="Times New Roman"/>
          <w:sz w:val="24"/>
          <w:szCs w:val="24"/>
        </w:rPr>
        <w:t xml:space="preserve">of </w:t>
      </w:r>
      <w:r>
        <w:rPr>
          <w:rFonts w:ascii="Times New Roman" w:hAnsi="Times New Roman" w:cs="Times New Roman"/>
          <w:sz w:val="24"/>
          <w:szCs w:val="24"/>
        </w:rPr>
        <w:t xml:space="preserve">carbonate rocks. So, it was predicted that the performance of the tertiary recovery </w:t>
      </w:r>
      <w:r w:rsidR="008E4B0A">
        <w:rPr>
          <w:rFonts w:ascii="Times New Roman" w:hAnsi="Times New Roman" w:cs="Times New Roman"/>
          <w:sz w:val="24"/>
          <w:szCs w:val="24"/>
        </w:rPr>
        <w:t xml:space="preserve">in Silurian dolomite </w:t>
      </w:r>
      <w:r>
        <w:rPr>
          <w:rFonts w:ascii="Times New Roman" w:hAnsi="Times New Roman" w:cs="Times New Roman"/>
          <w:sz w:val="24"/>
          <w:szCs w:val="24"/>
        </w:rPr>
        <w:t xml:space="preserve">would be between the Indiana </w:t>
      </w:r>
      <w:r w:rsidRPr="00AD592A">
        <w:rPr>
          <w:rFonts w:ascii="Times New Roman" w:hAnsi="Times New Roman" w:cs="Times New Roman"/>
          <w:sz w:val="24"/>
          <w:szCs w:val="24"/>
        </w:rPr>
        <w:t xml:space="preserve">limestone and Ottawa sand. Because of the limitation of experiment period, each single </w:t>
      </w:r>
      <w:r w:rsidR="00AF0275" w:rsidRPr="00AD592A">
        <w:rPr>
          <w:rFonts w:ascii="Times New Roman" w:hAnsi="Times New Roman" w:cs="Times New Roman"/>
          <w:sz w:val="24"/>
          <w:szCs w:val="24"/>
        </w:rPr>
        <w:t>test</w:t>
      </w:r>
      <w:r w:rsidRPr="00AD592A">
        <w:rPr>
          <w:rFonts w:ascii="Times New Roman" w:hAnsi="Times New Roman" w:cs="Times New Roman"/>
          <w:sz w:val="24"/>
          <w:szCs w:val="24"/>
        </w:rPr>
        <w:t xml:space="preserve"> would </w:t>
      </w:r>
      <w:r w:rsidR="007D62DE" w:rsidRPr="00AD592A">
        <w:rPr>
          <w:rFonts w:ascii="Times New Roman" w:hAnsi="Times New Roman" w:cs="Times New Roman"/>
          <w:sz w:val="24"/>
          <w:szCs w:val="24"/>
        </w:rPr>
        <w:t>take</w:t>
      </w:r>
      <w:r w:rsidRPr="00AD592A">
        <w:rPr>
          <w:rFonts w:ascii="Times New Roman" w:hAnsi="Times New Roman" w:cs="Times New Roman"/>
          <w:sz w:val="24"/>
          <w:szCs w:val="24"/>
        </w:rPr>
        <w:t xml:space="preserve"> one week, there were two tests </w:t>
      </w:r>
      <w:r w:rsidR="008E4B0A" w:rsidRPr="00AD592A">
        <w:rPr>
          <w:rFonts w:ascii="Times New Roman" w:hAnsi="Times New Roman" w:cs="Times New Roman"/>
          <w:sz w:val="24"/>
          <w:szCs w:val="24"/>
        </w:rPr>
        <w:t xml:space="preserve">conducted </w:t>
      </w:r>
      <w:r w:rsidRPr="00AD592A">
        <w:rPr>
          <w:rFonts w:ascii="Times New Roman" w:hAnsi="Times New Roman" w:cs="Times New Roman"/>
          <w:sz w:val="24"/>
          <w:szCs w:val="24"/>
        </w:rPr>
        <w:t xml:space="preserve">for Silurian dolomite. </w:t>
      </w:r>
      <w:r w:rsidR="007D62DE" w:rsidRPr="00AD592A">
        <w:rPr>
          <w:rFonts w:ascii="Times New Roman" w:hAnsi="Times New Roman" w:cs="Times New Roman"/>
          <w:sz w:val="24"/>
          <w:szCs w:val="24"/>
        </w:rPr>
        <w:t>T</w:t>
      </w:r>
      <w:r w:rsidRPr="00AD592A">
        <w:rPr>
          <w:rFonts w:ascii="Times New Roman" w:hAnsi="Times New Roman" w:cs="Times New Roman"/>
          <w:sz w:val="24"/>
          <w:szCs w:val="24"/>
        </w:rPr>
        <w:t>able 3-</w:t>
      </w:r>
      <w:r w:rsidR="00951F5D" w:rsidRPr="00AD592A">
        <w:rPr>
          <w:rFonts w:ascii="Times New Roman" w:hAnsi="Times New Roman" w:cs="Times New Roman"/>
          <w:sz w:val="24"/>
          <w:szCs w:val="24"/>
        </w:rPr>
        <w:t>6</w:t>
      </w:r>
      <w:r w:rsidRPr="00AD592A">
        <w:rPr>
          <w:rFonts w:ascii="Times New Roman" w:hAnsi="Times New Roman" w:cs="Times New Roman"/>
          <w:sz w:val="24"/>
          <w:szCs w:val="24"/>
        </w:rPr>
        <w:t xml:space="preserve"> rep</w:t>
      </w:r>
      <w:r>
        <w:rPr>
          <w:rFonts w:ascii="Times New Roman" w:hAnsi="Times New Roman" w:cs="Times New Roman"/>
          <w:sz w:val="24"/>
          <w:szCs w:val="24"/>
        </w:rPr>
        <w:t>resents the test condition.</w:t>
      </w:r>
    </w:p>
    <w:tbl>
      <w:tblPr>
        <w:tblW w:w="4720" w:type="dxa"/>
        <w:jc w:val="center"/>
        <w:tblLook w:val="04A0" w:firstRow="1" w:lastRow="0" w:firstColumn="1" w:lastColumn="0" w:noHBand="0" w:noVBand="1"/>
      </w:tblPr>
      <w:tblGrid>
        <w:gridCol w:w="2180"/>
        <w:gridCol w:w="1220"/>
        <w:gridCol w:w="1320"/>
      </w:tblGrid>
      <w:tr w:rsidR="0055620C" w:rsidRPr="005C2558" w14:paraId="2BB22095" w14:textId="77777777" w:rsidTr="00523965">
        <w:trPr>
          <w:trHeight w:val="300"/>
          <w:jc w:val="center"/>
        </w:trPr>
        <w:tc>
          <w:tcPr>
            <w:tcW w:w="2180" w:type="dxa"/>
            <w:tcBorders>
              <w:top w:val="single" w:sz="4" w:space="0" w:color="auto"/>
              <w:left w:val="nil"/>
              <w:bottom w:val="nil"/>
              <w:right w:val="nil"/>
            </w:tcBorders>
            <w:shd w:val="clear" w:color="auto" w:fill="auto"/>
            <w:noWrap/>
            <w:vAlign w:val="center"/>
            <w:hideMark/>
          </w:tcPr>
          <w:p w14:paraId="567042A4"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Test #</w:t>
            </w:r>
          </w:p>
        </w:tc>
        <w:tc>
          <w:tcPr>
            <w:tcW w:w="1220" w:type="dxa"/>
            <w:tcBorders>
              <w:top w:val="single" w:sz="4" w:space="0" w:color="auto"/>
              <w:left w:val="nil"/>
              <w:bottom w:val="nil"/>
              <w:right w:val="nil"/>
            </w:tcBorders>
            <w:shd w:val="clear" w:color="auto" w:fill="auto"/>
            <w:noWrap/>
            <w:vAlign w:val="center"/>
            <w:hideMark/>
          </w:tcPr>
          <w:p w14:paraId="2BB976B4"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9</w:t>
            </w:r>
          </w:p>
        </w:tc>
        <w:tc>
          <w:tcPr>
            <w:tcW w:w="1320" w:type="dxa"/>
            <w:tcBorders>
              <w:top w:val="single" w:sz="4" w:space="0" w:color="auto"/>
              <w:left w:val="nil"/>
              <w:bottom w:val="nil"/>
              <w:right w:val="nil"/>
            </w:tcBorders>
            <w:shd w:val="clear" w:color="auto" w:fill="auto"/>
            <w:noWrap/>
            <w:vAlign w:val="center"/>
            <w:hideMark/>
          </w:tcPr>
          <w:p w14:paraId="050BAB2A"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10</w:t>
            </w:r>
          </w:p>
        </w:tc>
      </w:tr>
      <w:tr w:rsidR="0055620C" w:rsidRPr="005C2558" w14:paraId="28181114" w14:textId="77777777" w:rsidTr="00523965">
        <w:trPr>
          <w:trHeight w:val="600"/>
          <w:jc w:val="center"/>
        </w:trPr>
        <w:tc>
          <w:tcPr>
            <w:tcW w:w="2180" w:type="dxa"/>
            <w:tcBorders>
              <w:top w:val="nil"/>
              <w:left w:val="nil"/>
              <w:bottom w:val="nil"/>
              <w:right w:val="nil"/>
            </w:tcBorders>
            <w:shd w:val="clear" w:color="auto" w:fill="auto"/>
            <w:noWrap/>
            <w:vAlign w:val="center"/>
            <w:hideMark/>
          </w:tcPr>
          <w:p w14:paraId="6B98C20D"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oil type</w:t>
            </w:r>
          </w:p>
        </w:tc>
        <w:tc>
          <w:tcPr>
            <w:tcW w:w="1220" w:type="dxa"/>
            <w:tcBorders>
              <w:top w:val="nil"/>
              <w:left w:val="nil"/>
              <w:bottom w:val="nil"/>
              <w:right w:val="nil"/>
            </w:tcBorders>
            <w:shd w:val="clear" w:color="auto" w:fill="auto"/>
            <w:vAlign w:val="center"/>
            <w:hideMark/>
          </w:tcPr>
          <w:p w14:paraId="5E596954"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Middle-East oil</w:t>
            </w:r>
          </w:p>
        </w:tc>
        <w:tc>
          <w:tcPr>
            <w:tcW w:w="1320" w:type="dxa"/>
            <w:tcBorders>
              <w:top w:val="nil"/>
              <w:left w:val="nil"/>
              <w:bottom w:val="nil"/>
              <w:right w:val="nil"/>
            </w:tcBorders>
            <w:shd w:val="clear" w:color="auto" w:fill="auto"/>
            <w:vAlign w:val="center"/>
            <w:hideMark/>
          </w:tcPr>
          <w:p w14:paraId="272A980E"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Middle-East oil</w:t>
            </w:r>
          </w:p>
        </w:tc>
      </w:tr>
      <w:tr w:rsidR="0055620C" w:rsidRPr="005C2558" w14:paraId="32B276E2" w14:textId="77777777" w:rsidTr="00523965">
        <w:trPr>
          <w:trHeight w:val="300"/>
          <w:jc w:val="center"/>
        </w:trPr>
        <w:tc>
          <w:tcPr>
            <w:tcW w:w="2180" w:type="dxa"/>
            <w:tcBorders>
              <w:top w:val="nil"/>
              <w:left w:val="nil"/>
              <w:bottom w:val="nil"/>
              <w:right w:val="nil"/>
            </w:tcBorders>
            <w:shd w:val="clear" w:color="auto" w:fill="auto"/>
            <w:noWrap/>
            <w:vAlign w:val="center"/>
            <w:hideMark/>
          </w:tcPr>
          <w:p w14:paraId="3E53E463"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Brine</w:t>
            </w:r>
          </w:p>
        </w:tc>
        <w:tc>
          <w:tcPr>
            <w:tcW w:w="1220" w:type="dxa"/>
            <w:tcBorders>
              <w:top w:val="nil"/>
              <w:left w:val="nil"/>
              <w:bottom w:val="nil"/>
              <w:right w:val="nil"/>
            </w:tcBorders>
            <w:shd w:val="clear" w:color="auto" w:fill="auto"/>
            <w:noWrap/>
            <w:vAlign w:val="center"/>
            <w:hideMark/>
          </w:tcPr>
          <w:p w14:paraId="336D85AE"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sea water</w:t>
            </w:r>
          </w:p>
        </w:tc>
        <w:tc>
          <w:tcPr>
            <w:tcW w:w="1320" w:type="dxa"/>
            <w:tcBorders>
              <w:top w:val="nil"/>
              <w:left w:val="nil"/>
              <w:bottom w:val="nil"/>
              <w:right w:val="nil"/>
            </w:tcBorders>
            <w:shd w:val="clear" w:color="auto" w:fill="auto"/>
            <w:noWrap/>
            <w:vAlign w:val="center"/>
            <w:hideMark/>
          </w:tcPr>
          <w:p w14:paraId="0BAE2447"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sea water</w:t>
            </w:r>
          </w:p>
        </w:tc>
      </w:tr>
      <w:tr w:rsidR="0055620C" w:rsidRPr="005C2558" w14:paraId="53A90B3A" w14:textId="77777777" w:rsidTr="00523965">
        <w:trPr>
          <w:trHeight w:val="600"/>
          <w:jc w:val="center"/>
        </w:trPr>
        <w:tc>
          <w:tcPr>
            <w:tcW w:w="2180" w:type="dxa"/>
            <w:tcBorders>
              <w:top w:val="nil"/>
              <w:left w:val="nil"/>
              <w:bottom w:val="nil"/>
              <w:right w:val="nil"/>
            </w:tcBorders>
            <w:shd w:val="clear" w:color="auto" w:fill="auto"/>
            <w:vAlign w:val="center"/>
            <w:hideMark/>
          </w:tcPr>
          <w:p w14:paraId="038793B2"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chemical concentration, %</w:t>
            </w:r>
          </w:p>
        </w:tc>
        <w:tc>
          <w:tcPr>
            <w:tcW w:w="1220" w:type="dxa"/>
            <w:tcBorders>
              <w:top w:val="nil"/>
              <w:left w:val="nil"/>
              <w:bottom w:val="nil"/>
              <w:right w:val="nil"/>
            </w:tcBorders>
            <w:shd w:val="clear" w:color="auto" w:fill="auto"/>
            <w:noWrap/>
            <w:vAlign w:val="center"/>
            <w:hideMark/>
          </w:tcPr>
          <w:p w14:paraId="0339D41B"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35% Urea</w:t>
            </w:r>
          </w:p>
        </w:tc>
        <w:tc>
          <w:tcPr>
            <w:tcW w:w="1320" w:type="dxa"/>
            <w:tcBorders>
              <w:top w:val="nil"/>
              <w:left w:val="nil"/>
              <w:bottom w:val="nil"/>
              <w:right w:val="nil"/>
            </w:tcBorders>
            <w:shd w:val="clear" w:color="auto" w:fill="auto"/>
            <w:noWrap/>
            <w:vAlign w:val="center"/>
            <w:hideMark/>
          </w:tcPr>
          <w:p w14:paraId="5C8ACB60"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35% Urea</w:t>
            </w:r>
          </w:p>
        </w:tc>
      </w:tr>
      <w:tr w:rsidR="0055620C" w:rsidRPr="005C2558" w14:paraId="3582C3BC" w14:textId="77777777" w:rsidTr="00523965">
        <w:trPr>
          <w:trHeight w:val="345"/>
          <w:jc w:val="center"/>
        </w:trPr>
        <w:tc>
          <w:tcPr>
            <w:tcW w:w="2180" w:type="dxa"/>
            <w:tcBorders>
              <w:top w:val="nil"/>
              <w:left w:val="nil"/>
              <w:bottom w:val="nil"/>
              <w:right w:val="nil"/>
            </w:tcBorders>
            <w:shd w:val="clear" w:color="auto" w:fill="auto"/>
            <w:noWrap/>
            <w:vAlign w:val="center"/>
            <w:hideMark/>
          </w:tcPr>
          <w:p w14:paraId="17208963"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 xml:space="preserve">T, </w:t>
            </w:r>
            <w:proofErr w:type="spellStart"/>
            <w:r w:rsidRPr="005C2558">
              <w:rPr>
                <w:rFonts w:ascii="Times New Roman" w:eastAsia="Times New Roman" w:hAnsi="Times New Roman" w:cs="Times New Roman"/>
                <w:color w:val="000000"/>
                <w:sz w:val="24"/>
                <w:vertAlign w:val="superscript"/>
                <w:lang w:eastAsia="en-US"/>
              </w:rPr>
              <w:t>o</w:t>
            </w:r>
            <w:r w:rsidRPr="005C2558">
              <w:rPr>
                <w:rFonts w:ascii="Times New Roman" w:eastAsia="Times New Roman" w:hAnsi="Times New Roman" w:cs="Times New Roman"/>
                <w:color w:val="000000"/>
                <w:sz w:val="24"/>
                <w:lang w:eastAsia="en-US"/>
              </w:rPr>
              <w:t>C</w:t>
            </w:r>
            <w:proofErr w:type="spellEnd"/>
          </w:p>
        </w:tc>
        <w:tc>
          <w:tcPr>
            <w:tcW w:w="1220" w:type="dxa"/>
            <w:tcBorders>
              <w:top w:val="nil"/>
              <w:left w:val="nil"/>
              <w:bottom w:val="nil"/>
              <w:right w:val="nil"/>
            </w:tcBorders>
            <w:shd w:val="clear" w:color="auto" w:fill="auto"/>
            <w:noWrap/>
            <w:vAlign w:val="center"/>
            <w:hideMark/>
          </w:tcPr>
          <w:p w14:paraId="56436238"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120</w:t>
            </w:r>
          </w:p>
        </w:tc>
        <w:tc>
          <w:tcPr>
            <w:tcW w:w="1320" w:type="dxa"/>
            <w:tcBorders>
              <w:top w:val="nil"/>
              <w:left w:val="nil"/>
              <w:bottom w:val="nil"/>
              <w:right w:val="nil"/>
            </w:tcBorders>
            <w:shd w:val="clear" w:color="auto" w:fill="auto"/>
            <w:noWrap/>
            <w:vAlign w:val="center"/>
            <w:hideMark/>
          </w:tcPr>
          <w:p w14:paraId="721BF494"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120</w:t>
            </w:r>
          </w:p>
        </w:tc>
      </w:tr>
      <w:tr w:rsidR="0055620C" w:rsidRPr="005C2558" w14:paraId="0588FA44" w14:textId="77777777" w:rsidTr="00523965">
        <w:trPr>
          <w:trHeight w:val="300"/>
          <w:jc w:val="center"/>
        </w:trPr>
        <w:tc>
          <w:tcPr>
            <w:tcW w:w="2180" w:type="dxa"/>
            <w:tcBorders>
              <w:top w:val="nil"/>
              <w:left w:val="nil"/>
              <w:bottom w:val="nil"/>
              <w:right w:val="nil"/>
            </w:tcBorders>
            <w:shd w:val="clear" w:color="auto" w:fill="auto"/>
            <w:noWrap/>
            <w:vAlign w:val="center"/>
            <w:hideMark/>
          </w:tcPr>
          <w:p w14:paraId="749BC169"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Back pressure, psi</w:t>
            </w:r>
          </w:p>
        </w:tc>
        <w:tc>
          <w:tcPr>
            <w:tcW w:w="1220" w:type="dxa"/>
            <w:tcBorders>
              <w:top w:val="nil"/>
              <w:left w:val="nil"/>
              <w:bottom w:val="nil"/>
              <w:right w:val="nil"/>
            </w:tcBorders>
            <w:shd w:val="clear" w:color="auto" w:fill="auto"/>
            <w:noWrap/>
            <w:vAlign w:val="center"/>
            <w:hideMark/>
          </w:tcPr>
          <w:p w14:paraId="1657C93D"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1500</w:t>
            </w:r>
          </w:p>
        </w:tc>
        <w:tc>
          <w:tcPr>
            <w:tcW w:w="1320" w:type="dxa"/>
            <w:tcBorders>
              <w:top w:val="nil"/>
              <w:left w:val="nil"/>
              <w:bottom w:val="nil"/>
              <w:right w:val="nil"/>
            </w:tcBorders>
            <w:shd w:val="clear" w:color="auto" w:fill="auto"/>
            <w:noWrap/>
            <w:vAlign w:val="center"/>
            <w:hideMark/>
          </w:tcPr>
          <w:p w14:paraId="40CFF8CF"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1500</w:t>
            </w:r>
          </w:p>
        </w:tc>
      </w:tr>
      <w:tr w:rsidR="0055620C" w:rsidRPr="005C2558" w14:paraId="33CF30BB" w14:textId="77777777" w:rsidTr="00523965">
        <w:trPr>
          <w:trHeight w:val="300"/>
          <w:jc w:val="center"/>
        </w:trPr>
        <w:tc>
          <w:tcPr>
            <w:tcW w:w="2180" w:type="dxa"/>
            <w:tcBorders>
              <w:top w:val="nil"/>
              <w:left w:val="nil"/>
              <w:bottom w:val="nil"/>
              <w:right w:val="nil"/>
            </w:tcBorders>
            <w:shd w:val="clear" w:color="auto" w:fill="auto"/>
            <w:noWrap/>
            <w:vAlign w:val="center"/>
            <w:hideMark/>
          </w:tcPr>
          <w:p w14:paraId="72F5A6BE"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Injection rate, ml/min</w:t>
            </w:r>
          </w:p>
        </w:tc>
        <w:tc>
          <w:tcPr>
            <w:tcW w:w="1220" w:type="dxa"/>
            <w:tcBorders>
              <w:top w:val="nil"/>
              <w:left w:val="nil"/>
              <w:bottom w:val="nil"/>
              <w:right w:val="nil"/>
            </w:tcBorders>
            <w:shd w:val="clear" w:color="auto" w:fill="auto"/>
            <w:noWrap/>
            <w:vAlign w:val="center"/>
            <w:hideMark/>
          </w:tcPr>
          <w:p w14:paraId="550AAF06"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0.3</w:t>
            </w:r>
          </w:p>
        </w:tc>
        <w:tc>
          <w:tcPr>
            <w:tcW w:w="1320" w:type="dxa"/>
            <w:tcBorders>
              <w:top w:val="nil"/>
              <w:left w:val="nil"/>
              <w:bottom w:val="nil"/>
              <w:right w:val="nil"/>
            </w:tcBorders>
            <w:shd w:val="clear" w:color="auto" w:fill="auto"/>
            <w:noWrap/>
            <w:vAlign w:val="center"/>
            <w:hideMark/>
          </w:tcPr>
          <w:p w14:paraId="15E95784"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0.3</w:t>
            </w:r>
          </w:p>
        </w:tc>
      </w:tr>
      <w:tr w:rsidR="0055620C" w:rsidRPr="005C2558" w14:paraId="29B32B19" w14:textId="77777777" w:rsidTr="00523965">
        <w:trPr>
          <w:trHeight w:val="300"/>
          <w:jc w:val="center"/>
        </w:trPr>
        <w:tc>
          <w:tcPr>
            <w:tcW w:w="2180" w:type="dxa"/>
            <w:tcBorders>
              <w:top w:val="nil"/>
              <w:left w:val="nil"/>
              <w:bottom w:val="single" w:sz="4" w:space="0" w:color="auto"/>
              <w:right w:val="nil"/>
            </w:tcBorders>
            <w:shd w:val="clear" w:color="auto" w:fill="auto"/>
            <w:noWrap/>
            <w:vAlign w:val="center"/>
            <w:hideMark/>
          </w:tcPr>
          <w:p w14:paraId="2E8D3E3E"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proofErr w:type="spellStart"/>
            <w:r w:rsidRPr="005C2558">
              <w:rPr>
                <w:rFonts w:ascii="Times New Roman" w:eastAsia="Times New Roman" w:hAnsi="Times New Roman" w:cs="Times New Roman"/>
                <w:color w:val="000000"/>
                <w:sz w:val="24"/>
                <w:lang w:eastAsia="en-US"/>
              </w:rPr>
              <w:t>Sor</w:t>
            </w:r>
            <w:proofErr w:type="spellEnd"/>
          </w:p>
        </w:tc>
        <w:tc>
          <w:tcPr>
            <w:tcW w:w="1220" w:type="dxa"/>
            <w:tcBorders>
              <w:top w:val="nil"/>
              <w:left w:val="nil"/>
              <w:bottom w:val="single" w:sz="4" w:space="0" w:color="auto"/>
              <w:right w:val="nil"/>
            </w:tcBorders>
            <w:shd w:val="clear" w:color="auto" w:fill="auto"/>
            <w:noWrap/>
            <w:vAlign w:val="center"/>
            <w:hideMark/>
          </w:tcPr>
          <w:p w14:paraId="7B998EDC"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28.69%</w:t>
            </w:r>
          </w:p>
        </w:tc>
        <w:tc>
          <w:tcPr>
            <w:tcW w:w="1320" w:type="dxa"/>
            <w:tcBorders>
              <w:top w:val="nil"/>
              <w:left w:val="nil"/>
              <w:bottom w:val="single" w:sz="4" w:space="0" w:color="auto"/>
              <w:right w:val="nil"/>
            </w:tcBorders>
            <w:shd w:val="clear" w:color="auto" w:fill="auto"/>
            <w:noWrap/>
            <w:vAlign w:val="center"/>
            <w:hideMark/>
          </w:tcPr>
          <w:p w14:paraId="4D0A92EB" w14:textId="77777777" w:rsidR="0055620C" w:rsidRPr="005C2558" w:rsidRDefault="0055620C" w:rsidP="00523965">
            <w:pPr>
              <w:spacing w:after="0" w:line="240" w:lineRule="auto"/>
              <w:jc w:val="center"/>
              <w:rPr>
                <w:rFonts w:ascii="Times New Roman" w:eastAsia="Times New Roman" w:hAnsi="Times New Roman" w:cs="Times New Roman"/>
                <w:color w:val="000000"/>
                <w:sz w:val="24"/>
                <w:lang w:eastAsia="en-US"/>
              </w:rPr>
            </w:pPr>
            <w:r w:rsidRPr="005C2558">
              <w:rPr>
                <w:rFonts w:ascii="Times New Roman" w:eastAsia="Times New Roman" w:hAnsi="Times New Roman" w:cs="Times New Roman"/>
                <w:color w:val="000000"/>
                <w:sz w:val="24"/>
                <w:lang w:eastAsia="en-US"/>
              </w:rPr>
              <w:t>31.30%</w:t>
            </w:r>
          </w:p>
        </w:tc>
      </w:tr>
    </w:tbl>
    <w:p w14:paraId="59891CDF"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Table 3-</w:t>
      </w:r>
      <w:r>
        <w:rPr>
          <w:rFonts w:ascii="Times New Roman" w:hAnsi="Times New Roman" w:cs="Times New Roman"/>
          <w:b/>
          <w:sz w:val="24"/>
          <w:szCs w:val="24"/>
        </w:rPr>
        <w:t>6 Flow through column</w:t>
      </w:r>
      <w:r w:rsidRPr="000514AD">
        <w:rPr>
          <w:rFonts w:ascii="Times New Roman" w:hAnsi="Times New Roman" w:cs="Times New Roman"/>
          <w:b/>
          <w:sz w:val="24"/>
          <w:szCs w:val="24"/>
        </w:rPr>
        <w:t xml:space="preserve"> test condition</w:t>
      </w:r>
      <w:r>
        <w:rPr>
          <w:rFonts w:ascii="Times New Roman" w:hAnsi="Times New Roman" w:cs="Times New Roman"/>
          <w:b/>
          <w:sz w:val="24"/>
          <w:szCs w:val="24"/>
        </w:rPr>
        <w:t xml:space="preserve"> for Silurian dolomite</w:t>
      </w:r>
    </w:p>
    <w:p w14:paraId="7C257917" w14:textId="2E550A43" w:rsidR="0055620C" w:rsidRDefault="00951F5D"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optimum test condition </w:t>
      </w:r>
      <w:r w:rsidR="008E4B0A">
        <w:rPr>
          <w:rFonts w:ascii="Times New Roman" w:hAnsi="Times New Roman" w:cs="Times New Roman"/>
          <w:sz w:val="24"/>
          <w:szCs w:val="24"/>
        </w:rPr>
        <w:t xml:space="preserve">using </w:t>
      </w:r>
      <w:r>
        <w:rPr>
          <w:rFonts w:ascii="Times New Roman" w:hAnsi="Times New Roman" w:cs="Times New Roman"/>
          <w:sz w:val="24"/>
          <w:szCs w:val="24"/>
        </w:rPr>
        <w:t>crude oil with</w:t>
      </w:r>
      <w:r w:rsidR="0055620C">
        <w:rPr>
          <w:rFonts w:ascii="Times New Roman" w:hAnsi="Times New Roman" w:cs="Times New Roman"/>
          <w:sz w:val="24"/>
          <w:szCs w:val="24"/>
        </w:rPr>
        <w:t xml:space="preserve"> gas agent urea, had highest tertiary recovery 26.97% and 12.37% in sandstone and limestone, respectively. </w:t>
      </w:r>
      <w:r w:rsidR="00EF4E25">
        <w:rPr>
          <w:rFonts w:ascii="Times New Roman" w:hAnsi="Times New Roman" w:cs="Times New Roman"/>
          <w:sz w:val="24"/>
          <w:szCs w:val="24"/>
        </w:rPr>
        <w:t>So,</w:t>
      </w:r>
      <w:r>
        <w:rPr>
          <w:rFonts w:ascii="Times New Roman" w:hAnsi="Times New Roman" w:cs="Times New Roman"/>
          <w:sz w:val="24"/>
          <w:szCs w:val="24"/>
        </w:rPr>
        <w:t xml:space="preserve"> t</w:t>
      </w:r>
      <w:r w:rsidR="0055620C">
        <w:rPr>
          <w:rFonts w:ascii="Times New Roman" w:hAnsi="Times New Roman" w:cs="Times New Roman"/>
          <w:sz w:val="24"/>
          <w:szCs w:val="24"/>
        </w:rPr>
        <w:t xml:space="preserve">est #9 was </w:t>
      </w:r>
      <w:r w:rsidR="0055620C">
        <w:rPr>
          <w:rFonts w:ascii="Times New Roman" w:hAnsi="Times New Roman" w:cs="Times New Roman"/>
          <w:sz w:val="24"/>
          <w:szCs w:val="24"/>
        </w:rPr>
        <w:lastRenderedPageBreak/>
        <w:t xml:space="preserve">a comparison test </w:t>
      </w:r>
      <w:r w:rsidR="008E4B0A">
        <w:rPr>
          <w:rFonts w:ascii="Times New Roman" w:hAnsi="Times New Roman" w:cs="Times New Roman"/>
          <w:sz w:val="24"/>
          <w:szCs w:val="24"/>
        </w:rPr>
        <w:t xml:space="preserve">with </w:t>
      </w:r>
      <w:r w:rsidR="0055620C">
        <w:rPr>
          <w:rFonts w:ascii="Times New Roman" w:hAnsi="Times New Roman" w:cs="Times New Roman"/>
          <w:sz w:val="24"/>
          <w:szCs w:val="24"/>
        </w:rPr>
        <w:t xml:space="preserve">Silurian dolomite </w:t>
      </w:r>
      <w:r>
        <w:rPr>
          <w:rFonts w:ascii="Times New Roman" w:hAnsi="Times New Roman" w:cs="Times New Roman"/>
          <w:sz w:val="24"/>
          <w:szCs w:val="24"/>
        </w:rPr>
        <w:t xml:space="preserve">under the same optimum condition and </w:t>
      </w:r>
      <w:r w:rsidR="008E4B0A">
        <w:rPr>
          <w:rFonts w:ascii="Times New Roman" w:hAnsi="Times New Roman" w:cs="Times New Roman"/>
          <w:sz w:val="24"/>
          <w:szCs w:val="24"/>
        </w:rPr>
        <w:t xml:space="preserve">was shown </w:t>
      </w:r>
      <w:r>
        <w:rPr>
          <w:rFonts w:ascii="Times New Roman" w:hAnsi="Times New Roman" w:cs="Times New Roman"/>
          <w:sz w:val="24"/>
          <w:szCs w:val="24"/>
        </w:rPr>
        <w:t>by F</w:t>
      </w:r>
      <w:r w:rsidR="0055620C">
        <w:rPr>
          <w:rFonts w:ascii="Times New Roman" w:hAnsi="Times New Roman" w:cs="Times New Roman"/>
          <w:sz w:val="24"/>
          <w:szCs w:val="24"/>
        </w:rPr>
        <w:t xml:space="preserve">igure 3-10. </w:t>
      </w:r>
    </w:p>
    <w:p w14:paraId="44A35EA4" w14:textId="3422146B" w:rsidR="0055620C" w:rsidRDefault="0055620C" w:rsidP="0055620C">
      <w:pPr>
        <w:spacing w:line="480" w:lineRule="auto"/>
        <w:rPr>
          <w:rFonts w:ascii="Times New Roman" w:hAnsi="Times New Roman" w:cs="Times New Roman"/>
          <w:sz w:val="24"/>
          <w:szCs w:val="24"/>
        </w:rPr>
      </w:pPr>
      <w:r w:rsidRPr="00FE0D09">
        <w:rPr>
          <w:rFonts w:ascii="Times New Roman" w:hAnsi="Times New Roman" w:cs="Times New Roman"/>
          <w:noProof/>
          <w:sz w:val="24"/>
          <w:szCs w:val="24"/>
          <w:lang w:eastAsia="en-US"/>
        </w:rPr>
        <mc:AlternateContent>
          <mc:Choice Requires="wps">
            <w:drawing>
              <wp:anchor distT="0" distB="0" distL="114300" distR="114300" simplePos="0" relativeHeight="251697152" behindDoc="0" locked="0" layoutInCell="1" allowOverlap="1" wp14:anchorId="0403271A" wp14:editId="07FFB40A">
                <wp:simplePos x="0" y="0"/>
                <wp:positionH relativeFrom="page">
                  <wp:posOffset>3705225</wp:posOffset>
                </wp:positionH>
                <wp:positionV relativeFrom="paragraph">
                  <wp:posOffset>144780</wp:posOffset>
                </wp:positionV>
                <wp:extent cx="238125" cy="2290445"/>
                <wp:effectExtent l="38100" t="95250" r="104775" b="33655"/>
                <wp:wrapNone/>
                <wp:docPr id="16" name="Rectangle 15">
                  <a:extLst xmlns:a="http://schemas.openxmlformats.org/drawingml/2006/main">
                    <a:ext uri="{FF2B5EF4-FFF2-40B4-BE49-F238E27FC236}">
                      <a16:creationId xmlns:a16="http://schemas.microsoft.com/office/drawing/2014/main" id="{F704E410-278E-4ECD-BE56-6F7A39E47106}"/>
                    </a:ext>
                  </a:extLst>
                </wp:docPr>
                <wp:cNvGraphicFramePr/>
                <a:graphic xmlns:a="http://schemas.openxmlformats.org/drawingml/2006/main">
                  <a:graphicData uri="http://schemas.microsoft.com/office/word/2010/wordprocessingShape">
                    <wps:wsp>
                      <wps:cNvSpPr/>
                      <wps:spPr>
                        <a:xfrm>
                          <a:off x="0" y="0"/>
                          <a:ext cx="238125" cy="2290445"/>
                        </a:xfrm>
                        <a:prstGeom prst="rect">
                          <a:avLst/>
                        </a:prstGeom>
                        <a:solidFill>
                          <a:schemeClr val="tx1">
                            <a:lumMod val="50000"/>
                            <a:lumOff val="50000"/>
                            <a:alpha val="20000"/>
                          </a:schemeClr>
                        </a:solidFill>
                        <a:ln>
                          <a:no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1225" id="Rectangle 15" o:spid="_x0000_s1026" style="position:absolute;margin-left:291.75pt;margin-top:11.4pt;width:18.75pt;height:180.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" fillcolor="gray [1629]" stroked="f" strokeweight="1pt">
                <v:fill opacity="13107f"/>
                <v:shadow on="t" color="black" opacity="26214f" origin="-.5,.5" offset=".74836mm,-.74836mm"/>
                <w10:wrap anchorx="page"/>
              </v:rect>
            </w:pict>
          </mc:Fallback>
        </mc:AlternateContent>
      </w:r>
      <w:r w:rsidR="006D4BC7">
        <w:rPr>
          <w:rFonts w:ascii="Times New Roman" w:hAnsi="Times New Roman" w:cs="Times New Roman"/>
          <w:sz w:val="24"/>
          <w:szCs w:val="24"/>
        </w:rPr>
        <w:t>0</w:t>
      </w:r>
      <w:r w:rsidRPr="00FE0D09">
        <w:rPr>
          <w:rFonts w:ascii="Times New Roman" w:hAnsi="Times New Roman" w:cs="Times New Roman"/>
          <w:noProof/>
          <w:sz w:val="24"/>
          <w:szCs w:val="24"/>
          <w:lang w:eastAsia="en-US"/>
        </w:rPr>
        <w:drawing>
          <wp:inline distT="0" distB="0" distL="0" distR="0" wp14:anchorId="77AAA1D2" wp14:editId="3F3AAB20">
            <wp:extent cx="5029200" cy="3003550"/>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729A03"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10</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 xml:space="preserve">vs gas agent for Silurian dolomite </w:t>
      </w:r>
      <w:r w:rsidRPr="000514AD">
        <w:rPr>
          <w:rFonts w:ascii="Times New Roman" w:hAnsi="Times New Roman" w:cs="Times New Roman"/>
          <w:b/>
          <w:sz w:val="24"/>
          <w:szCs w:val="24"/>
        </w:rPr>
        <w:t>+</w:t>
      </w:r>
      <w:r>
        <w:rPr>
          <w:rFonts w:ascii="Times New Roman" w:hAnsi="Times New Roman" w:cs="Times New Roman"/>
          <w:b/>
          <w:sz w:val="24"/>
          <w:szCs w:val="24"/>
        </w:rPr>
        <w:t xml:space="preserve"> Middle East oil + 35 wt.% Urea</w:t>
      </w:r>
    </w:p>
    <w:p w14:paraId="298B362A" w14:textId="18F67AF9"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residual oil saturation was 28.69% after adequate seawater pre-flooding, and then followed by 2 PVs urea slug injection and shut-in treatment, the first tertiary recovery was 3.03% and second tertiary recovery was 4.54%. Thus, the total tertiary recovery was 7.57%. </w:t>
      </w:r>
      <w:r w:rsidR="008E4B0A">
        <w:rPr>
          <w:rFonts w:ascii="Times New Roman" w:hAnsi="Times New Roman" w:cs="Times New Roman"/>
          <w:sz w:val="24"/>
          <w:szCs w:val="24"/>
        </w:rPr>
        <w:t>T</w:t>
      </w:r>
      <w:r>
        <w:rPr>
          <w:rFonts w:ascii="Times New Roman" w:hAnsi="Times New Roman" w:cs="Times New Roman"/>
          <w:sz w:val="24"/>
          <w:szCs w:val="24"/>
        </w:rPr>
        <w:t xml:space="preserve">he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was lower than Indiana limestone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t>
      </w:r>
      <w:r w:rsidR="008E4B0A">
        <w:rPr>
          <w:rFonts w:ascii="Times New Roman" w:hAnsi="Times New Roman" w:cs="Times New Roman"/>
          <w:sz w:val="24"/>
          <w:szCs w:val="24"/>
        </w:rPr>
        <w:t xml:space="preserve">of </w:t>
      </w:r>
      <w:r>
        <w:rPr>
          <w:rFonts w:ascii="Times New Roman" w:hAnsi="Times New Roman" w:cs="Times New Roman"/>
          <w:sz w:val="24"/>
          <w:szCs w:val="24"/>
        </w:rPr>
        <w:t xml:space="preserve">12.37%, which </w:t>
      </w:r>
      <w:r w:rsidR="008E4B0A">
        <w:rPr>
          <w:rFonts w:ascii="Times New Roman" w:hAnsi="Times New Roman" w:cs="Times New Roman"/>
          <w:sz w:val="24"/>
          <w:szCs w:val="24"/>
        </w:rPr>
        <w:t>was against our</w:t>
      </w:r>
      <w:r>
        <w:rPr>
          <w:rFonts w:ascii="Times New Roman" w:hAnsi="Times New Roman" w:cs="Times New Roman"/>
          <w:sz w:val="24"/>
          <w:szCs w:val="24"/>
        </w:rPr>
        <w:t xml:space="preserve"> original prediction. </w:t>
      </w:r>
      <w:r w:rsidR="008E4B0A">
        <w:rPr>
          <w:rFonts w:ascii="Times New Roman" w:hAnsi="Times New Roman" w:cs="Times New Roman" w:hint="eastAsia"/>
          <w:sz w:val="24"/>
          <w:szCs w:val="24"/>
        </w:rPr>
        <w:t>T</w:t>
      </w:r>
      <w:r>
        <w:rPr>
          <w:rFonts w:ascii="Times New Roman" w:hAnsi="Times New Roman" w:cs="Times New Roman"/>
          <w:sz w:val="24"/>
          <w:szCs w:val="24"/>
        </w:rPr>
        <w:t xml:space="preserve">est #10 </w:t>
      </w:r>
      <w:r w:rsidR="008E4B0A">
        <w:rPr>
          <w:rFonts w:ascii="Times New Roman" w:hAnsi="Times New Roman" w:cs="Times New Roman"/>
          <w:sz w:val="24"/>
          <w:szCs w:val="24"/>
        </w:rPr>
        <w:t>was carried out</w:t>
      </w:r>
      <w:r>
        <w:rPr>
          <w:rFonts w:ascii="Times New Roman" w:hAnsi="Times New Roman" w:cs="Times New Roman"/>
          <w:sz w:val="24"/>
          <w:szCs w:val="24"/>
        </w:rPr>
        <w:t xml:space="preserve"> to repeat test #9 </w:t>
      </w:r>
      <w:r w:rsidR="008E4B0A">
        <w:rPr>
          <w:rFonts w:ascii="Times New Roman" w:hAnsi="Times New Roman" w:cs="Times New Roman"/>
          <w:sz w:val="24"/>
          <w:szCs w:val="24"/>
        </w:rPr>
        <w:t>confirm the result in Test 9</w:t>
      </w:r>
      <w:r>
        <w:rPr>
          <w:rFonts w:ascii="Times New Roman" w:hAnsi="Times New Roman" w:cs="Times New Roman"/>
          <w:sz w:val="24"/>
          <w:szCs w:val="24"/>
        </w:rPr>
        <w:t xml:space="preserve">. The same test condition and procedure were </w:t>
      </w:r>
      <w:r w:rsidR="00EF4E25">
        <w:rPr>
          <w:rFonts w:ascii="Times New Roman" w:hAnsi="Times New Roman" w:cs="Times New Roman"/>
          <w:sz w:val="24"/>
          <w:szCs w:val="24"/>
        </w:rPr>
        <w:t>followed,</w:t>
      </w:r>
      <w:r w:rsidR="00951F5D">
        <w:rPr>
          <w:rFonts w:ascii="Times New Roman" w:hAnsi="Times New Roman" w:cs="Times New Roman"/>
          <w:sz w:val="24"/>
          <w:szCs w:val="24"/>
        </w:rPr>
        <w:t xml:space="preserve"> and F</w:t>
      </w:r>
      <w:r>
        <w:rPr>
          <w:rFonts w:ascii="Times New Roman" w:hAnsi="Times New Roman" w:cs="Times New Roman"/>
          <w:sz w:val="24"/>
          <w:szCs w:val="24"/>
        </w:rPr>
        <w:t xml:space="preserve">igure 3-11 indicates </w:t>
      </w:r>
      <w:r>
        <w:rPr>
          <w:rFonts w:ascii="Times New Roman" w:hAnsi="Times New Roman" w:cs="Times New Roman"/>
          <w:sz w:val="24"/>
          <w:szCs w:val="24"/>
        </w:rPr>
        <w:lastRenderedPageBreak/>
        <w:t>the repeat</w:t>
      </w:r>
      <w:r w:rsidR="008E4B0A">
        <w:rPr>
          <w:rFonts w:ascii="Times New Roman" w:hAnsi="Times New Roman" w:cs="Times New Roman"/>
          <w:sz w:val="24"/>
          <w:szCs w:val="24"/>
        </w:rPr>
        <w:t>able</w:t>
      </w:r>
      <w:r>
        <w:rPr>
          <w:rFonts w:ascii="Times New Roman" w:hAnsi="Times New Roman" w:cs="Times New Roman"/>
          <w:sz w:val="24"/>
          <w:szCs w:val="24"/>
        </w:rPr>
        <w:t xml:space="preserve"> result. The similar value of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t>
      </w:r>
      <w:r w:rsidR="00BE2167">
        <w:rPr>
          <w:rFonts w:ascii="Times New Roman" w:hAnsi="Times New Roman" w:cs="Times New Roman"/>
          <w:sz w:val="24"/>
          <w:szCs w:val="24"/>
        </w:rPr>
        <w:t xml:space="preserve">was observed, which was 28.26%. </w:t>
      </w:r>
      <w:r w:rsidRPr="00CA6F64">
        <w:rPr>
          <w:rFonts w:ascii="Times New Roman" w:hAnsi="Times New Roman" w:cs="Times New Roman"/>
          <w:noProof/>
          <w:sz w:val="24"/>
          <w:szCs w:val="24"/>
          <w:lang w:eastAsia="en-US"/>
        </w:rPr>
        <w:drawing>
          <wp:inline distT="0" distB="0" distL="0" distR="0" wp14:anchorId="1F8E044D" wp14:editId="19433324">
            <wp:extent cx="5029200" cy="3235325"/>
            <wp:effectExtent l="0" t="0" r="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CA9B143"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11</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 xml:space="preserve">vs gas agent for Silurian dolomite </w:t>
      </w:r>
      <w:r w:rsidRPr="000514AD">
        <w:rPr>
          <w:rFonts w:ascii="Times New Roman" w:hAnsi="Times New Roman" w:cs="Times New Roman"/>
          <w:b/>
          <w:sz w:val="24"/>
          <w:szCs w:val="24"/>
        </w:rPr>
        <w:t>+</w:t>
      </w:r>
      <w:r>
        <w:rPr>
          <w:rFonts w:ascii="Times New Roman" w:hAnsi="Times New Roman" w:cs="Times New Roman"/>
          <w:b/>
          <w:sz w:val="24"/>
          <w:szCs w:val="24"/>
        </w:rPr>
        <w:t xml:space="preserve"> Middle East oil + 35 wt.% Urea repeat test</w:t>
      </w:r>
    </w:p>
    <w:p w14:paraId="75024688" w14:textId="4FC7E5AC" w:rsidR="0055620C" w:rsidRDefault="00BE2167" w:rsidP="0055620C">
      <w:pPr>
        <w:spacing w:line="480" w:lineRule="auto"/>
        <w:rPr>
          <w:rFonts w:ascii="Times New Roman" w:hAnsi="Times New Roman" w:cs="Times New Roman"/>
          <w:sz w:val="24"/>
          <w:szCs w:val="24"/>
        </w:rPr>
      </w:pPr>
      <w:r>
        <w:rPr>
          <w:rFonts w:ascii="Times New Roman" w:hAnsi="Times New Roman" w:cs="Times New Roman"/>
          <w:sz w:val="24"/>
          <w:szCs w:val="24"/>
        </w:rPr>
        <w:t>A</w:t>
      </w:r>
      <w:r w:rsidR="008E4B0A">
        <w:rPr>
          <w:rFonts w:ascii="Times New Roman" w:hAnsi="Times New Roman" w:cs="Times New Roman"/>
          <w:sz w:val="24"/>
          <w:szCs w:val="24"/>
        </w:rPr>
        <w:t xml:space="preserve">nd </w:t>
      </w:r>
      <w:r w:rsidR="0055620C">
        <w:rPr>
          <w:rFonts w:ascii="Times New Roman" w:hAnsi="Times New Roman" w:cs="Times New Roman"/>
          <w:sz w:val="24"/>
          <w:szCs w:val="24"/>
        </w:rPr>
        <w:t>the first and second urea tertiary recovery was 8.33% and 1.39%</w:t>
      </w:r>
      <w:r>
        <w:rPr>
          <w:rFonts w:ascii="Times New Roman" w:hAnsi="Times New Roman" w:cs="Times New Roman"/>
          <w:sz w:val="24"/>
          <w:szCs w:val="24"/>
        </w:rPr>
        <w:t xml:space="preserve">, </w:t>
      </w:r>
      <w:r w:rsidR="0055620C">
        <w:rPr>
          <w:rFonts w:ascii="Times New Roman" w:hAnsi="Times New Roman" w:cs="Times New Roman"/>
          <w:sz w:val="24"/>
          <w:szCs w:val="24"/>
        </w:rPr>
        <w:t xml:space="preserve">respectively. Therefore, the total final tertiary recovery was 9.72%, which was </w:t>
      </w:r>
      <w:r>
        <w:rPr>
          <w:rFonts w:ascii="Times New Roman" w:hAnsi="Times New Roman" w:cs="Times New Roman"/>
          <w:sz w:val="24"/>
          <w:szCs w:val="24"/>
        </w:rPr>
        <w:t xml:space="preserve">slightly </w:t>
      </w:r>
      <w:r w:rsidR="0055620C">
        <w:rPr>
          <w:rFonts w:ascii="Times New Roman" w:hAnsi="Times New Roman" w:cs="Times New Roman"/>
          <w:sz w:val="24"/>
          <w:szCs w:val="24"/>
        </w:rPr>
        <w:t xml:space="preserve">higher than test #9 </w:t>
      </w:r>
      <w:proofErr w:type="spellStart"/>
      <w:r w:rsidR="0055620C">
        <w:rPr>
          <w:rFonts w:ascii="Times New Roman" w:hAnsi="Times New Roman" w:cs="Times New Roman"/>
          <w:sz w:val="24"/>
          <w:szCs w:val="24"/>
        </w:rPr>
        <w:t>Etr</w:t>
      </w:r>
      <w:proofErr w:type="spellEnd"/>
      <w:r w:rsidR="0055620C">
        <w:rPr>
          <w:rFonts w:ascii="Times New Roman" w:hAnsi="Times New Roman" w:cs="Times New Roman"/>
          <w:sz w:val="24"/>
          <w:szCs w:val="24"/>
        </w:rPr>
        <w:t xml:space="preserve"> </w:t>
      </w:r>
      <w:r w:rsidR="008E4B0A">
        <w:rPr>
          <w:rFonts w:ascii="Times New Roman" w:hAnsi="Times New Roman" w:cs="Times New Roman"/>
          <w:sz w:val="24"/>
          <w:szCs w:val="24"/>
        </w:rPr>
        <w:t xml:space="preserve">of </w:t>
      </w:r>
      <w:r w:rsidR="0055620C">
        <w:rPr>
          <w:rFonts w:ascii="Times New Roman" w:hAnsi="Times New Roman" w:cs="Times New Roman"/>
          <w:sz w:val="24"/>
          <w:szCs w:val="24"/>
        </w:rPr>
        <w:t>7.57%. The result</w:t>
      </w:r>
      <w:r>
        <w:rPr>
          <w:rFonts w:ascii="Times New Roman" w:hAnsi="Times New Roman" w:cs="Times New Roman"/>
          <w:sz w:val="24"/>
          <w:szCs w:val="24"/>
        </w:rPr>
        <w:t>s</w:t>
      </w:r>
      <w:r w:rsidR="0055620C">
        <w:rPr>
          <w:rFonts w:ascii="Times New Roman" w:hAnsi="Times New Roman" w:cs="Times New Roman"/>
          <w:sz w:val="24"/>
          <w:szCs w:val="24"/>
        </w:rPr>
        <w:t xml:space="preserve"> of </w:t>
      </w:r>
      <w:proofErr w:type="spellStart"/>
      <w:r w:rsidR="0055620C">
        <w:rPr>
          <w:rFonts w:ascii="Times New Roman" w:hAnsi="Times New Roman" w:cs="Times New Roman"/>
          <w:sz w:val="24"/>
          <w:szCs w:val="24"/>
        </w:rPr>
        <w:t>Etr</w:t>
      </w:r>
      <w:proofErr w:type="spellEnd"/>
      <w:r w:rsidR="0055620C">
        <w:rPr>
          <w:rFonts w:ascii="Times New Roman" w:hAnsi="Times New Roman" w:cs="Times New Roman"/>
          <w:sz w:val="24"/>
          <w:szCs w:val="24"/>
        </w:rPr>
        <w:t xml:space="preserve"> on both test #9 and #10 </w:t>
      </w:r>
      <w:r w:rsidR="008E4B0A">
        <w:rPr>
          <w:rFonts w:ascii="Times New Roman" w:hAnsi="Times New Roman" w:cs="Times New Roman"/>
          <w:sz w:val="24"/>
          <w:szCs w:val="24"/>
        </w:rPr>
        <w:t xml:space="preserve">were </w:t>
      </w:r>
      <w:r w:rsidR="0055620C">
        <w:rPr>
          <w:rFonts w:ascii="Times New Roman" w:hAnsi="Times New Roman" w:cs="Times New Roman"/>
          <w:sz w:val="24"/>
          <w:szCs w:val="24"/>
        </w:rPr>
        <w:t xml:space="preserve">lower than </w:t>
      </w:r>
      <w:r>
        <w:rPr>
          <w:rFonts w:ascii="Times New Roman" w:hAnsi="Times New Roman" w:cs="Times New Roman"/>
          <w:sz w:val="24"/>
          <w:szCs w:val="24"/>
        </w:rPr>
        <w:t xml:space="preserve">that of </w:t>
      </w:r>
      <w:r w:rsidR="0055620C">
        <w:rPr>
          <w:rFonts w:ascii="Times New Roman" w:hAnsi="Times New Roman" w:cs="Times New Roman"/>
          <w:sz w:val="24"/>
          <w:szCs w:val="24"/>
        </w:rPr>
        <w:t xml:space="preserve">Indiana limestone </w:t>
      </w:r>
      <w:proofErr w:type="spellStart"/>
      <w:r w:rsidR="0055620C">
        <w:rPr>
          <w:rFonts w:ascii="Times New Roman" w:hAnsi="Times New Roman" w:cs="Times New Roman"/>
          <w:sz w:val="24"/>
          <w:szCs w:val="24"/>
        </w:rPr>
        <w:t>Etr</w:t>
      </w:r>
      <w:proofErr w:type="spellEnd"/>
      <w:r w:rsidR="0055620C">
        <w:rPr>
          <w:rFonts w:ascii="Times New Roman" w:hAnsi="Times New Roman" w:cs="Times New Roman"/>
          <w:sz w:val="24"/>
          <w:szCs w:val="24"/>
        </w:rPr>
        <w:t xml:space="preserve"> </w:t>
      </w:r>
      <w:r w:rsidR="0036586F">
        <w:rPr>
          <w:rFonts w:ascii="Times New Roman" w:hAnsi="Times New Roman" w:cs="Times New Roman"/>
          <w:sz w:val="24"/>
          <w:szCs w:val="24"/>
        </w:rPr>
        <w:t>12.37% under</w:t>
      </w:r>
      <w:r w:rsidR="007D62DE">
        <w:rPr>
          <w:rFonts w:ascii="Times New Roman" w:hAnsi="Times New Roman" w:cs="Times New Roman"/>
          <w:sz w:val="24"/>
          <w:szCs w:val="24"/>
        </w:rPr>
        <w:t xml:space="preserve"> same test condition</w:t>
      </w:r>
      <w:r w:rsidR="0055620C">
        <w:rPr>
          <w:rFonts w:ascii="Times New Roman" w:hAnsi="Times New Roman" w:cs="Times New Roman"/>
          <w:sz w:val="24"/>
          <w:szCs w:val="24"/>
        </w:rPr>
        <w:t xml:space="preserve">. </w:t>
      </w:r>
      <w:r w:rsidR="0036586F">
        <w:rPr>
          <w:rFonts w:ascii="Times New Roman" w:hAnsi="Times New Roman" w:cs="Times New Roman"/>
          <w:sz w:val="24"/>
          <w:szCs w:val="24"/>
        </w:rPr>
        <w:t>Consequently, t</w:t>
      </w:r>
      <w:r w:rsidR="0055620C">
        <w:rPr>
          <w:rFonts w:ascii="Times New Roman" w:hAnsi="Times New Roman" w:cs="Times New Roman"/>
          <w:sz w:val="24"/>
          <w:szCs w:val="24"/>
        </w:rPr>
        <w:t xml:space="preserve">he performance of the tertiary recovery by using gas agent urea </w:t>
      </w:r>
      <w:r>
        <w:rPr>
          <w:rFonts w:ascii="Times New Roman" w:hAnsi="Times New Roman" w:cs="Times New Roman"/>
          <w:sz w:val="24"/>
          <w:szCs w:val="24"/>
        </w:rPr>
        <w:t>exhibited the</w:t>
      </w:r>
      <w:r w:rsidR="0055620C">
        <w:rPr>
          <w:rFonts w:ascii="Times New Roman" w:hAnsi="Times New Roman" w:cs="Times New Roman"/>
          <w:sz w:val="24"/>
          <w:szCs w:val="24"/>
        </w:rPr>
        <w:t xml:space="preserve"> highest </w:t>
      </w:r>
      <w:r w:rsidR="008E4B0A">
        <w:rPr>
          <w:rFonts w:ascii="Times New Roman" w:hAnsi="Times New Roman" w:cs="Times New Roman"/>
          <w:sz w:val="24"/>
          <w:szCs w:val="24"/>
        </w:rPr>
        <w:t>effic</w:t>
      </w:r>
      <w:r>
        <w:rPr>
          <w:rFonts w:ascii="Times New Roman" w:hAnsi="Times New Roman" w:cs="Times New Roman"/>
          <w:sz w:val="24"/>
          <w:szCs w:val="24"/>
        </w:rPr>
        <w:t>acy</w:t>
      </w:r>
      <w:r w:rsidR="008E4B0A">
        <w:rPr>
          <w:rFonts w:ascii="Times New Roman" w:hAnsi="Times New Roman" w:cs="Times New Roman"/>
          <w:sz w:val="24"/>
          <w:szCs w:val="24"/>
        </w:rPr>
        <w:t xml:space="preserve"> </w:t>
      </w:r>
      <w:r w:rsidR="0055620C">
        <w:rPr>
          <w:rFonts w:ascii="Times New Roman" w:hAnsi="Times New Roman" w:cs="Times New Roman"/>
          <w:sz w:val="24"/>
          <w:szCs w:val="24"/>
        </w:rPr>
        <w:t>in sandstone</w:t>
      </w:r>
      <w:r>
        <w:rPr>
          <w:rFonts w:ascii="Times New Roman" w:hAnsi="Times New Roman" w:cs="Times New Roman"/>
          <w:sz w:val="24"/>
          <w:szCs w:val="24"/>
        </w:rPr>
        <w:t xml:space="preserve"> media</w:t>
      </w:r>
      <w:r w:rsidR="0055620C">
        <w:rPr>
          <w:rFonts w:ascii="Times New Roman" w:hAnsi="Times New Roman" w:cs="Times New Roman"/>
          <w:sz w:val="24"/>
          <w:szCs w:val="24"/>
        </w:rPr>
        <w:t>, m</w:t>
      </w:r>
      <w:r>
        <w:rPr>
          <w:rFonts w:ascii="Times New Roman" w:hAnsi="Times New Roman" w:cs="Times New Roman"/>
          <w:sz w:val="24"/>
          <w:szCs w:val="24"/>
        </w:rPr>
        <w:t xml:space="preserve">odest level with </w:t>
      </w:r>
      <w:r w:rsidR="0055620C">
        <w:rPr>
          <w:rFonts w:ascii="Times New Roman" w:hAnsi="Times New Roman" w:cs="Times New Roman"/>
          <w:sz w:val="24"/>
          <w:szCs w:val="24"/>
        </w:rPr>
        <w:t xml:space="preserve">limestone and </w:t>
      </w:r>
      <w:r>
        <w:rPr>
          <w:rFonts w:ascii="Times New Roman" w:hAnsi="Times New Roman" w:cs="Times New Roman"/>
          <w:sz w:val="24"/>
          <w:szCs w:val="24"/>
        </w:rPr>
        <w:t xml:space="preserve">the </w:t>
      </w:r>
      <w:r w:rsidR="0055620C">
        <w:rPr>
          <w:rFonts w:ascii="Times New Roman" w:hAnsi="Times New Roman" w:cs="Times New Roman"/>
          <w:sz w:val="24"/>
          <w:szCs w:val="24"/>
        </w:rPr>
        <w:t xml:space="preserve">lowest </w:t>
      </w:r>
      <w:r>
        <w:rPr>
          <w:rFonts w:ascii="Times New Roman" w:hAnsi="Times New Roman" w:cs="Times New Roman"/>
          <w:sz w:val="24"/>
          <w:szCs w:val="24"/>
        </w:rPr>
        <w:t xml:space="preserve">case </w:t>
      </w:r>
      <w:r w:rsidR="0055620C">
        <w:rPr>
          <w:rFonts w:ascii="Times New Roman" w:hAnsi="Times New Roman" w:cs="Times New Roman"/>
          <w:sz w:val="24"/>
          <w:szCs w:val="24"/>
        </w:rPr>
        <w:t xml:space="preserve">in dolomite. </w:t>
      </w:r>
    </w:p>
    <w:p w14:paraId="7358BE86" w14:textId="77777777" w:rsidR="0055620C" w:rsidRDefault="0055620C" w:rsidP="0055620C">
      <w:pPr>
        <w:pStyle w:val="Heading3"/>
      </w:pPr>
      <w:r>
        <w:lastRenderedPageBreak/>
        <w:t>3.4.4 Additional Indiana limestone Tests</w:t>
      </w:r>
    </w:p>
    <w:p w14:paraId="2E9202E8" w14:textId="1F1D378A"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Acid number (AN) is an important factor in crude oil, which can aff</w:t>
      </w:r>
      <w:r w:rsidR="0036586F">
        <w:rPr>
          <w:rFonts w:ascii="Times New Roman" w:hAnsi="Times New Roman" w:cs="Times New Roman"/>
          <w:sz w:val="24"/>
          <w:szCs w:val="24"/>
        </w:rPr>
        <w:t>ect the oil recovery by alkali</w:t>
      </w:r>
      <w:r>
        <w:rPr>
          <w:rFonts w:ascii="Times New Roman" w:hAnsi="Times New Roman" w:cs="Times New Roman"/>
          <w:sz w:val="24"/>
          <w:szCs w:val="24"/>
        </w:rPr>
        <w:t xml:space="preserve"> flooding. Because of the complex chemical composition in crude oil, the acidic components, such as long chain carboxylic acid group can react with alkaline solution </w:t>
      </w:r>
      <w:r w:rsidR="009C0D4D">
        <w:rPr>
          <w:rFonts w:ascii="Times New Roman" w:hAnsi="Times New Roman" w:cs="Times New Roman"/>
          <w:sz w:val="24"/>
          <w:szCs w:val="24"/>
        </w:rPr>
        <w:t xml:space="preserve">and </w:t>
      </w:r>
      <w:r>
        <w:rPr>
          <w:rFonts w:ascii="Times New Roman" w:hAnsi="Times New Roman" w:cs="Times New Roman"/>
          <w:sz w:val="24"/>
          <w:szCs w:val="24"/>
        </w:rPr>
        <w:t>generate in</w:t>
      </w:r>
      <w:r w:rsidR="0036586F">
        <w:rPr>
          <w:rFonts w:ascii="Times New Roman" w:hAnsi="Times New Roman" w:cs="Times New Roman"/>
          <w:sz w:val="24"/>
          <w:szCs w:val="24"/>
        </w:rPr>
        <w:t>-</w:t>
      </w:r>
      <w:r>
        <w:rPr>
          <w:rFonts w:ascii="Times New Roman" w:hAnsi="Times New Roman" w:cs="Times New Roman"/>
          <w:sz w:val="24"/>
          <w:szCs w:val="24"/>
        </w:rPr>
        <w:t>situ surfactant. This in</w:t>
      </w:r>
      <w:r w:rsidR="0036586F">
        <w:rPr>
          <w:rFonts w:ascii="Times New Roman" w:hAnsi="Times New Roman" w:cs="Times New Roman"/>
          <w:sz w:val="24"/>
          <w:szCs w:val="24"/>
        </w:rPr>
        <w:t>-</w:t>
      </w:r>
      <w:r>
        <w:rPr>
          <w:rFonts w:ascii="Times New Roman" w:hAnsi="Times New Roman" w:cs="Times New Roman"/>
          <w:sz w:val="24"/>
          <w:szCs w:val="24"/>
        </w:rPr>
        <w:t xml:space="preserve">situ surfactant can lower the interfacial tension between the oil and water for improving the oil recovery. Therefore, the higher acid number of the crude oil with lower interfacial tension will </w:t>
      </w:r>
      <w:r w:rsidR="009C0D4D">
        <w:rPr>
          <w:rFonts w:ascii="Times New Roman" w:hAnsi="Times New Roman" w:cs="Times New Roman"/>
          <w:sz w:val="24"/>
          <w:szCs w:val="24"/>
        </w:rPr>
        <w:t xml:space="preserve">result a </w:t>
      </w:r>
      <w:r>
        <w:rPr>
          <w:rFonts w:ascii="Times New Roman" w:hAnsi="Times New Roman" w:cs="Times New Roman"/>
          <w:sz w:val="24"/>
          <w:szCs w:val="24"/>
        </w:rPr>
        <w:t>better performance in EOR. There were two types of crude oil used in this test, the prope</w:t>
      </w:r>
      <w:r w:rsidR="0036586F">
        <w:rPr>
          <w:rFonts w:ascii="Times New Roman" w:hAnsi="Times New Roman" w:cs="Times New Roman"/>
          <w:sz w:val="24"/>
          <w:szCs w:val="24"/>
        </w:rPr>
        <w:t xml:space="preserve">rties of the crude </w:t>
      </w:r>
      <w:r w:rsidR="009C0D4D">
        <w:rPr>
          <w:rFonts w:ascii="Times New Roman" w:hAnsi="Times New Roman" w:cs="Times New Roman"/>
          <w:sz w:val="24"/>
          <w:szCs w:val="24"/>
        </w:rPr>
        <w:t>are summarized in</w:t>
      </w:r>
      <w:r w:rsidR="0036586F">
        <w:rPr>
          <w:rFonts w:ascii="Times New Roman" w:hAnsi="Times New Roman" w:cs="Times New Roman"/>
          <w:sz w:val="24"/>
          <w:szCs w:val="24"/>
        </w:rPr>
        <w:t xml:space="preserve"> T</w:t>
      </w:r>
      <w:r>
        <w:rPr>
          <w:rFonts w:ascii="Times New Roman" w:hAnsi="Times New Roman" w:cs="Times New Roman"/>
          <w:sz w:val="24"/>
          <w:szCs w:val="24"/>
        </w:rPr>
        <w:t xml:space="preserve">able 3-7. </w:t>
      </w:r>
    </w:p>
    <w:tbl>
      <w:tblPr>
        <w:tblW w:w="5032" w:type="dxa"/>
        <w:jc w:val="center"/>
        <w:tblLook w:val="04A0" w:firstRow="1" w:lastRow="0" w:firstColumn="1" w:lastColumn="0" w:noHBand="0" w:noVBand="1"/>
      </w:tblPr>
      <w:tblGrid>
        <w:gridCol w:w="1741"/>
        <w:gridCol w:w="1765"/>
        <w:gridCol w:w="1526"/>
      </w:tblGrid>
      <w:tr w:rsidR="0055620C" w:rsidRPr="00B512B1" w14:paraId="25EC4955" w14:textId="77777777" w:rsidTr="00523965">
        <w:trPr>
          <w:trHeight w:val="374"/>
          <w:jc w:val="center"/>
        </w:trPr>
        <w:tc>
          <w:tcPr>
            <w:tcW w:w="1741" w:type="dxa"/>
            <w:tcBorders>
              <w:top w:val="single" w:sz="4" w:space="0" w:color="auto"/>
              <w:left w:val="nil"/>
              <w:bottom w:val="nil"/>
              <w:right w:val="nil"/>
            </w:tcBorders>
            <w:shd w:val="clear" w:color="auto" w:fill="auto"/>
            <w:noWrap/>
            <w:vAlign w:val="center"/>
            <w:hideMark/>
          </w:tcPr>
          <w:p w14:paraId="32864B3C" w14:textId="77777777" w:rsidR="0055620C" w:rsidRPr="00B512B1" w:rsidRDefault="0055620C" w:rsidP="00523965">
            <w:pPr>
              <w:spacing w:after="0" w:line="240" w:lineRule="auto"/>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 </w:t>
            </w:r>
          </w:p>
        </w:tc>
        <w:tc>
          <w:tcPr>
            <w:tcW w:w="1765" w:type="dxa"/>
            <w:tcBorders>
              <w:top w:val="single" w:sz="4" w:space="0" w:color="auto"/>
              <w:left w:val="nil"/>
              <w:bottom w:val="nil"/>
              <w:right w:val="nil"/>
            </w:tcBorders>
            <w:shd w:val="clear" w:color="auto" w:fill="auto"/>
            <w:noWrap/>
            <w:vAlign w:val="center"/>
            <w:hideMark/>
          </w:tcPr>
          <w:p w14:paraId="6501052D"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Middle East oil</w:t>
            </w:r>
          </w:p>
        </w:tc>
        <w:tc>
          <w:tcPr>
            <w:tcW w:w="1526" w:type="dxa"/>
            <w:tcBorders>
              <w:top w:val="single" w:sz="4" w:space="0" w:color="auto"/>
              <w:left w:val="nil"/>
              <w:bottom w:val="nil"/>
              <w:right w:val="nil"/>
            </w:tcBorders>
            <w:shd w:val="clear" w:color="auto" w:fill="auto"/>
            <w:noWrap/>
            <w:vAlign w:val="center"/>
            <w:hideMark/>
          </w:tcPr>
          <w:p w14:paraId="73307B04"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proofErr w:type="spellStart"/>
            <w:r w:rsidRPr="00B512B1">
              <w:rPr>
                <w:rFonts w:ascii="Times New Roman" w:eastAsia="Times New Roman" w:hAnsi="Times New Roman" w:cs="Times New Roman"/>
                <w:color w:val="000000"/>
                <w:sz w:val="24"/>
                <w:lang w:eastAsia="en-US"/>
              </w:rPr>
              <w:t>Earlsboro</w:t>
            </w:r>
            <w:proofErr w:type="spellEnd"/>
            <w:r w:rsidRPr="00B512B1">
              <w:rPr>
                <w:rFonts w:ascii="Times New Roman" w:eastAsia="Times New Roman" w:hAnsi="Times New Roman" w:cs="Times New Roman"/>
                <w:color w:val="000000"/>
                <w:sz w:val="24"/>
                <w:lang w:eastAsia="en-US"/>
              </w:rPr>
              <w:t xml:space="preserve"> oil</w:t>
            </w:r>
          </w:p>
        </w:tc>
      </w:tr>
      <w:tr w:rsidR="0055620C" w:rsidRPr="00B512B1" w14:paraId="0C2489FF" w14:textId="77777777" w:rsidTr="00523965">
        <w:trPr>
          <w:trHeight w:val="374"/>
          <w:jc w:val="center"/>
        </w:trPr>
        <w:tc>
          <w:tcPr>
            <w:tcW w:w="1741" w:type="dxa"/>
            <w:tcBorders>
              <w:top w:val="nil"/>
              <w:left w:val="nil"/>
              <w:bottom w:val="nil"/>
              <w:right w:val="nil"/>
            </w:tcBorders>
            <w:shd w:val="clear" w:color="auto" w:fill="auto"/>
            <w:noWrap/>
            <w:vAlign w:val="center"/>
            <w:hideMark/>
          </w:tcPr>
          <w:p w14:paraId="74C60589"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API</w:t>
            </w:r>
          </w:p>
        </w:tc>
        <w:tc>
          <w:tcPr>
            <w:tcW w:w="1765" w:type="dxa"/>
            <w:tcBorders>
              <w:top w:val="nil"/>
              <w:left w:val="nil"/>
              <w:bottom w:val="nil"/>
              <w:right w:val="nil"/>
            </w:tcBorders>
            <w:shd w:val="clear" w:color="auto" w:fill="auto"/>
            <w:noWrap/>
            <w:vAlign w:val="center"/>
            <w:hideMark/>
          </w:tcPr>
          <w:p w14:paraId="6BCF59CB"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38</w:t>
            </w:r>
          </w:p>
        </w:tc>
        <w:tc>
          <w:tcPr>
            <w:tcW w:w="1526" w:type="dxa"/>
            <w:tcBorders>
              <w:top w:val="nil"/>
              <w:left w:val="nil"/>
              <w:bottom w:val="nil"/>
              <w:right w:val="nil"/>
            </w:tcBorders>
            <w:shd w:val="clear" w:color="auto" w:fill="auto"/>
            <w:noWrap/>
            <w:vAlign w:val="center"/>
            <w:hideMark/>
          </w:tcPr>
          <w:p w14:paraId="0CB4B8DC"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40</w:t>
            </w:r>
          </w:p>
        </w:tc>
      </w:tr>
      <w:tr w:rsidR="0055620C" w:rsidRPr="00B512B1" w14:paraId="320E8751" w14:textId="77777777" w:rsidTr="00523965">
        <w:trPr>
          <w:trHeight w:val="374"/>
          <w:jc w:val="center"/>
        </w:trPr>
        <w:tc>
          <w:tcPr>
            <w:tcW w:w="1741" w:type="dxa"/>
            <w:tcBorders>
              <w:top w:val="nil"/>
              <w:left w:val="nil"/>
              <w:bottom w:val="nil"/>
              <w:right w:val="nil"/>
            </w:tcBorders>
            <w:shd w:val="clear" w:color="auto" w:fill="auto"/>
            <w:noWrap/>
            <w:vAlign w:val="center"/>
            <w:hideMark/>
          </w:tcPr>
          <w:p w14:paraId="70CEA658"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 xml:space="preserve">µ, </w:t>
            </w:r>
            <w:proofErr w:type="spellStart"/>
            <w:r w:rsidRPr="00B512B1">
              <w:rPr>
                <w:rFonts w:ascii="Times New Roman" w:eastAsia="Times New Roman" w:hAnsi="Times New Roman" w:cs="Times New Roman"/>
                <w:color w:val="000000"/>
                <w:sz w:val="24"/>
                <w:lang w:eastAsia="en-US"/>
              </w:rPr>
              <w:t>cp</w:t>
            </w:r>
            <w:proofErr w:type="spellEnd"/>
          </w:p>
        </w:tc>
        <w:tc>
          <w:tcPr>
            <w:tcW w:w="1765" w:type="dxa"/>
            <w:tcBorders>
              <w:top w:val="nil"/>
              <w:left w:val="nil"/>
              <w:bottom w:val="nil"/>
              <w:right w:val="nil"/>
            </w:tcBorders>
            <w:shd w:val="clear" w:color="auto" w:fill="auto"/>
            <w:noWrap/>
            <w:vAlign w:val="center"/>
            <w:hideMark/>
          </w:tcPr>
          <w:p w14:paraId="42D06C57"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2.1</w:t>
            </w:r>
          </w:p>
        </w:tc>
        <w:tc>
          <w:tcPr>
            <w:tcW w:w="1526" w:type="dxa"/>
            <w:tcBorders>
              <w:top w:val="nil"/>
              <w:left w:val="nil"/>
              <w:bottom w:val="nil"/>
              <w:right w:val="nil"/>
            </w:tcBorders>
            <w:shd w:val="clear" w:color="auto" w:fill="auto"/>
            <w:noWrap/>
            <w:vAlign w:val="center"/>
            <w:hideMark/>
          </w:tcPr>
          <w:p w14:paraId="50D90E83"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4.6</w:t>
            </w:r>
          </w:p>
        </w:tc>
      </w:tr>
      <w:tr w:rsidR="0055620C" w:rsidRPr="00B512B1" w14:paraId="10B0786F" w14:textId="77777777" w:rsidTr="00523965">
        <w:trPr>
          <w:trHeight w:val="374"/>
          <w:jc w:val="center"/>
        </w:trPr>
        <w:tc>
          <w:tcPr>
            <w:tcW w:w="1741" w:type="dxa"/>
            <w:tcBorders>
              <w:top w:val="nil"/>
              <w:left w:val="nil"/>
              <w:bottom w:val="nil"/>
              <w:right w:val="nil"/>
            </w:tcBorders>
            <w:shd w:val="clear" w:color="auto" w:fill="auto"/>
            <w:noWrap/>
            <w:vAlign w:val="center"/>
            <w:hideMark/>
          </w:tcPr>
          <w:p w14:paraId="7269EC17"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Density g/ml</w:t>
            </w:r>
          </w:p>
        </w:tc>
        <w:tc>
          <w:tcPr>
            <w:tcW w:w="1765" w:type="dxa"/>
            <w:tcBorders>
              <w:top w:val="nil"/>
              <w:left w:val="nil"/>
              <w:bottom w:val="nil"/>
              <w:right w:val="nil"/>
            </w:tcBorders>
            <w:shd w:val="clear" w:color="auto" w:fill="auto"/>
            <w:noWrap/>
            <w:vAlign w:val="center"/>
            <w:hideMark/>
          </w:tcPr>
          <w:p w14:paraId="64931B00"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0.834</w:t>
            </w:r>
          </w:p>
        </w:tc>
        <w:tc>
          <w:tcPr>
            <w:tcW w:w="1526" w:type="dxa"/>
            <w:tcBorders>
              <w:top w:val="nil"/>
              <w:left w:val="nil"/>
              <w:bottom w:val="nil"/>
              <w:right w:val="nil"/>
            </w:tcBorders>
            <w:shd w:val="clear" w:color="auto" w:fill="auto"/>
            <w:noWrap/>
            <w:vAlign w:val="center"/>
            <w:hideMark/>
          </w:tcPr>
          <w:p w14:paraId="7A7FB786"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0.825</w:t>
            </w:r>
          </w:p>
        </w:tc>
      </w:tr>
      <w:tr w:rsidR="0055620C" w:rsidRPr="00B512B1" w14:paraId="538F021D" w14:textId="77777777" w:rsidTr="00523965">
        <w:trPr>
          <w:trHeight w:val="374"/>
          <w:jc w:val="center"/>
        </w:trPr>
        <w:tc>
          <w:tcPr>
            <w:tcW w:w="1741" w:type="dxa"/>
            <w:tcBorders>
              <w:top w:val="nil"/>
              <w:left w:val="nil"/>
              <w:bottom w:val="single" w:sz="4" w:space="0" w:color="auto"/>
              <w:right w:val="nil"/>
            </w:tcBorders>
            <w:shd w:val="clear" w:color="auto" w:fill="auto"/>
            <w:noWrap/>
            <w:vAlign w:val="center"/>
            <w:hideMark/>
          </w:tcPr>
          <w:p w14:paraId="5D08EB67"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Acid</w:t>
            </w:r>
            <w:r w:rsidRPr="00B512B1">
              <w:rPr>
                <w:rFonts w:ascii="Times New Roman" w:eastAsia="Times New Roman" w:hAnsi="Times New Roman" w:cs="Times New Roman"/>
                <w:color w:val="000000"/>
                <w:sz w:val="24"/>
                <w:lang w:eastAsia="en-US"/>
              </w:rPr>
              <w:t xml:space="preserve"> Number</w:t>
            </w:r>
          </w:p>
        </w:tc>
        <w:tc>
          <w:tcPr>
            <w:tcW w:w="1765" w:type="dxa"/>
            <w:tcBorders>
              <w:top w:val="nil"/>
              <w:left w:val="nil"/>
              <w:bottom w:val="single" w:sz="4" w:space="0" w:color="auto"/>
              <w:right w:val="nil"/>
            </w:tcBorders>
            <w:shd w:val="clear" w:color="auto" w:fill="auto"/>
            <w:noWrap/>
            <w:vAlign w:val="center"/>
            <w:hideMark/>
          </w:tcPr>
          <w:p w14:paraId="3A3BA749"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 xml:space="preserve">relative low </w:t>
            </w:r>
          </w:p>
        </w:tc>
        <w:tc>
          <w:tcPr>
            <w:tcW w:w="1526" w:type="dxa"/>
            <w:tcBorders>
              <w:top w:val="nil"/>
              <w:left w:val="nil"/>
              <w:bottom w:val="single" w:sz="4" w:space="0" w:color="auto"/>
              <w:right w:val="nil"/>
            </w:tcBorders>
            <w:shd w:val="clear" w:color="auto" w:fill="auto"/>
            <w:noWrap/>
            <w:vAlign w:val="center"/>
            <w:hideMark/>
          </w:tcPr>
          <w:p w14:paraId="1D8D5F55" w14:textId="77777777" w:rsidR="0055620C" w:rsidRPr="00B512B1" w:rsidRDefault="0055620C" w:rsidP="00523965">
            <w:pPr>
              <w:spacing w:after="0" w:line="240" w:lineRule="auto"/>
              <w:jc w:val="center"/>
              <w:rPr>
                <w:rFonts w:ascii="Times New Roman" w:eastAsia="Times New Roman" w:hAnsi="Times New Roman" w:cs="Times New Roman"/>
                <w:color w:val="000000"/>
                <w:sz w:val="24"/>
                <w:lang w:eastAsia="en-US"/>
              </w:rPr>
            </w:pPr>
            <w:r w:rsidRPr="00B512B1">
              <w:rPr>
                <w:rFonts w:ascii="Times New Roman" w:eastAsia="Times New Roman" w:hAnsi="Times New Roman" w:cs="Times New Roman"/>
                <w:color w:val="000000"/>
                <w:sz w:val="24"/>
                <w:lang w:eastAsia="en-US"/>
              </w:rPr>
              <w:t>relative high</w:t>
            </w:r>
          </w:p>
        </w:tc>
      </w:tr>
    </w:tbl>
    <w:p w14:paraId="30510241" w14:textId="77777777" w:rsidR="0055620C" w:rsidRPr="006D5E20" w:rsidRDefault="0055620C" w:rsidP="0055620C">
      <w:pPr>
        <w:spacing w:line="480" w:lineRule="auto"/>
        <w:jc w:val="center"/>
        <w:rPr>
          <w:rFonts w:ascii="Times New Roman" w:hAnsi="Times New Roman" w:cs="Times New Roman"/>
          <w:b/>
          <w:sz w:val="24"/>
          <w:szCs w:val="24"/>
        </w:rPr>
      </w:pPr>
      <w:r w:rsidRPr="006D5E20">
        <w:rPr>
          <w:rFonts w:ascii="Times New Roman" w:hAnsi="Times New Roman" w:cs="Times New Roman"/>
          <w:b/>
          <w:sz w:val="24"/>
          <w:szCs w:val="24"/>
        </w:rPr>
        <w:t xml:space="preserve">Table 3-7 Oil properties for Middle East </w:t>
      </w:r>
      <w:r>
        <w:rPr>
          <w:rFonts w:ascii="Times New Roman" w:hAnsi="Times New Roman" w:cs="Times New Roman"/>
          <w:b/>
          <w:sz w:val="24"/>
          <w:szCs w:val="24"/>
        </w:rPr>
        <w:t xml:space="preserve">crude </w:t>
      </w:r>
      <w:r w:rsidRPr="006D5E20">
        <w:rPr>
          <w:rFonts w:ascii="Times New Roman" w:hAnsi="Times New Roman" w:cs="Times New Roman"/>
          <w:b/>
          <w:sz w:val="24"/>
          <w:szCs w:val="24"/>
        </w:rPr>
        <w:t xml:space="preserve">oil and </w:t>
      </w:r>
      <w:proofErr w:type="spellStart"/>
      <w:r w:rsidRPr="006D5E20">
        <w:rPr>
          <w:rFonts w:ascii="Times New Roman" w:hAnsi="Times New Roman" w:cs="Times New Roman"/>
          <w:b/>
          <w:sz w:val="24"/>
          <w:szCs w:val="24"/>
        </w:rPr>
        <w:t>Earlsboro</w:t>
      </w:r>
      <w:proofErr w:type="spellEnd"/>
      <w:r w:rsidRPr="006D5E20">
        <w:rPr>
          <w:rFonts w:ascii="Times New Roman" w:hAnsi="Times New Roman" w:cs="Times New Roman"/>
          <w:b/>
          <w:sz w:val="24"/>
          <w:szCs w:val="24"/>
        </w:rPr>
        <w:t xml:space="preserve"> </w:t>
      </w:r>
      <w:r>
        <w:rPr>
          <w:rFonts w:ascii="Times New Roman" w:hAnsi="Times New Roman" w:cs="Times New Roman"/>
          <w:b/>
          <w:sz w:val="24"/>
          <w:szCs w:val="24"/>
        </w:rPr>
        <w:t xml:space="preserve">crude </w:t>
      </w:r>
      <w:r w:rsidRPr="006D5E20">
        <w:rPr>
          <w:rFonts w:ascii="Times New Roman" w:hAnsi="Times New Roman" w:cs="Times New Roman"/>
          <w:b/>
          <w:sz w:val="24"/>
          <w:szCs w:val="24"/>
        </w:rPr>
        <w:t>oil</w:t>
      </w:r>
    </w:p>
    <w:p w14:paraId="2ED04AC9" w14:textId="0E6985D3"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As we can see from the table, both crude oil has similar properties. However, </w:t>
      </w:r>
      <w:proofErr w:type="spellStart"/>
      <w:r w:rsidRPr="00AD592A">
        <w:rPr>
          <w:rFonts w:ascii="Times New Roman" w:hAnsi="Times New Roman" w:cs="Times New Roman"/>
          <w:sz w:val="24"/>
          <w:szCs w:val="24"/>
        </w:rPr>
        <w:t>Earlsboro</w:t>
      </w:r>
      <w:proofErr w:type="spellEnd"/>
      <w:r w:rsidRPr="00AD592A">
        <w:rPr>
          <w:rFonts w:ascii="Times New Roman" w:hAnsi="Times New Roman" w:cs="Times New Roman"/>
          <w:sz w:val="24"/>
          <w:szCs w:val="24"/>
        </w:rPr>
        <w:t xml:space="preserve"> crude </w:t>
      </w:r>
      <w:r w:rsidR="009C0D4D" w:rsidRPr="00AD592A">
        <w:rPr>
          <w:rFonts w:ascii="Times New Roman" w:hAnsi="Times New Roman" w:cs="Times New Roman"/>
          <w:sz w:val="24"/>
          <w:szCs w:val="24"/>
        </w:rPr>
        <w:t>should have a</w:t>
      </w:r>
      <w:r w:rsidRPr="00AD592A">
        <w:rPr>
          <w:rFonts w:ascii="Times New Roman" w:hAnsi="Times New Roman" w:cs="Times New Roman"/>
          <w:sz w:val="24"/>
          <w:szCs w:val="24"/>
        </w:rPr>
        <w:t xml:space="preserve"> relative</w:t>
      </w:r>
      <w:r w:rsidR="009C0D4D" w:rsidRPr="00AD592A">
        <w:rPr>
          <w:rFonts w:ascii="Times New Roman" w:hAnsi="Times New Roman" w:cs="Times New Roman"/>
          <w:sz w:val="24"/>
          <w:szCs w:val="24"/>
        </w:rPr>
        <w:t>ly</w:t>
      </w:r>
      <w:r w:rsidRPr="00AD592A">
        <w:rPr>
          <w:rFonts w:ascii="Times New Roman" w:hAnsi="Times New Roman" w:cs="Times New Roman"/>
          <w:sz w:val="24"/>
          <w:szCs w:val="24"/>
        </w:rPr>
        <w:t xml:space="preserve"> higher acid number than Middle East crude oil,</w:t>
      </w:r>
      <w:r w:rsidR="0036586F" w:rsidRPr="00AD592A">
        <w:rPr>
          <w:rFonts w:ascii="Times New Roman" w:hAnsi="Times New Roman" w:cs="Times New Roman"/>
          <w:sz w:val="24"/>
          <w:szCs w:val="24"/>
        </w:rPr>
        <w:t xml:space="preserve"> which was </w:t>
      </w:r>
      <w:r w:rsidR="009C0D4D" w:rsidRPr="00AD592A">
        <w:rPr>
          <w:rFonts w:ascii="Times New Roman" w:hAnsi="Times New Roman" w:cs="Times New Roman"/>
          <w:sz w:val="24"/>
          <w:szCs w:val="24"/>
        </w:rPr>
        <w:t>inferred from</w:t>
      </w:r>
      <w:r w:rsidR="0036586F" w:rsidRPr="00AD592A">
        <w:rPr>
          <w:rFonts w:ascii="Times New Roman" w:hAnsi="Times New Roman" w:cs="Times New Roman"/>
          <w:sz w:val="24"/>
          <w:szCs w:val="24"/>
        </w:rPr>
        <w:t xml:space="preserve"> IFT measurement</w:t>
      </w:r>
      <w:r w:rsidR="009C0D4D" w:rsidRPr="00AD592A">
        <w:rPr>
          <w:rFonts w:ascii="Times New Roman" w:hAnsi="Times New Roman" w:cs="Times New Roman"/>
          <w:sz w:val="24"/>
          <w:szCs w:val="24"/>
        </w:rPr>
        <w:t xml:space="preserve"> in Chapter 2</w:t>
      </w:r>
      <w:r w:rsidR="0036586F" w:rsidRPr="00AD592A">
        <w:rPr>
          <w:rFonts w:ascii="Times New Roman" w:hAnsi="Times New Roman" w:cs="Times New Roman"/>
          <w:sz w:val="24"/>
          <w:szCs w:val="24"/>
        </w:rPr>
        <w:t>. S</w:t>
      </w:r>
      <w:r w:rsidRPr="00AD592A">
        <w:rPr>
          <w:rFonts w:ascii="Times New Roman" w:hAnsi="Times New Roman" w:cs="Times New Roman"/>
          <w:sz w:val="24"/>
          <w:szCs w:val="24"/>
        </w:rPr>
        <w:t xml:space="preserve">o </w:t>
      </w:r>
      <w:proofErr w:type="spellStart"/>
      <w:r w:rsidR="00DA2389" w:rsidRPr="00AD592A">
        <w:rPr>
          <w:rFonts w:ascii="Times New Roman" w:hAnsi="Times New Roman" w:cs="Times New Roman"/>
          <w:sz w:val="24"/>
          <w:szCs w:val="24"/>
        </w:rPr>
        <w:t>Earlsboro</w:t>
      </w:r>
      <w:proofErr w:type="spellEnd"/>
      <w:r w:rsidR="00DA2389" w:rsidRPr="00AD592A">
        <w:rPr>
          <w:rFonts w:ascii="Times New Roman" w:hAnsi="Times New Roman" w:cs="Times New Roman"/>
          <w:sz w:val="24"/>
          <w:szCs w:val="24"/>
        </w:rPr>
        <w:t xml:space="preserve"> oil with a </w:t>
      </w:r>
      <w:r w:rsidR="007D62DE" w:rsidRPr="00AD592A">
        <w:rPr>
          <w:rFonts w:ascii="Times New Roman" w:hAnsi="Times New Roman" w:cs="Times New Roman"/>
          <w:sz w:val="24"/>
          <w:szCs w:val="24"/>
        </w:rPr>
        <w:t xml:space="preserve">lower IFT should </w:t>
      </w:r>
      <w:r w:rsidR="00DA2389" w:rsidRPr="00AD592A">
        <w:rPr>
          <w:rFonts w:ascii="Times New Roman" w:hAnsi="Times New Roman" w:cs="Times New Roman"/>
          <w:sz w:val="24"/>
          <w:szCs w:val="24"/>
        </w:rPr>
        <w:t>form</w:t>
      </w:r>
      <w:r w:rsidRPr="00AD592A">
        <w:rPr>
          <w:rFonts w:ascii="Times New Roman" w:hAnsi="Times New Roman" w:cs="Times New Roman"/>
          <w:sz w:val="24"/>
          <w:szCs w:val="24"/>
        </w:rPr>
        <w:t xml:space="preserve"> more</w:t>
      </w:r>
      <w:r>
        <w:rPr>
          <w:rFonts w:ascii="Times New Roman" w:hAnsi="Times New Roman" w:cs="Times New Roman"/>
          <w:sz w:val="24"/>
          <w:szCs w:val="24"/>
        </w:rPr>
        <w:t xml:space="preserve"> in</w:t>
      </w:r>
      <w:r w:rsidR="0036586F">
        <w:rPr>
          <w:rFonts w:ascii="Times New Roman" w:hAnsi="Times New Roman" w:cs="Times New Roman"/>
          <w:sz w:val="24"/>
          <w:szCs w:val="24"/>
        </w:rPr>
        <w:t>-</w:t>
      </w:r>
      <w:r>
        <w:rPr>
          <w:rFonts w:ascii="Times New Roman" w:hAnsi="Times New Roman" w:cs="Times New Roman"/>
          <w:sz w:val="24"/>
          <w:szCs w:val="24"/>
        </w:rPr>
        <w:t>situ surfactant</w:t>
      </w:r>
      <w:r w:rsidR="00EF4E25">
        <w:rPr>
          <w:rFonts w:ascii="Times New Roman" w:hAnsi="Times New Roman" w:cs="Times New Roman"/>
          <w:sz w:val="24"/>
          <w:szCs w:val="24"/>
        </w:rPr>
        <w:t xml:space="preserve"> than Middle East oil</w:t>
      </w:r>
      <w:r>
        <w:rPr>
          <w:rFonts w:ascii="Times New Roman" w:hAnsi="Times New Roman" w:cs="Times New Roman"/>
          <w:sz w:val="24"/>
          <w:szCs w:val="24"/>
        </w:rPr>
        <w:t>. The Indiana limestone was filled with t</w:t>
      </w:r>
      <w:r w:rsidR="0036586F">
        <w:rPr>
          <w:rFonts w:ascii="Times New Roman" w:hAnsi="Times New Roman" w:cs="Times New Roman"/>
          <w:sz w:val="24"/>
          <w:szCs w:val="24"/>
        </w:rPr>
        <w:t>hese t</w:t>
      </w:r>
      <w:r>
        <w:rPr>
          <w:rFonts w:ascii="Times New Roman" w:hAnsi="Times New Roman" w:cs="Times New Roman"/>
          <w:sz w:val="24"/>
          <w:szCs w:val="24"/>
        </w:rPr>
        <w:t>wo types of oil by using non-gas agent 15 wt.% ammonium hydroxide as comparison test</w:t>
      </w:r>
      <w:r w:rsidR="00DA2389">
        <w:rPr>
          <w:rFonts w:ascii="Times New Roman" w:hAnsi="Times New Roman" w:cs="Times New Roman"/>
          <w:sz w:val="24"/>
          <w:szCs w:val="24"/>
        </w:rPr>
        <w:t>s</w:t>
      </w:r>
      <w:r>
        <w:rPr>
          <w:rFonts w:ascii="Times New Roman" w:hAnsi="Times New Roman" w:cs="Times New Roman"/>
          <w:sz w:val="24"/>
          <w:szCs w:val="24"/>
        </w:rPr>
        <w:t xml:space="preserve">. Figure 3-12 represents the </w:t>
      </w:r>
      <w:r w:rsidR="00DA2389">
        <w:rPr>
          <w:rFonts w:ascii="Times New Roman" w:hAnsi="Times New Roman" w:cs="Times New Roman"/>
          <w:sz w:val="24"/>
          <w:szCs w:val="24"/>
        </w:rPr>
        <w:t xml:space="preserve">result of </w:t>
      </w:r>
      <w:r>
        <w:rPr>
          <w:rFonts w:ascii="Times New Roman" w:hAnsi="Times New Roman" w:cs="Times New Roman"/>
          <w:sz w:val="24"/>
          <w:szCs w:val="24"/>
        </w:rPr>
        <w:t xml:space="preserve">test #11. The </w:t>
      </w:r>
      <w:proofErr w:type="spellStart"/>
      <w:r>
        <w:rPr>
          <w:rFonts w:ascii="Times New Roman" w:hAnsi="Times New Roman" w:cs="Times New Roman"/>
          <w:sz w:val="24"/>
          <w:szCs w:val="24"/>
        </w:rPr>
        <w:t>So</w:t>
      </w:r>
      <w:r w:rsidR="00764B0B">
        <w:rPr>
          <w:rFonts w:ascii="Times New Roman" w:hAnsi="Times New Roman" w:cs="Times New Roman"/>
          <w:sz w:val="24"/>
          <w:szCs w:val="24"/>
        </w:rPr>
        <w:t>r</w:t>
      </w:r>
      <w:proofErr w:type="spellEnd"/>
      <w:r w:rsidR="00764B0B">
        <w:rPr>
          <w:rFonts w:ascii="Times New Roman" w:hAnsi="Times New Roman" w:cs="Times New Roman"/>
          <w:sz w:val="24"/>
          <w:szCs w:val="24"/>
        </w:rPr>
        <w:t xml:space="preserve"> was 51.44%, which was</w:t>
      </w:r>
      <w:r>
        <w:rPr>
          <w:rFonts w:ascii="Times New Roman" w:hAnsi="Times New Roman" w:cs="Times New Roman"/>
          <w:sz w:val="24"/>
          <w:szCs w:val="24"/>
        </w:rPr>
        <w:t xml:space="preserve"> higher than test #8. As a result, the amount of trapped oil was much higher than </w:t>
      </w:r>
      <w:r w:rsidRPr="00BE2167">
        <w:rPr>
          <w:rFonts w:ascii="Times New Roman" w:hAnsi="Times New Roman" w:cs="Times New Roman"/>
          <w:sz w:val="24"/>
          <w:szCs w:val="24"/>
        </w:rPr>
        <w:t>te</w:t>
      </w:r>
      <w:r w:rsidR="00BE2167" w:rsidRPr="00BD59E0">
        <w:rPr>
          <w:rFonts w:ascii="Times New Roman" w:hAnsi="Times New Roman" w:cs="Times New Roman"/>
          <w:sz w:val="24"/>
          <w:szCs w:val="24"/>
        </w:rPr>
        <w:t>s</w:t>
      </w:r>
      <w:r w:rsidRPr="00BE2167">
        <w:rPr>
          <w:rFonts w:ascii="Times New Roman" w:hAnsi="Times New Roman" w:cs="Times New Roman"/>
          <w:sz w:val="24"/>
          <w:szCs w:val="24"/>
        </w:rPr>
        <w:t>t</w:t>
      </w:r>
      <w:r w:rsidR="00764B0B">
        <w:rPr>
          <w:rFonts w:ascii="Times New Roman" w:hAnsi="Times New Roman" w:cs="Times New Roman"/>
          <w:sz w:val="24"/>
          <w:szCs w:val="24"/>
        </w:rPr>
        <w:t xml:space="preserve"> #8. The tertiary recovery </w:t>
      </w:r>
      <w:r w:rsidR="00EF4E25">
        <w:rPr>
          <w:rFonts w:ascii="Times New Roman" w:hAnsi="Times New Roman" w:cs="Times New Roman"/>
          <w:sz w:val="24"/>
          <w:szCs w:val="24"/>
        </w:rPr>
        <w:t>was</w:t>
      </w:r>
      <w:r w:rsidR="00DA2389">
        <w:rPr>
          <w:rFonts w:ascii="Times New Roman" w:hAnsi="Times New Roman" w:cs="Times New Roman"/>
          <w:sz w:val="24"/>
          <w:szCs w:val="24"/>
        </w:rPr>
        <w:t xml:space="preserve"> </w:t>
      </w:r>
      <w:r>
        <w:rPr>
          <w:rFonts w:ascii="Times New Roman" w:hAnsi="Times New Roman" w:cs="Times New Roman"/>
          <w:sz w:val="24"/>
          <w:szCs w:val="24"/>
        </w:rPr>
        <w:t xml:space="preserve">9.6% and 5.6% after first and second chemical </w:t>
      </w:r>
      <w:r>
        <w:rPr>
          <w:rFonts w:ascii="Times New Roman" w:hAnsi="Times New Roman" w:cs="Times New Roman"/>
          <w:sz w:val="24"/>
          <w:szCs w:val="24"/>
        </w:rPr>
        <w:lastRenderedPageBreak/>
        <w:t xml:space="preserve">slug injection, respectively. So, the final total tertiary recovery </w:t>
      </w:r>
      <w:r w:rsidRPr="009727DC">
        <w:rPr>
          <w:rFonts w:ascii="Times New Roman" w:hAnsi="Times New Roman" w:cs="Times New Roman"/>
          <w:noProof/>
          <w:sz w:val="24"/>
          <w:szCs w:val="24"/>
          <w:lang w:eastAsia="en-US"/>
        </w:rPr>
        <w:drawing>
          <wp:inline distT="0" distB="0" distL="0" distR="0" wp14:anchorId="2904A837" wp14:editId="32B619C0">
            <wp:extent cx="5029200" cy="3874770"/>
            <wp:effectExtent l="0" t="0" r="0" b="11430"/>
            <wp:docPr id="13" name="Chart 13">
              <a:extLst xmlns:a="http://schemas.openxmlformats.org/drawingml/2006/main">
                <a:ext uri="{FF2B5EF4-FFF2-40B4-BE49-F238E27FC236}">
                  <a16:creationId xmlns:a16="http://schemas.microsoft.com/office/drawing/2014/main" id="{E02E5405-13B1-4C49-A023-8C2DF009A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D1CC54" w14:textId="77777777" w:rsidR="0055620C" w:rsidRDefault="0055620C" w:rsidP="0055620C">
      <w:pPr>
        <w:spacing w:line="480" w:lineRule="auto"/>
        <w:jc w:val="center"/>
        <w:rPr>
          <w:rFonts w:ascii="Times New Roman" w:hAnsi="Times New Roman" w:cs="Times New Roman"/>
          <w:sz w:val="24"/>
          <w:szCs w:val="24"/>
        </w:rPr>
      </w:pPr>
      <w:r w:rsidRPr="000514AD">
        <w:rPr>
          <w:rFonts w:ascii="Times New Roman" w:hAnsi="Times New Roman" w:cs="Times New Roman"/>
          <w:b/>
          <w:sz w:val="24"/>
          <w:szCs w:val="24"/>
        </w:rPr>
        <w:t>Figure 3-</w:t>
      </w:r>
      <w:r>
        <w:rPr>
          <w:rFonts w:ascii="Times New Roman" w:hAnsi="Times New Roman" w:cs="Times New Roman"/>
          <w:b/>
          <w:sz w:val="24"/>
          <w:szCs w:val="24"/>
        </w:rPr>
        <w:t>12</w:t>
      </w:r>
      <w:r w:rsidRPr="000514AD">
        <w:rPr>
          <w:rFonts w:ascii="Times New Roman" w:hAnsi="Times New Roman" w:cs="Times New Roman"/>
          <w:b/>
          <w:sz w:val="24"/>
          <w:szCs w:val="24"/>
        </w:rPr>
        <w:t xml:space="preserve"> Oil saturation </w:t>
      </w:r>
      <w:r>
        <w:rPr>
          <w:rFonts w:ascii="Times New Roman" w:hAnsi="Times New Roman" w:cs="Times New Roman"/>
          <w:b/>
          <w:sz w:val="24"/>
          <w:szCs w:val="24"/>
        </w:rPr>
        <w:t xml:space="preserve">vs non-gas agent for Indiana limestone </w:t>
      </w:r>
      <w:r w:rsidRPr="000514AD">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Earlsboro</w:t>
      </w:r>
      <w:proofErr w:type="spellEnd"/>
      <w:r>
        <w:rPr>
          <w:rFonts w:ascii="Times New Roman" w:hAnsi="Times New Roman" w:cs="Times New Roman"/>
          <w:b/>
          <w:sz w:val="24"/>
          <w:szCs w:val="24"/>
        </w:rPr>
        <w:t xml:space="preserve"> oil + 15 wt.% ammonium hydroxide</w:t>
      </w:r>
    </w:p>
    <w:p w14:paraId="169854B0" w14:textId="508C2005"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was 15.2%, which was significant</w:t>
      </w:r>
      <w:r w:rsidR="00AA227A">
        <w:rPr>
          <w:rFonts w:ascii="Times New Roman" w:hAnsi="Times New Roman" w:cs="Times New Roman"/>
          <w:sz w:val="24"/>
          <w:szCs w:val="24"/>
        </w:rPr>
        <w:t>ly</w:t>
      </w:r>
      <w:r>
        <w:rPr>
          <w:rFonts w:ascii="Times New Roman" w:hAnsi="Times New Roman" w:cs="Times New Roman"/>
          <w:sz w:val="24"/>
          <w:szCs w:val="24"/>
        </w:rPr>
        <w:t xml:space="preserve"> higher than test #8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2.81%. There were two </w:t>
      </w:r>
      <w:r w:rsidR="00BE2167">
        <w:rPr>
          <w:rFonts w:ascii="Times New Roman" w:hAnsi="Times New Roman" w:cs="Times New Roman"/>
          <w:sz w:val="24"/>
          <w:szCs w:val="24"/>
        </w:rPr>
        <w:t xml:space="preserve">plausible </w:t>
      </w:r>
      <w:r>
        <w:rPr>
          <w:rFonts w:ascii="Times New Roman" w:hAnsi="Times New Roman" w:cs="Times New Roman"/>
          <w:sz w:val="24"/>
          <w:szCs w:val="24"/>
        </w:rPr>
        <w:t xml:space="preserve">reasons </w:t>
      </w:r>
      <w:r w:rsidR="00AA227A">
        <w:rPr>
          <w:rFonts w:ascii="Times New Roman" w:hAnsi="Times New Roman" w:cs="Times New Roman"/>
          <w:sz w:val="24"/>
          <w:szCs w:val="24"/>
        </w:rPr>
        <w:t>for</w:t>
      </w:r>
      <w:r>
        <w:rPr>
          <w:rFonts w:ascii="Times New Roman" w:hAnsi="Times New Roman" w:cs="Times New Roman"/>
          <w:sz w:val="24"/>
          <w:szCs w:val="24"/>
        </w:rPr>
        <w:t xml:space="preserve"> </w:t>
      </w:r>
      <w:r w:rsidR="00764B0B">
        <w:rPr>
          <w:rFonts w:ascii="Times New Roman" w:hAnsi="Times New Roman" w:cs="Times New Roman"/>
          <w:sz w:val="24"/>
          <w:szCs w:val="24"/>
        </w:rPr>
        <w:t xml:space="preserve">such high </w:t>
      </w:r>
      <w:proofErr w:type="spellStart"/>
      <w:r w:rsidR="00764B0B">
        <w:rPr>
          <w:rFonts w:ascii="Times New Roman" w:hAnsi="Times New Roman" w:cs="Times New Roman"/>
          <w:sz w:val="24"/>
          <w:szCs w:val="24"/>
        </w:rPr>
        <w:t>Etr</w:t>
      </w:r>
      <w:proofErr w:type="spellEnd"/>
      <w:r w:rsidR="00764B0B">
        <w:rPr>
          <w:rFonts w:ascii="Times New Roman" w:hAnsi="Times New Roman" w:cs="Times New Roman"/>
          <w:sz w:val="24"/>
          <w:szCs w:val="24"/>
        </w:rPr>
        <w:t>. F</w:t>
      </w:r>
      <w:r>
        <w:rPr>
          <w:rFonts w:ascii="Times New Roman" w:hAnsi="Times New Roman" w:cs="Times New Roman"/>
          <w:sz w:val="24"/>
          <w:szCs w:val="24"/>
        </w:rPr>
        <w:t xml:space="preserve">irstly, the higher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t>
      </w:r>
      <w:r w:rsidR="00AA227A">
        <w:rPr>
          <w:rFonts w:ascii="Times New Roman" w:hAnsi="Times New Roman" w:cs="Times New Roman"/>
          <w:sz w:val="24"/>
          <w:szCs w:val="24"/>
        </w:rPr>
        <w:t xml:space="preserve">and correspondingly </w:t>
      </w:r>
      <w:r>
        <w:rPr>
          <w:rFonts w:ascii="Times New Roman" w:hAnsi="Times New Roman" w:cs="Times New Roman"/>
          <w:sz w:val="24"/>
          <w:szCs w:val="24"/>
        </w:rPr>
        <w:t xml:space="preserve">more trapped crude oil left after primary seawater flooding. During the two stages </w:t>
      </w:r>
      <w:r w:rsidR="00AA227A">
        <w:rPr>
          <w:rFonts w:ascii="Times New Roman" w:hAnsi="Times New Roman" w:cs="Times New Roman"/>
          <w:sz w:val="24"/>
          <w:szCs w:val="24"/>
        </w:rPr>
        <w:t xml:space="preserve">of </w:t>
      </w:r>
      <w:r>
        <w:rPr>
          <w:rFonts w:ascii="Times New Roman" w:hAnsi="Times New Roman" w:cs="Times New Roman"/>
          <w:sz w:val="24"/>
          <w:szCs w:val="24"/>
        </w:rPr>
        <w:t xml:space="preserve">chemical slug injection, more trapped oil </w:t>
      </w:r>
      <w:r w:rsidR="006909AF">
        <w:rPr>
          <w:rFonts w:ascii="Times New Roman" w:hAnsi="Times New Roman" w:cs="Times New Roman"/>
          <w:sz w:val="24"/>
          <w:szCs w:val="24"/>
        </w:rPr>
        <w:t xml:space="preserve">could </w:t>
      </w:r>
      <w:r>
        <w:rPr>
          <w:rFonts w:ascii="Times New Roman" w:hAnsi="Times New Roman" w:cs="Times New Roman"/>
          <w:sz w:val="24"/>
          <w:szCs w:val="24"/>
        </w:rPr>
        <w:t>be extracted from porous media</w:t>
      </w:r>
      <w:r w:rsidR="007432A9">
        <w:rPr>
          <w:rFonts w:ascii="Times New Roman" w:hAnsi="Times New Roman" w:cs="Times New Roman"/>
          <w:sz w:val="24"/>
          <w:szCs w:val="24"/>
        </w:rPr>
        <w:t>. Each single steel column test</w:t>
      </w:r>
      <w:r>
        <w:rPr>
          <w:rFonts w:ascii="Times New Roman" w:hAnsi="Times New Roman" w:cs="Times New Roman"/>
          <w:sz w:val="24"/>
          <w:szCs w:val="24"/>
        </w:rPr>
        <w:t xml:space="preserve"> </w:t>
      </w:r>
      <w:r w:rsidR="006909AF">
        <w:rPr>
          <w:rFonts w:ascii="Times New Roman" w:hAnsi="Times New Roman" w:cs="Times New Roman"/>
          <w:sz w:val="24"/>
          <w:szCs w:val="24"/>
        </w:rPr>
        <w:t xml:space="preserve">was </w:t>
      </w:r>
      <w:r>
        <w:rPr>
          <w:rFonts w:ascii="Times New Roman" w:hAnsi="Times New Roman" w:cs="Times New Roman"/>
          <w:sz w:val="24"/>
          <w:szCs w:val="24"/>
        </w:rPr>
        <w:t xml:space="preserve">tried to be consistent </w:t>
      </w:r>
      <w:r w:rsidR="00764B0B">
        <w:rPr>
          <w:rFonts w:ascii="Times New Roman" w:hAnsi="Times New Roman" w:cs="Times New Roman"/>
          <w:sz w:val="24"/>
          <w:szCs w:val="24"/>
        </w:rPr>
        <w:t xml:space="preserve">during the </w:t>
      </w:r>
      <w:r>
        <w:rPr>
          <w:rFonts w:ascii="Times New Roman" w:hAnsi="Times New Roman" w:cs="Times New Roman"/>
          <w:sz w:val="24"/>
          <w:szCs w:val="24"/>
        </w:rPr>
        <w:t xml:space="preserve">packing process, but it </w:t>
      </w:r>
      <w:r w:rsidR="006909AF">
        <w:rPr>
          <w:rFonts w:ascii="Times New Roman" w:hAnsi="Times New Roman" w:cs="Times New Roman"/>
          <w:sz w:val="24"/>
          <w:szCs w:val="24"/>
        </w:rPr>
        <w:t xml:space="preserve">may </w:t>
      </w:r>
      <w:r>
        <w:rPr>
          <w:rFonts w:ascii="Times New Roman" w:hAnsi="Times New Roman" w:cs="Times New Roman"/>
          <w:sz w:val="24"/>
          <w:szCs w:val="24"/>
        </w:rPr>
        <w:t>still exist some human error</w:t>
      </w:r>
      <w:r w:rsidR="006909AF">
        <w:rPr>
          <w:rFonts w:ascii="Times New Roman" w:hAnsi="Times New Roman" w:cs="Times New Roman"/>
          <w:sz w:val="24"/>
          <w:szCs w:val="24"/>
        </w:rPr>
        <w:t>s</w:t>
      </w:r>
      <w:r>
        <w:rPr>
          <w:rFonts w:ascii="Times New Roman" w:hAnsi="Times New Roman" w:cs="Times New Roman"/>
          <w:sz w:val="24"/>
          <w:szCs w:val="24"/>
        </w:rPr>
        <w:t xml:space="preserve">. Based on these tests result,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was </w:t>
      </w:r>
      <w:r w:rsidR="006909AF">
        <w:rPr>
          <w:rFonts w:ascii="Times New Roman" w:hAnsi="Times New Roman" w:cs="Times New Roman"/>
          <w:sz w:val="24"/>
          <w:szCs w:val="24"/>
        </w:rPr>
        <w:t xml:space="preserve">varying </w:t>
      </w:r>
      <w:r>
        <w:rPr>
          <w:rFonts w:ascii="Times New Roman" w:hAnsi="Times New Roman" w:cs="Times New Roman"/>
          <w:sz w:val="24"/>
          <w:szCs w:val="24"/>
        </w:rPr>
        <w:t>from 25.6% to 51.44% for Indiana limestone. Secondly, the relative</w:t>
      </w:r>
      <w:r w:rsidR="006909AF">
        <w:rPr>
          <w:rFonts w:ascii="Times New Roman" w:hAnsi="Times New Roman" w:cs="Times New Roman"/>
          <w:sz w:val="24"/>
          <w:szCs w:val="24"/>
        </w:rPr>
        <w:t>ly</w:t>
      </w:r>
      <w:r>
        <w:rPr>
          <w:rFonts w:ascii="Times New Roman" w:hAnsi="Times New Roman" w:cs="Times New Roman"/>
          <w:sz w:val="24"/>
          <w:szCs w:val="24"/>
        </w:rPr>
        <w:t xml:space="preserve"> higher acid number of </w:t>
      </w:r>
      <w:proofErr w:type="spellStart"/>
      <w:r>
        <w:rPr>
          <w:rFonts w:ascii="Times New Roman" w:hAnsi="Times New Roman" w:cs="Times New Roman"/>
          <w:sz w:val="24"/>
          <w:szCs w:val="24"/>
        </w:rPr>
        <w:lastRenderedPageBreak/>
        <w:t>Earlsboro</w:t>
      </w:r>
      <w:proofErr w:type="spellEnd"/>
      <w:r>
        <w:rPr>
          <w:rFonts w:ascii="Times New Roman" w:hAnsi="Times New Roman" w:cs="Times New Roman"/>
          <w:sz w:val="24"/>
          <w:szCs w:val="24"/>
        </w:rPr>
        <w:t xml:space="preserve"> oil was </w:t>
      </w:r>
      <w:r w:rsidR="006909AF">
        <w:rPr>
          <w:rFonts w:ascii="Times New Roman" w:hAnsi="Times New Roman" w:cs="Times New Roman"/>
          <w:sz w:val="24"/>
          <w:szCs w:val="24"/>
        </w:rPr>
        <w:t>cap</w:t>
      </w:r>
      <w:r>
        <w:rPr>
          <w:rFonts w:ascii="Times New Roman" w:hAnsi="Times New Roman" w:cs="Times New Roman"/>
          <w:sz w:val="24"/>
          <w:szCs w:val="24"/>
        </w:rPr>
        <w:t>able to generate more in</w:t>
      </w:r>
      <w:r w:rsidR="00764B0B">
        <w:rPr>
          <w:rFonts w:ascii="Times New Roman" w:hAnsi="Times New Roman" w:cs="Times New Roman"/>
          <w:sz w:val="24"/>
          <w:szCs w:val="24"/>
        </w:rPr>
        <w:t>-</w:t>
      </w:r>
      <w:r>
        <w:rPr>
          <w:rFonts w:ascii="Times New Roman" w:hAnsi="Times New Roman" w:cs="Times New Roman"/>
          <w:sz w:val="24"/>
          <w:szCs w:val="24"/>
        </w:rPr>
        <w:t xml:space="preserve">situ surfactant with </w:t>
      </w:r>
      <w:r w:rsidR="00CA2D5B">
        <w:rPr>
          <w:rFonts w:ascii="Times New Roman" w:hAnsi="Times New Roman" w:cs="Times New Roman"/>
          <w:sz w:val="24"/>
          <w:szCs w:val="24"/>
        </w:rPr>
        <w:t xml:space="preserve">produced </w:t>
      </w:r>
      <w:r>
        <w:rPr>
          <w:rFonts w:ascii="Times New Roman" w:hAnsi="Times New Roman" w:cs="Times New Roman"/>
          <w:sz w:val="24"/>
          <w:szCs w:val="24"/>
        </w:rPr>
        <w:t xml:space="preserve">ammonium hydroxide. </w:t>
      </w:r>
      <w:r w:rsidR="00BE2167">
        <w:rPr>
          <w:rFonts w:ascii="Times New Roman" w:hAnsi="Times New Roman" w:cs="Times New Roman"/>
          <w:sz w:val="24"/>
          <w:szCs w:val="24"/>
        </w:rPr>
        <w:t xml:space="preserve">Previously in </w:t>
      </w:r>
      <w:r w:rsidR="001D1584">
        <w:rPr>
          <w:rFonts w:ascii="Times New Roman" w:hAnsi="Times New Roman" w:cs="Times New Roman"/>
          <w:sz w:val="24"/>
          <w:szCs w:val="24"/>
        </w:rPr>
        <w:t>Chapter 2</w:t>
      </w:r>
      <w:r w:rsidR="00BE2167">
        <w:rPr>
          <w:rFonts w:ascii="Times New Roman" w:hAnsi="Times New Roman" w:cs="Times New Roman"/>
          <w:sz w:val="24"/>
          <w:szCs w:val="24"/>
        </w:rPr>
        <w:t>,</w:t>
      </w:r>
      <w:r w:rsidR="001D1584">
        <w:rPr>
          <w:rFonts w:ascii="Times New Roman" w:hAnsi="Times New Roman" w:cs="Times New Roman"/>
          <w:sz w:val="24"/>
          <w:szCs w:val="24"/>
        </w:rPr>
        <w:t xml:space="preserve"> </w:t>
      </w:r>
      <w:r w:rsidR="00BE2167">
        <w:rPr>
          <w:rFonts w:ascii="Times New Roman" w:hAnsi="Times New Roman" w:cs="Times New Roman"/>
          <w:sz w:val="24"/>
          <w:szCs w:val="24"/>
        </w:rPr>
        <w:t xml:space="preserve">we </w:t>
      </w:r>
      <w:r w:rsidR="001D1584">
        <w:rPr>
          <w:rFonts w:ascii="Times New Roman" w:hAnsi="Times New Roman" w:cs="Times New Roman"/>
          <w:sz w:val="24"/>
          <w:szCs w:val="24"/>
        </w:rPr>
        <w:t xml:space="preserve">discussed IFT measurement result between crude and alkaline solution. In short, </w:t>
      </w:r>
      <w:r w:rsidR="001D1584" w:rsidRPr="00BE2167">
        <w:rPr>
          <w:rFonts w:ascii="Times New Roman" w:hAnsi="Times New Roman" w:cs="Times New Roman"/>
          <w:sz w:val="24"/>
          <w:szCs w:val="24"/>
        </w:rPr>
        <w:t>t</w:t>
      </w:r>
      <w:r w:rsidRPr="00BE2167">
        <w:rPr>
          <w:rFonts w:ascii="Times New Roman" w:hAnsi="Times New Roman" w:cs="Times New Roman"/>
          <w:sz w:val="24"/>
          <w:szCs w:val="24"/>
        </w:rPr>
        <w:t xml:space="preserve">he </w:t>
      </w:r>
      <w:r w:rsidR="00BE2167">
        <w:rPr>
          <w:rFonts w:ascii="Times New Roman" w:hAnsi="Times New Roman" w:cs="Times New Roman"/>
          <w:sz w:val="24"/>
          <w:szCs w:val="24"/>
        </w:rPr>
        <w:t xml:space="preserve">large reduction of </w:t>
      </w:r>
      <w:r w:rsidRPr="00BE2167">
        <w:rPr>
          <w:rFonts w:ascii="Times New Roman" w:hAnsi="Times New Roman" w:cs="Times New Roman"/>
          <w:sz w:val="24"/>
          <w:szCs w:val="24"/>
        </w:rPr>
        <w:t xml:space="preserve">IFT between aqueous phase and trapped oil </w:t>
      </w:r>
      <w:r w:rsidR="001D1584" w:rsidRPr="00BE2167">
        <w:rPr>
          <w:rFonts w:ascii="Times New Roman" w:hAnsi="Times New Roman" w:cs="Times New Roman"/>
          <w:sz w:val="24"/>
          <w:szCs w:val="24"/>
        </w:rPr>
        <w:t>hence result</w:t>
      </w:r>
      <w:r w:rsidR="00BE2167">
        <w:rPr>
          <w:rFonts w:ascii="Times New Roman" w:hAnsi="Times New Roman" w:cs="Times New Roman"/>
          <w:sz w:val="24"/>
          <w:szCs w:val="24"/>
        </w:rPr>
        <w:t>s</w:t>
      </w:r>
      <w:r w:rsidR="001D1584" w:rsidRPr="00BE2167">
        <w:rPr>
          <w:rFonts w:ascii="Times New Roman" w:hAnsi="Times New Roman" w:cs="Times New Roman"/>
          <w:sz w:val="24"/>
          <w:szCs w:val="24"/>
        </w:rPr>
        <w:t xml:space="preserve"> in </w:t>
      </w:r>
      <w:r w:rsidRPr="00BE2167">
        <w:rPr>
          <w:rFonts w:ascii="Times New Roman" w:hAnsi="Times New Roman" w:cs="Times New Roman"/>
          <w:sz w:val="24"/>
          <w:szCs w:val="24"/>
        </w:rPr>
        <w:t>better oil recovery</w:t>
      </w:r>
      <w:r>
        <w:rPr>
          <w:rFonts w:ascii="Times New Roman" w:hAnsi="Times New Roman" w:cs="Times New Roman"/>
          <w:sz w:val="24"/>
          <w:szCs w:val="24"/>
        </w:rPr>
        <w:t xml:space="preserve">. </w:t>
      </w:r>
    </w:p>
    <w:p w14:paraId="6CF590D1" w14:textId="55A5B90E"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In this work, eight flow</w:t>
      </w:r>
      <w:r w:rsidR="007D62DE">
        <w:rPr>
          <w:rFonts w:ascii="Times New Roman" w:hAnsi="Times New Roman" w:cs="Times New Roman"/>
          <w:sz w:val="24"/>
          <w:szCs w:val="24"/>
        </w:rPr>
        <w:t>-</w:t>
      </w:r>
      <w:r w:rsidR="002F3EF3">
        <w:rPr>
          <w:rFonts w:ascii="Times New Roman" w:hAnsi="Times New Roman" w:cs="Times New Roman"/>
          <w:sz w:val="24"/>
          <w:szCs w:val="24"/>
        </w:rPr>
        <w:t>through tests were laid out in F</w:t>
      </w:r>
      <w:r>
        <w:rPr>
          <w:rFonts w:ascii="Times New Roman" w:hAnsi="Times New Roman" w:cs="Times New Roman"/>
          <w:sz w:val="24"/>
          <w:szCs w:val="24"/>
        </w:rPr>
        <w:t>igure 3-13. The blue bar represents residual oil saturation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and orange bar represents the tertiary recovery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The original wettability of sandstone was most likely water-wet, on the contra</w:t>
      </w:r>
      <w:r w:rsidR="00365894">
        <w:rPr>
          <w:rFonts w:ascii="Times New Roman" w:hAnsi="Times New Roman" w:cs="Times New Roman"/>
          <w:sz w:val="24"/>
          <w:szCs w:val="24"/>
        </w:rPr>
        <w:t>ry the limestone was neutral to</w:t>
      </w:r>
      <w:r>
        <w:rPr>
          <w:rFonts w:ascii="Times New Roman" w:hAnsi="Times New Roman" w:cs="Times New Roman"/>
          <w:sz w:val="24"/>
          <w:szCs w:val="24"/>
        </w:rPr>
        <w:t xml:space="preserve"> oil wet. Moreover, </w:t>
      </w:r>
      <w:r w:rsidR="00EF265A">
        <w:rPr>
          <w:rFonts w:ascii="Times New Roman" w:hAnsi="Times New Roman" w:cs="Times New Roman"/>
          <w:sz w:val="24"/>
          <w:szCs w:val="24"/>
        </w:rPr>
        <w:t xml:space="preserve">larger </w:t>
      </w:r>
      <w:r>
        <w:rPr>
          <w:rFonts w:ascii="Times New Roman" w:hAnsi="Times New Roman" w:cs="Times New Roman"/>
          <w:sz w:val="24"/>
          <w:szCs w:val="24"/>
        </w:rPr>
        <w:t xml:space="preserve">amount of </w:t>
      </w:r>
      <w:r>
        <w:rPr>
          <w:noProof/>
          <w:lang w:eastAsia="en-US"/>
        </w:rPr>
        <w:drawing>
          <wp:inline distT="0" distB="0" distL="0" distR="0" wp14:anchorId="0F06B771" wp14:editId="0FB8119E">
            <wp:extent cx="5029200" cy="2903220"/>
            <wp:effectExtent l="0" t="0" r="0" b="11430"/>
            <wp:docPr id="14" name="Chart 1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C19A90" w14:textId="77777777" w:rsidR="0055620C" w:rsidRPr="00BF2821" w:rsidRDefault="0055620C" w:rsidP="0055620C">
      <w:pPr>
        <w:spacing w:line="480" w:lineRule="auto"/>
        <w:jc w:val="center"/>
        <w:rPr>
          <w:rFonts w:ascii="Times New Roman" w:hAnsi="Times New Roman" w:cs="Times New Roman"/>
          <w:b/>
          <w:sz w:val="24"/>
          <w:szCs w:val="24"/>
        </w:rPr>
      </w:pPr>
      <w:r w:rsidRPr="00BF2821">
        <w:rPr>
          <w:rFonts w:ascii="Times New Roman" w:hAnsi="Times New Roman" w:cs="Times New Roman"/>
          <w:b/>
          <w:sz w:val="24"/>
          <w:szCs w:val="24"/>
        </w:rPr>
        <w:t>Figure 3-13 Eight flow through tests fo</w:t>
      </w:r>
      <w:r>
        <w:rPr>
          <w:rFonts w:ascii="Times New Roman" w:hAnsi="Times New Roman" w:cs="Times New Roman"/>
          <w:b/>
          <w:sz w:val="24"/>
          <w:szCs w:val="24"/>
        </w:rPr>
        <w:t xml:space="preserve">r </w:t>
      </w:r>
      <w:proofErr w:type="spellStart"/>
      <w:r>
        <w:rPr>
          <w:rFonts w:ascii="Times New Roman" w:hAnsi="Times New Roman" w:cs="Times New Roman"/>
          <w:b/>
          <w:sz w:val="24"/>
          <w:szCs w:val="24"/>
        </w:rPr>
        <w:t>Sor</w:t>
      </w:r>
      <w:proofErr w:type="spellEnd"/>
      <w:r>
        <w:rPr>
          <w:rFonts w:ascii="Times New Roman" w:hAnsi="Times New Roman" w:cs="Times New Roman"/>
          <w:b/>
          <w:sz w:val="24"/>
          <w:szCs w:val="24"/>
        </w:rPr>
        <w:t xml:space="preserve"> and ETR on</w:t>
      </w:r>
      <w:r w:rsidRPr="00BF2821">
        <w:rPr>
          <w:rFonts w:ascii="Times New Roman" w:hAnsi="Times New Roman" w:cs="Times New Roman"/>
          <w:b/>
          <w:sz w:val="24"/>
          <w:szCs w:val="24"/>
        </w:rPr>
        <w:t xml:space="preserve"> sandstone and limestone</w:t>
      </w:r>
    </w:p>
    <w:p w14:paraId="55534ADF" w14:textId="54458AB7"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oil </w:t>
      </w:r>
      <w:r w:rsidR="00EF265A">
        <w:rPr>
          <w:rFonts w:ascii="Times New Roman" w:hAnsi="Times New Roman" w:cs="Times New Roman"/>
          <w:sz w:val="24"/>
          <w:szCs w:val="24"/>
        </w:rPr>
        <w:t xml:space="preserve">was </w:t>
      </w:r>
      <w:r>
        <w:rPr>
          <w:rFonts w:ascii="Times New Roman" w:hAnsi="Times New Roman" w:cs="Times New Roman"/>
          <w:sz w:val="24"/>
          <w:szCs w:val="24"/>
        </w:rPr>
        <w:t xml:space="preserve">produced by seawater pre-flooding </w:t>
      </w:r>
      <w:r w:rsidR="00EF265A">
        <w:rPr>
          <w:rFonts w:ascii="Times New Roman" w:hAnsi="Times New Roman" w:cs="Times New Roman"/>
          <w:sz w:val="24"/>
          <w:szCs w:val="24"/>
        </w:rPr>
        <w:t xml:space="preserve">before </w:t>
      </w:r>
      <w:r>
        <w:rPr>
          <w:rFonts w:ascii="Times New Roman" w:hAnsi="Times New Roman" w:cs="Times New Roman"/>
          <w:sz w:val="24"/>
          <w:szCs w:val="24"/>
        </w:rPr>
        <w:t>reach</w:t>
      </w:r>
      <w:r w:rsidR="00EF265A">
        <w:rPr>
          <w:rFonts w:ascii="Times New Roman" w:hAnsi="Times New Roman" w:cs="Times New Roman"/>
          <w:sz w:val="24"/>
          <w:szCs w:val="24"/>
        </w:rPr>
        <w:t>ing</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in sandstone tests.  As </w:t>
      </w:r>
      <w:r w:rsidR="00EF265A">
        <w:rPr>
          <w:rFonts w:ascii="Times New Roman" w:hAnsi="Times New Roman" w:cs="Times New Roman"/>
          <w:sz w:val="24"/>
          <w:szCs w:val="24"/>
        </w:rPr>
        <w:t xml:space="preserve">a </w:t>
      </w:r>
      <w:r>
        <w:rPr>
          <w:rFonts w:ascii="Times New Roman" w:hAnsi="Times New Roman" w:cs="Times New Roman"/>
          <w:sz w:val="24"/>
          <w:szCs w:val="24"/>
        </w:rPr>
        <w:t>result, all four sandstone tests had relative</w:t>
      </w:r>
      <w:r w:rsidR="00EF265A">
        <w:rPr>
          <w:rFonts w:ascii="Times New Roman" w:hAnsi="Times New Roman" w:cs="Times New Roman"/>
          <w:sz w:val="24"/>
          <w:szCs w:val="24"/>
        </w:rPr>
        <w:t>ly</w:t>
      </w:r>
      <w:r>
        <w:rPr>
          <w:rFonts w:ascii="Times New Roman" w:hAnsi="Times New Roman" w:cs="Times New Roman"/>
          <w:sz w:val="24"/>
          <w:szCs w:val="24"/>
        </w:rPr>
        <w:t xml:space="preserve"> lower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than limestone. The value </w:t>
      </w:r>
      <w:r>
        <w:rPr>
          <w:rFonts w:ascii="Times New Roman" w:hAnsi="Times New Roman" w:cs="Times New Roman"/>
          <w:sz w:val="24"/>
          <w:szCs w:val="24"/>
        </w:rPr>
        <w:lastRenderedPageBreak/>
        <w:t xml:space="preserve">of </w:t>
      </w:r>
      <w:proofErr w:type="spellStart"/>
      <w:r>
        <w:rPr>
          <w:rFonts w:ascii="Times New Roman" w:hAnsi="Times New Roman" w:cs="Times New Roman"/>
          <w:sz w:val="24"/>
          <w:szCs w:val="24"/>
        </w:rPr>
        <w:t>Sor</w:t>
      </w:r>
      <w:proofErr w:type="spellEnd"/>
      <w:r>
        <w:rPr>
          <w:rFonts w:ascii="Times New Roman" w:hAnsi="Times New Roman" w:cs="Times New Roman"/>
          <w:sz w:val="24"/>
          <w:szCs w:val="24"/>
        </w:rPr>
        <w:t xml:space="preserve"> </w:t>
      </w:r>
      <w:r w:rsidR="000F2F58">
        <w:rPr>
          <w:rFonts w:ascii="Times New Roman" w:hAnsi="Times New Roman" w:cs="Times New Roman"/>
          <w:sz w:val="24"/>
          <w:szCs w:val="24"/>
        </w:rPr>
        <w:t>varied</w:t>
      </w:r>
      <w:r>
        <w:rPr>
          <w:rFonts w:ascii="Times New Roman" w:hAnsi="Times New Roman" w:cs="Times New Roman"/>
          <w:sz w:val="24"/>
          <w:szCs w:val="24"/>
        </w:rPr>
        <w:t xml:space="preserve"> from 14.54% to 27.62% for sandstone </w:t>
      </w:r>
      <w:r w:rsidR="000F2F58">
        <w:rPr>
          <w:rFonts w:ascii="Times New Roman" w:hAnsi="Times New Roman" w:cs="Times New Roman"/>
          <w:sz w:val="24"/>
          <w:szCs w:val="24"/>
        </w:rPr>
        <w:t>while</w:t>
      </w:r>
      <w:r>
        <w:rPr>
          <w:rFonts w:ascii="Times New Roman" w:hAnsi="Times New Roman" w:cs="Times New Roman"/>
          <w:sz w:val="24"/>
          <w:szCs w:val="24"/>
        </w:rPr>
        <w:t xml:space="preserve"> from 25.60% to 36.71% for limestone. </w:t>
      </w:r>
    </w:p>
    <w:p w14:paraId="776C2E91" w14:textId="27AE7763"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three </w:t>
      </w:r>
      <w:r w:rsidR="00764CD4">
        <w:rPr>
          <w:rFonts w:ascii="Times New Roman" w:hAnsi="Times New Roman" w:cs="Times New Roman"/>
          <w:sz w:val="24"/>
          <w:szCs w:val="24"/>
        </w:rPr>
        <w:t>pre</w:t>
      </w:r>
      <w:r w:rsidR="00BE2167">
        <w:rPr>
          <w:rFonts w:ascii="Times New Roman" w:hAnsi="Times New Roman" w:cs="Times New Roman"/>
          <w:sz w:val="24"/>
          <w:szCs w:val="24"/>
        </w:rPr>
        <w:t xml:space="preserve">dominant </w:t>
      </w:r>
      <w:r>
        <w:rPr>
          <w:rFonts w:ascii="Times New Roman" w:hAnsi="Times New Roman" w:cs="Times New Roman"/>
          <w:sz w:val="24"/>
          <w:szCs w:val="24"/>
        </w:rPr>
        <w:t xml:space="preserve">mechanisms for improving tertiary recovery in this work </w:t>
      </w:r>
      <w:r w:rsidR="00BC2029">
        <w:rPr>
          <w:rFonts w:ascii="Times New Roman" w:hAnsi="Times New Roman" w:cs="Times New Roman"/>
          <w:sz w:val="24"/>
          <w:szCs w:val="24"/>
        </w:rPr>
        <w:t xml:space="preserve">include </w:t>
      </w:r>
      <w:r>
        <w:rPr>
          <w:rFonts w:ascii="Times New Roman" w:hAnsi="Times New Roman" w:cs="Times New Roman"/>
          <w:sz w:val="24"/>
          <w:szCs w:val="24"/>
        </w:rPr>
        <w:t>CO</w:t>
      </w:r>
      <w:r w:rsidRPr="007B27A0">
        <w:rPr>
          <w:rFonts w:ascii="Times New Roman" w:hAnsi="Times New Roman" w:cs="Times New Roman"/>
          <w:sz w:val="24"/>
          <w:szCs w:val="24"/>
          <w:vertAlign w:val="subscript"/>
        </w:rPr>
        <w:t>2</w:t>
      </w:r>
      <w:r w:rsidR="00BC2029">
        <w:rPr>
          <w:rFonts w:ascii="Times New Roman" w:hAnsi="Times New Roman" w:cs="Times New Roman"/>
          <w:sz w:val="24"/>
          <w:szCs w:val="24"/>
          <w:vertAlign w:val="subscript"/>
        </w:rPr>
        <w:t xml:space="preserve"> </w:t>
      </w:r>
      <w:r w:rsidR="00BC2029">
        <w:rPr>
          <w:rFonts w:ascii="Times New Roman" w:hAnsi="Times New Roman" w:cs="Times New Roman"/>
          <w:sz w:val="24"/>
          <w:szCs w:val="24"/>
        </w:rPr>
        <w:t>resulted oil swelling</w:t>
      </w:r>
      <w:r>
        <w:rPr>
          <w:rFonts w:ascii="Times New Roman" w:hAnsi="Times New Roman" w:cs="Times New Roman"/>
          <w:sz w:val="24"/>
          <w:szCs w:val="24"/>
        </w:rPr>
        <w:t>, surfactant generation and w</w:t>
      </w:r>
      <w:r w:rsidR="00531C15">
        <w:rPr>
          <w:rFonts w:ascii="Times New Roman" w:hAnsi="Times New Roman" w:cs="Times New Roman"/>
          <w:sz w:val="24"/>
          <w:szCs w:val="24"/>
        </w:rPr>
        <w:t>ettability reversal</w:t>
      </w:r>
      <w:r>
        <w:rPr>
          <w:rFonts w:ascii="Times New Roman" w:hAnsi="Times New Roman" w:cs="Times New Roman"/>
          <w:sz w:val="24"/>
          <w:szCs w:val="24"/>
        </w:rPr>
        <w:t>. The gas generati</w:t>
      </w:r>
      <w:r w:rsidR="00764CD4">
        <w:rPr>
          <w:rFonts w:ascii="Times New Roman" w:hAnsi="Times New Roman" w:cs="Times New Roman"/>
          <w:sz w:val="24"/>
          <w:szCs w:val="24"/>
        </w:rPr>
        <w:t>ng</w:t>
      </w:r>
      <w:r>
        <w:rPr>
          <w:rFonts w:ascii="Times New Roman" w:hAnsi="Times New Roman" w:cs="Times New Roman"/>
          <w:sz w:val="24"/>
          <w:szCs w:val="24"/>
        </w:rPr>
        <w:t xml:space="preserve"> urea decomposed to CO</w:t>
      </w:r>
      <w:r w:rsidRPr="00807F8A">
        <w:rPr>
          <w:rFonts w:ascii="Times New Roman" w:hAnsi="Times New Roman" w:cs="Times New Roman"/>
          <w:sz w:val="24"/>
          <w:szCs w:val="24"/>
          <w:vertAlign w:val="subscript"/>
        </w:rPr>
        <w:t>2</w:t>
      </w:r>
      <w:r>
        <w:rPr>
          <w:rFonts w:ascii="Times New Roman" w:hAnsi="Times New Roman" w:cs="Times New Roman"/>
          <w:sz w:val="24"/>
          <w:szCs w:val="24"/>
        </w:rPr>
        <w:t xml:space="preserve"> and NH</w:t>
      </w:r>
      <w:r w:rsidRPr="00807F8A">
        <w:rPr>
          <w:rFonts w:ascii="Times New Roman" w:hAnsi="Times New Roman" w:cs="Times New Roman"/>
          <w:sz w:val="24"/>
          <w:szCs w:val="24"/>
          <w:vertAlign w:val="subscript"/>
        </w:rPr>
        <w:t>3</w:t>
      </w:r>
      <w:r>
        <w:rPr>
          <w:rFonts w:ascii="Times New Roman" w:hAnsi="Times New Roman" w:cs="Times New Roman"/>
          <w:sz w:val="24"/>
          <w:szCs w:val="24"/>
        </w:rPr>
        <w:t xml:space="preserve"> </w:t>
      </w:r>
      <w:r w:rsidR="00764CD4">
        <w:rPr>
          <w:rFonts w:ascii="Times New Roman" w:hAnsi="Times New Roman" w:cs="Times New Roman"/>
          <w:sz w:val="24"/>
          <w:szCs w:val="24"/>
        </w:rPr>
        <w:t xml:space="preserve">at elevated </w:t>
      </w:r>
      <w:r>
        <w:rPr>
          <w:rFonts w:ascii="Times New Roman" w:hAnsi="Times New Roman" w:cs="Times New Roman"/>
          <w:sz w:val="24"/>
          <w:szCs w:val="24"/>
        </w:rPr>
        <w:t>temperature. Most of the CO</w:t>
      </w:r>
      <w:r w:rsidRPr="007B27A0">
        <w:rPr>
          <w:rFonts w:ascii="Times New Roman" w:hAnsi="Times New Roman" w:cs="Times New Roman"/>
          <w:sz w:val="24"/>
          <w:szCs w:val="24"/>
          <w:vertAlign w:val="subscript"/>
        </w:rPr>
        <w:t xml:space="preserve">2 </w:t>
      </w:r>
      <w:r>
        <w:rPr>
          <w:rFonts w:ascii="Times New Roman" w:hAnsi="Times New Roman" w:cs="Times New Roman"/>
          <w:sz w:val="24"/>
          <w:szCs w:val="24"/>
        </w:rPr>
        <w:t>gas dissolved into aqueous p</w:t>
      </w:r>
      <w:r w:rsidR="00531C15">
        <w:rPr>
          <w:rFonts w:ascii="Times New Roman" w:hAnsi="Times New Roman" w:cs="Times New Roman"/>
          <w:sz w:val="24"/>
          <w:szCs w:val="24"/>
        </w:rPr>
        <w:t>hase. Because of a</w:t>
      </w:r>
      <w:r>
        <w:rPr>
          <w:rFonts w:ascii="Times New Roman" w:hAnsi="Times New Roman" w:cs="Times New Roman"/>
          <w:sz w:val="24"/>
          <w:szCs w:val="24"/>
        </w:rPr>
        <w:t xml:space="preserve"> higher solubility</w:t>
      </w:r>
      <w:r w:rsidR="00531C15">
        <w:rPr>
          <w:rFonts w:ascii="Times New Roman" w:hAnsi="Times New Roman" w:cs="Times New Roman"/>
          <w:sz w:val="24"/>
          <w:szCs w:val="24"/>
        </w:rPr>
        <w:t xml:space="preserve"> of CO</w:t>
      </w:r>
      <w:r w:rsidR="00531C15" w:rsidRPr="00531C15">
        <w:rPr>
          <w:rFonts w:ascii="Times New Roman" w:hAnsi="Times New Roman" w:cs="Times New Roman"/>
          <w:sz w:val="24"/>
          <w:szCs w:val="24"/>
          <w:vertAlign w:val="subscript"/>
        </w:rPr>
        <w:t>2</w:t>
      </w:r>
      <w:r>
        <w:rPr>
          <w:rFonts w:ascii="Times New Roman" w:hAnsi="Times New Roman" w:cs="Times New Roman"/>
          <w:sz w:val="24"/>
          <w:szCs w:val="24"/>
        </w:rPr>
        <w:t xml:space="preserve"> in crude oil, the dissolved CO</w:t>
      </w:r>
      <w:r w:rsidRPr="007B27A0">
        <w:rPr>
          <w:rFonts w:ascii="Times New Roman" w:hAnsi="Times New Roman" w:cs="Times New Roman"/>
          <w:sz w:val="24"/>
          <w:szCs w:val="24"/>
          <w:vertAlign w:val="subscript"/>
        </w:rPr>
        <w:t>2</w:t>
      </w:r>
      <w:r>
        <w:rPr>
          <w:rFonts w:ascii="Times New Roman" w:hAnsi="Times New Roman" w:cs="Times New Roman"/>
          <w:sz w:val="24"/>
          <w:szCs w:val="24"/>
        </w:rPr>
        <w:t xml:space="preserve"> in seawater would </w:t>
      </w:r>
      <w:r w:rsidR="00764CD4">
        <w:rPr>
          <w:rFonts w:ascii="Times New Roman" w:hAnsi="Times New Roman" w:cs="Times New Roman"/>
          <w:sz w:val="24"/>
          <w:szCs w:val="24"/>
        </w:rPr>
        <w:t xml:space="preserve">readily </w:t>
      </w:r>
      <w:r>
        <w:rPr>
          <w:rFonts w:ascii="Times New Roman" w:hAnsi="Times New Roman" w:cs="Times New Roman"/>
          <w:sz w:val="24"/>
          <w:szCs w:val="24"/>
        </w:rPr>
        <w:t>migrate into the crude oil phase, which caused oil swelling an</w:t>
      </w:r>
      <w:r w:rsidR="00FA4DF2">
        <w:rPr>
          <w:rFonts w:ascii="Times New Roman" w:hAnsi="Times New Roman" w:cs="Times New Roman"/>
          <w:sz w:val="24"/>
          <w:szCs w:val="24"/>
        </w:rPr>
        <w:t>d oil viscosity reduction. F</w:t>
      </w:r>
      <w:r>
        <w:rPr>
          <w:rFonts w:ascii="Times New Roman" w:hAnsi="Times New Roman" w:cs="Times New Roman"/>
          <w:sz w:val="24"/>
          <w:szCs w:val="24"/>
        </w:rPr>
        <w:t>igure 3-14 indicates the cumulative CO</w:t>
      </w:r>
      <w:r w:rsidRPr="007B27A0">
        <w:rPr>
          <w:rFonts w:ascii="Times New Roman" w:hAnsi="Times New Roman" w:cs="Times New Roman"/>
          <w:sz w:val="24"/>
          <w:szCs w:val="24"/>
          <w:vertAlign w:val="subscript"/>
        </w:rPr>
        <w:t xml:space="preserve">2 </w:t>
      </w:r>
      <w:r>
        <w:rPr>
          <w:rFonts w:ascii="Times New Roman" w:hAnsi="Times New Roman" w:cs="Times New Roman"/>
          <w:sz w:val="24"/>
          <w:szCs w:val="24"/>
        </w:rPr>
        <w:t>gas volume collection for three different types of rock.</w:t>
      </w:r>
    </w:p>
    <w:p w14:paraId="0C435D8D" w14:textId="41EB28A4" w:rsidR="0055620C" w:rsidRDefault="008D6F7E" w:rsidP="0055620C">
      <w:pPr>
        <w:spacing w:line="480" w:lineRule="auto"/>
        <w:rPr>
          <w:rFonts w:ascii="Times New Roman" w:hAnsi="Times New Roman" w:cs="Times New Roman"/>
          <w:sz w:val="24"/>
          <w:szCs w:val="24"/>
        </w:rPr>
      </w:pPr>
      <w:r>
        <w:rPr>
          <w:noProof/>
          <w:lang w:eastAsia="en-US"/>
        </w:rPr>
        <mc:AlternateContent>
          <mc:Choice Requires="wps">
            <w:drawing>
              <wp:anchor distT="0" distB="0" distL="114300" distR="114300" simplePos="0" relativeHeight="251700224" behindDoc="0" locked="0" layoutInCell="1" allowOverlap="1" wp14:anchorId="01BCE0DD" wp14:editId="4A1C661F">
                <wp:simplePos x="0" y="0"/>
                <wp:positionH relativeFrom="column">
                  <wp:posOffset>3401695</wp:posOffset>
                </wp:positionH>
                <wp:positionV relativeFrom="paragraph">
                  <wp:posOffset>1123315</wp:posOffset>
                </wp:positionV>
                <wp:extent cx="0" cy="323850"/>
                <wp:effectExtent l="76200" t="0" r="76200" b="57150"/>
                <wp:wrapNone/>
                <wp:docPr id="20" name="Straight Arrow Connector 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F6040E" id="_x0000_t32" coordsize="21600,21600" o:spt="32" o:oned="t" path="m,l21600,21600e" filled="f">
                <v:path arrowok="t" fillok="f" o:connecttype="none"/>
                <o:lock v:ext="edit" shapetype="t"/>
              </v:shapetype>
              <v:shape id="Straight Arrow Connector 3" o:spid="_x0000_s1026" type="#_x0000_t32" style="position:absolute;margin-left:267.85pt;margin-top:88.45pt;width:0;height:25.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" strokecolor="black [3213]" strokeweight="1pt">
                <v:stroke endarrow="block" joinstyle="miter"/>
              </v:shape>
            </w:pict>
          </mc:Fallback>
        </mc:AlternateContent>
      </w:r>
      <w:r>
        <w:rPr>
          <w:noProof/>
          <w:lang w:eastAsia="en-US"/>
        </w:rPr>
        <mc:AlternateContent>
          <mc:Choice Requires="wps">
            <w:drawing>
              <wp:anchor distT="0" distB="0" distL="114300" distR="114300" simplePos="0" relativeHeight="251702272" behindDoc="0" locked="0" layoutInCell="1" allowOverlap="1" wp14:anchorId="38EADBB6" wp14:editId="291A85B6">
                <wp:simplePos x="0" y="0"/>
                <wp:positionH relativeFrom="column">
                  <wp:posOffset>2189480</wp:posOffset>
                </wp:positionH>
                <wp:positionV relativeFrom="paragraph">
                  <wp:posOffset>2012315</wp:posOffset>
                </wp:positionV>
                <wp:extent cx="0" cy="323850"/>
                <wp:effectExtent l="76200" t="0" r="76200" b="57150"/>
                <wp:wrapNone/>
                <wp:docPr id="22" name="Straight Arrow Connector 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7CDDB" id="Straight Arrow Connector 3" o:spid="_x0000_s1026" type="#_x0000_t32" style="position:absolute;margin-left:172.4pt;margin-top:158.45pt;width:0;height:25.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" strokecolor="black [3213]" strokeweight="1pt">
                <v:stroke endarrow="block" joinstyle="miter"/>
              </v:shape>
            </w:pict>
          </mc:Fallback>
        </mc:AlternateContent>
      </w:r>
      <w:r w:rsidR="008C7450">
        <w:rPr>
          <w:noProof/>
          <w:lang w:eastAsia="en-US"/>
        </w:rPr>
        <mc:AlternateContent>
          <mc:Choice Requires="wps">
            <w:drawing>
              <wp:anchor distT="0" distB="0" distL="114300" distR="114300" simplePos="0" relativeHeight="251698176" behindDoc="0" locked="0" layoutInCell="1" allowOverlap="1" wp14:anchorId="23888A48" wp14:editId="41544650">
                <wp:simplePos x="0" y="0"/>
                <wp:positionH relativeFrom="page">
                  <wp:align>center</wp:align>
                </wp:positionH>
                <wp:positionV relativeFrom="paragraph">
                  <wp:posOffset>1175385</wp:posOffset>
                </wp:positionV>
                <wp:extent cx="0" cy="323850"/>
                <wp:effectExtent l="76200" t="0" r="76200" b="57150"/>
                <wp:wrapNone/>
                <wp:docPr id="18" name="Straight Arrow Connector 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E8AC34" id="Straight Arrow Connector 3" o:spid="_x0000_s1026" type="#_x0000_t32" style="position:absolute;margin-left:0;margin-top:92.55pt;width:0;height:25.5pt;z-index:251698176;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" strokecolor="black [3213]" strokeweight="1pt">
                <v:stroke endarrow="block" joinstyle="miter"/>
                <w10:wrap anchorx="page"/>
              </v:shape>
            </w:pict>
          </mc:Fallback>
        </mc:AlternateContent>
      </w:r>
      <w:r w:rsidR="008C7450">
        <w:rPr>
          <w:noProof/>
          <w:lang w:eastAsia="en-US"/>
        </w:rPr>
        <mc:AlternateContent>
          <mc:Choice Requires="wps">
            <w:drawing>
              <wp:anchor distT="0" distB="0" distL="114300" distR="114300" simplePos="0" relativeHeight="251701248" behindDoc="0" locked="0" layoutInCell="1" allowOverlap="1" wp14:anchorId="6388604C" wp14:editId="59D7935F">
                <wp:simplePos x="0" y="0"/>
                <wp:positionH relativeFrom="column">
                  <wp:posOffset>2940685</wp:posOffset>
                </wp:positionH>
                <wp:positionV relativeFrom="paragraph">
                  <wp:posOffset>1064895</wp:posOffset>
                </wp:positionV>
                <wp:extent cx="0" cy="323850"/>
                <wp:effectExtent l="76200" t="0" r="76200" b="57150"/>
                <wp:wrapNone/>
                <wp:docPr id="21" name="Straight Arrow Connector 3">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microsoft.com/office/word/2010/wordprocessingShape">
                    <wps:wsp>
                      <wps:cNvCnPr/>
                      <wps:spPr>
                        <a:xfrm>
                          <a:off x="0" y="0"/>
                          <a:ext cx="0" cy="3238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655D15" id="Straight Arrow Connector 3" o:spid="_x0000_s1026" type="#_x0000_t32" style="position:absolute;margin-left:231.55pt;margin-top:83.85pt;width:0;height:25.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" strokecolor="black [3213]" strokeweight="1pt">
                <v:stroke endarrow="block" joinstyle="miter"/>
              </v:shape>
            </w:pict>
          </mc:Fallback>
        </mc:AlternateContent>
      </w:r>
      <w:r w:rsidR="008C7450" w:rsidRPr="008C7450">
        <w:rPr>
          <w:rFonts w:ascii="Times New Roman" w:hAnsi="Times New Roman" w:cs="Times New Roman"/>
          <w:noProof/>
          <w:sz w:val="24"/>
          <w:szCs w:val="24"/>
        </w:rPr>
        <w:drawing>
          <wp:inline distT="0" distB="0" distL="0" distR="0" wp14:anchorId="65AC0768" wp14:editId="5E73735E">
            <wp:extent cx="5029200" cy="3041650"/>
            <wp:effectExtent l="0" t="0" r="0" b="6350"/>
            <wp:docPr id="15" name="Chart 15">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F689ADB" w14:textId="77777777" w:rsidR="0055620C" w:rsidRPr="00700D36" w:rsidRDefault="0055620C" w:rsidP="0055620C">
      <w:pPr>
        <w:spacing w:line="480" w:lineRule="auto"/>
        <w:jc w:val="center"/>
        <w:rPr>
          <w:rFonts w:ascii="Times New Roman" w:hAnsi="Times New Roman" w:cs="Times New Roman"/>
          <w:b/>
          <w:sz w:val="24"/>
          <w:szCs w:val="24"/>
        </w:rPr>
      </w:pPr>
      <w:r w:rsidRPr="00700D36">
        <w:rPr>
          <w:rFonts w:ascii="Times New Roman" w:hAnsi="Times New Roman" w:cs="Times New Roman"/>
          <w:b/>
          <w:sz w:val="24"/>
          <w:szCs w:val="24"/>
        </w:rPr>
        <w:t>Figure 3-14 Cumulative in-situ CO</w:t>
      </w:r>
      <w:r w:rsidRPr="007B27A0">
        <w:rPr>
          <w:rFonts w:ascii="Times New Roman" w:hAnsi="Times New Roman" w:cs="Times New Roman"/>
          <w:b/>
          <w:sz w:val="24"/>
          <w:szCs w:val="24"/>
          <w:vertAlign w:val="subscript"/>
        </w:rPr>
        <w:t>2</w:t>
      </w:r>
      <w:r w:rsidRPr="00700D36">
        <w:rPr>
          <w:rFonts w:ascii="Times New Roman" w:hAnsi="Times New Roman" w:cs="Times New Roman"/>
          <w:b/>
          <w:sz w:val="24"/>
          <w:szCs w:val="24"/>
        </w:rPr>
        <w:t xml:space="preserve"> </w:t>
      </w:r>
      <w:r>
        <w:rPr>
          <w:rFonts w:ascii="Times New Roman" w:hAnsi="Times New Roman" w:cs="Times New Roman"/>
          <w:b/>
          <w:sz w:val="24"/>
          <w:szCs w:val="24"/>
        </w:rPr>
        <w:t xml:space="preserve">gas </w:t>
      </w:r>
      <w:r w:rsidRPr="00700D36">
        <w:rPr>
          <w:rFonts w:ascii="Times New Roman" w:hAnsi="Times New Roman" w:cs="Times New Roman"/>
          <w:b/>
          <w:sz w:val="24"/>
          <w:szCs w:val="24"/>
        </w:rPr>
        <w:t xml:space="preserve">volume collection for three types of rock </w:t>
      </w:r>
      <w:r>
        <w:rPr>
          <w:rFonts w:ascii="Times New Roman" w:hAnsi="Times New Roman" w:cs="Times New Roman"/>
          <w:b/>
          <w:sz w:val="24"/>
          <w:szCs w:val="24"/>
        </w:rPr>
        <w:t>by consistent gas collection system</w:t>
      </w:r>
    </w:p>
    <w:p w14:paraId="3B09729D" w14:textId="25E92BE1" w:rsidR="0055620C" w:rsidRDefault="00531C15" w:rsidP="0055620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The arrows represent the two stages</w:t>
      </w:r>
      <w:r w:rsidR="00BC2029">
        <w:rPr>
          <w:rFonts w:ascii="Times New Roman" w:hAnsi="Times New Roman" w:cs="Times New Roman"/>
          <w:sz w:val="24"/>
          <w:szCs w:val="24"/>
        </w:rPr>
        <w:t xml:space="preserve"> of</w:t>
      </w:r>
      <w:r w:rsidR="0055620C">
        <w:rPr>
          <w:rFonts w:ascii="Times New Roman" w:hAnsi="Times New Roman" w:cs="Times New Roman"/>
          <w:sz w:val="24"/>
          <w:szCs w:val="24"/>
        </w:rPr>
        <w:t xml:space="preserve"> urea slug injection. The method for CO</w:t>
      </w:r>
      <w:r w:rsidR="0055620C" w:rsidRPr="007B27A0">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gas collection in this work was water replacement, </w:t>
      </w:r>
      <w:proofErr w:type="gramStart"/>
      <w:r w:rsidR="0055620C">
        <w:rPr>
          <w:rFonts w:ascii="Times New Roman" w:hAnsi="Times New Roman" w:cs="Times New Roman"/>
          <w:sz w:val="24"/>
          <w:szCs w:val="24"/>
        </w:rPr>
        <w:t>in order to</w:t>
      </w:r>
      <w:proofErr w:type="gramEnd"/>
      <w:r w:rsidR="0055620C">
        <w:rPr>
          <w:rFonts w:ascii="Times New Roman" w:hAnsi="Times New Roman" w:cs="Times New Roman"/>
          <w:sz w:val="24"/>
          <w:szCs w:val="24"/>
        </w:rPr>
        <w:t xml:space="preserve"> get consistent gas volume, it is necessary to avoid any leaking issue during the </w:t>
      </w:r>
      <w:r>
        <w:rPr>
          <w:rFonts w:ascii="Times New Roman" w:hAnsi="Times New Roman" w:cs="Times New Roman"/>
          <w:sz w:val="24"/>
          <w:szCs w:val="24"/>
        </w:rPr>
        <w:t>gas collection parts. From the F</w:t>
      </w:r>
      <w:r w:rsidR="0055620C">
        <w:rPr>
          <w:rFonts w:ascii="Times New Roman" w:hAnsi="Times New Roman" w:cs="Times New Roman"/>
          <w:sz w:val="24"/>
          <w:szCs w:val="24"/>
        </w:rPr>
        <w:t>igure 3-14</w:t>
      </w:r>
      <w:r>
        <w:rPr>
          <w:rFonts w:ascii="Times New Roman" w:hAnsi="Times New Roman" w:cs="Times New Roman"/>
          <w:sz w:val="24"/>
          <w:szCs w:val="24"/>
        </w:rPr>
        <w:t>, after injecting each urea slug</w:t>
      </w:r>
      <w:r w:rsidR="0055620C">
        <w:rPr>
          <w:rFonts w:ascii="Times New Roman" w:hAnsi="Times New Roman" w:cs="Times New Roman"/>
          <w:sz w:val="24"/>
          <w:szCs w:val="24"/>
        </w:rPr>
        <w:t>, the cumulative CO</w:t>
      </w:r>
      <w:r w:rsidR="0055620C" w:rsidRPr="007B27A0">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gas volume has similar slope</w:t>
      </w:r>
      <w:r w:rsidR="00473315">
        <w:rPr>
          <w:rFonts w:ascii="Times New Roman" w:hAnsi="Times New Roman" w:cs="Times New Roman"/>
          <w:sz w:val="24"/>
          <w:szCs w:val="24"/>
        </w:rPr>
        <w:t>,</w:t>
      </w:r>
      <w:r w:rsidR="0055620C">
        <w:rPr>
          <w:rFonts w:ascii="Times New Roman" w:hAnsi="Times New Roman" w:cs="Times New Roman"/>
          <w:sz w:val="24"/>
          <w:szCs w:val="24"/>
        </w:rPr>
        <w:t xml:space="preserve"> which mean</w:t>
      </w:r>
      <w:r w:rsidR="00BC2029">
        <w:rPr>
          <w:rFonts w:ascii="Times New Roman" w:hAnsi="Times New Roman" w:cs="Times New Roman"/>
          <w:sz w:val="24"/>
          <w:szCs w:val="24"/>
        </w:rPr>
        <w:t>s</w:t>
      </w:r>
      <w:r w:rsidR="0055620C">
        <w:rPr>
          <w:rFonts w:ascii="Times New Roman" w:hAnsi="Times New Roman" w:cs="Times New Roman"/>
          <w:sz w:val="24"/>
          <w:szCs w:val="24"/>
        </w:rPr>
        <w:t xml:space="preserve"> similar amount of the CO</w:t>
      </w:r>
      <w:r w:rsidR="0055620C" w:rsidRPr="007B27A0">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produced</w:t>
      </w:r>
      <w:r>
        <w:rPr>
          <w:rFonts w:ascii="Times New Roman" w:hAnsi="Times New Roman" w:cs="Times New Roman"/>
          <w:sz w:val="24"/>
          <w:szCs w:val="24"/>
        </w:rPr>
        <w:t xml:space="preserve"> in each stage</w:t>
      </w:r>
      <w:r w:rsidR="0055620C">
        <w:rPr>
          <w:rFonts w:ascii="Times New Roman" w:hAnsi="Times New Roman" w:cs="Times New Roman"/>
          <w:sz w:val="24"/>
          <w:szCs w:val="24"/>
        </w:rPr>
        <w:t>. However, for In</w:t>
      </w:r>
      <w:r>
        <w:rPr>
          <w:rFonts w:ascii="Times New Roman" w:hAnsi="Times New Roman" w:cs="Times New Roman"/>
          <w:sz w:val="24"/>
          <w:szCs w:val="24"/>
        </w:rPr>
        <w:t>diana limestone column test, it has a</w:t>
      </w:r>
      <w:r w:rsidR="0055620C">
        <w:rPr>
          <w:rFonts w:ascii="Times New Roman" w:hAnsi="Times New Roman" w:cs="Times New Roman"/>
          <w:sz w:val="24"/>
          <w:szCs w:val="24"/>
        </w:rPr>
        <w:t xml:space="preserve"> little bit of higher slope than others </w:t>
      </w:r>
      <w:r w:rsidR="00473315">
        <w:rPr>
          <w:rFonts w:ascii="Times New Roman" w:hAnsi="Times New Roman" w:cs="Times New Roman"/>
          <w:sz w:val="24"/>
          <w:szCs w:val="24"/>
        </w:rPr>
        <w:t>indicating</w:t>
      </w:r>
      <w:r w:rsidR="0055620C">
        <w:rPr>
          <w:rFonts w:ascii="Times New Roman" w:hAnsi="Times New Roman" w:cs="Times New Roman"/>
          <w:sz w:val="24"/>
          <w:szCs w:val="24"/>
        </w:rPr>
        <w:t xml:space="preserve"> slightly higher CO</w:t>
      </w:r>
      <w:r w:rsidR="0055620C" w:rsidRPr="007B27A0">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gas vol</w:t>
      </w:r>
      <w:r>
        <w:rPr>
          <w:rFonts w:ascii="Times New Roman" w:hAnsi="Times New Roman" w:cs="Times New Roman"/>
          <w:sz w:val="24"/>
          <w:szCs w:val="24"/>
        </w:rPr>
        <w:t>ume</w:t>
      </w:r>
      <w:r w:rsidR="00473315">
        <w:rPr>
          <w:rFonts w:ascii="Times New Roman" w:hAnsi="Times New Roman" w:cs="Times New Roman"/>
          <w:sz w:val="24"/>
          <w:szCs w:val="24"/>
        </w:rPr>
        <w:t xml:space="preserve">. This </w:t>
      </w:r>
      <w:r>
        <w:rPr>
          <w:rFonts w:ascii="Times New Roman" w:hAnsi="Times New Roman" w:cs="Times New Roman"/>
          <w:sz w:val="24"/>
          <w:szCs w:val="24"/>
        </w:rPr>
        <w:t>experiment error</w:t>
      </w:r>
      <w:r w:rsidR="0055620C">
        <w:rPr>
          <w:rFonts w:ascii="Times New Roman" w:hAnsi="Times New Roman" w:cs="Times New Roman"/>
          <w:sz w:val="24"/>
          <w:szCs w:val="24"/>
        </w:rPr>
        <w:t xml:space="preserve"> </w:t>
      </w:r>
      <w:r w:rsidR="00473315">
        <w:rPr>
          <w:rFonts w:ascii="Times New Roman" w:hAnsi="Times New Roman" w:cs="Times New Roman"/>
          <w:sz w:val="24"/>
          <w:szCs w:val="24"/>
        </w:rPr>
        <w:t>is</w:t>
      </w:r>
      <w:r w:rsidR="0055620C">
        <w:rPr>
          <w:rFonts w:ascii="Times New Roman" w:hAnsi="Times New Roman" w:cs="Times New Roman"/>
          <w:sz w:val="24"/>
          <w:szCs w:val="24"/>
        </w:rPr>
        <w:t xml:space="preserve"> acceptable. </w:t>
      </w:r>
    </w:p>
    <w:p w14:paraId="747ECD92" w14:textId="366266EC"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CO</w:t>
      </w:r>
      <w:r w:rsidRPr="00EB1A2F">
        <w:rPr>
          <w:rFonts w:ascii="Times New Roman" w:hAnsi="Times New Roman" w:cs="Times New Roman"/>
          <w:sz w:val="24"/>
          <w:szCs w:val="24"/>
          <w:vertAlign w:val="subscript"/>
        </w:rPr>
        <w:t xml:space="preserve">2 </w:t>
      </w:r>
      <w:r>
        <w:rPr>
          <w:rFonts w:ascii="Times New Roman" w:hAnsi="Times New Roman" w:cs="Times New Roman"/>
          <w:sz w:val="24"/>
          <w:szCs w:val="24"/>
        </w:rPr>
        <w:t>will cause the oil swelling and then reduce t</w:t>
      </w:r>
      <w:r w:rsidR="00531C15">
        <w:rPr>
          <w:rFonts w:ascii="Times New Roman" w:hAnsi="Times New Roman" w:cs="Times New Roman"/>
          <w:sz w:val="24"/>
          <w:szCs w:val="24"/>
        </w:rPr>
        <w:t xml:space="preserve">he oil viscosity, as </w:t>
      </w:r>
      <w:r w:rsidR="00473315">
        <w:rPr>
          <w:rFonts w:ascii="Times New Roman" w:hAnsi="Times New Roman" w:cs="Times New Roman"/>
          <w:sz w:val="24"/>
          <w:szCs w:val="24"/>
        </w:rPr>
        <w:t xml:space="preserve">a </w:t>
      </w:r>
      <w:r w:rsidR="00531C15">
        <w:rPr>
          <w:rFonts w:ascii="Times New Roman" w:hAnsi="Times New Roman" w:cs="Times New Roman"/>
          <w:sz w:val="24"/>
          <w:szCs w:val="24"/>
        </w:rPr>
        <w:t>result, more mobile crude can be</w:t>
      </w:r>
      <w:r>
        <w:rPr>
          <w:rFonts w:ascii="Times New Roman" w:hAnsi="Times New Roman" w:cs="Times New Roman"/>
          <w:sz w:val="24"/>
          <w:szCs w:val="24"/>
        </w:rPr>
        <w:t xml:space="preserve"> easily pro</w:t>
      </w:r>
      <w:r w:rsidR="00531C15">
        <w:rPr>
          <w:rFonts w:ascii="Times New Roman" w:hAnsi="Times New Roman" w:cs="Times New Roman"/>
          <w:sz w:val="24"/>
          <w:szCs w:val="24"/>
        </w:rPr>
        <w:t xml:space="preserve">duced. </w:t>
      </w:r>
      <w:r w:rsidR="00473315">
        <w:rPr>
          <w:rFonts w:ascii="Times New Roman" w:hAnsi="Times New Roman" w:cs="Times New Roman"/>
          <w:sz w:val="24"/>
          <w:szCs w:val="24"/>
        </w:rPr>
        <w:t>Apart from CO2, t</w:t>
      </w:r>
      <w:r w:rsidR="00531C15">
        <w:rPr>
          <w:rFonts w:ascii="Times New Roman" w:hAnsi="Times New Roman" w:cs="Times New Roman"/>
          <w:sz w:val="24"/>
          <w:szCs w:val="24"/>
        </w:rPr>
        <w:t xml:space="preserve">he urea will </w:t>
      </w:r>
      <w:r w:rsidR="00473315">
        <w:rPr>
          <w:rFonts w:ascii="Times New Roman" w:hAnsi="Times New Roman" w:cs="Times New Roman"/>
          <w:sz w:val="24"/>
          <w:szCs w:val="24"/>
        </w:rPr>
        <w:t xml:space="preserve">also </w:t>
      </w:r>
      <w:r w:rsidR="00531C15">
        <w:rPr>
          <w:rFonts w:ascii="Times New Roman" w:hAnsi="Times New Roman" w:cs="Times New Roman"/>
          <w:sz w:val="24"/>
          <w:szCs w:val="24"/>
        </w:rPr>
        <w:t>provide</w:t>
      </w:r>
      <w:r>
        <w:rPr>
          <w:rFonts w:ascii="Times New Roman" w:hAnsi="Times New Roman" w:cs="Times New Roman"/>
          <w:sz w:val="24"/>
          <w:szCs w:val="24"/>
        </w:rPr>
        <w:t xml:space="preserve"> </w:t>
      </w:r>
      <w:r w:rsidR="00473315">
        <w:rPr>
          <w:rFonts w:ascii="Times New Roman" w:hAnsi="Times New Roman" w:cs="Times New Roman"/>
          <w:sz w:val="24"/>
          <w:szCs w:val="24"/>
        </w:rPr>
        <w:t xml:space="preserve">ammonium hydroxide </w:t>
      </w:r>
      <w:r>
        <w:rPr>
          <w:rFonts w:ascii="Times New Roman" w:hAnsi="Times New Roman" w:cs="Times New Roman"/>
          <w:sz w:val="24"/>
          <w:szCs w:val="24"/>
        </w:rPr>
        <w:t xml:space="preserve">during the high temperature decomposition </w:t>
      </w:r>
      <w:r w:rsidR="00FD4ABE">
        <w:rPr>
          <w:rFonts w:ascii="Times New Roman" w:hAnsi="Times New Roman" w:cs="Times New Roman"/>
          <w:sz w:val="24"/>
          <w:szCs w:val="24"/>
        </w:rPr>
        <w:t>process</w:t>
      </w:r>
      <w:r w:rsidR="00473315">
        <w:rPr>
          <w:rFonts w:ascii="Times New Roman" w:hAnsi="Times New Roman" w:cs="Times New Roman"/>
          <w:sz w:val="24"/>
          <w:szCs w:val="24"/>
        </w:rPr>
        <w:t>. The individual effect of ammonium hydroxide was systematically studied.</w:t>
      </w:r>
      <w:r w:rsidR="00FD4ABE">
        <w:rPr>
          <w:rFonts w:ascii="Times New Roman" w:hAnsi="Times New Roman" w:cs="Times New Roman"/>
          <w:sz w:val="24"/>
          <w:szCs w:val="24"/>
        </w:rPr>
        <w:t xml:space="preserve"> </w:t>
      </w:r>
      <w:r w:rsidR="00531C15">
        <w:rPr>
          <w:rFonts w:ascii="Times New Roman" w:hAnsi="Times New Roman" w:cs="Times New Roman"/>
          <w:sz w:val="24"/>
          <w:szCs w:val="24"/>
        </w:rPr>
        <w:t>F</w:t>
      </w:r>
      <w:r>
        <w:rPr>
          <w:rFonts w:ascii="Times New Roman" w:hAnsi="Times New Roman" w:cs="Times New Roman"/>
          <w:sz w:val="24"/>
          <w:szCs w:val="24"/>
        </w:rPr>
        <w:t xml:space="preserve">igure 3-15 shows the </w:t>
      </w:r>
      <w:r w:rsidR="00473315">
        <w:rPr>
          <w:rFonts w:ascii="Times New Roman" w:hAnsi="Times New Roman" w:cs="Times New Roman"/>
          <w:sz w:val="24"/>
          <w:szCs w:val="24"/>
        </w:rPr>
        <w:t>comparison in</w:t>
      </w:r>
      <w:r>
        <w:rPr>
          <w:rFonts w:ascii="Times New Roman" w:hAnsi="Times New Roman" w:cs="Times New Roman"/>
          <w:sz w:val="24"/>
          <w:szCs w:val="24"/>
        </w:rPr>
        <w:t xml:space="preserve"> tertiary recovery by using urea and ammonium hydroxide in sandstone and limestone. </w:t>
      </w:r>
      <w:r w:rsidR="002C2D94">
        <w:rPr>
          <w:noProof/>
        </w:rPr>
        <w:drawing>
          <wp:inline distT="0" distB="0" distL="0" distR="0" wp14:anchorId="78134B7D" wp14:editId="1743FFDC">
            <wp:extent cx="4701540" cy="2628900"/>
            <wp:effectExtent l="0" t="0" r="3810" b="0"/>
            <wp:docPr id="24" name="Chart 2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A14064" w14:textId="77777777" w:rsidR="0055620C" w:rsidRPr="005551DB" w:rsidRDefault="0055620C" w:rsidP="0055620C">
      <w:pPr>
        <w:spacing w:line="480" w:lineRule="auto"/>
        <w:rPr>
          <w:rFonts w:ascii="Times New Roman" w:hAnsi="Times New Roman" w:cs="Times New Roman"/>
          <w:b/>
          <w:sz w:val="24"/>
          <w:szCs w:val="24"/>
        </w:rPr>
      </w:pPr>
      <w:r w:rsidRPr="005551DB">
        <w:rPr>
          <w:rFonts w:ascii="Times New Roman" w:hAnsi="Times New Roman" w:cs="Times New Roman"/>
          <w:b/>
          <w:sz w:val="24"/>
          <w:szCs w:val="24"/>
        </w:rPr>
        <w:lastRenderedPageBreak/>
        <w:t>Figure 3-15 CO</w:t>
      </w:r>
      <w:r w:rsidRPr="00EB1A2F">
        <w:rPr>
          <w:rFonts w:ascii="Times New Roman" w:hAnsi="Times New Roman" w:cs="Times New Roman"/>
          <w:b/>
          <w:sz w:val="24"/>
          <w:szCs w:val="24"/>
          <w:vertAlign w:val="subscript"/>
        </w:rPr>
        <w:t>2</w:t>
      </w:r>
      <w:r w:rsidRPr="005551DB">
        <w:rPr>
          <w:rFonts w:ascii="Times New Roman" w:hAnsi="Times New Roman" w:cs="Times New Roman"/>
          <w:b/>
          <w:sz w:val="24"/>
          <w:szCs w:val="24"/>
        </w:rPr>
        <w:t xml:space="preserve"> effects for </w:t>
      </w:r>
      <w:proofErr w:type="spellStart"/>
      <w:r w:rsidRPr="005551DB">
        <w:rPr>
          <w:rFonts w:ascii="Times New Roman" w:hAnsi="Times New Roman" w:cs="Times New Roman"/>
          <w:b/>
          <w:sz w:val="24"/>
          <w:szCs w:val="24"/>
        </w:rPr>
        <w:t>Etr</w:t>
      </w:r>
      <w:proofErr w:type="spellEnd"/>
      <w:r w:rsidRPr="005551DB">
        <w:rPr>
          <w:rFonts w:ascii="Times New Roman" w:hAnsi="Times New Roman" w:cs="Times New Roman"/>
          <w:b/>
          <w:sz w:val="24"/>
          <w:szCs w:val="24"/>
        </w:rPr>
        <w:t xml:space="preserve"> in Ottawa Sand and Indiana Limestone</w:t>
      </w:r>
    </w:p>
    <w:p w14:paraId="28301AF7" w14:textId="4578FD52" w:rsidR="0055620C" w:rsidRDefault="00CA6D2A" w:rsidP="0055620C">
      <w:pPr>
        <w:spacing w:line="480" w:lineRule="auto"/>
        <w:rPr>
          <w:rFonts w:ascii="Times New Roman" w:hAnsi="Times New Roman" w:cs="Times New Roman"/>
          <w:sz w:val="24"/>
          <w:szCs w:val="24"/>
        </w:rPr>
      </w:pPr>
      <w:r>
        <w:rPr>
          <w:rFonts w:ascii="Times New Roman" w:hAnsi="Times New Roman" w:cs="Times New Roman"/>
          <w:sz w:val="24"/>
          <w:szCs w:val="24"/>
        </w:rPr>
        <w:t>The blue bar represents</w:t>
      </w:r>
      <w:r w:rsidR="0055620C">
        <w:rPr>
          <w:rFonts w:ascii="Times New Roman" w:hAnsi="Times New Roman" w:cs="Times New Roman"/>
          <w:sz w:val="24"/>
          <w:szCs w:val="24"/>
        </w:rPr>
        <w:t xml:space="preserve"> urea slug injection and orange bar was ammonium hydroxide</w:t>
      </w:r>
      <w:r>
        <w:rPr>
          <w:rFonts w:ascii="Times New Roman" w:hAnsi="Times New Roman" w:cs="Times New Roman"/>
          <w:sz w:val="24"/>
          <w:szCs w:val="24"/>
        </w:rPr>
        <w:t xml:space="preserve"> injection</w:t>
      </w:r>
      <w:r w:rsidR="0055620C">
        <w:rPr>
          <w:rFonts w:ascii="Times New Roman" w:hAnsi="Times New Roman" w:cs="Times New Roman"/>
          <w:sz w:val="24"/>
          <w:szCs w:val="24"/>
        </w:rPr>
        <w:t xml:space="preserve">. All these four </w:t>
      </w:r>
      <w:r>
        <w:rPr>
          <w:rFonts w:ascii="Times New Roman" w:hAnsi="Times New Roman" w:cs="Times New Roman"/>
          <w:sz w:val="24"/>
          <w:szCs w:val="24"/>
        </w:rPr>
        <w:t xml:space="preserve">pairs </w:t>
      </w:r>
      <w:r w:rsidR="0055620C">
        <w:rPr>
          <w:rFonts w:ascii="Times New Roman" w:hAnsi="Times New Roman" w:cs="Times New Roman"/>
          <w:sz w:val="24"/>
          <w:szCs w:val="24"/>
        </w:rPr>
        <w:t xml:space="preserve">column tests had significant higher tertiary recovery </w:t>
      </w:r>
      <w:r>
        <w:rPr>
          <w:rFonts w:ascii="Times New Roman" w:hAnsi="Times New Roman" w:cs="Times New Roman"/>
          <w:sz w:val="24"/>
          <w:szCs w:val="24"/>
        </w:rPr>
        <w:t xml:space="preserve">by using urea </w:t>
      </w:r>
      <w:r w:rsidR="0055620C">
        <w:rPr>
          <w:rFonts w:ascii="Times New Roman" w:hAnsi="Times New Roman" w:cs="Times New Roman"/>
          <w:sz w:val="24"/>
          <w:szCs w:val="24"/>
        </w:rPr>
        <w:t>than ammonium hydroxide because of CO</w:t>
      </w:r>
      <w:r w:rsidR="0055620C" w:rsidRPr="00495635">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w:t>
      </w:r>
      <w:r w:rsidR="00473315">
        <w:rPr>
          <w:rFonts w:ascii="Times New Roman" w:hAnsi="Times New Roman" w:cs="Times New Roman"/>
          <w:sz w:val="24"/>
          <w:szCs w:val="24"/>
        </w:rPr>
        <w:t>generation</w:t>
      </w:r>
      <w:r w:rsidR="0055620C">
        <w:rPr>
          <w:rFonts w:ascii="Times New Roman" w:hAnsi="Times New Roman" w:cs="Times New Roman"/>
          <w:sz w:val="24"/>
          <w:szCs w:val="24"/>
        </w:rPr>
        <w:t>.</w:t>
      </w:r>
      <w:r w:rsidR="00EE7C95">
        <w:rPr>
          <w:rFonts w:ascii="Times New Roman" w:hAnsi="Times New Roman" w:cs="Times New Roman"/>
          <w:sz w:val="24"/>
          <w:szCs w:val="24"/>
        </w:rPr>
        <w:t xml:space="preserve"> The</w:t>
      </w:r>
      <w:r w:rsidR="00561D33">
        <w:rPr>
          <w:rFonts w:ascii="Times New Roman" w:hAnsi="Times New Roman" w:cs="Times New Roman"/>
          <w:sz w:val="24"/>
          <w:szCs w:val="24"/>
        </w:rPr>
        <w:t xml:space="preserve"> </w:t>
      </w:r>
      <w:r w:rsidR="00EE7C95">
        <w:rPr>
          <w:rFonts w:ascii="Times New Roman" w:hAnsi="Times New Roman" w:cs="Times New Roman"/>
          <w:sz w:val="24"/>
          <w:szCs w:val="24"/>
        </w:rPr>
        <w:t>tertiary recovery by using CWI and in-situ CO</w:t>
      </w:r>
      <w:r w:rsidR="00EE7C95" w:rsidRPr="00495635">
        <w:rPr>
          <w:rFonts w:ascii="Times New Roman" w:hAnsi="Times New Roman" w:cs="Times New Roman"/>
          <w:sz w:val="24"/>
          <w:szCs w:val="24"/>
          <w:vertAlign w:val="subscript"/>
        </w:rPr>
        <w:t>2</w:t>
      </w:r>
      <w:r w:rsidR="00EE7C95">
        <w:rPr>
          <w:rFonts w:ascii="Times New Roman" w:hAnsi="Times New Roman" w:cs="Times New Roman"/>
          <w:sz w:val="24"/>
          <w:szCs w:val="24"/>
        </w:rPr>
        <w:t xml:space="preserve"> generation method from other literature tests were summarized in Table 3-8. </w:t>
      </w:r>
      <w:r w:rsidR="00124585">
        <w:rPr>
          <w:rFonts w:ascii="Times New Roman" w:hAnsi="Times New Roman" w:cs="Times New Roman"/>
          <w:sz w:val="24"/>
          <w:szCs w:val="24"/>
        </w:rPr>
        <w:t xml:space="preserve">The highest tertiary recovery in this work </w:t>
      </w:r>
      <w:r w:rsidR="00DB3A17">
        <w:rPr>
          <w:rFonts w:ascii="Times New Roman" w:hAnsi="Times New Roman" w:cs="Times New Roman"/>
          <w:sz w:val="24"/>
          <w:szCs w:val="24"/>
        </w:rPr>
        <w:t xml:space="preserve">was </w:t>
      </w:r>
      <w:r w:rsidR="00D6260F">
        <w:rPr>
          <w:rFonts w:ascii="Times New Roman" w:hAnsi="Times New Roman" w:cs="Times New Roman"/>
          <w:sz w:val="24"/>
          <w:szCs w:val="24"/>
        </w:rPr>
        <w:t>26.09</w:t>
      </w:r>
      <w:r w:rsidR="00124585">
        <w:rPr>
          <w:rFonts w:ascii="Times New Roman" w:hAnsi="Times New Roman" w:cs="Times New Roman"/>
          <w:sz w:val="24"/>
          <w:szCs w:val="24"/>
        </w:rPr>
        <w:t>% for Ottawa sand in Middle Ea</w:t>
      </w:r>
      <w:r w:rsidR="00FD4ABE">
        <w:rPr>
          <w:rFonts w:ascii="Times New Roman" w:hAnsi="Times New Roman" w:cs="Times New Roman"/>
          <w:sz w:val="24"/>
          <w:szCs w:val="24"/>
        </w:rPr>
        <w:t xml:space="preserve">st oil with 35% urea. Comparing this work </w:t>
      </w:r>
      <w:r w:rsidR="00124585">
        <w:rPr>
          <w:rFonts w:ascii="Times New Roman" w:hAnsi="Times New Roman" w:cs="Times New Roman"/>
          <w:sz w:val="24"/>
          <w:szCs w:val="24"/>
        </w:rPr>
        <w:t>with literature tests which has similar tertiary recovery when CO</w:t>
      </w:r>
      <w:r w:rsidR="00124585" w:rsidRPr="00495635">
        <w:rPr>
          <w:rFonts w:ascii="Times New Roman" w:hAnsi="Times New Roman" w:cs="Times New Roman"/>
          <w:sz w:val="24"/>
          <w:szCs w:val="24"/>
          <w:vertAlign w:val="subscript"/>
        </w:rPr>
        <w:t>2</w:t>
      </w:r>
      <w:r w:rsidR="00124585">
        <w:rPr>
          <w:rFonts w:ascii="Times New Roman" w:hAnsi="Times New Roman" w:cs="Times New Roman"/>
          <w:sz w:val="24"/>
          <w:szCs w:val="24"/>
        </w:rPr>
        <w:t xml:space="preserve"> presents</w:t>
      </w:r>
      <w:r w:rsidR="009E2354">
        <w:rPr>
          <w:rFonts w:ascii="Times New Roman" w:hAnsi="Times New Roman" w:cs="Times New Roman"/>
          <w:sz w:val="24"/>
          <w:szCs w:val="24"/>
        </w:rPr>
        <w:t xml:space="preserve"> in both crude and pure-n alkane oil. </w:t>
      </w:r>
    </w:p>
    <w:tbl>
      <w:tblPr>
        <w:tblpPr w:leftFromText="180" w:rightFromText="180" w:vertAnchor="text" w:horzAnchor="margin" w:tblpY="25"/>
        <w:tblW w:w="7920" w:type="dxa"/>
        <w:tblLook w:val="04A0" w:firstRow="1" w:lastRow="0" w:firstColumn="1" w:lastColumn="0" w:noHBand="0" w:noVBand="1"/>
      </w:tblPr>
      <w:tblGrid>
        <w:gridCol w:w="1757"/>
        <w:gridCol w:w="1345"/>
        <w:gridCol w:w="685"/>
        <w:gridCol w:w="1101"/>
        <w:gridCol w:w="878"/>
        <w:gridCol w:w="1148"/>
        <w:gridCol w:w="1269"/>
      </w:tblGrid>
      <w:tr w:rsidR="00495635" w:rsidRPr="00EE7C95" w14:paraId="0AD1109C" w14:textId="77777777" w:rsidTr="00495635">
        <w:trPr>
          <w:trHeight w:val="450"/>
        </w:trPr>
        <w:tc>
          <w:tcPr>
            <w:tcW w:w="1677" w:type="dxa"/>
            <w:vMerge w:val="restart"/>
            <w:tcBorders>
              <w:top w:val="single" w:sz="4" w:space="0" w:color="auto"/>
              <w:left w:val="nil"/>
              <w:bottom w:val="single" w:sz="4" w:space="0" w:color="000000"/>
              <w:right w:val="nil"/>
            </w:tcBorders>
            <w:shd w:val="clear" w:color="auto" w:fill="auto"/>
            <w:vAlign w:val="center"/>
            <w:hideMark/>
          </w:tcPr>
          <w:p w14:paraId="7EED5B9D"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Author</w:t>
            </w:r>
          </w:p>
        </w:tc>
        <w:tc>
          <w:tcPr>
            <w:tcW w:w="2030" w:type="dxa"/>
            <w:gridSpan w:val="2"/>
            <w:vMerge w:val="restart"/>
            <w:tcBorders>
              <w:top w:val="single" w:sz="4" w:space="0" w:color="auto"/>
              <w:left w:val="nil"/>
              <w:bottom w:val="single" w:sz="4" w:space="0" w:color="000000"/>
              <w:right w:val="nil"/>
            </w:tcBorders>
            <w:shd w:val="clear" w:color="auto" w:fill="auto"/>
            <w:vAlign w:val="center"/>
            <w:hideMark/>
          </w:tcPr>
          <w:p w14:paraId="72E09363"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Mosavat</w:t>
            </w:r>
            <w:proofErr w:type="spellEnd"/>
            <w:r w:rsidRPr="00EE7C95">
              <w:rPr>
                <w:rFonts w:ascii="Calibri" w:eastAsia="Times New Roman" w:hAnsi="Calibri" w:cs="Calibri"/>
                <w:color w:val="000000"/>
              </w:rPr>
              <w:t xml:space="preserve"> and </w:t>
            </w:r>
            <w:proofErr w:type="spellStart"/>
            <w:r w:rsidRPr="00EE7C95">
              <w:rPr>
                <w:rFonts w:ascii="Calibri" w:eastAsia="Times New Roman" w:hAnsi="Calibri" w:cs="Calibri"/>
                <w:color w:val="000000"/>
              </w:rPr>
              <w:t>Torabi</w:t>
            </w:r>
            <w:proofErr w:type="spellEnd"/>
            <w:r w:rsidRPr="00EE7C95">
              <w:rPr>
                <w:rFonts w:ascii="Calibri" w:eastAsia="Times New Roman" w:hAnsi="Calibri" w:cs="Calibri"/>
                <w:color w:val="000000"/>
              </w:rPr>
              <w:t xml:space="preserve"> [14]</w:t>
            </w:r>
          </w:p>
        </w:tc>
        <w:tc>
          <w:tcPr>
            <w:tcW w:w="1055" w:type="dxa"/>
            <w:vMerge w:val="restart"/>
            <w:tcBorders>
              <w:top w:val="single" w:sz="4" w:space="0" w:color="auto"/>
              <w:left w:val="nil"/>
              <w:bottom w:val="single" w:sz="4" w:space="0" w:color="000000"/>
              <w:right w:val="nil"/>
            </w:tcBorders>
            <w:shd w:val="clear" w:color="auto" w:fill="auto"/>
            <w:vAlign w:val="center"/>
            <w:hideMark/>
          </w:tcPr>
          <w:p w14:paraId="2C8338D3"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Fathollahi</w:t>
            </w:r>
            <w:proofErr w:type="spellEnd"/>
            <w:r w:rsidRPr="00EE7C95">
              <w:rPr>
                <w:rFonts w:ascii="Calibri" w:eastAsia="Times New Roman" w:hAnsi="Calibri" w:cs="Calibri"/>
                <w:color w:val="000000"/>
              </w:rPr>
              <w:t xml:space="preserve"> and </w:t>
            </w:r>
            <w:proofErr w:type="spellStart"/>
            <w:r w:rsidRPr="00EE7C95">
              <w:rPr>
                <w:rFonts w:ascii="Calibri" w:eastAsia="Times New Roman" w:hAnsi="Calibri" w:cs="Calibri"/>
                <w:color w:val="000000"/>
              </w:rPr>
              <w:t>Rostami</w:t>
            </w:r>
            <w:proofErr w:type="spellEnd"/>
            <w:r w:rsidRPr="00EE7C95">
              <w:rPr>
                <w:rFonts w:ascii="Calibri" w:eastAsia="Times New Roman" w:hAnsi="Calibri" w:cs="Calibri"/>
                <w:color w:val="000000"/>
              </w:rPr>
              <w:t xml:space="preserve"> [46]</w:t>
            </w:r>
          </w:p>
        </w:tc>
        <w:tc>
          <w:tcPr>
            <w:tcW w:w="844" w:type="dxa"/>
            <w:vMerge w:val="restart"/>
            <w:tcBorders>
              <w:top w:val="single" w:sz="4" w:space="0" w:color="auto"/>
              <w:left w:val="nil"/>
              <w:bottom w:val="single" w:sz="4" w:space="0" w:color="000000"/>
              <w:right w:val="nil"/>
            </w:tcBorders>
            <w:shd w:val="clear" w:color="auto" w:fill="auto"/>
            <w:vAlign w:val="center"/>
            <w:hideMark/>
          </w:tcPr>
          <w:p w14:paraId="4127B3DE"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Wan</w:t>
            </w:r>
            <w:r>
              <w:rPr>
                <w:rFonts w:ascii="Calibri" w:eastAsia="Times New Roman" w:hAnsi="Calibri" w:cs="Calibri"/>
                <w:color w:val="000000"/>
              </w:rPr>
              <w:t>g et al.</w:t>
            </w:r>
            <w:r w:rsidRPr="00EE7C95">
              <w:rPr>
                <w:rFonts w:ascii="Calibri" w:eastAsia="Times New Roman" w:hAnsi="Calibri" w:cs="Calibri"/>
                <w:color w:val="000000"/>
              </w:rPr>
              <w:t xml:space="preserve"> [42]</w:t>
            </w:r>
          </w:p>
        </w:tc>
        <w:tc>
          <w:tcPr>
            <w:tcW w:w="1100" w:type="dxa"/>
            <w:vMerge w:val="restart"/>
            <w:tcBorders>
              <w:top w:val="single" w:sz="4" w:space="0" w:color="auto"/>
              <w:left w:val="nil"/>
              <w:bottom w:val="single" w:sz="4" w:space="0" w:color="000000"/>
              <w:right w:val="nil"/>
            </w:tcBorders>
            <w:shd w:val="clear" w:color="auto" w:fill="auto"/>
            <w:vAlign w:val="center"/>
            <w:hideMark/>
          </w:tcPr>
          <w:p w14:paraId="2B2C34D9"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Alam</w:t>
            </w:r>
            <w:proofErr w:type="spellEnd"/>
            <w:r w:rsidRPr="00EE7C95">
              <w:rPr>
                <w:rFonts w:ascii="Calibri" w:eastAsia="Times New Roman" w:hAnsi="Calibri" w:cs="Calibri"/>
                <w:color w:val="000000"/>
              </w:rPr>
              <w:t xml:space="preserve"> and Mahmoud [46]</w:t>
            </w:r>
          </w:p>
        </w:tc>
        <w:tc>
          <w:tcPr>
            <w:tcW w:w="1214" w:type="dxa"/>
            <w:vMerge w:val="restart"/>
            <w:tcBorders>
              <w:top w:val="single" w:sz="4" w:space="0" w:color="auto"/>
              <w:left w:val="nil"/>
              <w:bottom w:val="single" w:sz="4" w:space="0" w:color="000000"/>
              <w:right w:val="nil"/>
            </w:tcBorders>
            <w:shd w:val="clear" w:color="auto" w:fill="auto"/>
            <w:vAlign w:val="center"/>
            <w:hideMark/>
          </w:tcPr>
          <w:p w14:paraId="59F44392" w14:textId="77777777" w:rsidR="00495635" w:rsidRPr="00EE7C95" w:rsidRDefault="00495635" w:rsidP="00495635">
            <w:pPr>
              <w:spacing w:after="0" w:line="240" w:lineRule="auto"/>
              <w:jc w:val="center"/>
              <w:rPr>
                <w:rFonts w:ascii="Calibri" w:eastAsia="Times New Roman" w:hAnsi="Calibri" w:cs="Calibri"/>
                <w:color w:val="000000"/>
              </w:rPr>
            </w:pPr>
            <w:r>
              <w:rPr>
                <w:rFonts w:ascii="Calibri" w:eastAsia="Times New Roman" w:hAnsi="Calibri" w:cs="Calibri"/>
                <w:color w:val="000000"/>
              </w:rPr>
              <w:t>Wang et al.</w:t>
            </w:r>
            <w:r w:rsidRPr="00EE7C95">
              <w:rPr>
                <w:rFonts w:ascii="Calibri" w:eastAsia="Times New Roman" w:hAnsi="Calibri" w:cs="Calibri"/>
                <w:color w:val="000000"/>
              </w:rPr>
              <w:t xml:space="preserve"> [21]</w:t>
            </w:r>
          </w:p>
        </w:tc>
      </w:tr>
      <w:tr w:rsidR="00495635" w:rsidRPr="00EE7C95" w14:paraId="1B9D6BF4" w14:textId="77777777" w:rsidTr="00495635">
        <w:trPr>
          <w:trHeight w:val="450"/>
        </w:trPr>
        <w:tc>
          <w:tcPr>
            <w:tcW w:w="1677" w:type="dxa"/>
            <w:vMerge/>
            <w:tcBorders>
              <w:top w:val="single" w:sz="4" w:space="0" w:color="auto"/>
              <w:left w:val="nil"/>
              <w:bottom w:val="single" w:sz="4" w:space="0" w:color="000000"/>
              <w:right w:val="nil"/>
            </w:tcBorders>
            <w:vAlign w:val="center"/>
            <w:hideMark/>
          </w:tcPr>
          <w:p w14:paraId="1176D89D" w14:textId="77777777" w:rsidR="00495635" w:rsidRPr="00EE7C95" w:rsidRDefault="00495635" w:rsidP="00495635">
            <w:pPr>
              <w:spacing w:after="0" w:line="240" w:lineRule="auto"/>
              <w:rPr>
                <w:rFonts w:ascii="Calibri" w:eastAsia="Times New Roman" w:hAnsi="Calibri" w:cs="Calibri"/>
                <w:color w:val="000000"/>
              </w:rPr>
            </w:pPr>
          </w:p>
        </w:tc>
        <w:tc>
          <w:tcPr>
            <w:tcW w:w="2030" w:type="dxa"/>
            <w:gridSpan w:val="2"/>
            <w:vMerge/>
            <w:tcBorders>
              <w:top w:val="single" w:sz="4" w:space="0" w:color="auto"/>
              <w:left w:val="nil"/>
              <w:bottom w:val="single" w:sz="4" w:space="0" w:color="000000"/>
              <w:right w:val="nil"/>
            </w:tcBorders>
            <w:vAlign w:val="center"/>
            <w:hideMark/>
          </w:tcPr>
          <w:p w14:paraId="1760AB65" w14:textId="77777777" w:rsidR="00495635" w:rsidRPr="00EE7C95" w:rsidRDefault="00495635" w:rsidP="00495635">
            <w:pPr>
              <w:spacing w:after="0" w:line="240" w:lineRule="auto"/>
              <w:rPr>
                <w:rFonts w:ascii="Calibri" w:eastAsia="Times New Roman" w:hAnsi="Calibri" w:cs="Calibri"/>
                <w:color w:val="000000"/>
              </w:rPr>
            </w:pPr>
          </w:p>
        </w:tc>
        <w:tc>
          <w:tcPr>
            <w:tcW w:w="1055" w:type="dxa"/>
            <w:vMerge/>
            <w:tcBorders>
              <w:top w:val="single" w:sz="4" w:space="0" w:color="auto"/>
              <w:left w:val="nil"/>
              <w:bottom w:val="single" w:sz="4" w:space="0" w:color="000000"/>
              <w:right w:val="nil"/>
            </w:tcBorders>
            <w:vAlign w:val="center"/>
            <w:hideMark/>
          </w:tcPr>
          <w:p w14:paraId="729C098B" w14:textId="77777777" w:rsidR="00495635" w:rsidRPr="00EE7C95" w:rsidRDefault="00495635" w:rsidP="00495635">
            <w:pPr>
              <w:spacing w:after="0" w:line="240" w:lineRule="auto"/>
              <w:rPr>
                <w:rFonts w:ascii="Calibri" w:eastAsia="Times New Roman" w:hAnsi="Calibri" w:cs="Calibri"/>
                <w:color w:val="000000"/>
              </w:rPr>
            </w:pPr>
          </w:p>
        </w:tc>
        <w:tc>
          <w:tcPr>
            <w:tcW w:w="844" w:type="dxa"/>
            <w:vMerge/>
            <w:tcBorders>
              <w:top w:val="single" w:sz="4" w:space="0" w:color="auto"/>
              <w:left w:val="nil"/>
              <w:bottom w:val="single" w:sz="4" w:space="0" w:color="000000"/>
              <w:right w:val="nil"/>
            </w:tcBorders>
            <w:vAlign w:val="center"/>
            <w:hideMark/>
          </w:tcPr>
          <w:p w14:paraId="6727211D" w14:textId="77777777" w:rsidR="00495635" w:rsidRPr="00EE7C95" w:rsidRDefault="00495635" w:rsidP="00495635">
            <w:pPr>
              <w:spacing w:after="0" w:line="240" w:lineRule="auto"/>
              <w:rPr>
                <w:rFonts w:ascii="Calibri" w:eastAsia="Times New Roman" w:hAnsi="Calibri" w:cs="Calibri"/>
                <w:color w:val="000000"/>
              </w:rPr>
            </w:pPr>
          </w:p>
        </w:tc>
        <w:tc>
          <w:tcPr>
            <w:tcW w:w="1100" w:type="dxa"/>
            <w:vMerge/>
            <w:tcBorders>
              <w:top w:val="single" w:sz="4" w:space="0" w:color="auto"/>
              <w:left w:val="nil"/>
              <w:bottom w:val="single" w:sz="4" w:space="0" w:color="000000"/>
              <w:right w:val="nil"/>
            </w:tcBorders>
            <w:vAlign w:val="center"/>
            <w:hideMark/>
          </w:tcPr>
          <w:p w14:paraId="632E4D0B" w14:textId="77777777" w:rsidR="00495635" w:rsidRPr="00EE7C95" w:rsidRDefault="00495635" w:rsidP="00495635">
            <w:pPr>
              <w:spacing w:after="0" w:line="240" w:lineRule="auto"/>
              <w:rPr>
                <w:rFonts w:ascii="Calibri" w:eastAsia="Times New Roman" w:hAnsi="Calibri" w:cs="Calibri"/>
                <w:color w:val="000000"/>
              </w:rPr>
            </w:pPr>
          </w:p>
        </w:tc>
        <w:tc>
          <w:tcPr>
            <w:tcW w:w="1214" w:type="dxa"/>
            <w:vMerge/>
            <w:tcBorders>
              <w:top w:val="single" w:sz="4" w:space="0" w:color="auto"/>
              <w:left w:val="nil"/>
              <w:bottom w:val="single" w:sz="4" w:space="0" w:color="000000"/>
              <w:right w:val="nil"/>
            </w:tcBorders>
            <w:vAlign w:val="center"/>
            <w:hideMark/>
          </w:tcPr>
          <w:p w14:paraId="024E9456" w14:textId="77777777" w:rsidR="00495635" w:rsidRPr="00EE7C95" w:rsidRDefault="00495635" w:rsidP="00495635">
            <w:pPr>
              <w:spacing w:after="0" w:line="240" w:lineRule="auto"/>
              <w:rPr>
                <w:rFonts w:ascii="Calibri" w:eastAsia="Times New Roman" w:hAnsi="Calibri" w:cs="Calibri"/>
                <w:color w:val="000000"/>
              </w:rPr>
            </w:pPr>
          </w:p>
        </w:tc>
      </w:tr>
      <w:tr w:rsidR="00495635" w:rsidRPr="00EE7C95" w14:paraId="594CAA44" w14:textId="77777777" w:rsidTr="00495635">
        <w:trPr>
          <w:trHeight w:val="1445"/>
        </w:trPr>
        <w:tc>
          <w:tcPr>
            <w:tcW w:w="1677" w:type="dxa"/>
            <w:tcBorders>
              <w:top w:val="nil"/>
              <w:left w:val="nil"/>
              <w:bottom w:val="nil"/>
              <w:right w:val="nil"/>
            </w:tcBorders>
            <w:shd w:val="clear" w:color="auto" w:fill="auto"/>
            <w:noWrap/>
            <w:vAlign w:val="center"/>
            <w:hideMark/>
          </w:tcPr>
          <w:p w14:paraId="014338C7"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Rock Type</w:t>
            </w:r>
          </w:p>
        </w:tc>
        <w:tc>
          <w:tcPr>
            <w:tcW w:w="1345" w:type="dxa"/>
            <w:tcBorders>
              <w:top w:val="nil"/>
              <w:left w:val="nil"/>
              <w:bottom w:val="nil"/>
              <w:right w:val="nil"/>
            </w:tcBorders>
            <w:shd w:val="clear" w:color="auto" w:fill="auto"/>
            <w:vAlign w:val="center"/>
            <w:hideMark/>
          </w:tcPr>
          <w:p w14:paraId="0AE5D934"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Sand (99.88% SiO2)</w:t>
            </w:r>
          </w:p>
        </w:tc>
        <w:tc>
          <w:tcPr>
            <w:tcW w:w="685" w:type="dxa"/>
            <w:tcBorders>
              <w:top w:val="nil"/>
              <w:left w:val="nil"/>
              <w:bottom w:val="nil"/>
              <w:right w:val="nil"/>
            </w:tcBorders>
            <w:shd w:val="clear" w:color="auto" w:fill="auto"/>
            <w:vAlign w:val="center"/>
            <w:hideMark/>
          </w:tcPr>
          <w:p w14:paraId="2ECA4821"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tcBorders>
              <w:top w:val="nil"/>
              <w:left w:val="nil"/>
              <w:bottom w:val="nil"/>
              <w:right w:val="nil"/>
            </w:tcBorders>
            <w:shd w:val="clear" w:color="auto" w:fill="auto"/>
            <w:vAlign w:val="center"/>
            <w:hideMark/>
          </w:tcPr>
          <w:p w14:paraId="213DEDB9"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Core (Calcite, dolomite and quartz)</w:t>
            </w:r>
          </w:p>
        </w:tc>
        <w:tc>
          <w:tcPr>
            <w:tcW w:w="844" w:type="dxa"/>
            <w:tcBorders>
              <w:top w:val="nil"/>
              <w:left w:val="nil"/>
              <w:bottom w:val="nil"/>
              <w:right w:val="nil"/>
            </w:tcBorders>
            <w:shd w:val="clear" w:color="auto" w:fill="auto"/>
            <w:noWrap/>
            <w:vAlign w:val="center"/>
            <w:hideMark/>
          </w:tcPr>
          <w:p w14:paraId="5FD5983A"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Ottawa Sand</w:t>
            </w:r>
          </w:p>
        </w:tc>
        <w:tc>
          <w:tcPr>
            <w:tcW w:w="1100" w:type="dxa"/>
            <w:tcBorders>
              <w:top w:val="nil"/>
              <w:left w:val="nil"/>
              <w:bottom w:val="nil"/>
              <w:right w:val="nil"/>
            </w:tcBorders>
            <w:shd w:val="clear" w:color="auto" w:fill="auto"/>
            <w:vAlign w:val="center"/>
            <w:hideMark/>
          </w:tcPr>
          <w:p w14:paraId="203DCC3D"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Indiana Limestone</w:t>
            </w:r>
          </w:p>
        </w:tc>
        <w:tc>
          <w:tcPr>
            <w:tcW w:w="1214" w:type="dxa"/>
            <w:tcBorders>
              <w:top w:val="nil"/>
              <w:left w:val="nil"/>
              <w:bottom w:val="nil"/>
              <w:right w:val="nil"/>
            </w:tcBorders>
            <w:shd w:val="clear" w:color="auto" w:fill="auto"/>
            <w:vAlign w:val="center"/>
            <w:hideMark/>
          </w:tcPr>
          <w:p w14:paraId="7DD1162D"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F-95 Ottawa sand</w:t>
            </w:r>
          </w:p>
        </w:tc>
      </w:tr>
      <w:tr w:rsidR="00495635" w:rsidRPr="00EE7C95" w14:paraId="205B548A" w14:textId="77777777" w:rsidTr="00495635">
        <w:trPr>
          <w:trHeight w:val="289"/>
        </w:trPr>
        <w:tc>
          <w:tcPr>
            <w:tcW w:w="1677" w:type="dxa"/>
            <w:tcBorders>
              <w:top w:val="nil"/>
              <w:left w:val="nil"/>
              <w:bottom w:val="nil"/>
              <w:right w:val="nil"/>
            </w:tcBorders>
            <w:shd w:val="clear" w:color="auto" w:fill="auto"/>
            <w:noWrap/>
            <w:vAlign w:val="center"/>
            <w:hideMark/>
          </w:tcPr>
          <w:p w14:paraId="6D2CDE86"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Oil API</w:t>
            </w:r>
          </w:p>
        </w:tc>
        <w:tc>
          <w:tcPr>
            <w:tcW w:w="1345" w:type="dxa"/>
            <w:tcBorders>
              <w:top w:val="nil"/>
              <w:left w:val="nil"/>
              <w:bottom w:val="nil"/>
              <w:right w:val="nil"/>
            </w:tcBorders>
            <w:shd w:val="clear" w:color="auto" w:fill="auto"/>
            <w:noWrap/>
            <w:vAlign w:val="center"/>
            <w:hideMark/>
          </w:tcPr>
          <w:p w14:paraId="6D61A321"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45.4</w:t>
            </w:r>
          </w:p>
        </w:tc>
        <w:tc>
          <w:tcPr>
            <w:tcW w:w="685" w:type="dxa"/>
            <w:tcBorders>
              <w:top w:val="nil"/>
              <w:left w:val="nil"/>
              <w:bottom w:val="nil"/>
              <w:right w:val="nil"/>
            </w:tcBorders>
            <w:shd w:val="clear" w:color="auto" w:fill="auto"/>
            <w:noWrap/>
            <w:vAlign w:val="center"/>
            <w:hideMark/>
          </w:tcPr>
          <w:p w14:paraId="55BC0AEB"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tcBorders>
              <w:top w:val="nil"/>
              <w:left w:val="nil"/>
              <w:bottom w:val="nil"/>
              <w:right w:val="nil"/>
            </w:tcBorders>
            <w:shd w:val="clear" w:color="auto" w:fill="auto"/>
            <w:noWrap/>
            <w:vAlign w:val="center"/>
            <w:hideMark/>
          </w:tcPr>
          <w:p w14:paraId="29FBC2CC"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Decane</w:t>
            </w:r>
            <w:proofErr w:type="spellEnd"/>
          </w:p>
        </w:tc>
        <w:tc>
          <w:tcPr>
            <w:tcW w:w="844" w:type="dxa"/>
            <w:tcBorders>
              <w:top w:val="nil"/>
              <w:left w:val="nil"/>
              <w:bottom w:val="nil"/>
              <w:right w:val="nil"/>
            </w:tcBorders>
            <w:shd w:val="clear" w:color="auto" w:fill="auto"/>
            <w:noWrap/>
            <w:vAlign w:val="center"/>
            <w:hideMark/>
          </w:tcPr>
          <w:p w14:paraId="3A6CD564"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40</w:t>
            </w:r>
          </w:p>
        </w:tc>
        <w:tc>
          <w:tcPr>
            <w:tcW w:w="1100" w:type="dxa"/>
            <w:tcBorders>
              <w:top w:val="nil"/>
              <w:left w:val="nil"/>
              <w:bottom w:val="nil"/>
              <w:right w:val="nil"/>
            </w:tcBorders>
            <w:shd w:val="clear" w:color="auto" w:fill="auto"/>
            <w:noWrap/>
            <w:vAlign w:val="center"/>
            <w:hideMark/>
          </w:tcPr>
          <w:p w14:paraId="7C432987"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30</w:t>
            </w:r>
          </w:p>
        </w:tc>
        <w:tc>
          <w:tcPr>
            <w:tcW w:w="1214" w:type="dxa"/>
            <w:tcBorders>
              <w:top w:val="nil"/>
              <w:left w:val="nil"/>
              <w:bottom w:val="nil"/>
              <w:right w:val="nil"/>
            </w:tcBorders>
            <w:shd w:val="clear" w:color="auto" w:fill="auto"/>
            <w:noWrap/>
            <w:vAlign w:val="center"/>
            <w:hideMark/>
          </w:tcPr>
          <w:p w14:paraId="379D15D5"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40</w:t>
            </w:r>
          </w:p>
        </w:tc>
      </w:tr>
      <w:tr w:rsidR="00495635" w:rsidRPr="00EE7C95" w14:paraId="10A08FA2" w14:textId="77777777" w:rsidTr="00495635">
        <w:trPr>
          <w:trHeight w:val="289"/>
        </w:trPr>
        <w:tc>
          <w:tcPr>
            <w:tcW w:w="1677" w:type="dxa"/>
            <w:tcBorders>
              <w:top w:val="nil"/>
              <w:left w:val="nil"/>
              <w:bottom w:val="nil"/>
              <w:right w:val="nil"/>
            </w:tcBorders>
            <w:shd w:val="clear" w:color="auto" w:fill="auto"/>
            <w:noWrap/>
            <w:vAlign w:val="center"/>
            <w:hideMark/>
          </w:tcPr>
          <w:p w14:paraId="6AC6E289" w14:textId="77777777" w:rsidR="00495635" w:rsidRPr="00EE7C95" w:rsidRDefault="00495635" w:rsidP="00495635">
            <w:pPr>
              <w:spacing w:after="0" w:line="240" w:lineRule="auto"/>
              <w:jc w:val="center"/>
              <w:rPr>
                <w:rFonts w:ascii="Calibri" w:eastAsia="Times New Roman" w:hAnsi="Calibri" w:cs="Calibri"/>
                <w:color w:val="000000"/>
              </w:rPr>
            </w:pPr>
            <w:r>
              <w:rPr>
                <w:rFonts w:ascii="Calibri" w:eastAsia="Times New Roman" w:hAnsi="Calibri" w:cs="Calibri"/>
                <w:color w:val="000000"/>
              </w:rPr>
              <w:t>Oil vi</w:t>
            </w:r>
            <w:r w:rsidRPr="00EE7C95">
              <w:rPr>
                <w:rFonts w:ascii="Calibri" w:eastAsia="Times New Roman" w:hAnsi="Calibri" w:cs="Calibri"/>
                <w:color w:val="000000"/>
              </w:rPr>
              <w:t xml:space="preserve">scosity, </w:t>
            </w:r>
            <w:proofErr w:type="spellStart"/>
            <w:r w:rsidRPr="00EE7C95">
              <w:rPr>
                <w:rFonts w:ascii="Calibri" w:eastAsia="Times New Roman" w:hAnsi="Calibri" w:cs="Calibri"/>
                <w:color w:val="000000"/>
              </w:rPr>
              <w:t>cp</w:t>
            </w:r>
            <w:proofErr w:type="spellEnd"/>
          </w:p>
        </w:tc>
        <w:tc>
          <w:tcPr>
            <w:tcW w:w="1345" w:type="dxa"/>
            <w:tcBorders>
              <w:top w:val="nil"/>
              <w:left w:val="nil"/>
              <w:bottom w:val="nil"/>
              <w:right w:val="nil"/>
            </w:tcBorders>
            <w:shd w:val="clear" w:color="auto" w:fill="auto"/>
            <w:noWrap/>
            <w:vAlign w:val="center"/>
            <w:hideMark/>
          </w:tcPr>
          <w:p w14:paraId="6AED88A5"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2.76</w:t>
            </w:r>
          </w:p>
        </w:tc>
        <w:tc>
          <w:tcPr>
            <w:tcW w:w="685" w:type="dxa"/>
            <w:tcBorders>
              <w:top w:val="nil"/>
              <w:left w:val="nil"/>
              <w:bottom w:val="nil"/>
              <w:right w:val="nil"/>
            </w:tcBorders>
            <w:shd w:val="clear" w:color="auto" w:fill="auto"/>
            <w:noWrap/>
            <w:vAlign w:val="center"/>
            <w:hideMark/>
          </w:tcPr>
          <w:p w14:paraId="35A00AEB"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tcBorders>
              <w:top w:val="nil"/>
              <w:left w:val="nil"/>
              <w:bottom w:val="nil"/>
              <w:right w:val="nil"/>
            </w:tcBorders>
            <w:shd w:val="clear" w:color="auto" w:fill="auto"/>
            <w:noWrap/>
            <w:vAlign w:val="center"/>
            <w:hideMark/>
          </w:tcPr>
          <w:p w14:paraId="57CF9F47"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Decane</w:t>
            </w:r>
            <w:proofErr w:type="spellEnd"/>
          </w:p>
        </w:tc>
        <w:tc>
          <w:tcPr>
            <w:tcW w:w="844" w:type="dxa"/>
            <w:tcBorders>
              <w:top w:val="nil"/>
              <w:left w:val="nil"/>
              <w:bottom w:val="nil"/>
              <w:right w:val="nil"/>
            </w:tcBorders>
            <w:shd w:val="clear" w:color="auto" w:fill="auto"/>
            <w:noWrap/>
            <w:vAlign w:val="center"/>
            <w:hideMark/>
          </w:tcPr>
          <w:p w14:paraId="531E52B0"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4.6</w:t>
            </w:r>
          </w:p>
        </w:tc>
        <w:tc>
          <w:tcPr>
            <w:tcW w:w="1100" w:type="dxa"/>
            <w:tcBorders>
              <w:top w:val="nil"/>
              <w:left w:val="nil"/>
              <w:bottom w:val="nil"/>
              <w:right w:val="nil"/>
            </w:tcBorders>
            <w:shd w:val="clear" w:color="auto" w:fill="auto"/>
            <w:noWrap/>
            <w:vAlign w:val="center"/>
            <w:hideMark/>
          </w:tcPr>
          <w:p w14:paraId="4D57195B" w14:textId="77777777" w:rsidR="00495635" w:rsidRPr="00EE7C95" w:rsidRDefault="00495635" w:rsidP="00495635">
            <w:pPr>
              <w:spacing w:after="0" w:line="240" w:lineRule="auto"/>
              <w:jc w:val="center"/>
              <w:rPr>
                <w:rFonts w:ascii="Calibri" w:eastAsia="Times New Roman" w:hAnsi="Calibri" w:cs="Calibri"/>
                <w:color w:val="000000"/>
              </w:rPr>
            </w:pPr>
          </w:p>
        </w:tc>
        <w:tc>
          <w:tcPr>
            <w:tcW w:w="1214" w:type="dxa"/>
            <w:tcBorders>
              <w:top w:val="nil"/>
              <w:left w:val="nil"/>
              <w:bottom w:val="nil"/>
              <w:right w:val="nil"/>
            </w:tcBorders>
            <w:shd w:val="clear" w:color="auto" w:fill="auto"/>
            <w:noWrap/>
            <w:vAlign w:val="center"/>
            <w:hideMark/>
          </w:tcPr>
          <w:p w14:paraId="217495B9"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4.6</w:t>
            </w:r>
          </w:p>
        </w:tc>
      </w:tr>
      <w:tr w:rsidR="00495635" w:rsidRPr="00EE7C95" w14:paraId="7D828B05" w14:textId="77777777" w:rsidTr="00495635">
        <w:trPr>
          <w:trHeight w:val="289"/>
        </w:trPr>
        <w:tc>
          <w:tcPr>
            <w:tcW w:w="1677" w:type="dxa"/>
            <w:tcBorders>
              <w:top w:val="nil"/>
              <w:left w:val="nil"/>
              <w:bottom w:val="nil"/>
              <w:right w:val="nil"/>
            </w:tcBorders>
            <w:shd w:val="clear" w:color="auto" w:fill="auto"/>
            <w:noWrap/>
            <w:vAlign w:val="center"/>
            <w:hideMark/>
          </w:tcPr>
          <w:p w14:paraId="7AB300E1"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Back pressure, psi</w:t>
            </w:r>
          </w:p>
        </w:tc>
        <w:tc>
          <w:tcPr>
            <w:tcW w:w="1345" w:type="dxa"/>
            <w:tcBorders>
              <w:top w:val="nil"/>
              <w:left w:val="nil"/>
              <w:bottom w:val="nil"/>
              <w:right w:val="nil"/>
            </w:tcBorders>
            <w:shd w:val="clear" w:color="auto" w:fill="auto"/>
            <w:noWrap/>
            <w:vAlign w:val="center"/>
            <w:hideMark/>
          </w:tcPr>
          <w:p w14:paraId="4035BF6F"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594-1494</w:t>
            </w:r>
          </w:p>
        </w:tc>
        <w:tc>
          <w:tcPr>
            <w:tcW w:w="685" w:type="dxa"/>
            <w:tcBorders>
              <w:top w:val="nil"/>
              <w:left w:val="nil"/>
              <w:bottom w:val="nil"/>
              <w:right w:val="nil"/>
            </w:tcBorders>
            <w:shd w:val="clear" w:color="auto" w:fill="auto"/>
            <w:noWrap/>
            <w:vAlign w:val="center"/>
            <w:hideMark/>
          </w:tcPr>
          <w:p w14:paraId="68FDDD5D"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tcBorders>
              <w:top w:val="nil"/>
              <w:left w:val="nil"/>
              <w:bottom w:val="nil"/>
              <w:right w:val="nil"/>
            </w:tcBorders>
            <w:shd w:val="clear" w:color="auto" w:fill="auto"/>
            <w:noWrap/>
            <w:vAlign w:val="center"/>
            <w:hideMark/>
          </w:tcPr>
          <w:p w14:paraId="6E222308"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2000</w:t>
            </w:r>
          </w:p>
        </w:tc>
        <w:tc>
          <w:tcPr>
            <w:tcW w:w="844" w:type="dxa"/>
            <w:tcBorders>
              <w:top w:val="nil"/>
              <w:left w:val="nil"/>
              <w:bottom w:val="nil"/>
              <w:right w:val="nil"/>
            </w:tcBorders>
            <w:shd w:val="clear" w:color="auto" w:fill="auto"/>
            <w:noWrap/>
            <w:vAlign w:val="center"/>
            <w:hideMark/>
          </w:tcPr>
          <w:p w14:paraId="2EA6D97A"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1500</w:t>
            </w:r>
          </w:p>
        </w:tc>
        <w:tc>
          <w:tcPr>
            <w:tcW w:w="1100" w:type="dxa"/>
            <w:tcBorders>
              <w:top w:val="nil"/>
              <w:left w:val="nil"/>
              <w:bottom w:val="nil"/>
              <w:right w:val="nil"/>
            </w:tcBorders>
            <w:shd w:val="clear" w:color="auto" w:fill="auto"/>
            <w:noWrap/>
            <w:vAlign w:val="center"/>
            <w:hideMark/>
          </w:tcPr>
          <w:p w14:paraId="51F1E2A1"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1000</w:t>
            </w:r>
          </w:p>
        </w:tc>
        <w:tc>
          <w:tcPr>
            <w:tcW w:w="1214" w:type="dxa"/>
            <w:tcBorders>
              <w:top w:val="nil"/>
              <w:left w:val="nil"/>
              <w:bottom w:val="nil"/>
              <w:right w:val="nil"/>
            </w:tcBorders>
            <w:shd w:val="clear" w:color="auto" w:fill="auto"/>
            <w:noWrap/>
            <w:vAlign w:val="center"/>
            <w:hideMark/>
          </w:tcPr>
          <w:p w14:paraId="47901500"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1500</w:t>
            </w:r>
          </w:p>
        </w:tc>
      </w:tr>
      <w:tr w:rsidR="00495635" w:rsidRPr="00EE7C95" w14:paraId="3709D26E" w14:textId="77777777" w:rsidTr="00495635">
        <w:trPr>
          <w:trHeight w:val="289"/>
        </w:trPr>
        <w:tc>
          <w:tcPr>
            <w:tcW w:w="1677" w:type="dxa"/>
            <w:tcBorders>
              <w:top w:val="nil"/>
              <w:left w:val="nil"/>
              <w:bottom w:val="nil"/>
              <w:right w:val="nil"/>
            </w:tcBorders>
            <w:shd w:val="clear" w:color="auto" w:fill="auto"/>
            <w:noWrap/>
            <w:vAlign w:val="center"/>
            <w:hideMark/>
          </w:tcPr>
          <w:p w14:paraId="141C3FD9"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Gas generation agent</w:t>
            </w:r>
          </w:p>
        </w:tc>
        <w:tc>
          <w:tcPr>
            <w:tcW w:w="1345" w:type="dxa"/>
            <w:vMerge w:val="restart"/>
            <w:tcBorders>
              <w:top w:val="nil"/>
              <w:left w:val="nil"/>
              <w:bottom w:val="nil"/>
              <w:right w:val="nil"/>
            </w:tcBorders>
            <w:shd w:val="clear" w:color="auto" w:fill="auto"/>
            <w:noWrap/>
            <w:vAlign w:val="center"/>
            <w:hideMark/>
          </w:tcPr>
          <w:p w14:paraId="1ACA1338"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CO2, CWI</w:t>
            </w:r>
          </w:p>
        </w:tc>
        <w:tc>
          <w:tcPr>
            <w:tcW w:w="685" w:type="dxa"/>
            <w:tcBorders>
              <w:top w:val="nil"/>
              <w:left w:val="nil"/>
              <w:bottom w:val="nil"/>
              <w:right w:val="nil"/>
            </w:tcBorders>
            <w:shd w:val="clear" w:color="auto" w:fill="auto"/>
            <w:noWrap/>
            <w:vAlign w:val="center"/>
            <w:hideMark/>
          </w:tcPr>
          <w:p w14:paraId="55500556"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vMerge w:val="restart"/>
            <w:tcBorders>
              <w:top w:val="nil"/>
              <w:left w:val="nil"/>
              <w:bottom w:val="nil"/>
              <w:right w:val="nil"/>
            </w:tcBorders>
            <w:shd w:val="clear" w:color="auto" w:fill="auto"/>
            <w:noWrap/>
            <w:vAlign w:val="center"/>
            <w:hideMark/>
          </w:tcPr>
          <w:p w14:paraId="79E9A4B5"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CO2, CWI</w:t>
            </w:r>
          </w:p>
        </w:tc>
        <w:tc>
          <w:tcPr>
            <w:tcW w:w="844" w:type="dxa"/>
            <w:tcBorders>
              <w:top w:val="nil"/>
              <w:left w:val="nil"/>
              <w:bottom w:val="nil"/>
              <w:right w:val="nil"/>
            </w:tcBorders>
            <w:shd w:val="clear" w:color="auto" w:fill="auto"/>
            <w:noWrap/>
            <w:vAlign w:val="center"/>
            <w:hideMark/>
          </w:tcPr>
          <w:p w14:paraId="1360A63F"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urea</w:t>
            </w:r>
          </w:p>
        </w:tc>
        <w:tc>
          <w:tcPr>
            <w:tcW w:w="1100" w:type="dxa"/>
            <w:tcBorders>
              <w:top w:val="nil"/>
              <w:left w:val="nil"/>
              <w:bottom w:val="nil"/>
              <w:right w:val="nil"/>
            </w:tcBorders>
            <w:shd w:val="clear" w:color="auto" w:fill="auto"/>
            <w:noWrap/>
            <w:vAlign w:val="center"/>
            <w:hideMark/>
          </w:tcPr>
          <w:p w14:paraId="7DD68757"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citric acid</w:t>
            </w:r>
          </w:p>
        </w:tc>
        <w:tc>
          <w:tcPr>
            <w:tcW w:w="1214" w:type="dxa"/>
            <w:tcBorders>
              <w:top w:val="nil"/>
              <w:left w:val="nil"/>
              <w:bottom w:val="nil"/>
              <w:right w:val="nil"/>
            </w:tcBorders>
            <w:shd w:val="clear" w:color="auto" w:fill="auto"/>
            <w:noWrap/>
            <w:vAlign w:val="center"/>
            <w:hideMark/>
          </w:tcPr>
          <w:p w14:paraId="2A13073F"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Ammonium Carbamate</w:t>
            </w:r>
          </w:p>
        </w:tc>
      </w:tr>
      <w:tr w:rsidR="00495635" w:rsidRPr="00EE7C95" w14:paraId="7B419F4B" w14:textId="77777777" w:rsidTr="00495635">
        <w:trPr>
          <w:trHeight w:val="289"/>
        </w:trPr>
        <w:tc>
          <w:tcPr>
            <w:tcW w:w="1677" w:type="dxa"/>
            <w:tcBorders>
              <w:top w:val="nil"/>
              <w:left w:val="nil"/>
              <w:bottom w:val="nil"/>
              <w:right w:val="nil"/>
            </w:tcBorders>
            <w:shd w:val="clear" w:color="auto" w:fill="auto"/>
            <w:noWrap/>
            <w:vAlign w:val="center"/>
            <w:hideMark/>
          </w:tcPr>
          <w:p w14:paraId="0EDA97F0"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Concentration, %</w:t>
            </w:r>
          </w:p>
        </w:tc>
        <w:tc>
          <w:tcPr>
            <w:tcW w:w="1345" w:type="dxa"/>
            <w:vMerge/>
            <w:tcBorders>
              <w:top w:val="nil"/>
              <w:left w:val="nil"/>
              <w:bottom w:val="nil"/>
              <w:right w:val="nil"/>
            </w:tcBorders>
            <w:vAlign w:val="center"/>
            <w:hideMark/>
          </w:tcPr>
          <w:p w14:paraId="73037AB9" w14:textId="77777777" w:rsidR="00495635" w:rsidRPr="00EE7C95" w:rsidRDefault="00495635" w:rsidP="00495635">
            <w:pPr>
              <w:spacing w:after="0" w:line="240" w:lineRule="auto"/>
              <w:rPr>
                <w:rFonts w:ascii="Calibri" w:eastAsia="Times New Roman" w:hAnsi="Calibri" w:cs="Calibri"/>
                <w:color w:val="000000"/>
              </w:rPr>
            </w:pPr>
          </w:p>
        </w:tc>
        <w:tc>
          <w:tcPr>
            <w:tcW w:w="685" w:type="dxa"/>
            <w:tcBorders>
              <w:top w:val="nil"/>
              <w:left w:val="nil"/>
              <w:bottom w:val="nil"/>
              <w:right w:val="nil"/>
            </w:tcBorders>
            <w:shd w:val="clear" w:color="auto" w:fill="auto"/>
            <w:noWrap/>
            <w:vAlign w:val="center"/>
            <w:hideMark/>
          </w:tcPr>
          <w:p w14:paraId="6787EF4F"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vMerge/>
            <w:tcBorders>
              <w:top w:val="nil"/>
              <w:left w:val="nil"/>
              <w:bottom w:val="nil"/>
              <w:right w:val="nil"/>
            </w:tcBorders>
            <w:vAlign w:val="center"/>
            <w:hideMark/>
          </w:tcPr>
          <w:p w14:paraId="64F49D50" w14:textId="77777777" w:rsidR="00495635" w:rsidRPr="00EE7C95" w:rsidRDefault="00495635" w:rsidP="00495635">
            <w:pPr>
              <w:spacing w:after="0" w:line="240" w:lineRule="auto"/>
              <w:rPr>
                <w:rFonts w:ascii="Calibri" w:eastAsia="Times New Roman" w:hAnsi="Calibri" w:cs="Calibri"/>
                <w:color w:val="000000"/>
              </w:rPr>
            </w:pPr>
          </w:p>
        </w:tc>
        <w:tc>
          <w:tcPr>
            <w:tcW w:w="844" w:type="dxa"/>
            <w:tcBorders>
              <w:top w:val="nil"/>
              <w:left w:val="nil"/>
              <w:bottom w:val="nil"/>
              <w:right w:val="nil"/>
            </w:tcBorders>
            <w:shd w:val="clear" w:color="auto" w:fill="auto"/>
            <w:noWrap/>
            <w:vAlign w:val="center"/>
            <w:hideMark/>
          </w:tcPr>
          <w:p w14:paraId="1743EA52"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35%</w:t>
            </w:r>
          </w:p>
        </w:tc>
        <w:tc>
          <w:tcPr>
            <w:tcW w:w="1100" w:type="dxa"/>
            <w:tcBorders>
              <w:top w:val="nil"/>
              <w:left w:val="nil"/>
              <w:bottom w:val="nil"/>
              <w:right w:val="nil"/>
            </w:tcBorders>
            <w:shd w:val="clear" w:color="auto" w:fill="auto"/>
            <w:noWrap/>
            <w:vAlign w:val="center"/>
            <w:hideMark/>
          </w:tcPr>
          <w:p w14:paraId="2381009E"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2-10%</w:t>
            </w:r>
          </w:p>
        </w:tc>
        <w:tc>
          <w:tcPr>
            <w:tcW w:w="1214" w:type="dxa"/>
            <w:tcBorders>
              <w:top w:val="nil"/>
              <w:left w:val="nil"/>
              <w:bottom w:val="nil"/>
              <w:right w:val="nil"/>
            </w:tcBorders>
            <w:shd w:val="clear" w:color="auto" w:fill="auto"/>
            <w:noWrap/>
            <w:vAlign w:val="center"/>
            <w:hideMark/>
          </w:tcPr>
          <w:p w14:paraId="2701630D"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35</w:t>
            </w:r>
          </w:p>
        </w:tc>
      </w:tr>
      <w:tr w:rsidR="00495635" w:rsidRPr="00EE7C95" w14:paraId="42FF4C26" w14:textId="77777777" w:rsidTr="00495635">
        <w:trPr>
          <w:trHeight w:val="325"/>
        </w:trPr>
        <w:tc>
          <w:tcPr>
            <w:tcW w:w="1677" w:type="dxa"/>
            <w:tcBorders>
              <w:top w:val="nil"/>
              <w:left w:val="nil"/>
              <w:bottom w:val="nil"/>
              <w:right w:val="nil"/>
            </w:tcBorders>
            <w:shd w:val="clear" w:color="auto" w:fill="auto"/>
            <w:noWrap/>
            <w:vAlign w:val="center"/>
            <w:hideMark/>
          </w:tcPr>
          <w:p w14:paraId="1F88FB95"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 xml:space="preserve">Temp, </w:t>
            </w:r>
            <w:proofErr w:type="spellStart"/>
            <w:r w:rsidRPr="00EE7C95">
              <w:rPr>
                <w:rFonts w:ascii="Calibri" w:eastAsia="Times New Roman" w:hAnsi="Calibri" w:cs="Calibri"/>
                <w:color w:val="000000"/>
                <w:vertAlign w:val="superscript"/>
              </w:rPr>
              <w:t>o</w:t>
            </w:r>
            <w:r w:rsidRPr="00EE7C95">
              <w:rPr>
                <w:rFonts w:ascii="Calibri" w:eastAsia="Times New Roman" w:hAnsi="Calibri" w:cs="Calibri"/>
                <w:color w:val="000000"/>
              </w:rPr>
              <w:t>F</w:t>
            </w:r>
            <w:proofErr w:type="spellEnd"/>
          </w:p>
        </w:tc>
        <w:tc>
          <w:tcPr>
            <w:tcW w:w="1345" w:type="dxa"/>
            <w:tcBorders>
              <w:top w:val="nil"/>
              <w:left w:val="nil"/>
              <w:bottom w:val="nil"/>
              <w:right w:val="nil"/>
            </w:tcBorders>
            <w:shd w:val="clear" w:color="auto" w:fill="auto"/>
            <w:noWrap/>
            <w:vAlign w:val="center"/>
            <w:hideMark/>
          </w:tcPr>
          <w:p w14:paraId="65283601"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104</w:t>
            </w:r>
          </w:p>
        </w:tc>
        <w:tc>
          <w:tcPr>
            <w:tcW w:w="685" w:type="dxa"/>
            <w:tcBorders>
              <w:top w:val="nil"/>
              <w:left w:val="nil"/>
              <w:bottom w:val="nil"/>
              <w:right w:val="nil"/>
            </w:tcBorders>
            <w:shd w:val="clear" w:color="auto" w:fill="auto"/>
            <w:noWrap/>
            <w:vAlign w:val="center"/>
            <w:hideMark/>
          </w:tcPr>
          <w:p w14:paraId="52ACAB04" w14:textId="77777777" w:rsidR="00495635" w:rsidRPr="00EE7C95" w:rsidRDefault="00495635" w:rsidP="00495635">
            <w:pPr>
              <w:spacing w:after="0" w:line="240" w:lineRule="auto"/>
              <w:jc w:val="center"/>
              <w:rPr>
                <w:rFonts w:ascii="Calibri" w:eastAsia="Times New Roman" w:hAnsi="Calibri" w:cs="Calibri"/>
                <w:color w:val="000000"/>
              </w:rPr>
            </w:pPr>
          </w:p>
        </w:tc>
        <w:tc>
          <w:tcPr>
            <w:tcW w:w="1055" w:type="dxa"/>
            <w:tcBorders>
              <w:top w:val="nil"/>
              <w:left w:val="nil"/>
              <w:bottom w:val="nil"/>
              <w:right w:val="nil"/>
            </w:tcBorders>
            <w:shd w:val="clear" w:color="auto" w:fill="auto"/>
            <w:noWrap/>
            <w:vAlign w:val="center"/>
            <w:hideMark/>
          </w:tcPr>
          <w:p w14:paraId="45298C73"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84</w:t>
            </w:r>
          </w:p>
        </w:tc>
        <w:tc>
          <w:tcPr>
            <w:tcW w:w="844" w:type="dxa"/>
            <w:tcBorders>
              <w:top w:val="nil"/>
              <w:left w:val="nil"/>
              <w:bottom w:val="nil"/>
              <w:right w:val="nil"/>
            </w:tcBorders>
            <w:shd w:val="clear" w:color="auto" w:fill="auto"/>
            <w:noWrap/>
            <w:vAlign w:val="center"/>
            <w:hideMark/>
          </w:tcPr>
          <w:p w14:paraId="65FDE301"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250</w:t>
            </w:r>
          </w:p>
        </w:tc>
        <w:tc>
          <w:tcPr>
            <w:tcW w:w="1100" w:type="dxa"/>
            <w:tcBorders>
              <w:top w:val="nil"/>
              <w:left w:val="nil"/>
              <w:bottom w:val="nil"/>
              <w:right w:val="nil"/>
            </w:tcBorders>
            <w:shd w:val="clear" w:color="auto" w:fill="auto"/>
            <w:noWrap/>
            <w:vAlign w:val="center"/>
            <w:hideMark/>
          </w:tcPr>
          <w:p w14:paraId="57FA854A"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210</w:t>
            </w:r>
          </w:p>
        </w:tc>
        <w:tc>
          <w:tcPr>
            <w:tcW w:w="1214" w:type="dxa"/>
            <w:tcBorders>
              <w:top w:val="nil"/>
              <w:left w:val="nil"/>
              <w:bottom w:val="nil"/>
              <w:right w:val="nil"/>
            </w:tcBorders>
            <w:shd w:val="clear" w:color="auto" w:fill="auto"/>
            <w:noWrap/>
            <w:vAlign w:val="center"/>
            <w:hideMark/>
          </w:tcPr>
          <w:p w14:paraId="40D83F40"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250</w:t>
            </w:r>
          </w:p>
        </w:tc>
      </w:tr>
      <w:tr w:rsidR="00495635" w:rsidRPr="00EE7C95" w14:paraId="7B5B970E" w14:textId="77777777" w:rsidTr="00495635">
        <w:trPr>
          <w:trHeight w:val="289"/>
        </w:trPr>
        <w:tc>
          <w:tcPr>
            <w:tcW w:w="1677" w:type="dxa"/>
            <w:tcBorders>
              <w:top w:val="nil"/>
              <w:left w:val="nil"/>
              <w:bottom w:val="single" w:sz="4" w:space="0" w:color="auto"/>
              <w:right w:val="nil"/>
            </w:tcBorders>
            <w:shd w:val="clear" w:color="auto" w:fill="auto"/>
            <w:noWrap/>
            <w:vAlign w:val="center"/>
            <w:hideMark/>
          </w:tcPr>
          <w:p w14:paraId="571915BC" w14:textId="77777777" w:rsidR="00495635" w:rsidRPr="00EE7C95" w:rsidRDefault="00495635" w:rsidP="00495635">
            <w:pPr>
              <w:spacing w:after="0" w:line="240" w:lineRule="auto"/>
              <w:jc w:val="center"/>
              <w:rPr>
                <w:rFonts w:ascii="Calibri" w:eastAsia="Times New Roman" w:hAnsi="Calibri" w:cs="Calibri"/>
                <w:color w:val="000000"/>
              </w:rPr>
            </w:pPr>
            <w:proofErr w:type="spellStart"/>
            <w:r w:rsidRPr="00EE7C95">
              <w:rPr>
                <w:rFonts w:ascii="Calibri" w:eastAsia="Times New Roman" w:hAnsi="Calibri" w:cs="Calibri"/>
                <w:color w:val="000000"/>
              </w:rPr>
              <w:t>Etr</w:t>
            </w:r>
            <w:proofErr w:type="spellEnd"/>
            <w:r w:rsidRPr="00EE7C95">
              <w:rPr>
                <w:rFonts w:ascii="Calibri" w:eastAsia="Times New Roman" w:hAnsi="Calibri" w:cs="Calibri"/>
                <w:color w:val="000000"/>
              </w:rPr>
              <w:t>, %</w:t>
            </w:r>
          </w:p>
        </w:tc>
        <w:tc>
          <w:tcPr>
            <w:tcW w:w="1345" w:type="dxa"/>
            <w:tcBorders>
              <w:top w:val="nil"/>
              <w:left w:val="nil"/>
              <w:bottom w:val="single" w:sz="4" w:space="0" w:color="auto"/>
              <w:right w:val="nil"/>
            </w:tcBorders>
            <w:shd w:val="clear" w:color="auto" w:fill="auto"/>
            <w:noWrap/>
            <w:vAlign w:val="center"/>
            <w:hideMark/>
          </w:tcPr>
          <w:p w14:paraId="7863B585"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16.5-33.5%</w:t>
            </w:r>
          </w:p>
        </w:tc>
        <w:tc>
          <w:tcPr>
            <w:tcW w:w="685" w:type="dxa"/>
            <w:tcBorders>
              <w:top w:val="nil"/>
              <w:left w:val="nil"/>
              <w:bottom w:val="single" w:sz="4" w:space="0" w:color="auto"/>
              <w:right w:val="nil"/>
            </w:tcBorders>
            <w:shd w:val="clear" w:color="auto" w:fill="auto"/>
            <w:noWrap/>
            <w:vAlign w:val="center"/>
            <w:hideMark/>
          </w:tcPr>
          <w:p w14:paraId="2437A28F"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 </w:t>
            </w:r>
          </w:p>
        </w:tc>
        <w:tc>
          <w:tcPr>
            <w:tcW w:w="1055" w:type="dxa"/>
            <w:tcBorders>
              <w:top w:val="nil"/>
              <w:left w:val="nil"/>
              <w:bottom w:val="single" w:sz="4" w:space="0" w:color="auto"/>
              <w:right w:val="nil"/>
            </w:tcBorders>
            <w:shd w:val="clear" w:color="auto" w:fill="auto"/>
            <w:noWrap/>
            <w:vAlign w:val="center"/>
            <w:hideMark/>
          </w:tcPr>
          <w:p w14:paraId="05640984" w14:textId="77777777" w:rsidR="00495635" w:rsidRPr="00EE7C95" w:rsidRDefault="00495635" w:rsidP="00495635">
            <w:pPr>
              <w:spacing w:after="0" w:line="240" w:lineRule="auto"/>
              <w:jc w:val="center"/>
              <w:rPr>
                <w:rFonts w:ascii="Calibri" w:eastAsia="Times New Roman" w:hAnsi="Calibri" w:cs="Calibri"/>
                <w:color w:val="000000"/>
              </w:rPr>
            </w:pPr>
            <w:r>
              <w:rPr>
                <w:rFonts w:ascii="Calibri" w:eastAsia="Times New Roman" w:hAnsi="Calibri" w:cs="Calibri"/>
                <w:color w:val="000000"/>
              </w:rPr>
              <w:t>8</w:t>
            </w:r>
            <w:r w:rsidRPr="00EE7C95">
              <w:rPr>
                <w:rFonts w:ascii="Calibri" w:eastAsia="Times New Roman" w:hAnsi="Calibri" w:cs="Calibri"/>
                <w:color w:val="000000"/>
              </w:rPr>
              <w:t>.4</w:t>
            </w:r>
          </w:p>
        </w:tc>
        <w:tc>
          <w:tcPr>
            <w:tcW w:w="844" w:type="dxa"/>
            <w:tcBorders>
              <w:top w:val="nil"/>
              <w:left w:val="nil"/>
              <w:bottom w:val="single" w:sz="4" w:space="0" w:color="auto"/>
              <w:right w:val="nil"/>
            </w:tcBorders>
            <w:shd w:val="clear" w:color="auto" w:fill="auto"/>
            <w:noWrap/>
            <w:vAlign w:val="center"/>
            <w:hideMark/>
          </w:tcPr>
          <w:p w14:paraId="69CDBDF4"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35.85</w:t>
            </w:r>
          </w:p>
        </w:tc>
        <w:tc>
          <w:tcPr>
            <w:tcW w:w="1100" w:type="dxa"/>
            <w:tcBorders>
              <w:top w:val="nil"/>
              <w:left w:val="nil"/>
              <w:bottom w:val="single" w:sz="4" w:space="0" w:color="auto"/>
              <w:right w:val="nil"/>
            </w:tcBorders>
            <w:shd w:val="clear" w:color="auto" w:fill="auto"/>
            <w:noWrap/>
            <w:vAlign w:val="center"/>
            <w:hideMark/>
          </w:tcPr>
          <w:p w14:paraId="14FD31E7"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3.94-27.95%</w:t>
            </w:r>
          </w:p>
        </w:tc>
        <w:tc>
          <w:tcPr>
            <w:tcW w:w="1214" w:type="dxa"/>
            <w:tcBorders>
              <w:top w:val="nil"/>
              <w:left w:val="nil"/>
              <w:bottom w:val="single" w:sz="4" w:space="0" w:color="auto"/>
              <w:right w:val="nil"/>
            </w:tcBorders>
            <w:shd w:val="clear" w:color="auto" w:fill="auto"/>
            <w:noWrap/>
            <w:vAlign w:val="center"/>
            <w:hideMark/>
          </w:tcPr>
          <w:p w14:paraId="507032D9" w14:textId="77777777" w:rsidR="00495635" w:rsidRPr="00EE7C95" w:rsidRDefault="00495635" w:rsidP="00495635">
            <w:pPr>
              <w:spacing w:after="0" w:line="240" w:lineRule="auto"/>
              <w:jc w:val="center"/>
              <w:rPr>
                <w:rFonts w:ascii="Calibri" w:eastAsia="Times New Roman" w:hAnsi="Calibri" w:cs="Calibri"/>
                <w:color w:val="000000"/>
              </w:rPr>
            </w:pPr>
            <w:r w:rsidRPr="00EE7C95">
              <w:rPr>
                <w:rFonts w:ascii="Calibri" w:eastAsia="Times New Roman" w:hAnsi="Calibri" w:cs="Calibri"/>
                <w:color w:val="000000"/>
              </w:rPr>
              <w:t>31.19</w:t>
            </w:r>
          </w:p>
        </w:tc>
      </w:tr>
    </w:tbl>
    <w:p w14:paraId="1B0A3F83" w14:textId="4DBD4314" w:rsidR="00EE7C95" w:rsidRPr="00EE7C95" w:rsidRDefault="00EE7C95" w:rsidP="00495635">
      <w:pPr>
        <w:spacing w:line="480" w:lineRule="auto"/>
        <w:jc w:val="center"/>
        <w:rPr>
          <w:rFonts w:ascii="Times New Roman" w:hAnsi="Times New Roman" w:cs="Times New Roman"/>
          <w:b/>
          <w:sz w:val="24"/>
          <w:szCs w:val="24"/>
        </w:rPr>
      </w:pPr>
      <w:r w:rsidRPr="00EE7C95">
        <w:rPr>
          <w:rFonts w:ascii="Times New Roman" w:hAnsi="Times New Roman" w:cs="Times New Roman"/>
          <w:b/>
          <w:sz w:val="24"/>
          <w:szCs w:val="24"/>
        </w:rPr>
        <w:t>Table 3-8 Literature reported CWI and in-situ CO2 generation experiments</w:t>
      </w:r>
    </w:p>
    <w:p w14:paraId="73333B6F" w14:textId="031BCF0D"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Another two important mechanisms for EOR in this work are surfactant generation by alkaline solution </w:t>
      </w:r>
      <w:r w:rsidR="00DB3A17">
        <w:rPr>
          <w:rFonts w:ascii="Times New Roman" w:hAnsi="Times New Roman" w:cs="Times New Roman" w:hint="eastAsia"/>
          <w:sz w:val="24"/>
          <w:szCs w:val="24"/>
        </w:rPr>
        <w:t>interacting</w:t>
      </w:r>
      <w:r w:rsidR="00DB3A17">
        <w:rPr>
          <w:rFonts w:ascii="Times New Roman" w:hAnsi="Times New Roman" w:cs="Times New Roman"/>
          <w:sz w:val="24"/>
          <w:szCs w:val="24"/>
        </w:rPr>
        <w:t xml:space="preserve"> with</w:t>
      </w:r>
      <w:r>
        <w:rPr>
          <w:rFonts w:ascii="Times New Roman" w:hAnsi="Times New Roman" w:cs="Times New Roman"/>
          <w:sz w:val="24"/>
          <w:szCs w:val="24"/>
        </w:rPr>
        <w:t xml:space="preserve"> crude oil and we</w:t>
      </w:r>
      <w:r w:rsidR="00CA6D2A">
        <w:rPr>
          <w:rFonts w:ascii="Times New Roman" w:hAnsi="Times New Roman" w:cs="Times New Roman"/>
          <w:sz w:val="24"/>
          <w:szCs w:val="24"/>
        </w:rPr>
        <w:t>ttability alteration</w:t>
      </w:r>
      <w:r>
        <w:rPr>
          <w:rFonts w:ascii="Times New Roman" w:hAnsi="Times New Roman" w:cs="Times New Roman"/>
          <w:sz w:val="24"/>
          <w:szCs w:val="24"/>
        </w:rPr>
        <w:t xml:space="preserve"> </w:t>
      </w:r>
      <w:r w:rsidR="00DB3A17">
        <w:rPr>
          <w:rFonts w:ascii="Times New Roman" w:hAnsi="Times New Roman" w:cs="Times New Roman"/>
          <w:sz w:val="24"/>
          <w:szCs w:val="24"/>
        </w:rPr>
        <w:t xml:space="preserve">of </w:t>
      </w:r>
      <w:r>
        <w:rPr>
          <w:rFonts w:ascii="Times New Roman" w:hAnsi="Times New Roman" w:cs="Times New Roman"/>
          <w:sz w:val="24"/>
          <w:szCs w:val="24"/>
        </w:rPr>
        <w:t xml:space="preserve">rock surface. </w:t>
      </w:r>
      <w:r w:rsidR="00CA6D2A">
        <w:rPr>
          <w:rFonts w:ascii="Times New Roman" w:hAnsi="Times New Roman" w:cs="Times New Roman"/>
          <w:sz w:val="24"/>
          <w:szCs w:val="24"/>
        </w:rPr>
        <w:t>The pure-n alkane dodecane do not</w:t>
      </w:r>
      <w:r>
        <w:rPr>
          <w:rFonts w:ascii="Times New Roman" w:hAnsi="Times New Roman" w:cs="Times New Roman"/>
          <w:sz w:val="24"/>
          <w:szCs w:val="24"/>
        </w:rPr>
        <w:t xml:space="preserve"> contains any pola</w:t>
      </w:r>
      <w:r w:rsidR="00FD4ABE">
        <w:rPr>
          <w:rFonts w:ascii="Times New Roman" w:hAnsi="Times New Roman" w:cs="Times New Roman"/>
          <w:sz w:val="24"/>
          <w:szCs w:val="24"/>
        </w:rPr>
        <w:t>r components like organic acids</w:t>
      </w:r>
      <w:r>
        <w:rPr>
          <w:rFonts w:ascii="Times New Roman" w:hAnsi="Times New Roman" w:cs="Times New Roman"/>
          <w:sz w:val="24"/>
          <w:szCs w:val="24"/>
        </w:rPr>
        <w:t>. Based on the result</w:t>
      </w:r>
      <w:r w:rsidR="00764CD4">
        <w:rPr>
          <w:rFonts w:ascii="Times New Roman" w:hAnsi="Times New Roman" w:cs="Times New Roman"/>
          <w:sz w:val="24"/>
          <w:szCs w:val="24"/>
        </w:rPr>
        <w:t>s</w:t>
      </w:r>
      <w:r>
        <w:rPr>
          <w:rFonts w:ascii="Times New Roman" w:hAnsi="Times New Roman" w:cs="Times New Roman"/>
          <w:sz w:val="24"/>
          <w:szCs w:val="24"/>
        </w:rPr>
        <w:t xml:space="preserve"> of IFT measurement</w:t>
      </w:r>
      <w:r w:rsidR="00764CD4">
        <w:rPr>
          <w:rFonts w:ascii="Times New Roman" w:hAnsi="Times New Roman" w:cs="Times New Roman"/>
          <w:sz w:val="24"/>
          <w:szCs w:val="24"/>
        </w:rPr>
        <w:t xml:space="preserve"> reported in Chapter 2</w:t>
      </w:r>
      <w:r>
        <w:rPr>
          <w:rFonts w:ascii="Times New Roman" w:hAnsi="Times New Roman" w:cs="Times New Roman"/>
          <w:sz w:val="24"/>
          <w:szCs w:val="24"/>
        </w:rPr>
        <w:t xml:space="preserve">, the in-situ surfactants are generated when the crude oil with carboxylic acid </w:t>
      </w:r>
      <w:r w:rsidR="001561C5">
        <w:rPr>
          <w:rFonts w:ascii="Times New Roman" w:hAnsi="Times New Roman" w:cs="Times New Roman"/>
          <w:sz w:val="24"/>
          <w:szCs w:val="24"/>
        </w:rPr>
        <w:t>reacts with</w:t>
      </w:r>
      <w:r>
        <w:rPr>
          <w:rFonts w:ascii="Times New Roman" w:hAnsi="Times New Roman" w:cs="Times New Roman"/>
          <w:sz w:val="24"/>
          <w:szCs w:val="24"/>
        </w:rPr>
        <w:t xml:space="preserve"> alkali. Meanwhile, </w:t>
      </w:r>
      <w:bookmarkStart w:id="7" w:name="OLE_LINK9"/>
      <w:bookmarkStart w:id="8" w:name="OLE_LINK10"/>
      <w:r>
        <w:rPr>
          <w:rFonts w:ascii="Times New Roman" w:hAnsi="Times New Roman" w:cs="Times New Roman"/>
          <w:sz w:val="24"/>
          <w:szCs w:val="24"/>
        </w:rPr>
        <w:t>the generat</w:t>
      </w:r>
      <w:r w:rsidR="001561C5">
        <w:rPr>
          <w:rFonts w:ascii="Times New Roman" w:hAnsi="Times New Roman" w:cs="Times New Roman"/>
          <w:sz w:val="24"/>
          <w:szCs w:val="24"/>
        </w:rPr>
        <w:t xml:space="preserve">ed </w:t>
      </w:r>
      <w:r w:rsidR="00FD4ABE">
        <w:rPr>
          <w:rFonts w:ascii="Times New Roman" w:hAnsi="Times New Roman" w:cs="Times New Roman"/>
          <w:sz w:val="24"/>
          <w:szCs w:val="24"/>
        </w:rPr>
        <w:t xml:space="preserve">in-situ </w:t>
      </w:r>
      <w:r>
        <w:rPr>
          <w:rFonts w:ascii="Times New Roman" w:hAnsi="Times New Roman" w:cs="Times New Roman"/>
          <w:sz w:val="24"/>
          <w:szCs w:val="24"/>
        </w:rPr>
        <w:t xml:space="preserve">surfactant forms water-oil emulsion, which </w:t>
      </w:r>
      <w:r w:rsidR="001561C5">
        <w:rPr>
          <w:rFonts w:ascii="Times New Roman" w:hAnsi="Times New Roman" w:cs="Times New Roman"/>
          <w:sz w:val="24"/>
          <w:szCs w:val="24"/>
        </w:rPr>
        <w:t xml:space="preserve">is </w:t>
      </w:r>
      <w:r>
        <w:rPr>
          <w:rFonts w:ascii="Times New Roman" w:hAnsi="Times New Roman" w:cs="Times New Roman"/>
          <w:sz w:val="24"/>
          <w:szCs w:val="24"/>
        </w:rPr>
        <w:t>entrapped in the pore media. This emulsion can lower the water injection mobility and then increase the sweep efficiency</w:t>
      </w:r>
      <w:bookmarkEnd w:id="7"/>
      <w:bookmarkEnd w:id="8"/>
      <w:r>
        <w:rPr>
          <w:rFonts w:ascii="Times New Roman" w:hAnsi="Times New Roman" w:cs="Times New Roman"/>
          <w:sz w:val="24"/>
          <w:szCs w:val="24"/>
        </w:rPr>
        <w:t xml:space="preserve">. Figure 3-16 represents the effect of </w:t>
      </w:r>
      <w:r w:rsidR="00FD4ABE">
        <w:rPr>
          <w:rFonts w:ascii="Times New Roman" w:hAnsi="Times New Roman" w:cs="Times New Roman"/>
          <w:sz w:val="24"/>
          <w:szCs w:val="24"/>
        </w:rPr>
        <w:t xml:space="preserve">in-situ </w:t>
      </w:r>
      <w:r>
        <w:rPr>
          <w:rFonts w:ascii="Times New Roman" w:hAnsi="Times New Roman" w:cs="Times New Roman"/>
          <w:sz w:val="24"/>
          <w:szCs w:val="24"/>
        </w:rPr>
        <w:t>surfactant gen</w:t>
      </w:r>
      <w:r w:rsidR="00CA6D2A">
        <w:rPr>
          <w:rFonts w:ascii="Times New Roman" w:hAnsi="Times New Roman" w:cs="Times New Roman"/>
          <w:sz w:val="24"/>
          <w:szCs w:val="24"/>
        </w:rPr>
        <w:t xml:space="preserve">eration for EOR </w:t>
      </w:r>
      <w:r w:rsidR="001561C5">
        <w:rPr>
          <w:rFonts w:ascii="Times New Roman" w:hAnsi="Times New Roman" w:cs="Times New Roman"/>
          <w:sz w:val="24"/>
          <w:szCs w:val="24"/>
        </w:rPr>
        <w:t xml:space="preserve">in </w:t>
      </w:r>
      <w:r w:rsidR="00CA6D2A">
        <w:rPr>
          <w:rFonts w:ascii="Times New Roman" w:hAnsi="Times New Roman" w:cs="Times New Roman"/>
          <w:sz w:val="24"/>
          <w:szCs w:val="24"/>
        </w:rPr>
        <w:t xml:space="preserve">two types of </w:t>
      </w:r>
      <w:r>
        <w:rPr>
          <w:rFonts w:ascii="Times New Roman" w:hAnsi="Times New Roman" w:cs="Times New Roman"/>
          <w:sz w:val="24"/>
          <w:szCs w:val="24"/>
        </w:rPr>
        <w:t>oil.</w:t>
      </w:r>
      <w:r w:rsidR="00CA6D2A" w:rsidRPr="00CA6D2A">
        <w:rPr>
          <w:noProof/>
          <w:lang w:eastAsia="en-US"/>
        </w:rPr>
        <w:t xml:space="preserve"> </w:t>
      </w:r>
    </w:p>
    <w:p w14:paraId="0F7C1008" w14:textId="4537846B" w:rsidR="0055620C" w:rsidRPr="005551DB" w:rsidRDefault="00CA6D2A" w:rsidP="0055620C">
      <w:pPr>
        <w:spacing w:line="480" w:lineRule="auto"/>
        <w:jc w:val="center"/>
        <w:rPr>
          <w:rFonts w:ascii="Times New Roman" w:hAnsi="Times New Roman" w:cs="Times New Roman"/>
          <w:b/>
          <w:sz w:val="24"/>
          <w:szCs w:val="24"/>
        </w:rPr>
      </w:pPr>
      <w:r>
        <w:rPr>
          <w:noProof/>
          <w:lang w:eastAsia="en-US"/>
        </w:rPr>
        <w:drawing>
          <wp:inline distT="0" distB="0" distL="0" distR="0" wp14:anchorId="7DDFCFBD" wp14:editId="0E3181D2">
            <wp:extent cx="4690110" cy="2636520"/>
            <wp:effectExtent l="0" t="0" r="15240" b="11430"/>
            <wp:docPr id="29" name="Chart 29">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55620C">
        <w:rPr>
          <w:rFonts w:ascii="Times New Roman" w:hAnsi="Times New Roman" w:cs="Times New Roman"/>
          <w:b/>
          <w:sz w:val="24"/>
          <w:szCs w:val="24"/>
        </w:rPr>
        <w:t>Figure 3-16</w:t>
      </w:r>
      <w:r w:rsidR="0055620C" w:rsidRPr="005551DB">
        <w:rPr>
          <w:rFonts w:ascii="Times New Roman" w:hAnsi="Times New Roman" w:cs="Times New Roman"/>
          <w:b/>
          <w:sz w:val="24"/>
          <w:szCs w:val="24"/>
        </w:rPr>
        <w:t xml:space="preserve"> </w:t>
      </w:r>
      <w:r w:rsidR="0055620C">
        <w:rPr>
          <w:rFonts w:ascii="Times New Roman" w:hAnsi="Times New Roman" w:cs="Times New Roman"/>
          <w:b/>
          <w:sz w:val="24"/>
          <w:szCs w:val="24"/>
        </w:rPr>
        <w:t>Effects of surfactant generation</w:t>
      </w:r>
      <w:r w:rsidR="0055620C" w:rsidRPr="005551DB">
        <w:rPr>
          <w:rFonts w:ascii="Times New Roman" w:hAnsi="Times New Roman" w:cs="Times New Roman"/>
          <w:b/>
          <w:sz w:val="24"/>
          <w:szCs w:val="24"/>
        </w:rPr>
        <w:t xml:space="preserve"> for </w:t>
      </w:r>
      <w:proofErr w:type="spellStart"/>
      <w:r w:rsidR="0055620C" w:rsidRPr="005551DB">
        <w:rPr>
          <w:rFonts w:ascii="Times New Roman" w:hAnsi="Times New Roman" w:cs="Times New Roman"/>
          <w:b/>
          <w:sz w:val="24"/>
          <w:szCs w:val="24"/>
        </w:rPr>
        <w:t>Etr</w:t>
      </w:r>
      <w:proofErr w:type="spellEnd"/>
      <w:r w:rsidR="0055620C" w:rsidRPr="005551DB">
        <w:rPr>
          <w:rFonts w:ascii="Times New Roman" w:hAnsi="Times New Roman" w:cs="Times New Roman"/>
          <w:b/>
          <w:sz w:val="24"/>
          <w:szCs w:val="24"/>
        </w:rPr>
        <w:t xml:space="preserve"> in </w:t>
      </w:r>
      <w:r w:rsidR="0055620C">
        <w:rPr>
          <w:rFonts w:ascii="Times New Roman" w:hAnsi="Times New Roman" w:cs="Times New Roman"/>
          <w:b/>
          <w:sz w:val="24"/>
          <w:szCs w:val="24"/>
        </w:rPr>
        <w:t>Middle East oil and Dodecane with alkaline solution</w:t>
      </w:r>
    </w:p>
    <w:p w14:paraId="257FBC61" w14:textId="7927A94C"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Middle East oil </w:t>
      </w:r>
      <w:r w:rsidR="001561C5">
        <w:rPr>
          <w:rFonts w:ascii="Times New Roman" w:hAnsi="Times New Roman" w:cs="Times New Roman"/>
          <w:sz w:val="24"/>
          <w:szCs w:val="24"/>
        </w:rPr>
        <w:t xml:space="preserve">represented </w:t>
      </w:r>
      <w:r>
        <w:rPr>
          <w:rFonts w:ascii="Times New Roman" w:hAnsi="Times New Roman" w:cs="Times New Roman"/>
          <w:sz w:val="24"/>
          <w:szCs w:val="24"/>
        </w:rPr>
        <w:t xml:space="preserve">by blue bar has greater tertiary recovery than dodecane. The optimum case Ottawa sand with urea in crude oil has the highest </w:t>
      </w:r>
      <w:proofErr w:type="spellStart"/>
      <w:r>
        <w:rPr>
          <w:rFonts w:ascii="Times New Roman" w:hAnsi="Times New Roman" w:cs="Times New Roman"/>
          <w:sz w:val="24"/>
          <w:szCs w:val="24"/>
        </w:rPr>
        <w:t>Etr</w:t>
      </w:r>
      <w:proofErr w:type="spellEnd"/>
      <w:r w:rsidR="001561C5">
        <w:rPr>
          <w:rFonts w:ascii="Times New Roman" w:hAnsi="Times New Roman" w:cs="Times New Roman"/>
          <w:sz w:val="24"/>
          <w:szCs w:val="24"/>
        </w:rPr>
        <w:t>,</w:t>
      </w:r>
      <w:r w:rsidR="00D6260F">
        <w:rPr>
          <w:rFonts w:ascii="Times New Roman" w:hAnsi="Times New Roman" w:cs="Times New Roman"/>
          <w:sz w:val="24"/>
          <w:szCs w:val="24"/>
        </w:rPr>
        <w:t xml:space="preserve"> 26.09</w:t>
      </w:r>
      <w:r>
        <w:rPr>
          <w:rFonts w:ascii="Times New Roman" w:hAnsi="Times New Roman" w:cs="Times New Roman"/>
          <w:sz w:val="24"/>
          <w:szCs w:val="24"/>
        </w:rPr>
        <w:t>%</w:t>
      </w:r>
      <w:r w:rsidR="001561C5">
        <w:rPr>
          <w:rFonts w:ascii="Times New Roman" w:hAnsi="Times New Roman" w:cs="Times New Roman"/>
          <w:sz w:val="24"/>
          <w:szCs w:val="24"/>
        </w:rPr>
        <w:t>,</w:t>
      </w:r>
      <w:r>
        <w:rPr>
          <w:rFonts w:ascii="Times New Roman" w:hAnsi="Times New Roman" w:cs="Times New Roman"/>
          <w:sz w:val="24"/>
          <w:szCs w:val="24"/>
        </w:rPr>
        <w:t xml:space="preserve"> </w:t>
      </w:r>
      <w:r w:rsidR="001561C5">
        <w:rPr>
          <w:rFonts w:ascii="Times New Roman" w:hAnsi="Times New Roman" w:cs="Times New Roman"/>
          <w:sz w:val="24"/>
          <w:szCs w:val="24"/>
        </w:rPr>
        <w:t>while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Indiana limestone </w:t>
      </w:r>
      <w:r w:rsidR="001561C5">
        <w:rPr>
          <w:rFonts w:ascii="Times New Roman" w:hAnsi="Times New Roman" w:cs="Times New Roman"/>
          <w:sz w:val="24"/>
          <w:szCs w:val="24"/>
        </w:rPr>
        <w:t xml:space="preserve">with </w:t>
      </w:r>
      <w:r>
        <w:rPr>
          <w:rFonts w:ascii="Times New Roman" w:hAnsi="Times New Roman" w:cs="Times New Roman"/>
          <w:sz w:val="24"/>
          <w:szCs w:val="24"/>
        </w:rPr>
        <w:t xml:space="preserve">urea </w:t>
      </w:r>
      <w:r w:rsidR="001561C5">
        <w:rPr>
          <w:rFonts w:ascii="Times New Roman" w:hAnsi="Times New Roman" w:cs="Times New Roman"/>
          <w:sz w:val="24"/>
          <w:szCs w:val="24"/>
        </w:rPr>
        <w:t xml:space="preserve">and </w:t>
      </w:r>
      <w:r>
        <w:rPr>
          <w:rFonts w:ascii="Times New Roman" w:hAnsi="Times New Roman" w:cs="Times New Roman"/>
          <w:sz w:val="24"/>
          <w:szCs w:val="24"/>
        </w:rPr>
        <w:t xml:space="preserve">dodecane has around half value of </w:t>
      </w:r>
      <w:proofErr w:type="spellStart"/>
      <w:r>
        <w:rPr>
          <w:rFonts w:ascii="Times New Roman" w:hAnsi="Times New Roman" w:cs="Times New Roman"/>
          <w:sz w:val="24"/>
          <w:szCs w:val="24"/>
        </w:rPr>
        <w:t>Etr</w:t>
      </w:r>
      <w:proofErr w:type="spellEnd"/>
      <w:r w:rsidR="001561C5">
        <w:rPr>
          <w:rFonts w:ascii="Times New Roman" w:hAnsi="Times New Roman" w:cs="Times New Roman"/>
          <w:sz w:val="24"/>
          <w:szCs w:val="24"/>
        </w:rPr>
        <w:t>,</w:t>
      </w:r>
      <w:r>
        <w:rPr>
          <w:rFonts w:ascii="Times New Roman" w:hAnsi="Times New Roman" w:cs="Times New Roman"/>
          <w:sz w:val="24"/>
          <w:szCs w:val="24"/>
        </w:rPr>
        <w:t xml:space="preserve"> 12.37%. Moreover, without 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effects by urea decomposition and surfactan</w:t>
      </w:r>
      <w:r w:rsidR="00CA6D2A">
        <w:rPr>
          <w:rFonts w:ascii="Times New Roman" w:hAnsi="Times New Roman" w:cs="Times New Roman"/>
          <w:sz w:val="24"/>
          <w:szCs w:val="24"/>
        </w:rPr>
        <w:t>t generation from</w:t>
      </w:r>
      <w:r>
        <w:rPr>
          <w:rFonts w:ascii="Times New Roman" w:hAnsi="Times New Roman" w:cs="Times New Roman"/>
          <w:sz w:val="24"/>
          <w:szCs w:val="24"/>
        </w:rPr>
        <w:t xml:space="preserve"> crude oil, the Indiana limestone </w:t>
      </w:r>
      <w:r w:rsidR="00FD4ABE">
        <w:rPr>
          <w:rFonts w:ascii="Times New Roman" w:hAnsi="Times New Roman" w:cs="Times New Roman"/>
          <w:sz w:val="24"/>
          <w:szCs w:val="24"/>
        </w:rPr>
        <w:t>with</w:t>
      </w:r>
      <w:r w:rsidR="001561C5">
        <w:rPr>
          <w:rFonts w:ascii="Times New Roman" w:hAnsi="Times New Roman" w:cs="Times New Roman"/>
          <w:sz w:val="24"/>
          <w:szCs w:val="24"/>
        </w:rPr>
        <w:t xml:space="preserve"> </w:t>
      </w:r>
      <w:r w:rsidR="00FD4ABE">
        <w:rPr>
          <w:rFonts w:ascii="Times New Roman" w:hAnsi="Times New Roman" w:cs="Times New Roman"/>
          <w:sz w:val="24"/>
          <w:szCs w:val="24"/>
        </w:rPr>
        <w:t>ammonium hydroxide and</w:t>
      </w:r>
      <w:r>
        <w:rPr>
          <w:rFonts w:ascii="Times New Roman" w:hAnsi="Times New Roman" w:cs="Times New Roman"/>
          <w:sz w:val="24"/>
          <w:szCs w:val="24"/>
        </w:rPr>
        <w:t xml:space="preserve"> dodecane has 0 oil cut during the test</w:t>
      </w:r>
      <w:r>
        <w:rPr>
          <w:rFonts w:ascii="Times New Roman" w:hAnsi="Times New Roman" w:cs="Times New Roman" w:hint="eastAsia"/>
          <w:sz w:val="24"/>
          <w:szCs w:val="24"/>
        </w:rPr>
        <w:t>.</w:t>
      </w:r>
      <w:r>
        <w:rPr>
          <w:rFonts w:ascii="Times New Roman" w:hAnsi="Times New Roman" w:cs="Times New Roman"/>
          <w:sz w:val="24"/>
          <w:szCs w:val="24"/>
        </w:rPr>
        <w:t xml:space="preserve"> Whereas, the same condition for Ottawa sand has 5.17%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So, the wettability of the rock surface plays </w:t>
      </w:r>
      <w:r w:rsidR="001561C5">
        <w:rPr>
          <w:rFonts w:ascii="Times New Roman" w:hAnsi="Times New Roman" w:cs="Times New Roman"/>
          <w:sz w:val="24"/>
          <w:szCs w:val="24"/>
        </w:rPr>
        <w:t xml:space="preserve">an </w:t>
      </w:r>
      <w:r>
        <w:rPr>
          <w:rFonts w:ascii="Times New Roman" w:hAnsi="Times New Roman" w:cs="Times New Roman"/>
          <w:sz w:val="24"/>
          <w:szCs w:val="24"/>
        </w:rPr>
        <w:t>important role.  The silica san</w:t>
      </w:r>
      <w:r w:rsidR="00415A18">
        <w:rPr>
          <w:rFonts w:ascii="Times New Roman" w:hAnsi="Times New Roman" w:cs="Times New Roman"/>
          <w:sz w:val="24"/>
          <w:szCs w:val="24"/>
        </w:rPr>
        <w:t>d surface</w:t>
      </w:r>
      <w:r>
        <w:rPr>
          <w:rFonts w:ascii="Times New Roman" w:hAnsi="Times New Roman" w:cs="Times New Roman"/>
          <w:sz w:val="24"/>
          <w:szCs w:val="24"/>
        </w:rPr>
        <w:t xml:space="preserve"> has negative charge </w:t>
      </w:r>
      <w:r w:rsidR="00415A18">
        <w:rPr>
          <w:rFonts w:ascii="Times New Roman" w:hAnsi="Times New Roman" w:cs="Times New Roman"/>
          <w:sz w:val="24"/>
          <w:szCs w:val="24"/>
        </w:rPr>
        <w:t xml:space="preserve">and </w:t>
      </w:r>
      <w:r w:rsidR="001561C5">
        <w:rPr>
          <w:rFonts w:ascii="Times New Roman" w:hAnsi="Times New Roman" w:cs="Times New Roman"/>
          <w:sz w:val="24"/>
          <w:szCs w:val="24"/>
        </w:rPr>
        <w:t xml:space="preserve">mostly </w:t>
      </w:r>
      <w:r>
        <w:rPr>
          <w:rFonts w:ascii="Times New Roman" w:hAnsi="Times New Roman" w:cs="Times New Roman"/>
          <w:sz w:val="24"/>
          <w:szCs w:val="24"/>
        </w:rPr>
        <w:t>water-wet</w:t>
      </w:r>
      <w:r w:rsidR="001561C5">
        <w:rPr>
          <w:rFonts w:ascii="Times New Roman" w:hAnsi="Times New Roman" w:cs="Times New Roman"/>
          <w:sz w:val="24"/>
          <w:szCs w:val="24"/>
        </w:rPr>
        <w:t>.</w:t>
      </w:r>
      <w:r w:rsidR="00415A18">
        <w:rPr>
          <w:rFonts w:ascii="Times New Roman" w:hAnsi="Times New Roman" w:cs="Times New Roman"/>
          <w:sz w:val="24"/>
          <w:szCs w:val="24"/>
        </w:rPr>
        <w:t xml:space="preserve"> </w:t>
      </w:r>
      <w:r w:rsidR="001561C5">
        <w:rPr>
          <w:rFonts w:ascii="Times New Roman" w:hAnsi="Times New Roman" w:cs="Times New Roman"/>
          <w:sz w:val="24"/>
          <w:szCs w:val="24"/>
        </w:rPr>
        <w:t>A</w:t>
      </w:r>
      <w:r w:rsidR="00415A18">
        <w:rPr>
          <w:rFonts w:ascii="Times New Roman" w:hAnsi="Times New Roman" w:cs="Times New Roman"/>
          <w:sz w:val="24"/>
          <w:szCs w:val="24"/>
        </w:rPr>
        <w:t>fter pre-flooding process</w:t>
      </w:r>
      <w:r>
        <w:rPr>
          <w:rFonts w:ascii="Times New Roman" w:hAnsi="Times New Roman" w:cs="Times New Roman"/>
          <w:sz w:val="24"/>
          <w:szCs w:val="24"/>
        </w:rPr>
        <w:t>, it will reach relative lower residual oil saturation than limestone. Also, during the seawater flooding, the seawater could not liberate</w:t>
      </w:r>
      <w:r w:rsidR="00FD4ABE">
        <w:rPr>
          <w:rFonts w:ascii="Times New Roman" w:hAnsi="Times New Roman" w:cs="Times New Roman"/>
          <w:sz w:val="24"/>
          <w:szCs w:val="24"/>
        </w:rPr>
        <w:t xml:space="preserve"> largely</w:t>
      </w:r>
      <w:r>
        <w:rPr>
          <w:rFonts w:ascii="Times New Roman" w:hAnsi="Times New Roman" w:cs="Times New Roman"/>
          <w:sz w:val="24"/>
          <w:szCs w:val="24"/>
        </w:rPr>
        <w:t xml:space="preserve"> bitumen and asphaltenes which adsorbed on the sand sur</w:t>
      </w:r>
      <w:r w:rsidR="00415A18">
        <w:rPr>
          <w:rFonts w:ascii="Times New Roman" w:hAnsi="Times New Roman" w:cs="Times New Roman"/>
          <w:sz w:val="24"/>
          <w:szCs w:val="24"/>
        </w:rPr>
        <w:t>face. However, the ammonia</w:t>
      </w:r>
      <w:r>
        <w:rPr>
          <w:rFonts w:ascii="Times New Roman" w:hAnsi="Times New Roman" w:cs="Times New Roman"/>
          <w:sz w:val="24"/>
          <w:szCs w:val="24"/>
        </w:rPr>
        <w:t xml:space="preserve"> produced from the urea has ability to </w:t>
      </w:r>
      <w:r w:rsidR="001561C5">
        <w:rPr>
          <w:rFonts w:ascii="Times New Roman" w:hAnsi="Times New Roman" w:cs="Times New Roman"/>
          <w:sz w:val="24"/>
          <w:szCs w:val="24"/>
        </w:rPr>
        <w:t xml:space="preserve">largely </w:t>
      </w:r>
      <w:r>
        <w:rPr>
          <w:rFonts w:ascii="Times New Roman" w:hAnsi="Times New Roman" w:cs="Times New Roman"/>
          <w:sz w:val="24"/>
          <w:szCs w:val="24"/>
        </w:rPr>
        <w:t>release thos</w:t>
      </w:r>
      <w:r w:rsidR="00415A18">
        <w:rPr>
          <w:rFonts w:ascii="Times New Roman" w:hAnsi="Times New Roman" w:cs="Times New Roman"/>
          <w:sz w:val="24"/>
          <w:szCs w:val="24"/>
        </w:rPr>
        <w:t xml:space="preserve">e polar components </w:t>
      </w:r>
      <w:r>
        <w:rPr>
          <w:rFonts w:ascii="Times New Roman" w:hAnsi="Times New Roman" w:cs="Times New Roman"/>
          <w:sz w:val="24"/>
          <w:szCs w:val="24"/>
        </w:rPr>
        <w:t>and reverse the sand surface to more water-wet. In addition, the carbonate surface has positive charge, and the negative charge of carboxylic material in the crude oil will form strong bonds to the positive charge carbonate surface. Therefore, the water-wet is sharply decreas</w:t>
      </w:r>
      <w:r w:rsidR="00F139D5">
        <w:rPr>
          <w:rFonts w:ascii="Times New Roman" w:hAnsi="Times New Roman" w:cs="Times New Roman"/>
          <w:sz w:val="24"/>
          <w:szCs w:val="24"/>
        </w:rPr>
        <w:t>ing</w:t>
      </w:r>
      <w:r>
        <w:rPr>
          <w:rFonts w:ascii="Times New Roman" w:hAnsi="Times New Roman" w:cs="Times New Roman"/>
          <w:sz w:val="24"/>
          <w:szCs w:val="24"/>
        </w:rPr>
        <w:t xml:space="preserve"> as increas</w:t>
      </w:r>
      <w:r w:rsidR="00F139D5">
        <w:rPr>
          <w:rFonts w:ascii="Times New Roman" w:hAnsi="Times New Roman" w:cs="Times New Roman"/>
          <w:sz w:val="24"/>
          <w:szCs w:val="24"/>
        </w:rPr>
        <w:t>ing</w:t>
      </w:r>
      <w:r>
        <w:rPr>
          <w:rFonts w:ascii="Times New Roman" w:hAnsi="Times New Roman" w:cs="Times New Roman"/>
          <w:sz w:val="24"/>
          <w:szCs w:val="24"/>
        </w:rPr>
        <w:t xml:space="preserve"> the amount of carboxylic material in crude oil. Moreover, the common divalent ions in the seawater could </w:t>
      </w:r>
      <w:r w:rsidR="00F139D5">
        <w:rPr>
          <w:rFonts w:ascii="Times New Roman" w:hAnsi="Times New Roman" w:cs="Times New Roman"/>
          <w:sz w:val="24"/>
          <w:szCs w:val="24"/>
        </w:rPr>
        <w:t>provide</w:t>
      </w:r>
      <w:r>
        <w:rPr>
          <w:rFonts w:ascii="Times New Roman" w:hAnsi="Times New Roman" w:cs="Times New Roman"/>
          <w:sz w:val="24"/>
          <w:szCs w:val="24"/>
        </w:rPr>
        <w:t xml:space="preserve"> potential wettability alteration. The divalent ions calcium, magnesium and sulfate in the seawater </w:t>
      </w:r>
      <w:r w:rsidR="00F139D5">
        <w:rPr>
          <w:rFonts w:ascii="Times New Roman" w:hAnsi="Times New Roman" w:cs="Times New Roman"/>
          <w:sz w:val="24"/>
          <w:szCs w:val="24"/>
        </w:rPr>
        <w:t xml:space="preserve">contain </w:t>
      </w:r>
      <w:r w:rsidR="00627797">
        <w:rPr>
          <w:rFonts w:ascii="Times New Roman" w:hAnsi="Times New Roman" w:cs="Times New Roman"/>
          <w:sz w:val="24"/>
          <w:szCs w:val="24"/>
        </w:rPr>
        <w:t>opposite charge</w:t>
      </w:r>
      <w:r w:rsidR="00F139D5">
        <w:rPr>
          <w:rFonts w:ascii="Times New Roman" w:hAnsi="Times New Roman" w:cs="Times New Roman"/>
          <w:sz w:val="24"/>
          <w:szCs w:val="24"/>
        </w:rPr>
        <w:t xml:space="preserve">; </w:t>
      </w:r>
      <w:r w:rsidR="00627797">
        <w:rPr>
          <w:rFonts w:ascii="Times New Roman" w:hAnsi="Times New Roman" w:cs="Times New Roman"/>
          <w:sz w:val="24"/>
          <w:szCs w:val="24"/>
        </w:rPr>
        <w:t>these divalent</w:t>
      </w:r>
      <w:r>
        <w:rPr>
          <w:rFonts w:ascii="Times New Roman" w:hAnsi="Times New Roman" w:cs="Times New Roman"/>
          <w:sz w:val="24"/>
          <w:szCs w:val="24"/>
        </w:rPr>
        <w:t xml:space="preserve"> ions can adsorb onto the carbonate surface. Because of the positive charge surface of carbonate, the SO</w:t>
      </w:r>
      <w:r w:rsidRPr="001208DC">
        <w:rPr>
          <w:rFonts w:ascii="Times New Roman" w:hAnsi="Times New Roman" w:cs="Times New Roman"/>
          <w:sz w:val="24"/>
          <w:szCs w:val="24"/>
          <w:vertAlign w:val="subscript"/>
        </w:rPr>
        <w:t>4</w:t>
      </w:r>
      <w:r w:rsidRPr="001208DC">
        <w:rPr>
          <w:rFonts w:ascii="Times New Roman" w:hAnsi="Times New Roman" w:cs="Times New Roman"/>
          <w:sz w:val="24"/>
          <w:szCs w:val="24"/>
          <w:vertAlign w:val="superscript"/>
        </w:rPr>
        <w:t>2-</w:t>
      </w:r>
      <w:r>
        <w:rPr>
          <w:rFonts w:ascii="Times New Roman" w:hAnsi="Times New Roman" w:cs="Times New Roman"/>
          <w:sz w:val="24"/>
          <w:szCs w:val="24"/>
        </w:rPr>
        <w:t xml:space="preserve"> will adsorb onto the surface and decrease the positive charge density. Then the</w:t>
      </w:r>
      <w:r w:rsidRPr="00B95146">
        <w:rPr>
          <w:rFonts w:ascii="Times New Roman" w:hAnsi="Times New Roman" w:cs="Times New Roman"/>
          <w:sz w:val="24"/>
          <w:szCs w:val="24"/>
        </w:rPr>
        <w:t xml:space="preserve"> </w:t>
      </w:r>
      <w:r>
        <w:rPr>
          <w:rFonts w:ascii="Times New Roman" w:hAnsi="Times New Roman" w:cs="Times New Roman"/>
          <w:sz w:val="24"/>
          <w:szCs w:val="24"/>
        </w:rPr>
        <w:t>adsorption of Ca</w:t>
      </w:r>
      <w:r w:rsidRPr="00B95146">
        <w:rPr>
          <w:rFonts w:ascii="Times New Roman" w:hAnsi="Times New Roman" w:cs="Times New Roman"/>
          <w:sz w:val="24"/>
          <w:szCs w:val="24"/>
          <w:vertAlign w:val="superscript"/>
        </w:rPr>
        <w:t>2+</w:t>
      </w:r>
      <w:r>
        <w:rPr>
          <w:rFonts w:ascii="Times New Roman" w:hAnsi="Times New Roman" w:cs="Times New Roman"/>
          <w:sz w:val="24"/>
          <w:szCs w:val="24"/>
        </w:rPr>
        <w:t xml:space="preserve"> and Mg</w:t>
      </w:r>
      <w:r w:rsidRPr="00B95146">
        <w:rPr>
          <w:rFonts w:ascii="Times New Roman" w:hAnsi="Times New Roman" w:cs="Times New Roman"/>
          <w:sz w:val="24"/>
          <w:szCs w:val="24"/>
          <w:vertAlign w:val="superscript"/>
        </w:rPr>
        <w:t>2+</w:t>
      </w:r>
      <w:r w:rsidR="00C25CF9">
        <w:rPr>
          <w:rFonts w:ascii="Times New Roman" w:hAnsi="Times New Roman" w:cs="Times New Roman"/>
          <w:sz w:val="24"/>
          <w:szCs w:val="24"/>
        </w:rPr>
        <w:t xml:space="preserve"> on</w:t>
      </w:r>
      <w:r>
        <w:rPr>
          <w:rFonts w:ascii="Times New Roman" w:hAnsi="Times New Roman" w:cs="Times New Roman"/>
          <w:sz w:val="24"/>
          <w:szCs w:val="24"/>
        </w:rPr>
        <w:t xml:space="preserve"> carboxyl</w:t>
      </w:r>
      <w:r w:rsidR="00C25CF9">
        <w:rPr>
          <w:rFonts w:ascii="Times New Roman" w:hAnsi="Times New Roman" w:cs="Times New Roman"/>
          <w:sz w:val="24"/>
          <w:szCs w:val="24"/>
        </w:rPr>
        <w:t xml:space="preserve">ic material will increase, </w:t>
      </w:r>
      <w:r w:rsidR="00F139D5">
        <w:rPr>
          <w:rFonts w:ascii="Times New Roman" w:hAnsi="Times New Roman" w:cs="Times New Roman"/>
          <w:sz w:val="24"/>
          <w:szCs w:val="24"/>
        </w:rPr>
        <w:t>hence results</w:t>
      </w:r>
      <w:r>
        <w:rPr>
          <w:rFonts w:ascii="Times New Roman" w:hAnsi="Times New Roman" w:cs="Times New Roman"/>
          <w:sz w:val="24"/>
          <w:szCs w:val="24"/>
        </w:rPr>
        <w:t xml:space="preserve"> in liberation of bitumen and asphaltenes. So, it is believed that those divalent ions could co-adsorb onto the carbonate surface for wettability alteration. Figure 3-17 indicates the effects of </w:t>
      </w:r>
      <w:r>
        <w:rPr>
          <w:rFonts w:ascii="Times New Roman" w:hAnsi="Times New Roman" w:cs="Times New Roman"/>
          <w:sz w:val="24"/>
          <w:szCs w:val="24"/>
        </w:rPr>
        <w:lastRenderedPageBreak/>
        <w:t xml:space="preserve">wettability reversal for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t>
      </w:r>
      <w:r>
        <w:rPr>
          <w:noProof/>
          <w:lang w:eastAsia="en-US"/>
        </w:rPr>
        <w:drawing>
          <wp:inline distT="0" distB="0" distL="0" distR="0" wp14:anchorId="6D65D425" wp14:editId="768890B1">
            <wp:extent cx="4661535" cy="2636520"/>
            <wp:effectExtent l="0" t="0" r="5715" b="11430"/>
            <wp:docPr id="30" name="Chart 30">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06A94EE" w14:textId="77777777" w:rsidR="0055620C" w:rsidRPr="00D6576C" w:rsidRDefault="0055620C" w:rsidP="0055620C">
      <w:pPr>
        <w:spacing w:line="480" w:lineRule="auto"/>
        <w:jc w:val="center"/>
        <w:rPr>
          <w:rFonts w:ascii="Times New Roman" w:hAnsi="Times New Roman" w:cs="Times New Roman"/>
          <w:b/>
          <w:sz w:val="24"/>
          <w:szCs w:val="24"/>
        </w:rPr>
      </w:pPr>
      <w:r w:rsidRPr="00D6576C">
        <w:rPr>
          <w:rFonts w:ascii="Times New Roman" w:hAnsi="Times New Roman" w:cs="Times New Roman"/>
          <w:b/>
          <w:sz w:val="24"/>
          <w:szCs w:val="24"/>
        </w:rPr>
        <w:t>Figure 3-17 Effects of wettability reversal by divale</w:t>
      </w:r>
      <w:r w:rsidR="006D4D18">
        <w:rPr>
          <w:rFonts w:ascii="Times New Roman" w:hAnsi="Times New Roman" w:cs="Times New Roman"/>
          <w:b/>
          <w:sz w:val="24"/>
          <w:szCs w:val="24"/>
        </w:rPr>
        <w:t>nt ions in seawater for Ottawa Sand and Indiana L</w:t>
      </w:r>
      <w:r w:rsidRPr="00D6576C">
        <w:rPr>
          <w:rFonts w:ascii="Times New Roman" w:hAnsi="Times New Roman" w:cs="Times New Roman"/>
          <w:b/>
          <w:sz w:val="24"/>
          <w:szCs w:val="24"/>
        </w:rPr>
        <w:t>imestone</w:t>
      </w:r>
    </w:p>
    <w:p w14:paraId="03E03114" w14:textId="7A6BC9E1"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To isolate surfactant generation effects, the pure-n alkane dodecane oil </w:t>
      </w:r>
      <w:r w:rsidR="00F139D5">
        <w:rPr>
          <w:rFonts w:ascii="Times New Roman" w:hAnsi="Times New Roman" w:cs="Times New Roman"/>
          <w:sz w:val="24"/>
          <w:szCs w:val="24"/>
        </w:rPr>
        <w:t xml:space="preserve">was </w:t>
      </w:r>
      <w:r>
        <w:rPr>
          <w:rFonts w:ascii="Times New Roman" w:hAnsi="Times New Roman" w:cs="Times New Roman"/>
          <w:sz w:val="24"/>
          <w:szCs w:val="24"/>
        </w:rPr>
        <w:t>used as comparison test. Because of low concentration of divalent ions in seawater, the wettability reversal did not significant</w:t>
      </w:r>
      <w:r w:rsidR="00F139D5">
        <w:rPr>
          <w:rFonts w:ascii="Times New Roman" w:hAnsi="Times New Roman" w:cs="Times New Roman"/>
          <w:sz w:val="24"/>
          <w:szCs w:val="24"/>
        </w:rPr>
        <w:t>ly</w:t>
      </w:r>
      <w:r>
        <w:rPr>
          <w:rFonts w:ascii="Times New Roman" w:hAnsi="Times New Roman" w:cs="Times New Roman"/>
          <w:sz w:val="24"/>
          <w:szCs w:val="24"/>
        </w:rPr>
        <w:t xml:space="preserve"> affect the tertiary recovery</w:t>
      </w:r>
      <w:r w:rsidR="00F139D5">
        <w:rPr>
          <w:rFonts w:ascii="Times New Roman" w:hAnsi="Times New Roman" w:cs="Times New Roman"/>
          <w:sz w:val="24"/>
          <w:szCs w:val="24"/>
        </w:rPr>
        <w:t>,</w:t>
      </w:r>
      <w:r>
        <w:rPr>
          <w:rFonts w:ascii="Times New Roman" w:hAnsi="Times New Roman" w:cs="Times New Roman"/>
          <w:sz w:val="24"/>
          <w:szCs w:val="24"/>
        </w:rPr>
        <w:t xml:space="preserve"> for </w:t>
      </w:r>
      <w:r w:rsidR="00F139D5">
        <w:rPr>
          <w:rFonts w:ascii="Times New Roman" w:hAnsi="Times New Roman" w:cs="Times New Roman"/>
          <w:sz w:val="24"/>
          <w:szCs w:val="24"/>
        </w:rPr>
        <w:t xml:space="preserve">example, in </w:t>
      </w:r>
      <w:r>
        <w:rPr>
          <w:rFonts w:ascii="Times New Roman" w:hAnsi="Times New Roman" w:cs="Times New Roman"/>
          <w:sz w:val="24"/>
          <w:szCs w:val="24"/>
        </w:rPr>
        <w:t>limestone wi</w:t>
      </w:r>
      <w:r w:rsidR="00C25CF9">
        <w:rPr>
          <w:rFonts w:ascii="Times New Roman" w:hAnsi="Times New Roman" w:cs="Times New Roman"/>
          <w:sz w:val="24"/>
          <w:szCs w:val="24"/>
        </w:rPr>
        <w:t>th ammonium hydroxide slug, it</w:t>
      </w:r>
      <w:r>
        <w:rPr>
          <w:rFonts w:ascii="Times New Roman" w:hAnsi="Times New Roman" w:cs="Times New Roman"/>
          <w:sz w:val="24"/>
          <w:szCs w:val="24"/>
        </w:rPr>
        <w:t xml:space="preserve"> has 0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So, the divalent ions did not obviously cause wettability reversal in this work. The initial wettability of silica sand is water-wet, even without any surfactant and 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effects, it still has 5.17% of </w:t>
      </w:r>
      <w:proofErr w:type="spellStart"/>
      <w:r>
        <w:rPr>
          <w:rFonts w:ascii="Times New Roman" w:hAnsi="Times New Roman" w:cs="Times New Roman"/>
          <w:sz w:val="24"/>
          <w:szCs w:val="24"/>
        </w:rPr>
        <w:t>Etr</w:t>
      </w:r>
      <w:proofErr w:type="spellEnd"/>
      <w:r>
        <w:rPr>
          <w:rFonts w:ascii="Times New Roman" w:hAnsi="Times New Roman" w:cs="Times New Roman"/>
          <w:sz w:val="24"/>
          <w:szCs w:val="24"/>
        </w:rPr>
        <w:t xml:space="preserve">. </w:t>
      </w:r>
    </w:p>
    <w:p w14:paraId="4AC76BBC" w14:textId="4EE6C125"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A</w:t>
      </w:r>
      <w:r w:rsidR="00D61292">
        <w:rPr>
          <w:rFonts w:ascii="Times New Roman" w:hAnsi="Times New Roman" w:cs="Times New Roman"/>
          <w:sz w:val="24"/>
          <w:szCs w:val="24"/>
        </w:rPr>
        <w:t>round half of the proven oil</w:t>
      </w:r>
      <w:r>
        <w:rPr>
          <w:rFonts w:ascii="Times New Roman" w:hAnsi="Times New Roman" w:cs="Times New Roman"/>
          <w:sz w:val="24"/>
          <w:szCs w:val="24"/>
        </w:rPr>
        <w:t xml:space="preserve"> </w:t>
      </w:r>
      <w:r w:rsidR="00F139D5">
        <w:rPr>
          <w:rFonts w:ascii="Times New Roman" w:hAnsi="Times New Roman" w:cs="Times New Roman"/>
          <w:sz w:val="24"/>
          <w:szCs w:val="24"/>
        </w:rPr>
        <w:t xml:space="preserve">reserve is </w:t>
      </w:r>
      <w:r>
        <w:rPr>
          <w:rFonts w:ascii="Times New Roman" w:hAnsi="Times New Roman" w:cs="Times New Roman"/>
          <w:sz w:val="24"/>
          <w:szCs w:val="24"/>
        </w:rPr>
        <w:t>present in the carbonate</w:t>
      </w:r>
      <w:r w:rsidR="00D61292">
        <w:rPr>
          <w:rFonts w:ascii="Times New Roman" w:hAnsi="Times New Roman" w:cs="Times New Roman"/>
          <w:sz w:val="24"/>
          <w:szCs w:val="24"/>
        </w:rPr>
        <w:t xml:space="preserve"> reservoir</w:t>
      </w:r>
      <w:r>
        <w:rPr>
          <w:rFonts w:ascii="Times New Roman" w:hAnsi="Times New Roman" w:cs="Times New Roman"/>
          <w:sz w:val="24"/>
          <w:szCs w:val="24"/>
        </w:rPr>
        <w:t xml:space="preserve">, so the dolomite rock is also an important reservoir rock. Silurian dolomite was used in </w:t>
      </w:r>
      <w:r w:rsidR="00D61292">
        <w:rPr>
          <w:rFonts w:ascii="Times New Roman" w:hAnsi="Times New Roman" w:cs="Times New Roman"/>
          <w:sz w:val="24"/>
          <w:szCs w:val="24"/>
        </w:rPr>
        <w:t>this work, the composition of Silurian dolomite</w:t>
      </w:r>
      <w:r>
        <w:rPr>
          <w:rFonts w:ascii="Times New Roman" w:hAnsi="Times New Roman" w:cs="Times New Roman"/>
          <w:sz w:val="24"/>
          <w:szCs w:val="24"/>
        </w:rPr>
        <w:t xml:space="preserve"> contains Mg</w:t>
      </w:r>
      <w:r w:rsidRPr="00324798">
        <w:rPr>
          <w:rFonts w:ascii="Times New Roman" w:hAnsi="Times New Roman" w:cs="Times New Roman"/>
          <w:sz w:val="24"/>
          <w:szCs w:val="24"/>
          <w:vertAlign w:val="superscript"/>
        </w:rPr>
        <w:t>2+</w:t>
      </w:r>
      <w:r>
        <w:rPr>
          <w:rFonts w:ascii="Times New Roman" w:hAnsi="Times New Roman" w:cs="Times New Roman"/>
          <w:sz w:val="24"/>
          <w:szCs w:val="24"/>
        </w:rPr>
        <w:t>. Moreover, because of the positive charge of the dolomite surface, the carboxylic material</w:t>
      </w:r>
      <w:r w:rsidR="00D61292">
        <w:rPr>
          <w:rFonts w:ascii="Times New Roman" w:hAnsi="Times New Roman" w:cs="Times New Roman"/>
          <w:sz w:val="24"/>
          <w:szCs w:val="24"/>
        </w:rPr>
        <w:t>s</w:t>
      </w:r>
      <w:r>
        <w:rPr>
          <w:rFonts w:ascii="Times New Roman" w:hAnsi="Times New Roman" w:cs="Times New Roman"/>
          <w:sz w:val="24"/>
          <w:szCs w:val="24"/>
        </w:rPr>
        <w:t xml:space="preserve"> present in the crud</w:t>
      </w:r>
      <w:r w:rsidR="00D61292">
        <w:rPr>
          <w:rFonts w:ascii="Times New Roman" w:hAnsi="Times New Roman" w:cs="Times New Roman"/>
          <w:sz w:val="24"/>
          <w:szCs w:val="24"/>
        </w:rPr>
        <w:t xml:space="preserve">e oil </w:t>
      </w:r>
      <w:r w:rsidR="00D61292">
        <w:rPr>
          <w:rFonts w:ascii="Times New Roman" w:hAnsi="Times New Roman" w:cs="Times New Roman"/>
          <w:sz w:val="24"/>
          <w:szCs w:val="24"/>
        </w:rPr>
        <w:lastRenderedPageBreak/>
        <w:t>can easily adsorb onto its surface. Due to</w:t>
      </w:r>
      <w:r>
        <w:rPr>
          <w:rFonts w:ascii="Times New Roman" w:hAnsi="Times New Roman" w:cs="Times New Roman"/>
          <w:sz w:val="24"/>
          <w:szCs w:val="24"/>
        </w:rPr>
        <w:t xml:space="preserve"> the</w:t>
      </w:r>
      <w:r w:rsidR="00C34B54">
        <w:rPr>
          <w:rFonts w:ascii="Times New Roman" w:hAnsi="Times New Roman" w:cs="Times New Roman"/>
          <w:sz w:val="24"/>
          <w:szCs w:val="24"/>
        </w:rPr>
        <w:t xml:space="preserve"> presence of</w:t>
      </w:r>
      <w:r>
        <w:rPr>
          <w:rFonts w:ascii="Times New Roman" w:hAnsi="Times New Roman" w:cs="Times New Roman"/>
          <w:sz w:val="24"/>
          <w:szCs w:val="24"/>
        </w:rPr>
        <w:t xml:space="preserve"> divalent ions in s</w:t>
      </w:r>
      <w:r w:rsidR="00D61292">
        <w:rPr>
          <w:rFonts w:ascii="Times New Roman" w:hAnsi="Times New Roman" w:cs="Times New Roman"/>
          <w:sz w:val="24"/>
          <w:szCs w:val="24"/>
        </w:rPr>
        <w:t>eawater and</w:t>
      </w:r>
      <w:r>
        <w:rPr>
          <w:rFonts w:ascii="Times New Roman" w:hAnsi="Times New Roman" w:cs="Times New Roman"/>
          <w:sz w:val="24"/>
          <w:szCs w:val="24"/>
        </w:rPr>
        <w:t xml:space="preserve"> ammonia</w:t>
      </w:r>
      <w:r w:rsidR="00D61292">
        <w:rPr>
          <w:rFonts w:ascii="Times New Roman" w:hAnsi="Times New Roman" w:cs="Times New Roman"/>
          <w:sz w:val="24"/>
          <w:szCs w:val="24"/>
        </w:rPr>
        <w:t xml:space="preserve"> generation from urea</w:t>
      </w:r>
      <w:r>
        <w:rPr>
          <w:rFonts w:ascii="Times New Roman" w:hAnsi="Times New Roman" w:cs="Times New Roman"/>
          <w:sz w:val="24"/>
          <w:szCs w:val="24"/>
        </w:rPr>
        <w:t xml:space="preserve">, it is believed that the chemical reaction to release the carboxylic material in dolomite should </w:t>
      </w:r>
      <w:r w:rsidR="00F139D5">
        <w:rPr>
          <w:rFonts w:ascii="Times New Roman" w:hAnsi="Times New Roman" w:cs="Times New Roman"/>
          <w:sz w:val="24"/>
          <w:szCs w:val="24"/>
        </w:rPr>
        <w:t xml:space="preserve">have </w:t>
      </w:r>
      <w:r w:rsidR="00D61292">
        <w:rPr>
          <w:rFonts w:ascii="Times New Roman" w:hAnsi="Times New Roman" w:cs="Times New Roman"/>
          <w:sz w:val="24"/>
          <w:szCs w:val="24"/>
        </w:rPr>
        <w:t>similar performance</w:t>
      </w:r>
      <w:r>
        <w:rPr>
          <w:rFonts w:ascii="Times New Roman" w:hAnsi="Times New Roman" w:cs="Times New Roman"/>
          <w:sz w:val="24"/>
          <w:szCs w:val="24"/>
        </w:rPr>
        <w:t xml:space="preserve"> with limestone. Therefore, the same standard tests </w:t>
      </w:r>
      <w:r w:rsidR="00C34B54">
        <w:rPr>
          <w:rFonts w:ascii="Times New Roman" w:hAnsi="Times New Roman" w:cs="Times New Roman"/>
          <w:sz w:val="24"/>
          <w:szCs w:val="24"/>
        </w:rPr>
        <w:t xml:space="preserve">were carried out </w:t>
      </w:r>
      <w:r>
        <w:rPr>
          <w:rFonts w:ascii="Times New Roman" w:hAnsi="Times New Roman" w:cs="Times New Roman"/>
          <w:sz w:val="24"/>
          <w:szCs w:val="24"/>
        </w:rPr>
        <w:t xml:space="preserve">for Silurian dolomite. The Figure 3-18 indicates the optimum test condition by using urea and crude oil for tertiary recovery with three different types of rock. </w:t>
      </w:r>
      <w:r>
        <w:rPr>
          <w:noProof/>
          <w:lang w:eastAsia="en-US"/>
        </w:rPr>
        <w:drawing>
          <wp:inline distT="0" distB="0" distL="0" distR="0" wp14:anchorId="7023BCE0" wp14:editId="2611D0D7">
            <wp:extent cx="4688205" cy="2636520"/>
            <wp:effectExtent l="0" t="0" r="17145" b="11430"/>
            <wp:docPr id="32" name="Chart 3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F7CF039" w14:textId="77777777" w:rsidR="0055620C" w:rsidRPr="00865A09" w:rsidRDefault="0055620C" w:rsidP="0055620C">
      <w:pPr>
        <w:spacing w:line="480" w:lineRule="auto"/>
        <w:jc w:val="center"/>
        <w:rPr>
          <w:rFonts w:ascii="Times New Roman" w:hAnsi="Times New Roman" w:cs="Times New Roman"/>
          <w:sz w:val="24"/>
          <w:szCs w:val="24"/>
        </w:rPr>
      </w:pPr>
      <w:r w:rsidRPr="00865A09">
        <w:rPr>
          <w:rFonts w:ascii="Times New Roman" w:hAnsi="Times New Roman" w:cs="Times New Roman"/>
          <w:b/>
          <w:sz w:val="24"/>
          <w:szCs w:val="24"/>
        </w:rPr>
        <w:t>Figure 3-18 The changing in tertiary recovery for different types of rock by optimum test condition</w:t>
      </w:r>
    </w:p>
    <w:p w14:paraId="5718AE3F" w14:textId="3664847C" w:rsidR="00CE7E36" w:rsidRDefault="00CE7E36"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wettability </w:t>
      </w:r>
      <w:r w:rsidR="00C34B54">
        <w:rPr>
          <w:rFonts w:ascii="Times New Roman" w:hAnsi="Times New Roman" w:cs="Times New Roman"/>
          <w:sz w:val="24"/>
          <w:szCs w:val="24"/>
        </w:rPr>
        <w:t xml:space="preserve">can be indicated </w:t>
      </w:r>
      <w:r>
        <w:rPr>
          <w:rFonts w:ascii="Times New Roman" w:hAnsi="Times New Roman" w:cs="Times New Roman"/>
          <w:sz w:val="24"/>
          <w:szCs w:val="24"/>
        </w:rPr>
        <w:t xml:space="preserve">by </w:t>
      </w:r>
      <w:proofErr w:type="spellStart"/>
      <w:r w:rsidRPr="00CE7E36">
        <w:rPr>
          <w:rFonts w:ascii="Times New Roman" w:eastAsia="Times New Roman" w:hAnsi="Times New Roman" w:cs="Times New Roman"/>
          <w:color w:val="000000"/>
          <w:sz w:val="24"/>
          <w:szCs w:val="24"/>
        </w:rPr>
        <w:t>Amott_Harvey</w:t>
      </w:r>
      <w:proofErr w:type="spellEnd"/>
      <w:r w:rsidRPr="00CE7E36">
        <w:rPr>
          <w:rFonts w:ascii="Times New Roman" w:eastAsia="Times New Roman" w:hAnsi="Times New Roman" w:cs="Times New Roman"/>
          <w:color w:val="000000"/>
          <w:sz w:val="24"/>
          <w:szCs w:val="24"/>
        </w:rPr>
        <w:t xml:space="preserve"> wettability index (I</w:t>
      </w:r>
      <w:r w:rsidRPr="00CE7E36">
        <w:rPr>
          <w:rFonts w:ascii="Times New Roman" w:eastAsia="Times New Roman" w:hAnsi="Times New Roman" w:cs="Times New Roman"/>
          <w:color w:val="000000"/>
          <w:sz w:val="24"/>
          <w:szCs w:val="24"/>
          <w:vertAlign w:val="subscript"/>
        </w:rPr>
        <w:t>A_H</w:t>
      </w:r>
      <w:r w:rsidRPr="00CE7E36">
        <w:rPr>
          <w:rFonts w:ascii="Times New Roman" w:eastAsia="Times New Roman" w:hAnsi="Times New Roman" w:cs="Times New Roman"/>
          <w:color w:val="000000"/>
          <w:sz w:val="24"/>
          <w:szCs w:val="24"/>
        </w:rPr>
        <w:t>)</w:t>
      </w:r>
      <w:r w:rsidR="001E53FB">
        <w:rPr>
          <w:rFonts w:ascii="Times New Roman" w:eastAsia="Times New Roman" w:hAnsi="Times New Roman" w:cs="Times New Roman"/>
          <w:color w:val="000000"/>
          <w:sz w:val="24"/>
          <w:szCs w:val="24"/>
        </w:rPr>
        <w:t>. The range of oil wet is -1 to -0.3, -0.3 to 0.3 is neutral wet and 0.3 to 1 is water wet.</w:t>
      </w:r>
      <w:r>
        <w:rPr>
          <w:rFonts w:ascii="Times New Roman" w:hAnsi="Times New Roman" w:cs="Times New Roman"/>
          <w:sz w:val="24"/>
          <w:szCs w:val="24"/>
        </w:rPr>
        <w:t xml:space="preserve"> </w:t>
      </w:r>
      <w:r w:rsidR="0055620C">
        <w:rPr>
          <w:rFonts w:ascii="Times New Roman" w:hAnsi="Times New Roman" w:cs="Times New Roman"/>
          <w:sz w:val="24"/>
          <w:szCs w:val="24"/>
        </w:rPr>
        <w:t xml:space="preserve">The initial wettability of dolomite and </w:t>
      </w:r>
      <w:r w:rsidR="00D61292">
        <w:rPr>
          <w:rFonts w:ascii="Times New Roman" w:hAnsi="Times New Roman" w:cs="Times New Roman"/>
          <w:sz w:val="24"/>
          <w:szCs w:val="24"/>
        </w:rPr>
        <w:t xml:space="preserve">limestone are oil-wet, after </w:t>
      </w:r>
      <w:r w:rsidR="00C34B54">
        <w:rPr>
          <w:rFonts w:ascii="Times New Roman" w:hAnsi="Times New Roman" w:cs="Times New Roman"/>
          <w:sz w:val="24"/>
          <w:szCs w:val="24"/>
        </w:rPr>
        <w:t xml:space="preserve">introducing </w:t>
      </w:r>
      <w:r w:rsidR="00D61292">
        <w:rPr>
          <w:rFonts w:ascii="Times New Roman" w:hAnsi="Times New Roman" w:cs="Times New Roman"/>
          <w:sz w:val="24"/>
          <w:szCs w:val="24"/>
        </w:rPr>
        <w:t>seawater flooding, it causes</w:t>
      </w:r>
      <w:r w:rsidR="0055620C">
        <w:rPr>
          <w:rFonts w:ascii="Times New Roman" w:hAnsi="Times New Roman" w:cs="Times New Roman"/>
          <w:sz w:val="24"/>
          <w:szCs w:val="24"/>
        </w:rPr>
        <w:t xml:space="preserve"> both rocks to become more neutral-wet. however, the wettability index of dolomite rock will move up more toward the </w:t>
      </w:r>
      <w:bookmarkStart w:id="9" w:name="OLE_LINK1"/>
      <w:bookmarkStart w:id="10" w:name="OLE_LINK2"/>
      <w:r w:rsidR="0055620C">
        <w:rPr>
          <w:rFonts w:ascii="Times New Roman" w:hAnsi="Times New Roman" w:cs="Times New Roman"/>
          <w:sz w:val="24"/>
          <w:szCs w:val="24"/>
        </w:rPr>
        <w:t xml:space="preserve">boundary between the neutral-wet and </w:t>
      </w:r>
      <w:r w:rsidR="0055620C">
        <w:rPr>
          <w:rFonts w:ascii="Times New Roman" w:hAnsi="Times New Roman" w:cs="Times New Roman"/>
          <w:sz w:val="24"/>
          <w:szCs w:val="24"/>
        </w:rPr>
        <w:lastRenderedPageBreak/>
        <w:t xml:space="preserve">water-wet zone </w:t>
      </w:r>
      <w:bookmarkEnd w:id="9"/>
      <w:bookmarkEnd w:id="10"/>
      <w:r w:rsidR="00D61292">
        <w:rPr>
          <w:rFonts w:ascii="Times New Roman" w:hAnsi="Times New Roman" w:cs="Times New Roman"/>
          <w:sz w:val="24"/>
          <w:szCs w:val="24"/>
        </w:rPr>
        <w:t>[</w:t>
      </w:r>
      <w:r w:rsidR="0055620C">
        <w:rPr>
          <w:rFonts w:ascii="Times New Roman" w:hAnsi="Times New Roman" w:cs="Times New Roman"/>
          <w:sz w:val="24"/>
          <w:szCs w:val="24"/>
        </w:rPr>
        <w:t xml:space="preserve">10]. As </w:t>
      </w:r>
      <w:r w:rsidR="00C34B54">
        <w:rPr>
          <w:rFonts w:ascii="Times New Roman" w:hAnsi="Times New Roman" w:cs="Times New Roman"/>
          <w:sz w:val="24"/>
          <w:szCs w:val="24"/>
        </w:rPr>
        <w:t xml:space="preserve">a </w:t>
      </w:r>
      <w:r w:rsidR="0055620C">
        <w:rPr>
          <w:rFonts w:ascii="Times New Roman" w:hAnsi="Times New Roman" w:cs="Times New Roman"/>
          <w:sz w:val="24"/>
          <w:szCs w:val="24"/>
        </w:rPr>
        <w:t xml:space="preserve">result, the wettability </w:t>
      </w:r>
      <w:r w:rsidR="0055620C" w:rsidRPr="00AD592A">
        <w:rPr>
          <w:rFonts w:ascii="Times New Roman" w:hAnsi="Times New Roman" w:cs="Times New Roman"/>
          <w:sz w:val="24"/>
          <w:szCs w:val="24"/>
        </w:rPr>
        <w:t>reversal will be more obvious for dolomite. However, because of CO</w:t>
      </w:r>
      <w:r w:rsidR="0055620C" w:rsidRPr="00AD592A">
        <w:rPr>
          <w:rFonts w:ascii="Times New Roman" w:hAnsi="Times New Roman" w:cs="Times New Roman"/>
          <w:sz w:val="24"/>
          <w:szCs w:val="24"/>
          <w:vertAlign w:val="subscript"/>
        </w:rPr>
        <w:t>2</w:t>
      </w:r>
      <w:r w:rsidR="00627797" w:rsidRPr="00AD592A">
        <w:rPr>
          <w:rFonts w:ascii="Times New Roman" w:hAnsi="Times New Roman" w:cs="Times New Roman"/>
          <w:sz w:val="24"/>
          <w:szCs w:val="24"/>
        </w:rPr>
        <w:t xml:space="preserve"> generation</w:t>
      </w:r>
      <w:r w:rsidR="0055620C" w:rsidRPr="00AD592A">
        <w:rPr>
          <w:rFonts w:ascii="Times New Roman" w:hAnsi="Times New Roman" w:cs="Times New Roman"/>
          <w:sz w:val="24"/>
          <w:szCs w:val="24"/>
        </w:rPr>
        <w:t xml:space="preserve"> by urea decomposition, the CO</w:t>
      </w:r>
      <w:r w:rsidR="0055620C" w:rsidRPr="00AD592A">
        <w:rPr>
          <w:rFonts w:ascii="Times New Roman" w:hAnsi="Times New Roman" w:cs="Times New Roman"/>
          <w:sz w:val="24"/>
          <w:szCs w:val="24"/>
          <w:vertAlign w:val="subscript"/>
        </w:rPr>
        <w:t>2</w:t>
      </w:r>
      <w:r w:rsidR="0055620C" w:rsidRPr="00AD592A">
        <w:rPr>
          <w:rFonts w:ascii="Times New Roman" w:hAnsi="Times New Roman" w:cs="Times New Roman"/>
          <w:sz w:val="24"/>
          <w:szCs w:val="24"/>
        </w:rPr>
        <w:t xml:space="preserve"> will dissolve into seawater to form </w:t>
      </w:r>
      <w:r w:rsidR="00627797" w:rsidRPr="00AD592A">
        <w:rPr>
          <w:rFonts w:ascii="Times New Roman" w:hAnsi="Times New Roman" w:cs="Times New Roman"/>
          <w:sz w:val="24"/>
          <w:szCs w:val="24"/>
        </w:rPr>
        <w:t>carbonate water</w:t>
      </w:r>
      <w:r w:rsidR="0055620C" w:rsidRPr="00AD592A">
        <w:rPr>
          <w:rFonts w:ascii="Times New Roman" w:hAnsi="Times New Roman" w:cs="Times New Roman"/>
          <w:sz w:val="24"/>
          <w:szCs w:val="24"/>
        </w:rPr>
        <w:t xml:space="preserve">. The wettability alteration by carbonated </w:t>
      </w:r>
      <w:r w:rsidR="00627797" w:rsidRPr="00AD592A">
        <w:rPr>
          <w:rFonts w:ascii="Times New Roman" w:hAnsi="Times New Roman" w:cs="Times New Roman"/>
          <w:sz w:val="24"/>
          <w:szCs w:val="24"/>
        </w:rPr>
        <w:t>sea</w:t>
      </w:r>
      <w:r w:rsidR="0055620C" w:rsidRPr="00AD592A">
        <w:rPr>
          <w:rFonts w:ascii="Times New Roman" w:hAnsi="Times New Roman" w:cs="Times New Roman"/>
          <w:sz w:val="24"/>
          <w:szCs w:val="24"/>
        </w:rPr>
        <w:t xml:space="preserve">water injection in both rocks </w:t>
      </w:r>
      <w:r w:rsidR="00627797" w:rsidRPr="00AD592A">
        <w:rPr>
          <w:rFonts w:ascii="Times New Roman" w:hAnsi="Times New Roman" w:cs="Times New Roman"/>
          <w:sz w:val="24"/>
          <w:szCs w:val="24"/>
        </w:rPr>
        <w:t>could turn</w:t>
      </w:r>
      <w:r w:rsidR="0055620C" w:rsidRPr="00AD592A">
        <w:rPr>
          <w:rFonts w:ascii="Times New Roman" w:hAnsi="Times New Roman" w:cs="Times New Roman"/>
          <w:sz w:val="24"/>
          <w:szCs w:val="24"/>
        </w:rPr>
        <w:t xml:space="preserve"> the rock </w:t>
      </w:r>
      <w:r w:rsidR="00D61292" w:rsidRPr="00AD592A">
        <w:rPr>
          <w:rFonts w:ascii="Times New Roman" w:hAnsi="Times New Roman" w:cs="Times New Roman"/>
          <w:sz w:val="24"/>
          <w:szCs w:val="24"/>
        </w:rPr>
        <w:t>wett</w:t>
      </w:r>
      <w:r w:rsidR="00D61292">
        <w:rPr>
          <w:rFonts w:ascii="Times New Roman" w:hAnsi="Times New Roman" w:cs="Times New Roman"/>
          <w:sz w:val="24"/>
          <w:szCs w:val="24"/>
        </w:rPr>
        <w:t xml:space="preserve">ability </w:t>
      </w:r>
      <w:r w:rsidR="0055620C">
        <w:rPr>
          <w:rFonts w:ascii="Times New Roman" w:hAnsi="Times New Roman" w:cs="Times New Roman"/>
          <w:sz w:val="24"/>
          <w:szCs w:val="24"/>
        </w:rPr>
        <w:t xml:space="preserve">from the oil-wet to neutral wet [10]. </w:t>
      </w:r>
      <w:r w:rsidR="009E2354">
        <w:rPr>
          <w:rFonts w:ascii="Times New Roman" w:hAnsi="Times New Roman" w:cs="Times New Roman"/>
          <w:sz w:val="24"/>
          <w:szCs w:val="24"/>
        </w:rPr>
        <w:t>Table 3-9</w:t>
      </w:r>
      <w:r>
        <w:rPr>
          <w:rFonts w:ascii="Times New Roman" w:hAnsi="Times New Roman" w:cs="Times New Roman"/>
          <w:sz w:val="24"/>
          <w:szCs w:val="24"/>
        </w:rPr>
        <w:t xml:space="preserve"> </w:t>
      </w:r>
      <w:r w:rsidR="009E2354">
        <w:rPr>
          <w:rFonts w:ascii="Times New Roman" w:hAnsi="Times New Roman" w:cs="Times New Roman"/>
          <w:sz w:val="24"/>
          <w:szCs w:val="24"/>
        </w:rPr>
        <w:t xml:space="preserve">shows </w:t>
      </w:r>
      <w:proofErr w:type="spellStart"/>
      <w:r w:rsidR="009E2354">
        <w:rPr>
          <w:rFonts w:ascii="Times New Roman" w:hAnsi="Times New Roman" w:cs="Times New Roman"/>
          <w:sz w:val="24"/>
          <w:szCs w:val="24"/>
        </w:rPr>
        <w:t>Amott_Harvey</w:t>
      </w:r>
      <w:proofErr w:type="spellEnd"/>
      <w:r w:rsidR="009E2354">
        <w:rPr>
          <w:rFonts w:ascii="Times New Roman" w:hAnsi="Times New Roman" w:cs="Times New Roman"/>
          <w:sz w:val="24"/>
          <w:szCs w:val="24"/>
        </w:rPr>
        <w:t xml:space="preserve"> wettability index measurement with seawater and carbonate seawater for both limestone and dolomite by</w:t>
      </w:r>
      <w:r w:rsidR="00907EBD">
        <w:rPr>
          <w:rFonts w:ascii="Times New Roman" w:hAnsi="Times New Roman" w:cs="Times New Roman"/>
          <w:sz w:val="24"/>
          <w:szCs w:val="24"/>
        </w:rPr>
        <w:t xml:space="preserve"> Muñoz, Winter and </w:t>
      </w:r>
      <w:proofErr w:type="spellStart"/>
      <w:r w:rsidR="00907EBD">
        <w:rPr>
          <w:rFonts w:ascii="Times New Roman" w:hAnsi="Times New Roman" w:cs="Times New Roman"/>
          <w:sz w:val="24"/>
          <w:szCs w:val="24"/>
        </w:rPr>
        <w:t>Trevisan</w:t>
      </w:r>
      <w:proofErr w:type="spellEnd"/>
      <w:r w:rsidR="00907EBD">
        <w:rPr>
          <w:rFonts w:ascii="Times New Roman" w:hAnsi="Times New Roman" w:cs="Times New Roman"/>
          <w:sz w:val="24"/>
          <w:szCs w:val="24"/>
        </w:rPr>
        <w:t xml:space="preserve">. </w:t>
      </w:r>
    </w:p>
    <w:tbl>
      <w:tblPr>
        <w:tblW w:w="7960" w:type="dxa"/>
        <w:tblLook w:val="04A0" w:firstRow="1" w:lastRow="0" w:firstColumn="1" w:lastColumn="0" w:noHBand="0" w:noVBand="1"/>
      </w:tblPr>
      <w:tblGrid>
        <w:gridCol w:w="5068"/>
        <w:gridCol w:w="790"/>
        <w:gridCol w:w="1123"/>
        <w:gridCol w:w="1230"/>
      </w:tblGrid>
      <w:tr w:rsidR="00CE7E36" w:rsidRPr="00CE7E36" w14:paraId="2E986B4B" w14:textId="77777777" w:rsidTr="00CE7E36">
        <w:trPr>
          <w:trHeight w:val="318"/>
        </w:trPr>
        <w:tc>
          <w:tcPr>
            <w:tcW w:w="7960" w:type="dxa"/>
            <w:gridSpan w:val="4"/>
            <w:tcBorders>
              <w:top w:val="single" w:sz="4" w:space="0" w:color="auto"/>
              <w:left w:val="nil"/>
              <w:bottom w:val="single" w:sz="4" w:space="0" w:color="auto"/>
              <w:right w:val="nil"/>
            </w:tcBorders>
            <w:shd w:val="clear" w:color="auto" w:fill="auto"/>
            <w:noWrap/>
            <w:vAlign w:val="bottom"/>
            <w:hideMark/>
          </w:tcPr>
          <w:p w14:paraId="68E1842C"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bookmarkStart w:id="11" w:name="OLE_LINK14"/>
            <w:bookmarkStart w:id="12" w:name="OLE_LINK15"/>
            <w:proofErr w:type="spellStart"/>
            <w:r w:rsidRPr="00CE7E36">
              <w:rPr>
                <w:rFonts w:ascii="Times New Roman" w:eastAsia="Times New Roman" w:hAnsi="Times New Roman" w:cs="Times New Roman"/>
                <w:color w:val="000000"/>
                <w:sz w:val="24"/>
                <w:szCs w:val="24"/>
              </w:rPr>
              <w:t>Amott_Harvey</w:t>
            </w:r>
            <w:proofErr w:type="spellEnd"/>
            <w:r w:rsidRPr="00CE7E36">
              <w:rPr>
                <w:rFonts w:ascii="Times New Roman" w:eastAsia="Times New Roman" w:hAnsi="Times New Roman" w:cs="Times New Roman"/>
                <w:color w:val="000000"/>
                <w:sz w:val="24"/>
                <w:szCs w:val="24"/>
              </w:rPr>
              <w:t xml:space="preserve"> wettability index (I</w:t>
            </w:r>
            <w:r w:rsidRPr="00CE7E36">
              <w:rPr>
                <w:rFonts w:ascii="Times New Roman" w:eastAsia="Times New Roman" w:hAnsi="Times New Roman" w:cs="Times New Roman"/>
                <w:color w:val="000000"/>
                <w:sz w:val="24"/>
                <w:szCs w:val="24"/>
                <w:vertAlign w:val="subscript"/>
              </w:rPr>
              <w:t>A_H</w:t>
            </w:r>
            <w:r w:rsidRPr="00CE7E36">
              <w:rPr>
                <w:rFonts w:ascii="Times New Roman" w:eastAsia="Times New Roman" w:hAnsi="Times New Roman" w:cs="Times New Roman"/>
                <w:color w:val="000000"/>
                <w:sz w:val="24"/>
                <w:szCs w:val="24"/>
              </w:rPr>
              <w:t>)</w:t>
            </w:r>
            <w:bookmarkEnd w:id="11"/>
            <w:bookmarkEnd w:id="12"/>
          </w:p>
        </w:tc>
      </w:tr>
      <w:tr w:rsidR="00CE7E36" w:rsidRPr="00CE7E36" w14:paraId="58CF2162" w14:textId="77777777" w:rsidTr="00CE7E36">
        <w:trPr>
          <w:trHeight w:val="293"/>
        </w:trPr>
        <w:tc>
          <w:tcPr>
            <w:tcW w:w="5068" w:type="dxa"/>
            <w:tcBorders>
              <w:top w:val="nil"/>
              <w:left w:val="nil"/>
              <w:bottom w:val="nil"/>
              <w:right w:val="nil"/>
            </w:tcBorders>
            <w:shd w:val="clear" w:color="auto" w:fill="auto"/>
            <w:noWrap/>
            <w:vAlign w:val="center"/>
            <w:hideMark/>
          </w:tcPr>
          <w:p w14:paraId="2858F7E3"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p>
        </w:tc>
        <w:tc>
          <w:tcPr>
            <w:tcW w:w="732" w:type="dxa"/>
            <w:tcBorders>
              <w:top w:val="nil"/>
              <w:left w:val="nil"/>
              <w:bottom w:val="nil"/>
              <w:right w:val="nil"/>
            </w:tcBorders>
            <w:shd w:val="clear" w:color="auto" w:fill="auto"/>
            <w:noWrap/>
            <w:vAlign w:val="center"/>
            <w:hideMark/>
          </w:tcPr>
          <w:p w14:paraId="782A788F" w14:textId="77777777" w:rsidR="00CE7E36" w:rsidRPr="00CE7E36" w:rsidRDefault="00CE7E36" w:rsidP="00CE7E36">
            <w:pPr>
              <w:spacing w:after="0" w:line="240" w:lineRule="auto"/>
              <w:jc w:val="center"/>
              <w:rPr>
                <w:rFonts w:ascii="Times New Roman" w:eastAsia="Times New Roman" w:hAnsi="Times New Roman" w:cs="Times New Roman"/>
                <w:sz w:val="24"/>
                <w:szCs w:val="24"/>
              </w:rPr>
            </w:pPr>
          </w:p>
        </w:tc>
        <w:tc>
          <w:tcPr>
            <w:tcW w:w="1031" w:type="dxa"/>
            <w:tcBorders>
              <w:top w:val="nil"/>
              <w:left w:val="nil"/>
              <w:bottom w:val="nil"/>
              <w:right w:val="nil"/>
            </w:tcBorders>
            <w:shd w:val="clear" w:color="auto" w:fill="auto"/>
            <w:noWrap/>
            <w:vAlign w:val="center"/>
            <w:hideMark/>
          </w:tcPr>
          <w:p w14:paraId="105FEF87"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Dolomite</w:t>
            </w:r>
          </w:p>
        </w:tc>
        <w:tc>
          <w:tcPr>
            <w:tcW w:w="1127" w:type="dxa"/>
            <w:tcBorders>
              <w:top w:val="nil"/>
              <w:left w:val="nil"/>
              <w:bottom w:val="nil"/>
              <w:right w:val="nil"/>
            </w:tcBorders>
            <w:shd w:val="clear" w:color="auto" w:fill="auto"/>
            <w:noWrap/>
            <w:vAlign w:val="center"/>
            <w:hideMark/>
          </w:tcPr>
          <w:p w14:paraId="4B74BEF9"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Limestone</w:t>
            </w:r>
          </w:p>
        </w:tc>
      </w:tr>
      <w:tr w:rsidR="00CE7E36" w:rsidRPr="00CE7E36" w14:paraId="14CD78FC" w14:textId="77777777" w:rsidTr="00CE7E36">
        <w:trPr>
          <w:trHeight w:val="330"/>
        </w:trPr>
        <w:tc>
          <w:tcPr>
            <w:tcW w:w="5068" w:type="dxa"/>
            <w:vMerge w:val="restart"/>
            <w:tcBorders>
              <w:top w:val="nil"/>
              <w:left w:val="nil"/>
              <w:bottom w:val="nil"/>
              <w:right w:val="nil"/>
            </w:tcBorders>
            <w:shd w:val="clear" w:color="auto" w:fill="auto"/>
            <w:noWrap/>
            <w:vAlign w:val="center"/>
            <w:hideMark/>
          </w:tcPr>
          <w:p w14:paraId="1D409F05"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Seawater</w:t>
            </w:r>
          </w:p>
        </w:tc>
        <w:tc>
          <w:tcPr>
            <w:tcW w:w="732" w:type="dxa"/>
            <w:tcBorders>
              <w:top w:val="nil"/>
              <w:left w:val="nil"/>
              <w:bottom w:val="nil"/>
              <w:right w:val="nil"/>
            </w:tcBorders>
            <w:shd w:val="clear" w:color="auto" w:fill="auto"/>
            <w:noWrap/>
            <w:vAlign w:val="center"/>
            <w:hideMark/>
          </w:tcPr>
          <w:p w14:paraId="5321444E"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Initial</w:t>
            </w:r>
          </w:p>
        </w:tc>
        <w:tc>
          <w:tcPr>
            <w:tcW w:w="1031" w:type="dxa"/>
            <w:tcBorders>
              <w:top w:val="nil"/>
              <w:left w:val="nil"/>
              <w:bottom w:val="nil"/>
              <w:right w:val="nil"/>
            </w:tcBorders>
            <w:shd w:val="clear" w:color="auto" w:fill="auto"/>
            <w:noWrap/>
            <w:vAlign w:val="center"/>
            <w:hideMark/>
          </w:tcPr>
          <w:p w14:paraId="3E4634BC"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-0.4583</w:t>
            </w:r>
          </w:p>
        </w:tc>
        <w:tc>
          <w:tcPr>
            <w:tcW w:w="1127" w:type="dxa"/>
            <w:tcBorders>
              <w:top w:val="nil"/>
              <w:left w:val="nil"/>
              <w:bottom w:val="nil"/>
              <w:right w:val="nil"/>
            </w:tcBorders>
            <w:shd w:val="clear" w:color="auto" w:fill="auto"/>
            <w:noWrap/>
            <w:vAlign w:val="center"/>
            <w:hideMark/>
          </w:tcPr>
          <w:p w14:paraId="2661E651"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-0.3915</w:t>
            </w:r>
          </w:p>
        </w:tc>
      </w:tr>
      <w:tr w:rsidR="00CE7E36" w:rsidRPr="00CE7E36" w14:paraId="7CAC0DC8" w14:textId="77777777" w:rsidTr="00CE7E36">
        <w:trPr>
          <w:trHeight w:val="293"/>
        </w:trPr>
        <w:tc>
          <w:tcPr>
            <w:tcW w:w="5068" w:type="dxa"/>
            <w:vMerge/>
            <w:tcBorders>
              <w:top w:val="nil"/>
              <w:left w:val="nil"/>
              <w:bottom w:val="nil"/>
              <w:right w:val="nil"/>
            </w:tcBorders>
            <w:vAlign w:val="center"/>
            <w:hideMark/>
          </w:tcPr>
          <w:p w14:paraId="29A720EF" w14:textId="77777777" w:rsidR="00CE7E36" w:rsidRPr="00CE7E36" w:rsidRDefault="00CE7E36" w:rsidP="00CE7E36">
            <w:pPr>
              <w:spacing w:after="0" w:line="240" w:lineRule="auto"/>
              <w:rPr>
                <w:rFonts w:ascii="Times New Roman" w:eastAsia="Times New Roman" w:hAnsi="Times New Roman" w:cs="Times New Roman"/>
                <w:color w:val="000000"/>
                <w:sz w:val="24"/>
                <w:szCs w:val="24"/>
              </w:rPr>
            </w:pPr>
          </w:p>
        </w:tc>
        <w:tc>
          <w:tcPr>
            <w:tcW w:w="732" w:type="dxa"/>
            <w:tcBorders>
              <w:top w:val="nil"/>
              <w:left w:val="nil"/>
              <w:bottom w:val="nil"/>
              <w:right w:val="nil"/>
            </w:tcBorders>
            <w:shd w:val="clear" w:color="auto" w:fill="auto"/>
            <w:noWrap/>
            <w:vAlign w:val="center"/>
            <w:hideMark/>
          </w:tcPr>
          <w:p w14:paraId="0BA72BF2"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After</w:t>
            </w:r>
          </w:p>
        </w:tc>
        <w:tc>
          <w:tcPr>
            <w:tcW w:w="1031" w:type="dxa"/>
            <w:tcBorders>
              <w:top w:val="nil"/>
              <w:left w:val="nil"/>
              <w:bottom w:val="nil"/>
              <w:right w:val="nil"/>
            </w:tcBorders>
            <w:shd w:val="clear" w:color="auto" w:fill="auto"/>
            <w:noWrap/>
            <w:vAlign w:val="center"/>
            <w:hideMark/>
          </w:tcPr>
          <w:p w14:paraId="274DA275"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0.2821</w:t>
            </w:r>
          </w:p>
        </w:tc>
        <w:tc>
          <w:tcPr>
            <w:tcW w:w="1127" w:type="dxa"/>
            <w:tcBorders>
              <w:top w:val="nil"/>
              <w:left w:val="nil"/>
              <w:bottom w:val="nil"/>
              <w:right w:val="nil"/>
            </w:tcBorders>
            <w:shd w:val="clear" w:color="auto" w:fill="auto"/>
            <w:noWrap/>
            <w:vAlign w:val="center"/>
            <w:hideMark/>
          </w:tcPr>
          <w:p w14:paraId="685E172D"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0.0736</w:t>
            </w:r>
          </w:p>
        </w:tc>
      </w:tr>
      <w:tr w:rsidR="00CE7E36" w:rsidRPr="00CE7E36" w14:paraId="6127BA31" w14:textId="77777777" w:rsidTr="00CE7E36">
        <w:trPr>
          <w:trHeight w:val="293"/>
        </w:trPr>
        <w:tc>
          <w:tcPr>
            <w:tcW w:w="5068" w:type="dxa"/>
            <w:vMerge w:val="restart"/>
            <w:tcBorders>
              <w:top w:val="nil"/>
              <w:left w:val="nil"/>
              <w:bottom w:val="single" w:sz="4" w:space="0" w:color="000000"/>
              <w:right w:val="nil"/>
            </w:tcBorders>
            <w:shd w:val="clear" w:color="auto" w:fill="auto"/>
            <w:noWrap/>
            <w:vAlign w:val="center"/>
            <w:hideMark/>
          </w:tcPr>
          <w:p w14:paraId="6F99BC32"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Carbonate seawater</w:t>
            </w:r>
          </w:p>
        </w:tc>
        <w:tc>
          <w:tcPr>
            <w:tcW w:w="732" w:type="dxa"/>
            <w:tcBorders>
              <w:top w:val="nil"/>
              <w:left w:val="nil"/>
              <w:bottom w:val="nil"/>
              <w:right w:val="nil"/>
            </w:tcBorders>
            <w:shd w:val="clear" w:color="auto" w:fill="auto"/>
            <w:noWrap/>
            <w:vAlign w:val="center"/>
            <w:hideMark/>
          </w:tcPr>
          <w:p w14:paraId="77D5C4D2"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Initial</w:t>
            </w:r>
          </w:p>
        </w:tc>
        <w:tc>
          <w:tcPr>
            <w:tcW w:w="1031" w:type="dxa"/>
            <w:tcBorders>
              <w:top w:val="nil"/>
              <w:left w:val="nil"/>
              <w:bottom w:val="nil"/>
              <w:right w:val="nil"/>
            </w:tcBorders>
            <w:shd w:val="clear" w:color="auto" w:fill="auto"/>
            <w:noWrap/>
            <w:vAlign w:val="center"/>
            <w:hideMark/>
          </w:tcPr>
          <w:p w14:paraId="5EEC9377"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-0.4163</w:t>
            </w:r>
          </w:p>
        </w:tc>
        <w:tc>
          <w:tcPr>
            <w:tcW w:w="1127" w:type="dxa"/>
            <w:tcBorders>
              <w:top w:val="nil"/>
              <w:left w:val="nil"/>
              <w:bottom w:val="nil"/>
              <w:right w:val="nil"/>
            </w:tcBorders>
            <w:shd w:val="clear" w:color="auto" w:fill="auto"/>
            <w:noWrap/>
            <w:vAlign w:val="center"/>
            <w:hideMark/>
          </w:tcPr>
          <w:p w14:paraId="34E21AB7"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-0.1373</w:t>
            </w:r>
          </w:p>
        </w:tc>
      </w:tr>
      <w:tr w:rsidR="00CE7E36" w:rsidRPr="00CE7E36" w14:paraId="26365995" w14:textId="77777777" w:rsidTr="00CE7E36">
        <w:trPr>
          <w:trHeight w:val="293"/>
        </w:trPr>
        <w:tc>
          <w:tcPr>
            <w:tcW w:w="5068" w:type="dxa"/>
            <w:vMerge/>
            <w:tcBorders>
              <w:top w:val="nil"/>
              <w:left w:val="nil"/>
              <w:bottom w:val="single" w:sz="4" w:space="0" w:color="000000"/>
              <w:right w:val="nil"/>
            </w:tcBorders>
            <w:vAlign w:val="center"/>
            <w:hideMark/>
          </w:tcPr>
          <w:p w14:paraId="4C1ED03A" w14:textId="77777777" w:rsidR="00CE7E36" w:rsidRPr="00CE7E36" w:rsidRDefault="00CE7E36" w:rsidP="00CE7E36">
            <w:pPr>
              <w:spacing w:after="0" w:line="240" w:lineRule="auto"/>
              <w:rPr>
                <w:rFonts w:ascii="Times New Roman" w:eastAsia="Times New Roman" w:hAnsi="Times New Roman" w:cs="Times New Roman"/>
                <w:color w:val="000000"/>
                <w:sz w:val="24"/>
                <w:szCs w:val="24"/>
              </w:rPr>
            </w:pPr>
          </w:p>
        </w:tc>
        <w:tc>
          <w:tcPr>
            <w:tcW w:w="732" w:type="dxa"/>
            <w:tcBorders>
              <w:top w:val="nil"/>
              <w:left w:val="nil"/>
              <w:bottom w:val="single" w:sz="4" w:space="0" w:color="auto"/>
              <w:right w:val="nil"/>
            </w:tcBorders>
            <w:shd w:val="clear" w:color="auto" w:fill="auto"/>
            <w:noWrap/>
            <w:vAlign w:val="center"/>
            <w:hideMark/>
          </w:tcPr>
          <w:p w14:paraId="55272686"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After</w:t>
            </w:r>
          </w:p>
        </w:tc>
        <w:tc>
          <w:tcPr>
            <w:tcW w:w="1031" w:type="dxa"/>
            <w:tcBorders>
              <w:top w:val="nil"/>
              <w:left w:val="nil"/>
              <w:bottom w:val="single" w:sz="4" w:space="0" w:color="auto"/>
              <w:right w:val="nil"/>
            </w:tcBorders>
            <w:shd w:val="clear" w:color="auto" w:fill="auto"/>
            <w:noWrap/>
            <w:vAlign w:val="center"/>
            <w:hideMark/>
          </w:tcPr>
          <w:p w14:paraId="59FDBA45"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-0.2154</w:t>
            </w:r>
          </w:p>
        </w:tc>
        <w:tc>
          <w:tcPr>
            <w:tcW w:w="1127" w:type="dxa"/>
            <w:tcBorders>
              <w:top w:val="nil"/>
              <w:left w:val="nil"/>
              <w:bottom w:val="single" w:sz="4" w:space="0" w:color="auto"/>
              <w:right w:val="nil"/>
            </w:tcBorders>
            <w:shd w:val="clear" w:color="auto" w:fill="auto"/>
            <w:noWrap/>
            <w:vAlign w:val="center"/>
            <w:hideMark/>
          </w:tcPr>
          <w:p w14:paraId="75DFCFDD" w14:textId="77777777" w:rsidR="00CE7E36" w:rsidRPr="00CE7E36" w:rsidRDefault="00CE7E36" w:rsidP="00CE7E36">
            <w:pPr>
              <w:spacing w:after="0" w:line="240" w:lineRule="auto"/>
              <w:jc w:val="center"/>
              <w:rPr>
                <w:rFonts w:ascii="Times New Roman" w:eastAsia="Times New Roman" w:hAnsi="Times New Roman" w:cs="Times New Roman"/>
                <w:color w:val="000000"/>
                <w:sz w:val="24"/>
                <w:szCs w:val="24"/>
              </w:rPr>
            </w:pPr>
            <w:r w:rsidRPr="00CE7E36">
              <w:rPr>
                <w:rFonts w:ascii="Times New Roman" w:eastAsia="Times New Roman" w:hAnsi="Times New Roman" w:cs="Times New Roman"/>
                <w:color w:val="000000"/>
                <w:sz w:val="24"/>
                <w:szCs w:val="24"/>
              </w:rPr>
              <w:t>0.2564</w:t>
            </w:r>
          </w:p>
        </w:tc>
      </w:tr>
    </w:tbl>
    <w:p w14:paraId="0E176C31" w14:textId="77777777" w:rsidR="00907EBD" w:rsidRPr="00CE7E36" w:rsidRDefault="00CE7E36" w:rsidP="00CE7E36">
      <w:pPr>
        <w:spacing w:line="480" w:lineRule="auto"/>
        <w:jc w:val="center"/>
        <w:rPr>
          <w:rFonts w:ascii="Times New Roman" w:hAnsi="Times New Roman" w:cs="Times New Roman"/>
          <w:b/>
          <w:sz w:val="24"/>
          <w:szCs w:val="24"/>
        </w:rPr>
      </w:pPr>
      <w:r w:rsidRPr="00CE7E36">
        <w:rPr>
          <w:rFonts w:ascii="Times New Roman" w:hAnsi="Times New Roman" w:cs="Times New Roman"/>
          <w:b/>
          <w:sz w:val="24"/>
          <w:szCs w:val="24"/>
        </w:rPr>
        <w:t xml:space="preserve">Table 3-9 </w:t>
      </w:r>
      <w:proofErr w:type="spellStart"/>
      <w:r w:rsidRPr="00CE7E36">
        <w:rPr>
          <w:rFonts w:ascii="Times New Roman" w:eastAsia="Times New Roman" w:hAnsi="Times New Roman" w:cs="Times New Roman"/>
          <w:b/>
          <w:color w:val="000000"/>
          <w:sz w:val="24"/>
          <w:szCs w:val="24"/>
        </w:rPr>
        <w:t>Amott_Harvey</w:t>
      </w:r>
      <w:proofErr w:type="spellEnd"/>
      <w:r w:rsidRPr="00CE7E36">
        <w:rPr>
          <w:rFonts w:ascii="Times New Roman" w:eastAsia="Times New Roman" w:hAnsi="Times New Roman" w:cs="Times New Roman"/>
          <w:b/>
          <w:color w:val="000000"/>
          <w:sz w:val="24"/>
          <w:szCs w:val="24"/>
        </w:rPr>
        <w:t xml:space="preserve"> wettability index (I</w:t>
      </w:r>
      <w:r w:rsidRPr="00CE7E36">
        <w:rPr>
          <w:rFonts w:ascii="Times New Roman" w:eastAsia="Times New Roman" w:hAnsi="Times New Roman" w:cs="Times New Roman"/>
          <w:b/>
          <w:color w:val="000000"/>
          <w:sz w:val="24"/>
          <w:szCs w:val="24"/>
          <w:vertAlign w:val="subscript"/>
        </w:rPr>
        <w:t>A_H</w:t>
      </w:r>
      <w:r w:rsidRPr="00CE7E36">
        <w:rPr>
          <w:rFonts w:ascii="Times New Roman" w:eastAsia="Times New Roman" w:hAnsi="Times New Roman" w:cs="Times New Roman"/>
          <w:b/>
          <w:color w:val="000000"/>
          <w:sz w:val="24"/>
          <w:szCs w:val="24"/>
        </w:rPr>
        <w:t>) measurement [10]</w:t>
      </w:r>
    </w:p>
    <w:p w14:paraId="339E5D15" w14:textId="3C70524B" w:rsidR="0055620C" w:rsidRDefault="00D61292" w:rsidP="0055620C">
      <w:pPr>
        <w:spacing w:line="480" w:lineRule="auto"/>
        <w:rPr>
          <w:rFonts w:ascii="Times New Roman" w:hAnsi="Times New Roman" w:cs="Times New Roman"/>
          <w:sz w:val="24"/>
          <w:szCs w:val="24"/>
        </w:rPr>
      </w:pPr>
      <w:r w:rsidRPr="00AD592A">
        <w:rPr>
          <w:rFonts w:ascii="Times New Roman" w:hAnsi="Times New Roman" w:cs="Times New Roman"/>
          <w:sz w:val="24"/>
          <w:szCs w:val="24"/>
        </w:rPr>
        <w:t>Consequently,</w:t>
      </w:r>
      <w:r w:rsidR="0055620C" w:rsidRPr="00AD592A">
        <w:rPr>
          <w:rFonts w:ascii="Times New Roman" w:hAnsi="Times New Roman" w:cs="Times New Roman"/>
          <w:sz w:val="24"/>
          <w:szCs w:val="24"/>
        </w:rPr>
        <w:t xml:space="preserve"> the wettability reversal observed for dolomite by </w:t>
      </w:r>
      <w:r w:rsidR="00C34B54" w:rsidRPr="00AD592A">
        <w:rPr>
          <w:rFonts w:ascii="Times New Roman" w:hAnsi="Times New Roman" w:cs="Times New Roman"/>
          <w:sz w:val="24"/>
          <w:szCs w:val="24"/>
        </w:rPr>
        <w:t>injecting</w:t>
      </w:r>
      <w:r w:rsidR="00A42E60" w:rsidRPr="00AD592A">
        <w:rPr>
          <w:rFonts w:ascii="Times New Roman" w:hAnsi="Times New Roman" w:cs="Times New Roman"/>
          <w:sz w:val="24"/>
          <w:szCs w:val="24"/>
        </w:rPr>
        <w:t xml:space="preserve"> </w:t>
      </w:r>
      <w:r w:rsidR="0055620C" w:rsidRPr="00AD592A">
        <w:rPr>
          <w:rFonts w:ascii="Times New Roman" w:hAnsi="Times New Roman" w:cs="Times New Roman"/>
          <w:sz w:val="24"/>
          <w:szCs w:val="24"/>
        </w:rPr>
        <w:t>carbonated seawater is less marked than limestone. The CO</w:t>
      </w:r>
      <w:r w:rsidR="0055620C" w:rsidRPr="00AD592A">
        <w:rPr>
          <w:rFonts w:ascii="Times New Roman" w:hAnsi="Times New Roman" w:cs="Times New Roman"/>
          <w:sz w:val="24"/>
          <w:szCs w:val="24"/>
          <w:vertAlign w:val="subscript"/>
        </w:rPr>
        <w:t>2</w:t>
      </w:r>
      <w:r w:rsidR="0055620C" w:rsidRPr="00AD592A">
        <w:rPr>
          <w:rFonts w:ascii="Times New Roman" w:hAnsi="Times New Roman" w:cs="Times New Roman"/>
          <w:sz w:val="24"/>
          <w:szCs w:val="24"/>
        </w:rPr>
        <w:t xml:space="preserve"> dissolved in seawater inhibits wettability of </w:t>
      </w:r>
      <w:r w:rsidR="00627797" w:rsidRPr="00AD592A">
        <w:rPr>
          <w:rFonts w:ascii="Times New Roman" w:hAnsi="Times New Roman" w:cs="Times New Roman"/>
          <w:sz w:val="24"/>
          <w:szCs w:val="24"/>
        </w:rPr>
        <w:t xml:space="preserve">dolomite </w:t>
      </w:r>
      <w:r w:rsidR="00C34B54" w:rsidRPr="00AD592A">
        <w:rPr>
          <w:rFonts w:ascii="Times New Roman" w:hAnsi="Times New Roman" w:cs="Times New Roman"/>
          <w:sz w:val="24"/>
          <w:szCs w:val="24"/>
        </w:rPr>
        <w:t xml:space="preserve">turning </w:t>
      </w:r>
      <w:r w:rsidR="00627797" w:rsidRPr="00AD592A">
        <w:rPr>
          <w:rFonts w:ascii="Times New Roman" w:hAnsi="Times New Roman" w:cs="Times New Roman"/>
          <w:sz w:val="24"/>
          <w:szCs w:val="24"/>
        </w:rPr>
        <w:t>to</w:t>
      </w:r>
      <w:r w:rsidR="0055620C" w:rsidRPr="00AD592A">
        <w:rPr>
          <w:rFonts w:ascii="Times New Roman" w:hAnsi="Times New Roman" w:cs="Times New Roman"/>
          <w:sz w:val="24"/>
          <w:szCs w:val="24"/>
        </w:rPr>
        <w:t xml:space="preserve"> neutral-wet and</w:t>
      </w:r>
      <w:r w:rsidR="0055620C">
        <w:rPr>
          <w:rFonts w:ascii="Times New Roman" w:hAnsi="Times New Roman" w:cs="Times New Roman"/>
          <w:sz w:val="24"/>
          <w:szCs w:val="24"/>
        </w:rPr>
        <w:t xml:space="preserve"> water-wet </w:t>
      </w:r>
      <w:r w:rsidR="00764CD4">
        <w:rPr>
          <w:rFonts w:ascii="Times New Roman" w:hAnsi="Times New Roman" w:cs="Times New Roman"/>
          <w:sz w:val="24"/>
          <w:szCs w:val="24"/>
        </w:rPr>
        <w:t>situation</w:t>
      </w:r>
      <w:r w:rsidR="0055620C">
        <w:rPr>
          <w:rFonts w:ascii="Times New Roman" w:hAnsi="Times New Roman" w:cs="Times New Roman"/>
          <w:sz w:val="24"/>
          <w:szCs w:val="24"/>
        </w:rPr>
        <w:t>. So, from the Figure 3-18, the Silurian dolomite has the lowest tertiary recovery 9.</w:t>
      </w:r>
      <w:r>
        <w:rPr>
          <w:rFonts w:ascii="Times New Roman" w:hAnsi="Times New Roman" w:cs="Times New Roman"/>
          <w:sz w:val="24"/>
          <w:szCs w:val="24"/>
        </w:rPr>
        <w:t>72%, the Indiana limestone meets</w:t>
      </w:r>
      <w:r w:rsidR="00792477">
        <w:rPr>
          <w:rFonts w:ascii="Times New Roman" w:hAnsi="Times New Roman" w:cs="Times New Roman"/>
          <w:sz w:val="24"/>
          <w:szCs w:val="24"/>
        </w:rPr>
        <w:t xml:space="preserve"> the medium </w:t>
      </w:r>
      <w:proofErr w:type="spellStart"/>
      <w:r w:rsidR="00792477">
        <w:rPr>
          <w:rFonts w:ascii="Times New Roman" w:hAnsi="Times New Roman" w:cs="Times New Roman"/>
          <w:sz w:val="24"/>
          <w:szCs w:val="24"/>
        </w:rPr>
        <w:t>Etr</w:t>
      </w:r>
      <w:proofErr w:type="spellEnd"/>
      <w:r w:rsidR="00792477">
        <w:rPr>
          <w:rFonts w:ascii="Times New Roman" w:hAnsi="Times New Roman" w:cs="Times New Roman"/>
          <w:sz w:val="24"/>
          <w:szCs w:val="24"/>
        </w:rPr>
        <w:t xml:space="preserve"> 12.37%</w:t>
      </w:r>
      <w:r w:rsidR="0055620C">
        <w:rPr>
          <w:rFonts w:ascii="Times New Roman" w:hAnsi="Times New Roman" w:cs="Times New Roman"/>
          <w:sz w:val="24"/>
          <w:szCs w:val="24"/>
        </w:rPr>
        <w:t xml:space="preserve"> and Ottawa sand has the highest tertiary recovery</w:t>
      </w:r>
      <w:r w:rsidR="00792477">
        <w:rPr>
          <w:rFonts w:ascii="Times New Roman" w:hAnsi="Times New Roman" w:cs="Times New Roman"/>
          <w:sz w:val="24"/>
          <w:szCs w:val="24"/>
        </w:rPr>
        <w:t xml:space="preserve"> 26.09% under the same test condition</w:t>
      </w:r>
      <w:r w:rsidR="0055620C">
        <w:rPr>
          <w:rFonts w:ascii="Times New Roman" w:hAnsi="Times New Roman" w:cs="Times New Roman"/>
          <w:sz w:val="24"/>
          <w:szCs w:val="24"/>
        </w:rPr>
        <w:t xml:space="preserve">. </w:t>
      </w:r>
    </w:p>
    <w:p w14:paraId="5D65BAD4" w14:textId="3845889B"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The additional test</w:t>
      </w:r>
      <w:r w:rsidR="00C34B54">
        <w:rPr>
          <w:rFonts w:ascii="Times New Roman" w:hAnsi="Times New Roman" w:cs="Times New Roman"/>
          <w:sz w:val="24"/>
          <w:szCs w:val="24"/>
        </w:rPr>
        <w:t>s</w:t>
      </w:r>
      <w:r>
        <w:rPr>
          <w:rFonts w:ascii="Times New Roman" w:hAnsi="Times New Roman" w:cs="Times New Roman"/>
          <w:sz w:val="24"/>
          <w:szCs w:val="24"/>
        </w:rPr>
        <w:t xml:space="preserve"> for two different types of crude oil Middle </w:t>
      </w:r>
      <w:r w:rsidR="00792477">
        <w:rPr>
          <w:rFonts w:ascii="Times New Roman" w:hAnsi="Times New Roman" w:cs="Times New Roman"/>
          <w:sz w:val="24"/>
          <w:szCs w:val="24"/>
        </w:rPr>
        <w:t xml:space="preserve">East oil and </w:t>
      </w:r>
      <w:proofErr w:type="spellStart"/>
      <w:r w:rsidR="00792477">
        <w:rPr>
          <w:rFonts w:ascii="Times New Roman" w:hAnsi="Times New Roman" w:cs="Times New Roman"/>
          <w:sz w:val="24"/>
          <w:szCs w:val="24"/>
        </w:rPr>
        <w:t>Earlsboro</w:t>
      </w:r>
      <w:proofErr w:type="spellEnd"/>
      <w:r w:rsidR="00792477">
        <w:rPr>
          <w:rFonts w:ascii="Times New Roman" w:hAnsi="Times New Roman" w:cs="Times New Roman"/>
          <w:sz w:val="24"/>
          <w:szCs w:val="24"/>
        </w:rPr>
        <w:t xml:space="preserve"> oil</w:t>
      </w:r>
      <w:r>
        <w:rPr>
          <w:rFonts w:ascii="Times New Roman" w:hAnsi="Times New Roman" w:cs="Times New Roman"/>
          <w:sz w:val="24"/>
          <w:szCs w:val="24"/>
        </w:rPr>
        <w:t xml:space="preserve"> </w:t>
      </w:r>
      <w:r w:rsidR="00A42E60">
        <w:rPr>
          <w:rFonts w:ascii="Times New Roman" w:hAnsi="Times New Roman" w:cs="Times New Roman"/>
          <w:sz w:val="24"/>
          <w:szCs w:val="24"/>
        </w:rPr>
        <w:t xml:space="preserve">aimed </w:t>
      </w:r>
      <w:r>
        <w:rPr>
          <w:rFonts w:ascii="Times New Roman" w:hAnsi="Times New Roman" w:cs="Times New Roman"/>
          <w:sz w:val="24"/>
          <w:szCs w:val="24"/>
        </w:rPr>
        <w:t xml:space="preserve">to prove different acidic crude affect EOR by surfactant generation. According to the IFT measurement result from Chapter two, the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 has lower interfacial tension than Middle East oil </w:t>
      </w:r>
      <w:r w:rsidR="00A42E60">
        <w:rPr>
          <w:rFonts w:ascii="Times New Roman" w:hAnsi="Times New Roman" w:cs="Times New Roman"/>
          <w:sz w:val="24"/>
          <w:szCs w:val="24"/>
        </w:rPr>
        <w:t xml:space="preserve">against </w:t>
      </w:r>
      <w:r>
        <w:rPr>
          <w:rFonts w:ascii="Times New Roman" w:hAnsi="Times New Roman" w:cs="Times New Roman"/>
          <w:sz w:val="24"/>
          <w:szCs w:val="24"/>
        </w:rPr>
        <w:t xml:space="preserve">alkaline solution. </w:t>
      </w:r>
      <w:r w:rsidR="001E53FB">
        <w:rPr>
          <w:rFonts w:ascii="Times New Roman" w:hAnsi="Times New Roman" w:cs="Times New Roman"/>
          <w:sz w:val="24"/>
          <w:szCs w:val="24"/>
        </w:rPr>
        <w:t>So,</w:t>
      </w:r>
      <w:r>
        <w:rPr>
          <w:rFonts w:ascii="Times New Roman" w:hAnsi="Times New Roman" w:cs="Times New Roman"/>
          <w:sz w:val="24"/>
          <w:szCs w:val="24"/>
        </w:rPr>
        <w:t xml:space="preserve"> from what has </w:t>
      </w:r>
      <w:r>
        <w:rPr>
          <w:rFonts w:ascii="Times New Roman" w:hAnsi="Times New Roman" w:cs="Times New Roman"/>
          <w:sz w:val="24"/>
          <w:szCs w:val="24"/>
        </w:rPr>
        <w:lastRenderedPageBreak/>
        <w:t xml:space="preserve">been discussed before, we can draw the conclusion that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 has relative</w:t>
      </w:r>
      <w:r w:rsidR="00A42E60">
        <w:rPr>
          <w:rFonts w:ascii="Times New Roman" w:hAnsi="Times New Roman" w:cs="Times New Roman"/>
          <w:sz w:val="24"/>
          <w:szCs w:val="24"/>
        </w:rPr>
        <w:t>ly</w:t>
      </w:r>
      <w:r>
        <w:rPr>
          <w:rFonts w:ascii="Times New Roman" w:hAnsi="Times New Roman" w:cs="Times New Roman"/>
          <w:sz w:val="24"/>
          <w:szCs w:val="24"/>
        </w:rPr>
        <w:t xml:space="preserve"> higher acid number than Middle East oil. The Figure 3-19 shows the flow</w:t>
      </w:r>
      <w:r w:rsidR="00792477">
        <w:rPr>
          <w:rFonts w:ascii="Times New Roman" w:hAnsi="Times New Roman" w:cs="Times New Roman"/>
          <w:sz w:val="24"/>
          <w:szCs w:val="24"/>
        </w:rPr>
        <w:t>-</w:t>
      </w:r>
      <w:r>
        <w:rPr>
          <w:rFonts w:ascii="Times New Roman" w:hAnsi="Times New Roman" w:cs="Times New Roman"/>
          <w:sz w:val="24"/>
          <w:szCs w:val="24"/>
        </w:rPr>
        <w:t xml:space="preserve">through test for tertiary recovery by using these two types of crude oil. </w:t>
      </w:r>
    </w:p>
    <w:p w14:paraId="22BD4CCE" w14:textId="77777777" w:rsidR="0055620C" w:rsidRDefault="0055620C" w:rsidP="0055620C">
      <w:pPr>
        <w:spacing w:line="480" w:lineRule="auto"/>
        <w:rPr>
          <w:rFonts w:ascii="Times New Roman" w:hAnsi="Times New Roman" w:cs="Times New Roman"/>
          <w:sz w:val="24"/>
          <w:szCs w:val="24"/>
        </w:rPr>
      </w:pPr>
      <w:r>
        <w:rPr>
          <w:noProof/>
          <w:lang w:eastAsia="en-US"/>
        </w:rPr>
        <w:drawing>
          <wp:inline distT="0" distB="0" distL="0" distR="0" wp14:anchorId="14859E80" wp14:editId="651E5888">
            <wp:extent cx="4446270" cy="2857500"/>
            <wp:effectExtent l="0" t="0" r="11430" b="0"/>
            <wp:docPr id="5" name="Chart 5">
              <a:extLst xmlns:a="http://schemas.openxmlformats.org/drawingml/2006/main">
                <a:ext uri="{FF2B5EF4-FFF2-40B4-BE49-F238E27FC236}">
                  <a16:creationId xmlns:a16="http://schemas.microsoft.com/office/drawing/2014/main" id="{03A04F68-0246-4224-B81C-59B3408401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33842FE" w14:textId="21903D9F" w:rsidR="0055620C" w:rsidRPr="00865A09" w:rsidRDefault="0055620C" w:rsidP="0055620C">
      <w:pPr>
        <w:spacing w:line="480" w:lineRule="auto"/>
        <w:jc w:val="center"/>
        <w:rPr>
          <w:rFonts w:ascii="Times New Roman" w:hAnsi="Times New Roman" w:cs="Times New Roman"/>
          <w:sz w:val="24"/>
          <w:szCs w:val="24"/>
        </w:rPr>
      </w:pPr>
      <w:r>
        <w:rPr>
          <w:rFonts w:ascii="Times New Roman" w:hAnsi="Times New Roman" w:cs="Times New Roman"/>
          <w:b/>
          <w:sz w:val="24"/>
          <w:szCs w:val="24"/>
        </w:rPr>
        <w:t>Figure 3-19</w:t>
      </w:r>
      <w:r w:rsidRPr="00865A09">
        <w:rPr>
          <w:rFonts w:ascii="Times New Roman" w:hAnsi="Times New Roman" w:cs="Times New Roman"/>
          <w:b/>
          <w:sz w:val="24"/>
          <w:szCs w:val="24"/>
        </w:rPr>
        <w:t xml:space="preserve"> </w:t>
      </w:r>
      <w:r>
        <w:rPr>
          <w:rFonts w:ascii="Times New Roman" w:hAnsi="Times New Roman" w:cs="Times New Roman"/>
          <w:b/>
          <w:sz w:val="24"/>
          <w:szCs w:val="24"/>
        </w:rPr>
        <w:t xml:space="preserve">Effect </w:t>
      </w:r>
      <w:r w:rsidRPr="00AD592A">
        <w:rPr>
          <w:rFonts w:ascii="Times New Roman" w:hAnsi="Times New Roman" w:cs="Times New Roman"/>
          <w:b/>
          <w:sz w:val="24"/>
          <w:szCs w:val="24"/>
        </w:rPr>
        <w:t>of relative</w:t>
      </w:r>
      <w:r w:rsidR="00A42E60" w:rsidRPr="00AD592A">
        <w:rPr>
          <w:rFonts w:ascii="Times New Roman" w:hAnsi="Times New Roman" w:cs="Times New Roman"/>
          <w:b/>
          <w:sz w:val="24"/>
          <w:szCs w:val="24"/>
        </w:rPr>
        <w:t>ly</w:t>
      </w:r>
      <w:r w:rsidRPr="00AD592A">
        <w:rPr>
          <w:rFonts w:ascii="Times New Roman" w:hAnsi="Times New Roman" w:cs="Times New Roman"/>
          <w:b/>
          <w:sz w:val="24"/>
          <w:szCs w:val="24"/>
        </w:rPr>
        <w:t xml:space="preserve"> higher Acid Number </w:t>
      </w:r>
      <w:r w:rsidR="00627797" w:rsidRPr="00AD592A">
        <w:rPr>
          <w:rFonts w:ascii="Times New Roman" w:hAnsi="Times New Roman" w:cs="Times New Roman"/>
          <w:b/>
          <w:sz w:val="24"/>
          <w:szCs w:val="24"/>
        </w:rPr>
        <w:t xml:space="preserve">of </w:t>
      </w:r>
      <w:proofErr w:type="spellStart"/>
      <w:r w:rsidRPr="00AD592A">
        <w:rPr>
          <w:rFonts w:ascii="Times New Roman" w:hAnsi="Times New Roman" w:cs="Times New Roman"/>
          <w:b/>
          <w:sz w:val="24"/>
          <w:szCs w:val="24"/>
        </w:rPr>
        <w:t>Earlsboro</w:t>
      </w:r>
      <w:proofErr w:type="spellEnd"/>
      <w:r w:rsidRPr="00AD592A">
        <w:rPr>
          <w:rFonts w:ascii="Times New Roman" w:hAnsi="Times New Roman" w:cs="Times New Roman"/>
          <w:b/>
          <w:sz w:val="24"/>
          <w:szCs w:val="24"/>
        </w:rPr>
        <w:t xml:space="preserve"> oil</w:t>
      </w:r>
      <w:r>
        <w:rPr>
          <w:rFonts w:ascii="Times New Roman" w:hAnsi="Times New Roman" w:cs="Times New Roman"/>
          <w:b/>
          <w:sz w:val="24"/>
          <w:szCs w:val="24"/>
        </w:rPr>
        <w:t xml:space="preserve"> and lower Acid Number Middle East oil for tertiary recovery by surfactant generation</w:t>
      </w:r>
    </w:p>
    <w:p w14:paraId="306EE10B" w14:textId="4ECE1065" w:rsidR="0055620C" w:rsidRDefault="0055620C" w:rsidP="0055620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Indiana limestone </w:t>
      </w:r>
      <w:r w:rsidR="00A42E60">
        <w:rPr>
          <w:rFonts w:ascii="Times New Roman" w:hAnsi="Times New Roman" w:cs="Times New Roman"/>
          <w:sz w:val="24"/>
          <w:szCs w:val="24"/>
        </w:rPr>
        <w:t xml:space="preserve">was </w:t>
      </w:r>
      <w:r>
        <w:rPr>
          <w:rFonts w:ascii="Times New Roman" w:hAnsi="Times New Roman" w:cs="Times New Roman"/>
          <w:sz w:val="24"/>
          <w:szCs w:val="24"/>
        </w:rPr>
        <w:t>used for this comparison test with alkaline solution ammonium hydr</w:t>
      </w:r>
      <w:r w:rsidR="00792477">
        <w:rPr>
          <w:rFonts w:ascii="Times New Roman" w:hAnsi="Times New Roman" w:cs="Times New Roman"/>
          <w:sz w:val="24"/>
          <w:szCs w:val="24"/>
        </w:rPr>
        <w:t xml:space="preserve">oxide and </w:t>
      </w:r>
      <w:proofErr w:type="spellStart"/>
      <w:r w:rsidR="00792477">
        <w:rPr>
          <w:rFonts w:ascii="Times New Roman" w:hAnsi="Times New Roman" w:cs="Times New Roman"/>
          <w:sz w:val="24"/>
          <w:szCs w:val="24"/>
        </w:rPr>
        <w:t>Earlsboro</w:t>
      </w:r>
      <w:proofErr w:type="spellEnd"/>
      <w:r w:rsidR="00792477">
        <w:rPr>
          <w:rFonts w:ascii="Times New Roman" w:hAnsi="Times New Roman" w:cs="Times New Roman"/>
          <w:sz w:val="24"/>
          <w:szCs w:val="24"/>
        </w:rPr>
        <w:t xml:space="preserve"> oil</w:t>
      </w:r>
      <w:r w:rsidR="00A42E60">
        <w:rPr>
          <w:rFonts w:ascii="Times New Roman" w:hAnsi="Times New Roman" w:cs="Times New Roman"/>
          <w:sz w:val="24"/>
          <w:szCs w:val="24"/>
        </w:rPr>
        <w:t xml:space="preserve">; </w:t>
      </w:r>
      <w:r w:rsidR="00792477">
        <w:rPr>
          <w:rFonts w:ascii="Times New Roman" w:hAnsi="Times New Roman" w:cs="Times New Roman"/>
          <w:sz w:val="24"/>
          <w:szCs w:val="24"/>
        </w:rPr>
        <w:t>it</w:t>
      </w:r>
      <w:r>
        <w:rPr>
          <w:rFonts w:ascii="Times New Roman" w:hAnsi="Times New Roman" w:cs="Times New Roman"/>
          <w:sz w:val="24"/>
          <w:szCs w:val="24"/>
        </w:rPr>
        <w:t xml:space="preserve"> lead</w:t>
      </w:r>
      <w:r w:rsidR="00792477">
        <w:rPr>
          <w:rFonts w:ascii="Times New Roman" w:hAnsi="Times New Roman" w:cs="Times New Roman"/>
          <w:sz w:val="24"/>
          <w:szCs w:val="24"/>
        </w:rPr>
        <w:t>s</w:t>
      </w:r>
      <w:r>
        <w:rPr>
          <w:rFonts w:ascii="Times New Roman" w:hAnsi="Times New Roman" w:cs="Times New Roman"/>
          <w:sz w:val="24"/>
          <w:szCs w:val="24"/>
        </w:rPr>
        <w:t xml:space="preserve"> more than 5 times </w:t>
      </w:r>
      <w:r w:rsidR="00A42E60">
        <w:rPr>
          <w:rFonts w:ascii="Times New Roman" w:hAnsi="Times New Roman" w:cs="Times New Roman"/>
          <w:sz w:val="24"/>
          <w:szCs w:val="24"/>
        </w:rPr>
        <w:t xml:space="preserve">higher </w:t>
      </w:r>
      <w:r>
        <w:rPr>
          <w:rFonts w:ascii="Times New Roman" w:hAnsi="Times New Roman" w:cs="Times New Roman"/>
          <w:sz w:val="24"/>
          <w:szCs w:val="24"/>
        </w:rPr>
        <w:t>tertiary recovery than Middle Eas</w:t>
      </w:r>
      <w:r w:rsidR="00792477">
        <w:rPr>
          <w:rFonts w:ascii="Times New Roman" w:hAnsi="Times New Roman" w:cs="Times New Roman"/>
          <w:sz w:val="24"/>
          <w:szCs w:val="24"/>
        </w:rPr>
        <w:t xml:space="preserve">t oil. It is not only because </w:t>
      </w:r>
      <w:r w:rsidR="00A42E60">
        <w:rPr>
          <w:rFonts w:ascii="Times New Roman" w:hAnsi="Times New Roman" w:cs="Times New Roman"/>
          <w:sz w:val="24"/>
          <w:szCs w:val="24"/>
        </w:rPr>
        <w:t xml:space="preserve">of </w:t>
      </w:r>
      <w:r w:rsidR="00792477">
        <w:rPr>
          <w:rFonts w:ascii="Times New Roman" w:hAnsi="Times New Roman" w:cs="Times New Roman"/>
          <w:sz w:val="24"/>
          <w:szCs w:val="24"/>
        </w:rPr>
        <w:t>the</w:t>
      </w:r>
      <w:r>
        <w:rPr>
          <w:rFonts w:ascii="Times New Roman" w:hAnsi="Times New Roman" w:cs="Times New Roman"/>
          <w:sz w:val="24"/>
          <w:szCs w:val="24"/>
        </w:rPr>
        <w:t xml:space="preserve"> higher residual oil saturation reached but also </w:t>
      </w:r>
      <w:r w:rsidR="00A42E60">
        <w:rPr>
          <w:rFonts w:ascii="Times New Roman" w:hAnsi="Times New Roman" w:cs="Times New Roman"/>
          <w:sz w:val="24"/>
          <w:szCs w:val="24"/>
        </w:rPr>
        <w:t xml:space="preserve">owing to </w:t>
      </w:r>
      <w:r>
        <w:rPr>
          <w:rFonts w:ascii="Times New Roman" w:hAnsi="Times New Roman" w:cs="Times New Roman"/>
          <w:sz w:val="24"/>
          <w:szCs w:val="24"/>
        </w:rPr>
        <w:t xml:space="preserve">more </w:t>
      </w:r>
      <w:r w:rsidR="00792477">
        <w:rPr>
          <w:rFonts w:ascii="Times New Roman" w:hAnsi="Times New Roman" w:cs="Times New Roman"/>
          <w:sz w:val="24"/>
          <w:szCs w:val="24"/>
        </w:rPr>
        <w:t xml:space="preserve">in-situ </w:t>
      </w:r>
      <w:r>
        <w:rPr>
          <w:rFonts w:ascii="Times New Roman" w:hAnsi="Times New Roman" w:cs="Times New Roman"/>
          <w:sz w:val="24"/>
          <w:szCs w:val="24"/>
        </w:rPr>
        <w:t xml:space="preserve">surfactant </w:t>
      </w:r>
      <w:r w:rsidR="00A42E60">
        <w:rPr>
          <w:rFonts w:ascii="Times New Roman" w:hAnsi="Times New Roman" w:cs="Times New Roman"/>
          <w:sz w:val="24"/>
          <w:szCs w:val="24"/>
        </w:rPr>
        <w:t xml:space="preserve">generated </w:t>
      </w:r>
      <w:r>
        <w:rPr>
          <w:rFonts w:ascii="Times New Roman" w:hAnsi="Times New Roman" w:cs="Times New Roman"/>
          <w:sz w:val="24"/>
          <w:szCs w:val="24"/>
        </w:rPr>
        <w:t>from relative</w:t>
      </w:r>
      <w:r w:rsidR="00A42E60">
        <w:rPr>
          <w:rFonts w:ascii="Times New Roman" w:hAnsi="Times New Roman" w:cs="Times New Roman"/>
          <w:sz w:val="24"/>
          <w:szCs w:val="24"/>
        </w:rPr>
        <w:t>ly</w:t>
      </w:r>
      <w:r>
        <w:rPr>
          <w:rFonts w:ascii="Times New Roman" w:hAnsi="Times New Roman" w:cs="Times New Roman"/>
          <w:sz w:val="24"/>
          <w:szCs w:val="24"/>
        </w:rPr>
        <w:t xml:space="preserve"> higher acid number </w:t>
      </w:r>
      <w:proofErr w:type="spellStart"/>
      <w:r>
        <w:rPr>
          <w:rFonts w:ascii="Times New Roman" w:hAnsi="Times New Roman" w:cs="Times New Roman"/>
          <w:sz w:val="24"/>
          <w:szCs w:val="24"/>
        </w:rPr>
        <w:t>Earlsboro</w:t>
      </w:r>
      <w:proofErr w:type="spellEnd"/>
      <w:r>
        <w:rPr>
          <w:rFonts w:ascii="Times New Roman" w:hAnsi="Times New Roman" w:cs="Times New Roman"/>
          <w:sz w:val="24"/>
          <w:szCs w:val="24"/>
        </w:rPr>
        <w:t xml:space="preserve"> oil. </w:t>
      </w:r>
    </w:p>
    <w:p w14:paraId="28BC2383" w14:textId="4698539B" w:rsidR="0055620C" w:rsidRDefault="003B53EF" w:rsidP="0055620C">
      <w:pPr>
        <w:spacing w:line="480" w:lineRule="auto"/>
        <w:rPr>
          <w:rFonts w:ascii="Times New Roman" w:hAnsi="Times New Roman" w:cs="Times New Roman"/>
          <w:sz w:val="24"/>
          <w:szCs w:val="24"/>
        </w:rPr>
      </w:pPr>
      <w:r>
        <w:rPr>
          <w:rFonts w:ascii="Times New Roman" w:hAnsi="Times New Roman" w:cs="Times New Roman"/>
          <w:sz w:val="24"/>
          <w:szCs w:val="24"/>
        </w:rPr>
        <w:t>The Table 3-10</w:t>
      </w:r>
      <w:r w:rsidR="0055620C">
        <w:rPr>
          <w:rFonts w:ascii="Times New Roman" w:hAnsi="Times New Roman" w:cs="Times New Roman"/>
          <w:sz w:val="24"/>
          <w:szCs w:val="24"/>
        </w:rPr>
        <w:t xml:space="preserve"> summarizes tertiary recovery for all 11 tests</w:t>
      </w:r>
      <w:r w:rsidR="00792477">
        <w:rPr>
          <w:rFonts w:ascii="Times New Roman" w:hAnsi="Times New Roman" w:cs="Times New Roman"/>
          <w:sz w:val="24"/>
          <w:szCs w:val="24"/>
        </w:rPr>
        <w:t xml:space="preserve"> in this work. It is </w:t>
      </w:r>
      <w:r w:rsidR="00A42E60">
        <w:rPr>
          <w:rFonts w:ascii="Times New Roman" w:hAnsi="Times New Roman" w:cs="Times New Roman"/>
          <w:sz w:val="24"/>
          <w:szCs w:val="24"/>
        </w:rPr>
        <w:t xml:space="preserve">encouraging </w:t>
      </w:r>
      <w:r w:rsidR="0055620C">
        <w:rPr>
          <w:rFonts w:ascii="Times New Roman" w:hAnsi="Times New Roman" w:cs="Times New Roman"/>
          <w:sz w:val="24"/>
          <w:szCs w:val="24"/>
        </w:rPr>
        <w:t xml:space="preserve">that Ottawa sand tests lead greater enhancement of tertiary oil recovery </w:t>
      </w:r>
      <w:r w:rsidR="0055620C">
        <w:rPr>
          <w:rFonts w:ascii="Times New Roman" w:hAnsi="Times New Roman" w:cs="Times New Roman"/>
          <w:sz w:val="24"/>
          <w:szCs w:val="24"/>
        </w:rPr>
        <w:lastRenderedPageBreak/>
        <w:t>than Indiana limestone and Silurian dolomite by in-situ CO</w:t>
      </w:r>
      <w:r w:rsidR="0055620C" w:rsidRPr="00495635">
        <w:rPr>
          <w:rFonts w:ascii="Times New Roman" w:hAnsi="Times New Roman" w:cs="Times New Roman"/>
          <w:sz w:val="24"/>
          <w:szCs w:val="24"/>
          <w:vertAlign w:val="subscript"/>
        </w:rPr>
        <w:t>2</w:t>
      </w:r>
      <w:r w:rsidR="0055620C">
        <w:rPr>
          <w:rFonts w:ascii="Times New Roman" w:hAnsi="Times New Roman" w:cs="Times New Roman"/>
          <w:sz w:val="24"/>
          <w:szCs w:val="24"/>
        </w:rPr>
        <w:t xml:space="preserve"> generation system. And the first 1 PV chemical slug injection contribute</w:t>
      </w:r>
      <w:r w:rsidR="00A42E60">
        <w:rPr>
          <w:rFonts w:ascii="Times New Roman" w:hAnsi="Times New Roman" w:cs="Times New Roman"/>
          <w:sz w:val="24"/>
          <w:szCs w:val="24"/>
        </w:rPr>
        <w:t>s</w:t>
      </w:r>
      <w:r w:rsidR="0055620C">
        <w:rPr>
          <w:rFonts w:ascii="Times New Roman" w:hAnsi="Times New Roman" w:cs="Times New Roman"/>
          <w:sz w:val="24"/>
          <w:szCs w:val="24"/>
        </w:rPr>
        <w:t xml:space="preserve"> more to the final tertiary oil recovery than second 1 PV chemical slug injection. The average of total tertiary recovery is 13.44%, 5.5% and 8.64% for sandstone, limestone and dolomite, respectively.  </w:t>
      </w:r>
    </w:p>
    <w:tbl>
      <w:tblPr>
        <w:tblpPr w:leftFromText="180" w:rightFromText="180" w:vertAnchor="text" w:horzAnchor="margin" w:tblpY="1"/>
        <w:tblW w:w="7920" w:type="dxa"/>
        <w:tblLook w:val="04A0" w:firstRow="1" w:lastRow="0" w:firstColumn="1" w:lastColumn="0" w:noHBand="0" w:noVBand="1"/>
      </w:tblPr>
      <w:tblGrid>
        <w:gridCol w:w="596"/>
        <w:gridCol w:w="771"/>
        <w:gridCol w:w="681"/>
        <w:gridCol w:w="771"/>
        <w:gridCol w:w="681"/>
        <w:gridCol w:w="681"/>
        <w:gridCol w:w="681"/>
        <w:gridCol w:w="771"/>
        <w:gridCol w:w="681"/>
        <w:gridCol w:w="681"/>
        <w:gridCol w:w="681"/>
        <w:gridCol w:w="771"/>
      </w:tblGrid>
      <w:tr w:rsidR="0055620C" w:rsidRPr="00486D82" w14:paraId="43BD6217" w14:textId="77777777" w:rsidTr="00523965">
        <w:trPr>
          <w:trHeight w:val="203"/>
        </w:trPr>
        <w:tc>
          <w:tcPr>
            <w:tcW w:w="558" w:type="dxa"/>
            <w:tcBorders>
              <w:top w:val="single" w:sz="4" w:space="0" w:color="auto"/>
              <w:left w:val="nil"/>
              <w:bottom w:val="single" w:sz="4" w:space="0" w:color="auto"/>
              <w:right w:val="nil"/>
            </w:tcBorders>
            <w:shd w:val="clear" w:color="auto" w:fill="auto"/>
            <w:noWrap/>
            <w:vAlign w:val="center"/>
            <w:hideMark/>
          </w:tcPr>
          <w:p w14:paraId="54AB1B20"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 </w:t>
            </w:r>
          </w:p>
        </w:tc>
        <w:tc>
          <w:tcPr>
            <w:tcW w:w="716" w:type="dxa"/>
            <w:tcBorders>
              <w:top w:val="single" w:sz="4" w:space="0" w:color="auto"/>
              <w:left w:val="nil"/>
              <w:bottom w:val="single" w:sz="4" w:space="0" w:color="auto"/>
              <w:right w:val="nil"/>
            </w:tcBorders>
            <w:shd w:val="clear" w:color="auto" w:fill="auto"/>
            <w:noWrap/>
            <w:vAlign w:val="center"/>
            <w:hideMark/>
          </w:tcPr>
          <w:p w14:paraId="433C7FDA"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w:t>
            </w:r>
          </w:p>
        </w:tc>
        <w:tc>
          <w:tcPr>
            <w:tcW w:w="635" w:type="dxa"/>
            <w:tcBorders>
              <w:top w:val="single" w:sz="4" w:space="0" w:color="auto"/>
              <w:left w:val="nil"/>
              <w:bottom w:val="single" w:sz="4" w:space="0" w:color="auto"/>
              <w:right w:val="nil"/>
            </w:tcBorders>
            <w:shd w:val="clear" w:color="auto" w:fill="auto"/>
            <w:noWrap/>
            <w:vAlign w:val="center"/>
            <w:hideMark/>
          </w:tcPr>
          <w:p w14:paraId="0301B740"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#2</w:t>
            </w:r>
          </w:p>
        </w:tc>
        <w:tc>
          <w:tcPr>
            <w:tcW w:w="716" w:type="dxa"/>
            <w:tcBorders>
              <w:top w:val="single" w:sz="4" w:space="0" w:color="auto"/>
              <w:left w:val="nil"/>
              <w:bottom w:val="single" w:sz="4" w:space="0" w:color="auto"/>
              <w:right w:val="nil"/>
            </w:tcBorders>
            <w:shd w:val="clear" w:color="auto" w:fill="auto"/>
            <w:noWrap/>
            <w:vAlign w:val="center"/>
            <w:hideMark/>
          </w:tcPr>
          <w:p w14:paraId="73DFB8AF"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#3</w:t>
            </w:r>
          </w:p>
        </w:tc>
        <w:tc>
          <w:tcPr>
            <w:tcW w:w="656" w:type="dxa"/>
            <w:tcBorders>
              <w:top w:val="single" w:sz="4" w:space="0" w:color="auto"/>
              <w:left w:val="nil"/>
              <w:bottom w:val="single" w:sz="4" w:space="0" w:color="auto"/>
              <w:right w:val="nil"/>
            </w:tcBorders>
            <w:shd w:val="clear" w:color="auto" w:fill="auto"/>
            <w:noWrap/>
            <w:vAlign w:val="center"/>
            <w:hideMark/>
          </w:tcPr>
          <w:p w14:paraId="68BD18BF"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#4</w:t>
            </w:r>
          </w:p>
        </w:tc>
        <w:tc>
          <w:tcPr>
            <w:tcW w:w="667" w:type="dxa"/>
            <w:tcBorders>
              <w:top w:val="single" w:sz="4" w:space="0" w:color="auto"/>
              <w:left w:val="nil"/>
              <w:bottom w:val="single" w:sz="4" w:space="0" w:color="auto"/>
              <w:right w:val="nil"/>
            </w:tcBorders>
            <w:shd w:val="clear" w:color="auto" w:fill="auto"/>
            <w:noWrap/>
            <w:vAlign w:val="center"/>
            <w:hideMark/>
          </w:tcPr>
          <w:p w14:paraId="396B3C04"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#5</w:t>
            </w:r>
          </w:p>
        </w:tc>
        <w:tc>
          <w:tcPr>
            <w:tcW w:w="635" w:type="dxa"/>
            <w:tcBorders>
              <w:top w:val="single" w:sz="4" w:space="0" w:color="auto"/>
              <w:left w:val="nil"/>
              <w:bottom w:val="single" w:sz="4" w:space="0" w:color="auto"/>
              <w:right w:val="nil"/>
            </w:tcBorders>
            <w:shd w:val="clear" w:color="auto" w:fill="auto"/>
            <w:noWrap/>
            <w:vAlign w:val="center"/>
            <w:hideMark/>
          </w:tcPr>
          <w:p w14:paraId="61EA3D1E"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#6</w:t>
            </w:r>
          </w:p>
        </w:tc>
        <w:tc>
          <w:tcPr>
            <w:tcW w:w="716" w:type="dxa"/>
            <w:tcBorders>
              <w:top w:val="single" w:sz="4" w:space="0" w:color="auto"/>
              <w:left w:val="nil"/>
              <w:bottom w:val="single" w:sz="4" w:space="0" w:color="auto"/>
              <w:right w:val="nil"/>
            </w:tcBorders>
            <w:shd w:val="clear" w:color="auto" w:fill="auto"/>
            <w:noWrap/>
            <w:vAlign w:val="center"/>
            <w:hideMark/>
          </w:tcPr>
          <w:p w14:paraId="723795AA"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#7</w:t>
            </w:r>
          </w:p>
        </w:tc>
        <w:tc>
          <w:tcPr>
            <w:tcW w:w="635" w:type="dxa"/>
            <w:tcBorders>
              <w:top w:val="single" w:sz="4" w:space="0" w:color="auto"/>
              <w:left w:val="nil"/>
              <w:bottom w:val="single" w:sz="4" w:space="0" w:color="auto"/>
              <w:right w:val="nil"/>
            </w:tcBorders>
            <w:shd w:val="clear" w:color="auto" w:fill="auto"/>
            <w:noWrap/>
            <w:vAlign w:val="center"/>
            <w:hideMark/>
          </w:tcPr>
          <w:p w14:paraId="59759EEE"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#8</w:t>
            </w:r>
          </w:p>
        </w:tc>
        <w:tc>
          <w:tcPr>
            <w:tcW w:w="635" w:type="dxa"/>
            <w:tcBorders>
              <w:top w:val="single" w:sz="4" w:space="0" w:color="auto"/>
              <w:left w:val="nil"/>
              <w:bottom w:val="single" w:sz="4" w:space="0" w:color="auto"/>
              <w:right w:val="nil"/>
            </w:tcBorders>
            <w:shd w:val="clear" w:color="auto" w:fill="auto"/>
            <w:noWrap/>
            <w:vAlign w:val="center"/>
            <w:hideMark/>
          </w:tcPr>
          <w:p w14:paraId="105EFA30"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#9</w:t>
            </w:r>
          </w:p>
        </w:tc>
        <w:tc>
          <w:tcPr>
            <w:tcW w:w="635" w:type="dxa"/>
            <w:tcBorders>
              <w:top w:val="single" w:sz="4" w:space="0" w:color="auto"/>
              <w:left w:val="nil"/>
              <w:bottom w:val="single" w:sz="4" w:space="0" w:color="auto"/>
              <w:right w:val="nil"/>
            </w:tcBorders>
            <w:shd w:val="clear" w:color="auto" w:fill="auto"/>
            <w:noWrap/>
            <w:vAlign w:val="center"/>
            <w:hideMark/>
          </w:tcPr>
          <w:p w14:paraId="26B0C23B"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#10</w:t>
            </w:r>
          </w:p>
        </w:tc>
        <w:tc>
          <w:tcPr>
            <w:tcW w:w="716" w:type="dxa"/>
            <w:tcBorders>
              <w:top w:val="single" w:sz="4" w:space="0" w:color="auto"/>
              <w:left w:val="nil"/>
              <w:bottom w:val="single" w:sz="4" w:space="0" w:color="auto"/>
              <w:right w:val="nil"/>
            </w:tcBorders>
            <w:shd w:val="clear" w:color="auto" w:fill="auto"/>
            <w:noWrap/>
            <w:vAlign w:val="center"/>
            <w:hideMark/>
          </w:tcPr>
          <w:p w14:paraId="66180D26"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#11</w:t>
            </w:r>
          </w:p>
        </w:tc>
      </w:tr>
      <w:tr w:rsidR="0055620C" w:rsidRPr="00486D82" w14:paraId="1AF68FF2" w14:textId="77777777" w:rsidTr="00523965">
        <w:trPr>
          <w:trHeight w:val="450"/>
        </w:trPr>
        <w:tc>
          <w:tcPr>
            <w:tcW w:w="558" w:type="dxa"/>
            <w:vMerge w:val="restart"/>
            <w:tcBorders>
              <w:top w:val="nil"/>
              <w:left w:val="nil"/>
              <w:bottom w:val="nil"/>
              <w:right w:val="nil"/>
            </w:tcBorders>
            <w:shd w:val="clear" w:color="auto" w:fill="auto"/>
            <w:noWrap/>
            <w:vAlign w:val="center"/>
            <w:hideMark/>
          </w:tcPr>
          <w:p w14:paraId="5368ECCA"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 xml:space="preserve">Total </w:t>
            </w:r>
            <w:proofErr w:type="spellStart"/>
            <w:r w:rsidRPr="00486D82">
              <w:rPr>
                <w:rFonts w:ascii="Times New Roman" w:eastAsia="Times New Roman" w:hAnsi="Times New Roman" w:cs="Times New Roman"/>
                <w:color w:val="000000"/>
                <w:sz w:val="18"/>
                <w:szCs w:val="18"/>
              </w:rPr>
              <w:t>Etr</w:t>
            </w:r>
            <w:proofErr w:type="spellEnd"/>
          </w:p>
        </w:tc>
        <w:tc>
          <w:tcPr>
            <w:tcW w:w="716" w:type="dxa"/>
            <w:vMerge w:val="restart"/>
            <w:tcBorders>
              <w:top w:val="nil"/>
              <w:left w:val="nil"/>
              <w:bottom w:val="nil"/>
              <w:right w:val="nil"/>
            </w:tcBorders>
            <w:shd w:val="clear" w:color="auto" w:fill="auto"/>
            <w:noWrap/>
            <w:vAlign w:val="center"/>
            <w:hideMark/>
          </w:tcPr>
          <w:p w14:paraId="7B50D274"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13.15%</w:t>
            </w:r>
          </w:p>
        </w:tc>
        <w:tc>
          <w:tcPr>
            <w:tcW w:w="635" w:type="dxa"/>
            <w:vMerge w:val="restart"/>
            <w:tcBorders>
              <w:top w:val="nil"/>
              <w:left w:val="nil"/>
              <w:bottom w:val="nil"/>
              <w:right w:val="nil"/>
            </w:tcBorders>
            <w:shd w:val="clear" w:color="auto" w:fill="auto"/>
            <w:noWrap/>
            <w:vAlign w:val="center"/>
            <w:hideMark/>
          </w:tcPr>
          <w:p w14:paraId="66A69A82"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5.16%</w:t>
            </w:r>
          </w:p>
        </w:tc>
        <w:tc>
          <w:tcPr>
            <w:tcW w:w="716" w:type="dxa"/>
            <w:vMerge w:val="restart"/>
            <w:tcBorders>
              <w:top w:val="nil"/>
              <w:left w:val="nil"/>
              <w:bottom w:val="nil"/>
              <w:right w:val="nil"/>
            </w:tcBorders>
            <w:shd w:val="clear" w:color="auto" w:fill="auto"/>
            <w:noWrap/>
            <w:vAlign w:val="center"/>
            <w:hideMark/>
          </w:tcPr>
          <w:p w14:paraId="20825C7F"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26.08%</w:t>
            </w:r>
          </w:p>
        </w:tc>
        <w:tc>
          <w:tcPr>
            <w:tcW w:w="656" w:type="dxa"/>
            <w:vMerge w:val="restart"/>
            <w:tcBorders>
              <w:top w:val="nil"/>
              <w:left w:val="nil"/>
              <w:bottom w:val="nil"/>
              <w:right w:val="nil"/>
            </w:tcBorders>
            <w:shd w:val="clear" w:color="auto" w:fill="auto"/>
            <w:noWrap/>
            <w:vAlign w:val="center"/>
            <w:hideMark/>
          </w:tcPr>
          <w:p w14:paraId="442343DC"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9.38%</w:t>
            </w:r>
          </w:p>
        </w:tc>
        <w:tc>
          <w:tcPr>
            <w:tcW w:w="667" w:type="dxa"/>
            <w:vMerge w:val="restart"/>
            <w:tcBorders>
              <w:top w:val="nil"/>
              <w:left w:val="nil"/>
              <w:bottom w:val="nil"/>
              <w:right w:val="nil"/>
            </w:tcBorders>
            <w:shd w:val="clear" w:color="auto" w:fill="auto"/>
            <w:noWrap/>
            <w:vAlign w:val="center"/>
            <w:hideMark/>
          </w:tcPr>
          <w:p w14:paraId="17EF32F4"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6.81%</w:t>
            </w:r>
          </w:p>
        </w:tc>
        <w:tc>
          <w:tcPr>
            <w:tcW w:w="635" w:type="dxa"/>
            <w:vMerge w:val="restart"/>
            <w:tcBorders>
              <w:top w:val="nil"/>
              <w:left w:val="nil"/>
              <w:bottom w:val="nil"/>
              <w:right w:val="nil"/>
            </w:tcBorders>
            <w:shd w:val="clear" w:color="auto" w:fill="auto"/>
            <w:noWrap/>
            <w:vAlign w:val="center"/>
            <w:hideMark/>
          </w:tcPr>
          <w:p w14:paraId="4E8280EC"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0.00%</w:t>
            </w:r>
          </w:p>
        </w:tc>
        <w:tc>
          <w:tcPr>
            <w:tcW w:w="716" w:type="dxa"/>
            <w:vMerge w:val="restart"/>
            <w:tcBorders>
              <w:top w:val="nil"/>
              <w:left w:val="nil"/>
              <w:bottom w:val="nil"/>
              <w:right w:val="nil"/>
            </w:tcBorders>
            <w:shd w:val="clear" w:color="auto" w:fill="auto"/>
            <w:noWrap/>
            <w:vAlign w:val="center"/>
            <w:hideMark/>
          </w:tcPr>
          <w:p w14:paraId="7F98C61B"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12.37%</w:t>
            </w:r>
          </w:p>
        </w:tc>
        <w:tc>
          <w:tcPr>
            <w:tcW w:w="635" w:type="dxa"/>
            <w:vMerge w:val="restart"/>
            <w:tcBorders>
              <w:top w:val="nil"/>
              <w:left w:val="nil"/>
              <w:bottom w:val="nil"/>
              <w:right w:val="nil"/>
            </w:tcBorders>
            <w:shd w:val="clear" w:color="auto" w:fill="auto"/>
            <w:noWrap/>
            <w:vAlign w:val="center"/>
            <w:hideMark/>
          </w:tcPr>
          <w:p w14:paraId="22F4FAFD"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2.81%</w:t>
            </w:r>
          </w:p>
        </w:tc>
        <w:tc>
          <w:tcPr>
            <w:tcW w:w="635" w:type="dxa"/>
            <w:vMerge w:val="restart"/>
            <w:tcBorders>
              <w:top w:val="nil"/>
              <w:left w:val="nil"/>
              <w:bottom w:val="nil"/>
              <w:right w:val="nil"/>
            </w:tcBorders>
            <w:shd w:val="clear" w:color="auto" w:fill="auto"/>
            <w:noWrap/>
            <w:vAlign w:val="center"/>
            <w:hideMark/>
          </w:tcPr>
          <w:p w14:paraId="2B4D7515"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9.72%</w:t>
            </w:r>
          </w:p>
        </w:tc>
        <w:tc>
          <w:tcPr>
            <w:tcW w:w="635" w:type="dxa"/>
            <w:vMerge w:val="restart"/>
            <w:tcBorders>
              <w:top w:val="nil"/>
              <w:left w:val="nil"/>
              <w:bottom w:val="nil"/>
              <w:right w:val="nil"/>
            </w:tcBorders>
            <w:shd w:val="clear" w:color="auto" w:fill="auto"/>
            <w:noWrap/>
            <w:vAlign w:val="center"/>
            <w:hideMark/>
          </w:tcPr>
          <w:p w14:paraId="559170CF"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7.57%</w:t>
            </w:r>
          </w:p>
        </w:tc>
        <w:tc>
          <w:tcPr>
            <w:tcW w:w="716" w:type="dxa"/>
            <w:vMerge w:val="restart"/>
            <w:tcBorders>
              <w:top w:val="nil"/>
              <w:left w:val="nil"/>
              <w:bottom w:val="nil"/>
              <w:right w:val="nil"/>
            </w:tcBorders>
            <w:shd w:val="clear" w:color="auto" w:fill="auto"/>
            <w:noWrap/>
            <w:vAlign w:val="center"/>
            <w:hideMark/>
          </w:tcPr>
          <w:p w14:paraId="47A1884B"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15.20%</w:t>
            </w:r>
          </w:p>
        </w:tc>
      </w:tr>
      <w:tr w:rsidR="0055620C" w:rsidRPr="00486D82" w14:paraId="417D10EF" w14:textId="77777777" w:rsidTr="00523965">
        <w:trPr>
          <w:trHeight w:val="450"/>
        </w:trPr>
        <w:tc>
          <w:tcPr>
            <w:tcW w:w="558" w:type="dxa"/>
            <w:vMerge/>
            <w:tcBorders>
              <w:top w:val="nil"/>
              <w:left w:val="nil"/>
              <w:bottom w:val="nil"/>
              <w:right w:val="nil"/>
            </w:tcBorders>
            <w:vAlign w:val="center"/>
            <w:hideMark/>
          </w:tcPr>
          <w:p w14:paraId="7FFD0390"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287EA48C"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1D7B64CE"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21D6F36D"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56" w:type="dxa"/>
            <w:vMerge/>
            <w:tcBorders>
              <w:top w:val="nil"/>
              <w:left w:val="nil"/>
              <w:bottom w:val="nil"/>
              <w:right w:val="nil"/>
            </w:tcBorders>
            <w:vAlign w:val="center"/>
            <w:hideMark/>
          </w:tcPr>
          <w:p w14:paraId="4E45661A"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67" w:type="dxa"/>
            <w:vMerge/>
            <w:tcBorders>
              <w:top w:val="nil"/>
              <w:left w:val="nil"/>
              <w:bottom w:val="nil"/>
              <w:right w:val="nil"/>
            </w:tcBorders>
            <w:vAlign w:val="center"/>
            <w:hideMark/>
          </w:tcPr>
          <w:p w14:paraId="576AD48D"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38690EA6"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3163BF96"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5AB9A9B1"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1FAFE117"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395AF783"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71D6335B"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r>
      <w:tr w:rsidR="0055620C" w:rsidRPr="00486D82" w14:paraId="5D417DAB" w14:textId="77777777" w:rsidTr="00523965">
        <w:trPr>
          <w:trHeight w:val="450"/>
        </w:trPr>
        <w:tc>
          <w:tcPr>
            <w:tcW w:w="558" w:type="dxa"/>
            <w:vMerge w:val="restart"/>
            <w:tcBorders>
              <w:top w:val="nil"/>
              <w:left w:val="nil"/>
              <w:bottom w:val="nil"/>
              <w:right w:val="nil"/>
            </w:tcBorders>
            <w:shd w:val="clear" w:color="auto" w:fill="auto"/>
            <w:noWrap/>
            <w:vAlign w:val="center"/>
            <w:hideMark/>
          </w:tcPr>
          <w:p w14:paraId="75FF89CC"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 xml:space="preserve">1st PV </w:t>
            </w:r>
            <w:proofErr w:type="spellStart"/>
            <w:r w:rsidRPr="00486D82">
              <w:rPr>
                <w:rFonts w:ascii="Times New Roman" w:eastAsia="Times New Roman" w:hAnsi="Times New Roman" w:cs="Times New Roman"/>
                <w:color w:val="000000"/>
                <w:sz w:val="18"/>
                <w:szCs w:val="18"/>
              </w:rPr>
              <w:t>Etr</w:t>
            </w:r>
            <w:proofErr w:type="spellEnd"/>
          </w:p>
        </w:tc>
        <w:tc>
          <w:tcPr>
            <w:tcW w:w="716" w:type="dxa"/>
            <w:vMerge w:val="restart"/>
            <w:tcBorders>
              <w:top w:val="nil"/>
              <w:left w:val="nil"/>
              <w:bottom w:val="nil"/>
              <w:right w:val="nil"/>
            </w:tcBorders>
            <w:shd w:val="clear" w:color="auto" w:fill="auto"/>
            <w:noWrap/>
            <w:vAlign w:val="center"/>
            <w:hideMark/>
          </w:tcPr>
          <w:p w14:paraId="6756434E"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7.89%</w:t>
            </w:r>
          </w:p>
        </w:tc>
        <w:tc>
          <w:tcPr>
            <w:tcW w:w="635" w:type="dxa"/>
            <w:vMerge w:val="restart"/>
            <w:tcBorders>
              <w:top w:val="nil"/>
              <w:left w:val="nil"/>
              <w:bottom w:val="nil"/>
              <w:right w:val="nil"/>
            </w:tcBorders>
            <w:shd w:val="clear" w:color="auto" w:fill="auto"/>
            <w:noWrap/>
            <w:vAlign w:val="center"/>
            <w:hideMark/>
          </w:tcPr>
          <w:p w14:paraId="7360EC43"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3.44%</w:t>
            </w:r>
          </w:p>
        </w:tc>
        <w:tc>
          <w:tcPr>
            <w:tcW w:w="716" w:type="dxa"/>
            <w:vMerge w:val="restart"/>
            <w:tcBorders>
              <w:top w:val="nil"/>
              <w:left w:val="nil"/>
              <w:bottom w:val="nil"/>
              <w:right w:val="nil"/>
            </w:tcBorders>
            <w:shd w:val="clear" w:color="auto" w:fill="auto"/>
            <w:noWrap/>
            <w:vAlign w:val="center"/>
            <w:hideMark/>
          </w:tcPr>
          <w:p w14:paraId="6854B9E1"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17.39%</w:t>
            </w:r>
          </w:p>
        </w:tc>
        <w:tc>
          <w:tcPr>
            <w:tcW w:w="656" w:type="dxa"/>
            <w:vMerge w:val="restart"/>
            <w:tcBorders>
              <w:top w:val="nil"/>
              <w:left w:val="nil"/>
              <w:bottom w:val="nil"/>
              <w:right w:val="nil"/>
            </w:tcBorders>
            <w:shd w:val="clear" w:color="auto" w:fill="auto"/>
            <w:noWrap/>
            <w:vAlign w:val="center"/>
            <w:hideMark/>
          </w:tcPr>
          <w:p w14:paraId="156BCA2D"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6.25%</w:t>
            </w:r>
          </w:p>
        </w:tc>
        <w:tc>
          <w:tcPr>
            <w:tcW w:w="667" w:type="dxa"/>
            <w:vMerge w:val="restart"/>
            <w:tcBorders>
              <w:top w:val="nil"/>
              <w:left w:val="nil"/>
              <w:bottom w:val="nil"/>
              <w:right w:val="nil"/>
            </w:tcBorders>
            <w:shd w:val="clear" w:color="auto" w:fill="auto"/>
            <w:noWrap/>
            <w:vAlign w:val="center"/>
            <w:hideMark/>
          </w:tcPr>
          <w:p w14:paraId="6337E73A"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5.68%</w:t>
            </w:r>
          </w:p>
        </w:tc>
        <w:tc>
          <w:tcPr>
            <w:tcW w:w="635" w:type="dxa"/>
            <w:vMerge w:val="restart"/>
            <w:tcBorders>
              <w:top w:val="nil"/>
              <w:left w:val="nil"/>
              <w:bottom w:val="nil"/>
              <w:right w:val="nil"/>
            </w:tcBorders>
            <w:shd w:val="clear" w:color="auto" w:fill="auto"/>
            <w:noWrap/>
            <w:vAlign w:val="center"/>
            <w:hideMark/>
          </w:tcPr>
          <w:p w14:paraId="72AE95D3"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0%</w:t>
            </w:r>
          </w:p>
        </w:tc>
        <w:tc>
          <w:tcPr>
            <w:tcW w:w="716" w:type="dxa"/>
            <w:vMerge w:val="restart"/>
            <w:tcBorders>
              <w:top w:val="nil"/>
              <w:left w:val="nil"/>
              <w:bottom w:val="nil"/>
              <w:right w:val="nil"/>
            </w:tcBorders>
            <w:shd w:val="clear" w:color="auto" w:fill="auto"/>
            <w:noWrap/>
            <w:vAlign w:val="center"/>
            <w:hideMark/>
          </w:tcPr>
          <w:p w14:paraId="2EB6C63A"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10.47%</w:t>
            </w:r>
          </w:p>
        </w:tc>
        <w:tc>
          <w:tcPr>
            <w:tcW w:w="635" w:type="dxa"/>
            <w:vMerge w:val="restart"/>
            <w:tcBorders>
              <w:top w:val="nil"/>
              <w:left w:val="nil"/>
              <w:bottom w:val="nil"/>
              <w:right w:val="nil"/>
            </w:tcBorders>
            <w:shd w:val="clear" w:color="auto" w:fill="auto"/>
            <w:noWrap/>
            <w:vAlign w:val="center"/>
            <w:hideMark/>
          </w:tcPr>
          <w:p w14:paraId="34DF5B3D"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2.81%</w:t>
            </w:r>
          </w:p>
        </w:tc>
        <w:tc>
          <w:tcPr>
            <w:tcW w:w="635" w:type="dxa"/>
            <w:vMerge w:val="restart"/>
            <w:tcBorders>
              <w:top w:val="nil"/>
              <w:left w:val="nil"/>
              <w:bottom w:val="nil"/>
              <w:right w:val="nil"/>
            </w:tcBorders>
            <w:shd w:val="clear" w:color="auto" w:fill="auto"/>
            <w:noWrap/>
            <w:vAlign w:val="center"/>
            <w:hideMark/>
          </w:tcPr>
          <w:p w14:paraId="77BC0787"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8.33%</w:t>
            </w:r>
          </w:p>
        </w:tc>
        <w:tc>
          <w:tcPr>
            <w:tcW w:w="635" w:type="dxa"/>
            <w:vMerge w:val="restart"/>
            <w:tcBorders>
              <w:top w:val="nil"/>
              <w:left w:val="nil"/>
              <w:bottom w:val="nil"/>
              <w:right w:val="nil"/>
            </w:tcBorders>
            <w:shd w:val="clear" w:color="auto" w:fill="auto"/>
            <w:noWrap/>
            <w:vAlign w:val="center"/>
            <w:hideMark/>
          </w:tcPr>
          <w:p w14:paraId="0379B41E"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4.54%</w:t>
            </w:r>
          </w:p>
        </w:tc>
        <w:tc>
          <w:tcPr>
            <w:tcW w:w="716" w:type="dxa"/>
            <w:vMerge w:val="restart"/>
            <w:tcBorders>
              <w:top w:val="nil"/>
              <w:left w:val="nil"/>
              <w:bottom w:val="nil"/>
              <w:right w:val="nil"/>
            </w:tcBorders>
            <w:shd w:val="clear" w:color="auto" w:fill="auto"/>
            <w:noWrap/>
            <w:vAlign w:val="center"/>
            <w:hideMark/>
          </w:tcPr>
          <w:p w14:paraId="6EFF8FEE"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9.60%</w:t>
            </w:r>
          </w:p>
        </w:tc>
      </w:tr>
      <w:tr w:rsidR="0055620C" w:rsidRPr="00486D82" w14:paraId="71B09749" w14:textId="77777777" w:rsidTr="00523965">
        <w:trPr>
          <w:trHeight w:val="450"/>
        </w:trPr>
        <w:tc>
          <w:tcPr>
            <w:tcW w:w="558" w:type="dxa"/>
            <w:vMerge/>
            <w:tcBorders>
              <w:top w:val="nil"/>
              <w:left w:val="nil"/>
              <w:bottom w:val="nil"/>
              <w:right w:val="nil"/>
            </w:tcBorders>
            <w:vAlign w:val="center"/>
            <w:hideMark/>
          </w:tcPr>
          <w:p w14:paraId="347EEBA7"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04233A0B"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56765957"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154E31EE"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56" w:type="dxa"/>
            <w:vMerge/>
            <w:tcBorders>
              <w:top w:val="nil"/>
              <w:left w:val="nil"/>
              <w:bottom w:val="nil"/>
              <w:right w:val="nil"/>
            </w:tcBorders>
            <w:vAlign w:val="center"/>
            <w:hideMark/>
          </w:tcPr>
          <w:p w14:paraId="73DE2A56"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67" w:type="dxa"/>
            <w:vMerge/>
            <w:tcBorders>
              <w:top w:val="nil"/>
              <w:left w:val="nil"/>
              <w:bottom w:val="nil"/>
              <w:right w:val="nil"/>
            </w:tcBorders>
            <w:vAlign w:val="center"/>
            <w:hideMark/>
          </w:tcPr>
          <w:p w14:paraId="2D0B0BE5"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1BD42457"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3482D068"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19820578"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2C187E59"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635" w:type="dxa"/>
            <w:vMerge/>
            <w:tcBorders>
              <w:top w:val="nil"/>
              <w:left w:val="nil"/>
              <w:bottom w:val="nil"/>
              <w:right w:val="nil"/>
            </w:tcBorders>
            <w:vAlign w:val="center"/>
            <w:hideMark/>
          </w:tcPr>
          <w:p w14:paraId="42B3E730"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c>
          <w:tcPr>
            <w:tcW w:w="716" w:type="dxa"/>
            <w:vMerge/>
            <w:tcBorders>
              <w:top w:val="nil"/>
              <w:left w:val="nil"/>
              <w:bottom w:val="nil"/>
              <w:right w:val="nil"/>
            </w:tcBorders>
            <w:vAlign w:val="center"/>
            <w:hideMark/>
          </w:tcPr>
          <w:p w14:paraId="0AB8E186" w14:textId="77777777" w:rsidR="0055620C" w:rsidRPr="00486D82" w:rsidRDefault="0055620C" w:rsidP="00523965">
            <w:pPr>
              <w:spacing w:after="0" w:line="240" w:lineRule="auto"/>
              <w:rPr>
                <w:rFonts w:ascii="Times New Roman" w:eastAsia="Times New Roman" w:hAnsi="Times New Roman" w:cs="Times New Roman"/>
                <w:color w:val="000000"/>
                <w:sz w:val="18"/>
                <w:szCs w:val="18"/>
              </w:rPr>
            </w:pPr>
          </w:p>
        </w:tc>
      </w:tr>
      <w:tr w:rsidR="0055620C" w:rsidRPr="00486D82" w14:paraId="48EDF690" w14:textId="77777777" w:rsidTr="00523965">
        <w:trPr>
          <w:trHeight w:val="450"/>
        </w:trPr>
        <w:tc>
          <w:tcPr>
            <w:tcW w:w="558" w:type="dxa"/>
            <w:vMerge w:val="restart"/>
            <w:tcBorders>
              <w:top w:val="nil"/>
              <w:left w:val="nil"/>
              <w:bottom w:val="single" w:sz="4" w:space="0" w:color="auto"/>
              <w:right w:val="nil"/>
            </w:tcBorders>
            <w:shd w:val="clear" w:color="auto" w:fill="auto"/>
            <w:noWrap/>
            <w:vAlign w:val="center"/>
            <w:hideMark/>
          </w:tcPr>
          <w:p w14:paraId="1EA8C1E9"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 xml:space="preserve">2nd PV </w:t>
            </w:r>
            <w:proofErr w:type="spellStart"/>
            <w:r w:rsidRPr="00486D82">
              <w:rPr>
                <w:rFonts w:ascii="Times New Roman" w:eastAsia="Times New Roman" w:hAnsi="Times New Roman" w:cs="Times New Roman"/>
                <w:color w:val="000000"/>
                <w:sz w:val="18"/>
                <w:szCs w:val="18"/>
              </w:rPr>
              <w:t>Etr</w:t>
            </w:r>
            <w:proofErr w:type="spellEnd"/>
          </w:p>
        </w:tc>
        <w:tc>
          <w:tcPr>
            <w:tcW w:w="716" w:type="dxa"/>
            <w:vMerge w:val="restart"/>
            <w:tcBorders>
              <w:top w:val="nil"/>
              <w:left w:val="nil"/>
              <w:bottom w:val="single" w:sz="4" w:space="0" w:color="000000"/>
              <w:right w:val="nil"/>
            </w:tcBorders>
            <w:shd w:val="clear" w:color="auto" w:fill="auto"/>
            <w:noWrap/>
            <w:vAlign w:val="center"/>
            <w:hideMark/>
          </w:tcPr>
          <w:p w14:paraId="4B23BAD2"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5.26%</w:t>
            </w:r>
          </w:p>
        </w:tc>
        <w:tc>
          <w:tcPr>
            <w:tcW w:w="635" w:type="dxa"/>
            <w:vMerge w:val="restart"/>
            <w:tcBorders>
              <w:top w:val="nil"/>
              <w:left w:val="nil"/>
              <w:bottom w:val="single" w:sz="4" w:space="0" w:color="000000"/>
              <w:right w:val="nil"/>
            </w:tcBorders>
            <w:shd w:val="clear" w:color="auto" w:fill="auto"/>
            <w:noWrap/>
            <w:vAlign w:val="center"/>
            <w:hideMark/>
          </w:tcPr>
          <w:p w14:paraId="34C2E674"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1.72%</w:t>
            </w:r>
          </w:p>
        </w:tc>
        <w:tc>
          <w:tcPr>
            <w:tcW w:w="716" w:type="dxa"/>
            <w:vMerge w:val="restart"/>
            <w:tcBorders>
              <w:top w:val="nil"/>
              <w:left w:val="nil"/>
              <w:bottom w:val="single" w:sz="4" w:space="0" w:color="000000"/>
              <w:right w:val="nil"/>
            </w:tcBorders>
            <w:shd w:val="clear" w:color="auto" w:fill="auto"/>
            <w:noWrap/>
            <w:vAlign w:val="center"/>
            <w:hideMark/>
          </w:tcPr>
          <w:p w14:paraId="340FB3A7"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8.69%</w:t>
            </w:r>
          </w:p>
        </w:tc>
        <w:tc>
          <w:tcPr>
            <w:tcW w:w="656" w:type="dxa"/>
            <w:vMerge w:val="restart"/>
            <w:tcBorders>
              <w:top w:val="nil"/>
              <w:left w:val="nil"/>
              <w:bottom w:val="single" w:sz="4" w:space="0" w:color="000000"/>
              <w:right w:val="nil"/>
            </w:tcBorders>
            <w:shd w:val="clear" w:color="auto" w:fill="auto"/>
            <w:noWrap/>
            <w:vAlign w:val="center"/>
            <w:hideMark/>
          </w:tcPr>
          <w:p w14:paraId="596BDA65"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3.13%</w:t>
            </w:r>
          </w:p>
        </w:tc>
        <w:tc>
          <w:tcPr>
            <w:tcW w:w="667" w:type="dxa"/>
            <w:vMerge w:val="restart"/>
            <w:tcBorders>
              <w:top w:val="nil"/>
              <w:left w:val="nil"/>
              <w:bottom w:val="single" w:sz="4" w:space="0" w:color="000000"/>
              <w:right w:val="nil"/>
            </w:tcBorders>
            <w:shd w:val="clear" w:color="auto" w:fill="auto"/>
            <w:noWrap/>
            <w:vAlign w:val="center"/>
            <w:hideMark/>
          </w:tcPr>
          <w:p w14:paraId="19A62E88"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1.13%</w:t>
            </w:r>
          </w:p>
        </w:tc>
        <w:tc>
          <w:tcPr>
            <w:tcW w:w="635" w:type="dxa"/>
            <w:vMerge w:val="restart"/>
            <w:tcBorders>
              <w:top w:val="nil"/>
              <w:left w:val="nil"/>
              <w:bottom w:val="single" w:sz="4" w:space="0" w:color="000000"/>
              <w:right w:val="nil"/>
            </w:tcBorders>
            <w:shd w:val="clear" w:color="auto" w:fill="auto"/>
            <w:noWrap/>
            <w:vAlign w:val="center"/>
            <w:hideMark/>
          </w:tcPr>
          <w:p w14:paraId="1753E915"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0%</w:t>
            </w:r>
          </w:p>
        </w:tc>
        <w:tc>
          <w:tcPr>
            <w:tcW w:w="716" w:type="dxa"/>
            <w:vMerge w:val="restart"/>
            <w:tcBorders>
              <w:top w:val="nil"/>
              <w:left w:val="nil"/>
              <w:bottom w:val="single" w:sz="4" w:space="0" w:color="000000"/>
              <w:right w:val="nil"/>
            </w:tcBorders>
            <w:shd w:val="clear" w:color="auto" w:fill="auto"/>
            <w:noWrap/>
            <w:vAlign w:val="center"/>
            <w:hideMark/>
          </w:tcPr>
          <w:p w14:paraId="09217DA9"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1.90%</w:t>
            </w:r>
          </w:p>
        </w:tc>
        <w:tc>
          <w:tcPr>
            <w:tcW w:w="635" w:type="dxa"/>
            <w:vMerge w:val="restart"/>
            <w:tcBorders>
              <w:top w:val="nil"/>
              <w:left w:val="nil"/>
              <w:bottom w:val="single" w:sz="4" w:space="0" w:color="000000"/>
              <w:right w:val="nil"/>
            </w:tcBorders>
            <w:shd w:val="clear" w:color="auto" w:fill="auto"/>
            <w:noWrap/>
            <w:vAlign w:val="center"/>
            <w:hideMark/>
          </w:tcPr>
          <w:p w14:paraId="64DE6441"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0%</w:t>
            </w:r>
          </w:p>
        </w:tc>
        <w:tc>
          <w:tcPr>
            <w:tcW w:w="635" w:type="dxa"/>
            <w:vMerge w:val="restart"/>
            <w:tcBorders>
              <w:top w:val="nil"/>
              <w:left w:val="nil"/>
              <w:bottom w:val="single" w:sz="4" w:space="0" w:color="000000"/>
              <w:right w:val="nil"/>
            </w:tcBorders>
            <w:shd w:val="clear" w:color="auto" w:fill="auto"/>
            <w:noWrap/>
            <w:vAlign w:val="center"/>
            <w:hideMark/>
          </w:tcPr>
          <w:p w14:paraId="42B903BB"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1.39%</w:t>
            </w:r>
          </w:p>
        </w:tc>
        <w:tc>
          <w:tcPr>
            <w:tcW w:w="635" w:type="dxa"/>
            <w:vMerge w:val="restart"/>
            <w:tcBorders>
              <w:top w:val="nil"/>
              <w:left w:val="nil"/>
              <w:bottom w:val="single" w:sz="4" w:space="0" w:color="000000"/>
              <w:right w:val="nil"/>
            </w:tcBorders>
            <w:shd w:val="clear" w:color="auto" w:fill="auto"/>
            <w:noWrap/>
            <w:vAlign w:val="center"/>
            <w:hideMark/>
          </w:tcPr>
          <w:p w14:paraId="4ED0E8E9"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3.03%</w:t>
            </w:r>
          </w:p>
        </w:tc>
        <w:tc>
          <w:tcPr>
            <w:tcW w:w="716" w:type="dxa"/>
            <w:vMerge w:val="restart"/>
            <w:tcBorders>
              <w:top w:val="nil"/>
              <w:left w:val="nil"/>
              <w:bottom w:val="single" w:sz="4" w:space="0" w:color="000000"/>
              <w:right w:val="nil"/>
            </w:tcBorders>
            <w:shd w:val="clear" w:color="auto" w:fill="auto"/>
            <w:noWrap/>
            <w:vAlign w:val="center"/>
            <w:hideMark/>
          </w:tcPr>
          <w:p w14:paraId="3F841387" w14:textId="77777777" w:rsidR="0055620C" w:rsidRPr="00486D82" w:rsidRDefault="0055620C" w:rsidP="00523965">
            <w:pPr>
              <w:spacing w:after="0" w:line="240" w:lineRule="auto"/>
              <w:jc w:val="center"/>
              <w:rPr>
                <w:rFonts w:ascii="Times New Roman" w:eastAsia="Times New Roman" w:hAnsi="Times New Roman" w:cs="Times New Roman"/>
                <w:color w:val="000000"/>
                <w:sz w:val="18"/>
                <w:szCs w:val="18"/>
              </w:rPr>
            </w:pPr>
            <w:r w:rsidRPr="00486D82">
              <w:rPr>
                <w:rFonts w:ascii="Times New Roman" w:eastAsia="Times New Roman" w:hAnsi="Times New Roman" w:cs="Times New Roman"/>
                <w:color w:val="000000"/>
                <w:sz w:val="18"/>
                <w:szCs w:val="18"/>
              </w:rPr>
              <w:t>5.60%</w:t>
            </w:r>
          </w:p>
        </w:tc>
      </w:tr>
      <w:tr w:rsidR="0055620C" w:rsidRPr="00486D82" w14:paraId="6509DD8D" w14:textId="77777777" w:rsidTr="00523965">
        <w:trPr>
          <w:trHeight w:val="450"/>
        </w:trPr>
        <w:tc>
          <w:tcPr>
            <w:tcW w:w="558" w:type="dxa"/>
            <w:vMerge/>
            <w:tcBorders>
              <w:top w:val="nil"/>
              <w:left w:val="nil"/>
              <w:bottom w:val="single" w:sz="4" w:space="0" w:color="auto"/>
              <w:right w:val="nil"/>
            </w:tcBorders>
            <w:vAlign w:val="center"/>
            <w:hideMark/>
          </w:tcPr>
          <w:p w14:paraId="6C18C7F4"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716" w:type="dxa"/>
            <w:vMerge/>
            <w:tcBorders>
              <w:top w:val="nil"/>
              <w:left w:val="nil"/>
              <w:bottom w:val="single" w:sz="4" w:space="0" w:color="000000"/>
              <w:right w:val="nil"/>
            </w:tcBorders>
            <w:vAlign w:val="center"/>
            <w:hideMark/>
          </w:tcPr>
          <w:p w14:paraId="0DBBCD16"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35" w:type="dxa"/>
            <w:vMerge/>
            <w:tcBorders>
              <w:top w:val="nil"/>
              <w:left w:val="nil"/>
              <w:bottom w:val="single" w:sz="4" w:space="0" w:color="000000"/>
              <w:right w:val="nil"/>
            </w:tcBorders>
            <w:vAlign w:val="center"/>
            <w:hideMark/>
          </w:tcPr>
          <w:p w14:paraId="78B778C4"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716" w:type="dxa"/>
            <w:vMerge/>
            <w:tcBorders>
              <w:top w:val="nil"/>
              <w:left w:val="nil"/>
              <w:bottom w:val="single" w:sz="4" w:space="0" w:color="000000"/>
              <w:right w:val="nil"/>
            </w:tcBorders>
            <w:vAlign w:val="center"/>
            <w:hideMark/>
          </w:tcPr>
          <w:p w14:paraId="31A0E4C0"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56" w:type="dxa"/>
            <w:vMerge/>
            <w:tcBorders>
              <w:top w:val="nil"/>
              <w:left w:val="nil"/>
              <w:bottom w:val="single" w:sz="4" w:space="0" w:color="000000"/>
              <w:right w:val="nil"/>
            </w:tcBorders>
            <w:vAlign w:val="center"/>
            <w:hideMark/>
          </w:tcPr>
          <w:p w14:paraId="047462CF"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67" w:type="dxa"/>
            <w:vMerge/>
            <w:tcBorders>
              <w:top w:val="nil"/>
              <w:left w:val="nil"/>
              <w:bottom w:val="single" w:sz="4" w:space="0" w:color="000000"/>
              <w:right w:val="nil"/>
            </w:tcBorders>
            <w:vAlign w:val="center"/>
            <w:hideMark/>
          </w:tcPr>
          <w:p w14:paraId="7FFF567E"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35" w:type="dxa"/>
            <w:vMerge/>
            <w:tcBorders>
              <w:top w:val="nil"/>
              <w:left w:val="nil"/>
              <w:bottom w:val="single" w:sz="4" w:space="0" w:color="000000"/>
              <w:right w:val="nil"/>
            </w:tcBorders>
            <w:vAlign w:val="center"/>
            <w:hideMark/>
          </w:tcPr>
          <w:p w14:paraId="01A621EE"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716" w:type="dxa"/>
            <w:vMerge/>
            <w:tcBorders>
              <w:top w:val="nil"/>
              <w:left w:val="nil"/>
              <w:bottom w:val="single" w:sz="4" w:space="0" w:color="000000"/>
              <w:right w:val="nil"/>
            </w:tcBorders>
            <w:vAlign w:val="center"/>
            <w:hideMark/>
          </w:tcPr>
          <w:p w14:paraId="5D704834"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35" w:type="dxa"/>
            <w:vMerge/>
            <w:tcBorders>
              <w:top w:val="nil"/>
              <w:left w:val="nil"/>
              <w:bottom w:val="single" w:sz="4" w:space="0" w:color="000000"/>
              <w:right w:val="nil"/>
            </w:tcBorders>
            <w:vAlign w:val="center"/>
            <w:hideMark/>
          </w:tcPr>
          <w:p w14:paraId="378EDB31"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35" w:type="dxa"/>
            <w:vMerge/>
            <w:tcBorders>
              <w:top w:val="nil"/>
              <w:left w:val="nil"/>
              <w:bottom w:val="single" w:sz="4" w:space="0" w:color="000000"/>
              <w:right w:val="nil"/>
            </w:tcBorders>
            <w:vAlign w:val="center"/>
            <w:hideMark/>
          </w:tcPr>
          <w:p w14:paraId="7E7BC61B"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635" w:type="dxa"/>
            <w:vMerge/>
            <w:tcBorders>
              <w:top w:val="nil"/>
              <w:left w:val="nil"/>
              <w:bottom w:val="single" w:sz="4" w:space="0" w:color="000000"/>
              <w:right w:val="nil"/>
            </w:tcBorders>
            <w:vAlign w:val="center"/>
            <w:hideMark/>
          </w:tcPr>
          <w:p w14:paraId="6D6BFBCF" w14:textId="77777777" w:rsidR="0055620C" w:rsidRPr="00486D82" w:rsidRDefault="0055620C" w:rsidP="00523965">
            <w:pPr>
              <w:spacing w:after="0" w:line="240" w:lineRule="auto"/>
              <w:rPr>
                <w:rFonts w:ascii="Calibri" w:eastAsia="Times New Roman" w:hAnsi="Calibri" w:cs="Calibri"/>
                <w:color w:val="000000"/>
                <w:sz w:val="16"/>
                <w:szCs w:val="16"/>
              </w:rPr>
            </w:pPr>
          </w:p>
        </w:tc>
        <w:tc>
          <w:tcPr>
            <w:tcW w:w="716" w:type="dxa"/>
            <w:vMerge/>
            <w:tcBorders>
              <w:top w:val="nil"/>
              <w:left w:val="nil"/>
              <w:bottom w:val="single" w:sz="4" w:space="0" w:color="000000"/>
              <w:right w:val="nil"/>
            </w:tcBorders>
            <w:vAlign w:val="center"/>
            <w:hideMark/>
          </w:tcPr>
          <w:p w14:paraId="62A813BB" w14:textId="77777777" w:rsidR="0055620C" w:rsidRPr="00486D82" w:rsidRDefault="0055620C" w:rsidP="00523965">
            <w:pPr>
              <w:spacing w:after="0" w:line="240" w:lineRule="auto"/>
              <w:rPr>
                <w:rFonts w:ascii="Calibri" w:eastAsia="Times New Roman" w:hAnsi="Calibri" w:cs="Calibri"/>
                <w:color w:val="000000"/>
                <w:sz w:val="16"/>
                <w:szCs w:val="16"/>
              </w:rPr>
            </w:pPr>
          </w:p>
        </w:tc>
      </w:tr>
    </w:tbl>
    <w:p w14:paraId="46854449" w14:textId="77777777" w:rsidR="0055620C" w:rsidRPr="00A63EAB" w:rsidRDefault="003B53EF" w:rsidP="0055620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Table 3-10</w:t>
      </w:r>
      <w:r w:rsidR="0055620C" w:rsidRPr="00A63EAB">
        <w:rPr>
          <w:rFonts w:ascii="Times New Roman" w:hAnsi="Times New Roman" w:cs="Times New Roman"/>
          <w:b/>
          <w:sz w:val="24"/>
          <w:szCs w:val="24"/>
        </w:rPr>
        <w:t xml:space="preserve"> Summary of tertiary recovery for all 11 tests</w:t>
      </w:r>
    </w:p>
    <w:p w14:paraId="01998B1A" w14:textId="77777777" w:rsidR="00653671" w:rsidRDefault="00653671" w:rsidP="00653671"/>
    <w:p w14:paraId="7A7A0B1B" w14:textId="77777777" w:rsidR="00653671" w:rsidRDefault="00653671" w:rsidP="00653671"/>
    <w:p w14:paraId="37090086" w14:textId="77777777" w:rsidR="00653671" w:rsidRDefault="00653671" w:rsidP="00653671"/>
    <w:p w14:paraId="6F65E17B" w14:textId="77777777" w:rsidR="00653671" w:rsidRDefault="00653671" w:rsidP="00653671"/>
    <w:p w14:paraId="32880C7E" w14:textId="77777777" w:rsidR="00653671" w:rsidRDefault="00653671" w:rsidP="00653671"/>
    <w:p w14:paraId="28540B53" w14:textId="77777777" w:rsidR="00653671" w:rsidRDefault="00653671" w:rsidP="00653671"/>
    <w:p w14:paraId="3B4348EB" w14:textId="77777777" w:rsidR="00653671" w:rsidRDefault="00653671" w:rsidP="00653671"/>
    <w:p w14:paraId="0ABA71C0" w14:textId="77777777" w:rsidR="00495635" w:rsidRDefault="00495635" w:rsidP="00495635"/>
    <w:p w14:paraId="04FFCD50" w14:textId="77777777" w:rsidR="00495635" w:rsidRDefault="00495635" w:rsidP="00495635"/>
    <w:p w14:paraId="54DB024A" w14:textId="77777777" w:rsidR="00495635" w:rsidRDefault="00495635" w:rsidP="00495635"/>
    <w:p w14:paraId="51AC6D10" w14:textId="77777777" w:rsidR="00495635" w:rsidRDefault="00495635" w:rsidP="00495635"/>
    <w:p w14:paraId="76202B17" w14:textId="77777777" w:rsidR="00495635" w:rsidRDefault="00495635" w:rsidP="00495635"/>
    <w:p w14:paraId="75532955" w14:textId="77777777" w:rsidR="00495635" w:rsidRDefault="00495635" w:rsidP="00495635"/>
    <w:p w14:paraId="5C72DA8E" w14:textId="77777777" w:rsidR="00495635" w:rsidRDefault="00495635" w:rsidP="00495635"/>
    <w:p w14:paraId="1000DD55" w14:textId="77777777" w:rsidR="00495635" w:rsidRDefault="00495635" w:rsidP="00495635"/>
    <w:p w14:paraId="07C7F86B" w14:textId="3D375D3E" w:rsidR="00523965" w:rsidRDefault="00523965" w:rsidP="00495635">
      <w:pPr>
        <w:pStyle w:val="Heading1"/>
      </w:pPr>
      <w:r>
        <w:t>Chapter 4: Conclusions and Recommendations</w:t>
      </w:r>
    </w:p>
    <w:p w14:paraId="1D91C85C" w14:textId="77777777" w:rsidR="00523965" w:rsidRDefault="00523965" w:rsidP="00653671">
      <w:pPr>
        <w:pStyle w:val="Heading2"/>
      </w:pPr>
      <w:r>
        <w:t>4.1 Conclusions</w:t>
      </w:r>
      <w:r w:rsidR="00D04057">
        <w:t xml:space="preserve"> and recommendation</w:t>
      </w:r>
    </w:p>
    <w:p w14:paraId="7CC040B1" w14:textId="6542491A" w:rsidR="00523965" w:rsidRDefault="00D41767" w:rsidP="00523965">
      <w:pPr>
        <w:spacing w:line="480" w:lineRule="auto"/>
        <w:rPr>
          <w:rFonts w:ascii="Times New Roman" w:hAnsi="Times New Roman" w:cs="Times New Roman"/>
          <w:sz w:val="24"/>
          <w:szCs w:val="24"/>
        </w:rPr>
      </w:pPr>
      <w:r>
        <w:rPr>
          <w:rFonts w:ascii="Times New Roman" w:hAnsi="Times New Roman" w:cs="Times New Roman"/>
          <w:sz w:val="24"/>
          <w:szCs w:val="24"/>
        </w:rPr>
        <w:t>The in-situ 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EOR </w:t>
      </w:r>
      <w:r w:rsidR="002F4FD0">
        <w:rPr>
          <w:rFonts w:ascii="Times New Roman" w:hAnsi="Times New Roman" w:cs="Times New Roman"/>
          <w:sz w:val="24"/>
          <w:szCs w:val="24"/>
        </w:rPr>
        <w:t xml:space="preserve">technology </w:t>
      </w:r>
      <w:r>
        <w:rPr>
          <w:rFonts w:ascii="Times New Roman" w:hAnsi="Times New Roman" w:cs="Times New Roman"/>
          <w:sz w:val="24"/>
          <w:szCs w:val="24"/>
        </w:rPr>
        <w:t xml:space="preserve">can eliminate the </w:t>
      </w:r>
      <w:r w:rsidR="00764CD4">
        <w:rPr>
          <w:rFonts w:ascii="Times New Roman" w:hAnsi="Times New Roman" w:cs="Times New Roman"/>
          <w:sz w:val="24"/>
          <w:szCs w:val="24"/>
        </w:rPr>
        <w:t xml:space="preserve">adverse </w:t>
      </w:r>
      <w:r>
        <w:rPr>
          <w:rFonts w:ascii="Times New Roman" w:hAnsi="Times New Roman" w:cs="Times New Roman"/>
          <w:sz w:val="24"/>
          <w:szCs w:val="24"/>
        </w:rPr>
        <w:t>effects of conventional 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-EOR. After </w:t>
      </w:r>
      <w:r w:rsidR="002F4FD0">
        <w:rPr>
          <w:rFonts w:ascii="Times New Roman" w:hAnsi="Times New Roman" w:cs="Times New Roman"/>
          <w:sz w:val="24"/>
          <w:szCs w:val="24"/>
        </w:rPr>
        <w:t xml:space="preserve">running </w:t>
      </w:r>
      <w:r>
        <w:rPr>
          <w:rFonts w:ascii="Times New Roman" w:hAnsi="Times New Roman" w:cs="Times New Roman"/>
          <w:sz w:val="24"/>
          <w:szCs w:val="24"/>
        </w:rPr>
        <w:t>several flow</w:t>
      </w:r>
      <w:r w:rsidR="00907077">
        <w:rPr>
          <w:rFonts w:ascii="Times New Roman" w:hAnsi="Times New Roman" w:cs="Times New Roman"/>
          <w:sz w:val="24"/>
          <w:szCs w:val="24"/>
        </w:rPr>
        <w:t>-</w:t>
      </w:r>
      <w:r>
        <w:rPr>
          <w:rFonts w:ascii="Times New Roman" w:hAnsi="Times New Roman" w:cs="Times New Roman"/>
          <w:sz w:val="24"/>
          <w:szCs w:val="24"/>
        </w:rPr>
        <w:t>through experiments, the optimum tertiary recovery for both sa</w:t>
      </w:r>
      <w:r w:rsidR="00907077">
        <w:rPr>
          <w:rFonts w:ascii="Times New Roman" w:hAnsi="Times New Roman" w:cs="Times New Roman"/>
          <w:sz w:val="24"/>
          <w:szCs w:val="24"/>
        </w:rPr>
        <w:t xml:space="preserve">ndstone and carbonate rock </w:t>
      </w:r>
      <w:r w:rsidR="007A3C40">
        <w:rPr>
          <w:rFonts w:ascii="Times New Roman" w:hAnsi="Times New Roman" w:cs="Times New Roman"/>
          <w:sz w:val="24"/>
          <w:szCs w:val="24"/>
        </w:rPr>
        <w:t>was achieved by</w:t>
      </w:r>
      <w:r w:rsidRPr="005957DF">
        <w:rPr>
          <w:rFonts w:ascii="Times New Roman" w:hAnsi="Times New Roman" w:cs="Times New Roman"/>
          <w:sz w:val="24"/>
          <w:szCs w:val="24"/>
          <w:highlight w:val="yellow"/>
        </w:rPr>
        <w:t xml:space="preserve"> </w:t>
      </w:r>
      <w:r w:rsidR="00792477" w:rsidRPr="00AD592A">
        <w:rPr>
          <w:rFonts w:ascii="Times New Roman" w:hAnsi="Times New Roman" w:cs="Times New Roman"/>
          <w:sz w:val="24"/>
          <w:szCs w:val="24"/>
        </w:rPr>
        <w:t xml:space="preserve">using </w:t>
      </w:r>
      <w:r w:rsidRPr="00AD592A">
        <w:rPr>
          <w:rFonts w:ascii="Times New Roman" w:hAnsi="Times New Roman" w:cs="Times New Roman"/>
          <w:sz w:val="24"/>
          <w:szCs w:val="24"/>
        </w:rPr>
        <w:t>35% concentration</w:t>
      </w:r>
      <w:r>
        <w:rPr>
          <w:rFonts w:ascii="Times New Roman" w:hAnsi="Times New Roman" w:cs="Times New Roman"/>
          <w:sz w:val="24"/>
          <w:szCs w:val="24"/>
        </w:rPr>
        <w:t xml:space="preserve"> of urea with light crude oil</w:t>
      </w:r>
      <w:r w:rsidR="008B31C8">
        <w:rPr>
          <w:rFonts w:ascii="Times New Roman" w:hAnsi="Times New Roman" w:cs="Times New Roman"/>
          <w:sz w:val="24"/>
          <w:szCs w:val="24"/>
        </w:rPr>
        <w:t xml:space="preserve"> </w:t>
      </w:r>
      <w:r w:rsidR="00DD4B17">
        <w:rPr>
          <w:rFonts w:ascii="Times New Roman" w:hAnsi="Times New Roman" w:cs="Times New Roman" w:hint="eastAsia"/>
          <w:sz w:val="24"/>
          <w:szCs w:val="24"/>
        </w:rPr>
        <w:t>at</w:t>
      </w:r>
      <w:r w:rsidR="008B31C8">
        <w:rPr>
          <w:rFonts w:ascii="Times New Roman" w:hAnsi="Times New Roman" w:cs="Times New Roman"/>
          <w:sz w:val="24"/>
          <w:szCs w:val="24"/>
        </w:rPr>
        <w:t xml:space="preserve"> high pressure and high temperature</w:t>
      </w:r>
      <w:r w:rsidR="00792477">
        <w:rPr>
          <w:rFonts w:ascii="Times New Roman" w:hAnsi="Times New Roman" w:cs="Times New Roman"/>
          <w:sz w:val="24"/>
          <w:szCs w:val="24"/>
        </w:rPr>
        <w:t xml:space="preserve"> condition</w:t>
      </w:r>
      <w:r w:rsidR="002F4FD0">
        <w:rPr>
          <w:rFonts w:ascii="Times New Roman" w:hAnsi="Times New Roman" w:cs="Times New Roman"/>
          <w:sz w:val="24"/>
          <w:szCs w:val="24"/>
        </w:rPr>
        <w:t>. It has</w:t>
      </w:r>
      <w:r>
        <w:rPr>
          <w:rFonts w:ascii="Times New Roman" w:hAnsi="Times New Roman" w:cs="Times New Roman"/>
          <w:sz w:val="24"/>
          <w:szCs w:val="24"/>
        </w:rPr>
        <w:t xml:space="preserve"> proven that urea</w:t>
      </w:r>
      <w:r w:rsidR="00786CCE">
        <w:rPr>
          <w:rFonts w:ascii="Times New Roman" w:hAnsi="Times New Roman" w:cs="Times New Roman"/>
          <w:sz w:val="24"/>
          <w:szCs w:val="24"/>
        </w:rPr>
        <w:t>,</w:t>
      </w:r>
      <w:r>
        <w:rPr>
          <w:rFonts w:ascii="Times New Roman" w:hAnsi="Times New Roman" w:cs="Times New Roman"/>
          <w:sz w:val="24"/>
          <w:szCs w:val="24"/>
        </w:rPr>
        <w:t xml:space="preserve"> as </w:t>
      </w:r>
      <w:r w:rsidR="00786CCE">
        <w:rPr>
          <w:rFonts w:ascii="Times New Roman" w:hAnsi="Times New Roman" w:cs="Times New Roman"/>
          <w:sz w:val="24"/>
          <w:szCs w:val="24"/>
        </w:rPr>
        <w:t xml:space="preserve">an </w:t>
      </w:r>
      <w:r>
        <w:rPr>
          <w:rFonts w:ascii="Times New Roman" w:hAnsi="Times New Roman" w:cs="Times New Roman"/>
          <w:sz w:val="24"/>
          <w:szCs w:val="24"/>
        </w:rPr>
        <w:t>in-situ gas generation agen</w:t>
      </w:r>
      <w:r w:rsidR="002F4FD0">
        <w:rPr>
          <w:rFonts w:ascii="Times New Roman" w:hAnsi="Times New Roman" w:cs="Times New Roman"/>
          <w:sz w:val="24"/>
          <w:szCs w:val="24"/>
        </w:rPr>
        <w:t>t</w:t>
      </w:r>
      <w:r w:rsidR="00786CCE">
        <w:rPr>
          <w:rFonts w:ascii="Times New Roman" w:hAnsi="Times New Roman" w:cs="Times New Roman"/>
          <w:sz w:val="24"/>
          <w:szCs w:val="24"/>
        </w:rPr>
        <w:t>,</w:t>
      </w:r>
      <w:r w:rsidR="002F4FD0">
        <w:rPr>
          <w:rFonts w:ascii="Times New Roman" w:hAnsi="Times New Roman" w:cs="Times New Roman"/>
          <w:sz w:val="24"/>
          <w:szCs w:val="24"/>
        </w:rPr>
        <w:t xml:space="preserve"> can</w:t>
      </w:r>
      <w:r>
        <w:rPr>
          <w:rFonts w:ascii="Times New Roman" w:hAnsi="Times New Roman" w:cs="Times New Roman"/>
          <w:sz w:val="24"/>
          <w:szCs w:val="24"/>
        </w:rPr>
        <w:t xml:space="preserve"> significant</w:t>
      </w:r>
      <w:r w:rsidR="002F4FD0">
        <w:rPr>
          <w:rFonts w:ascii="Times New Roman" w:hAnsi="Times New Roman" w:cs="Times New Roman"/>
          <w:sz w:val="24"/>
          <w:szCs w:val="24"/>
        </w:rPr>
        <w:t>ly</w:t>
      </w:r>
      <w:r>
        <w:rPr>
          <w:rFonts w:ascii="Times New Roman" w:hAnsi="Times New Roman" w:cs="Times New Roman"/>
          <w:sz w:val="24"/>
          <w:szCs w:val="24"/>
        </w:rPr>
        <w:t xml:space="preserve"> </w:t>
      </w:r>
      <w:r w:rsidR="002F4FD0">
        <w:rPr>
          <w:rFonts w:ascii="Times New Roman" w:hAnsi="Times New Roman" w:cs="Times New Roman"/>
          <w:sz w:val="24"/>
          <w:szCs w:val="24"/>
        </w:rPr>
        <w:t>increase</w:t>
      </w:r>
      <w:r w:rsidR="008B31C8">
        <w:rPr>
          <w:rFonts w:ascii="Times New Roman" w:hAnsi="Times New Roman" w:cs="Times New Roman"/>
          <w:sz w:val="24"/>
          <w:szCs w:val="24"/>
        </w:rPr>
        <w:t xml:space="preserve"> tertiary recovery for sandstone than carbonate</w:t>
      </w:r>
      <w:r w:rsidR="002F4FD0">
        <w:rPr>
          <w:rFonts w:ascii="Times New Roman" w:hAnsi="Times New Roman" w:cs="Times New Roman"/>
          <w:sz w:val="24"/>
          <w:szCs w:val="24"/>
        </w:rPr>
        <w:t xml:space="preserve"> rock</w:t>
      </w:r>
      <w:r w:rsidR="008B31C8">
        <w:rPr>
          <w:rFonts w:ascii="Times New Roman" w:hAnsi="Times New Roman" w:cs="Times New Roman"/>
          <w:sz w:val="24"/>
          <w:szCs w:val="24"/>
        </w:rPr>
        <w:t>. The main mechanisms of in-situ CO</w:t>
      </w:r>
      <w:r w:rsidR="008B31C8" w:rsidRPr="00495635">
        <w:rPr>
          <w:rFonts w:ascii="Times New Roman" w:hAnsi="Times New Roman" w:cs="Times New Roman"/>
          <w:sz w:val="24"/>
          <w:szCs w:val="24"/>
          <w:vertAlign w:val="subscript"/>
        </w:rPr>
        <w:t>2</w:t>
      </w:r>
      <w:r w:rsidR="008B31C8">
        <w:rPr>
          <w:rFonts w:ascii="Times New Roman" w:hAnsi="Times New Roman" w:cs="Times New Roman"/>
          <w:sz w:val="24"/>
          <w:szCs w:val="24"/>
        </w:rPr>
        <w:t xml:space="preserve"> EOR by using urea include oil swelling, viscosity red</w:t>
      </w:r>
      <w:r w:rsidR="00907077">
        <w:rPr>
          <w:rFonts w:ascii="Times New Roman" w:hAnsi="Times New Roman" w:cs="Times New Roman"/>
          <w:sz w:val="24"/>
          <w:szCs w:val="24"/>
        </w:rPr>
        <w:t>uction, IFT dropping by increasing</w:t>
      </w:r>
      <w:r w:rsidR="008B31C8">
        <w:rPr>
          <w:rFonts w:ascii="Times New Roman" w:hAnsi="Times New Roman" w:cs="Times New Roman"/>
          <w:sz w:val="24"/>
          <w:szCs w:val="24"/>
        </w:rPr>
        <w:t xml:space="preserve"> in alkalinity</w:t>
      </w:r>
      <w:r w:rsidR="00786CCE">
        <w:rPr>
          <w:rFonts w:ascii="Times New Roman" w:hAnsi="Times New Roman" w:cs="Times New Roman"/>
          <w:sz w:val="24"/>
          <w:szCs w:val="24"/>
        </w:rPr>
        <w:t>,</w:t>
      </w:r>
      <w:r w:rsidR="008B31C8">
        <w:rPr>
          <w:rFonts w:ascii="Times New Roman" w:hAnsi="Times New Roman" w:cs="Times New Roman"/>
          <w:sz w:val="24"/>
          <w:szCs w:val="24"/>
        </w:rPr>
        <w:t xml:space="preserve"> and wettability alteration. Moreover, running experiments </w:t>
      </w:r>
      <w:r w:rsidR="00786CCE">
        <w:rPr>
          <w:rFonts w:ascii="Times New Roman" w:hAnsi="Times New Roman" w:cs="Times New Roman"/>
          <w:sz w:val="24"/>
          <w:szCs w:val="24"/>
        </w:rPr>
        <w:t xml:space="preserve">below the minimum miscible pressure (MMP) at </w:t>
      </w:r>
      <w:r w:rsidR="008B31C8">
        <w:rPr>
          <w:rFonts w:ascii="Times New Roman" w:hAnsi="Times New Roman" w:cs="Times New Roman"/>
          <w:sz w:val="24"/>
          <w:szCs w:val="24"/>
        </w:rPr>
        <w:t xml:space="preserve">1500 psi </w:t>
      </w:r>
      <w:r w:rsidR="002F4FD0">
        <w:rPr>
          <w:rFonts w:ascii="Times New Roman" w:hAnsi="Times New Roman" w:cs="Times New Roman"/>
          <w:sz w:val="24"/>
          <w:szCs w:val="24"/>
        </w:rPr>
        <w:t xml:space="preserve">backup pressure </w:t>
      </w:r>
      <w:r w:rsidR="008B31C8">
        <w:rPr>
          <w:rFonts w:ascii="Times New Roman" w:hAnsi="Times New Roman" w:cs="Times New Roman"/>
          <w:sz w:val="24"/>
          <w:szCs w:val="24"/>
        </w:rPr>
        <w:t xml:space="preserve">show the same </w:t>
      </w:r>
      <w:r w:rsidR="00DD4B17">
        <w:rPr>
          <w:rFonts w:ascii="Times New Roman" w:hAnsi="Times New Roman" w:cs="Times New Roman"/>
          <w:sz w:val="24"/>
          <w:szCs w:val="24"/>
        </w:rPr>
        <w:t xml:space="preserve">benefits observed in </w:t>
      </w:r>
      <w:r w:rsidR="008B31C8">
        <w:rPr>
          <w:rFonts w:ascii="Times New Roman" w:hAnsi="Times New Roman" w:cs="Times New Roman"/>
          <w:sz w:val="24"/>
          <w:szCs w:val="24"/>
        </w:rPr>
        <w:t xml:space="preserve">miscible flooding. </w:t>
      </w:r>
      <w:r w:rsidR="00C205D4">
        <w:rPr>
          <w:rFonts w:ascii="Times New Roman" w:hAnsi="Times New Roman" w:cs="Times New Roman"/>
          <w:sz w:val="24"/>
          <w:szCs w:val="24"/>
        </w:rPr>
        <w:t xml:space="preserve">On the other hand, comparing with alkali/surfactant/polymer (ASP) complex system, the single chemical </w:t>
      </w:r>
      <w:r w:rsidR="00DD4B17">
        <w:rPr>
          <w:rFonts w:ascii="Times New Roman" w:hAnsi="Times New Roman" w:cs="Times New Roman"/>
          <w:sz w:val="24"/>
          <w:szCs w:val="24"/>
        </w:rPr>
        <w:t xml:space="preserve">used </w:t>
      </w:r>
      <w:r w:rsidR="00C205D4">
        <w:rPr>
          <w:rFonts w:ascii="Times New Roman" w:hAnsi="Times New Roman" w:cs="Times New Roman"/>
          <w:sz w:val="24"/>
          <w:szCs w:val="24"/>
        </w:rPr>
        <w:t>in-situ CO</w:t>
      </w:r>
      <w:r w:rsidR="00C205D4" w:rsidRPr="00495635">
        <w:rPr>
          <w:rFonts w:ascii="Times New Roman" w:hAnsi="Times New Roman" w:cs="Times New Roman"/>
          <w:sz w:val="24"/>
          <w:szCs w:val="24"/>
          <w:vertAlign w:val="subscript"/>
        </w:rPr>
        <w:t>2</w:t>
      </w:r>
      <w:r w:rsidR="00C205D4">
        <w:rPr>
          <w:rFonts w:ascii="Times New Roman" w:hAnsi="Times New Roman" w:cs="Times New Roman"/>
          <w:sz w:val="24"/>
          <w:szCs w:val="24"/>
        </w:rPr>
        <w:t xml:space="preserve"> generation system is much simple</w:t>
      </w:r>
      <w:r w:rsidR="00786CCE">
        <w:rPr>
          <w:rFonts w:ascii="Times New Roman" w:hAnsi="Times New Roman" w:cs="Times New Roman"/>
          <w:sz w:val="24"/>
          <w:szCs w:val="24"/>
        </w:rPr>
        <w:t>r</w:t>
      </w:r>
      <w:r w:rsidR="00C205D4">
        <w:rPr>
          <w:rFonts w:ascii="Times New Roman" w:hAnsi="Times New Roman" w:cs="Times New Roman"/>
          <w:sz w:val="24"/>
          <w:szCs w:val="24"/>
        </w:rPr>
        <w:t xml:space="preserve"> and economic</w:t>
      </w:r>
      <w:r w:rsidR="00786CCE">
        <w:rPr>
          <w:rFonts w:ascii="Times New Roman" w:hAnsi="Times New Roman" w:cs="Times New Roman"/>
          <w:sz w:val="24"/>
          <w:szCs w:val="24"/>
        </w:rPr>
        <w:t>ally</w:t>
      </w:r>
      <w:r w:rsidR="00C205D4">
        <w:rPr>
          <w:rFonts w:ascii="Times New Roman" w:hAnsi="Times New Roman" w:cs="Times New Roman"/>
          <w:sz w:val="24"/>
          <w:szCs w:val="24"/>
        </w:rPr>
        <w:t xml:space="preserve"> </w:t>
      </w:r>
      <w:r w:rsidR="00786CCE">
        <w:rPr>
          <w:rFonts w:ascii="Times New Roman" w:hAnsi="Times New Roman" w:cs="Times New Roman"/>
          <w:sz w:val="24"/>
          <w:szCs w:val="24"/>
        </w:rPr>
        <w:t>feasible</w:t>
      </w:r>
      <w:r w:rsidR="00C205D4">
        <w:rPr>
          <w:rFonts w:ascii="Times New Roman" w:hAnsi="Times New Roman" w:cs="Times New Roman"/>
          <w:sz w:val="24"/>
          <w:szCs w:val="24"/>
        </w:rPr>
        <w:t xml:space="preserve">. </w:t>
      </w:r>
    </w:p>
    <w:p w14:paraId="767ECD3E" w14:textId="485CCED2" w:rsidR="00C205D4" w:rsidRDefault="00C205D4" w:rsidP="00523965">
      <w:pPr>
        <w:spacing w:line="480" w:lineRule="auto"/>
        <w:rPr>
          <w:rFonts w:ascii="Times New Roman" w:hAnsi="Times New Roman" w:cs="Times New Roman"/>
          <w:sz w:val="24"/>
          <w:szCs w:val="24"/>
        </w:rPr>
      </w:pPr>
      <w:r>
        <w:rPr>
          <w:rFonts w:ascii="Times New Roman" w:hAnsi="Times New Roman" w:cs="Times New Roman"/>
          <w:sz w:val="24"/>
          <w:szCs w:val="24"/>
        </w:rPr>
        <w:t xml:space="preserve">Because of the </w:t>
      </w:r>
      <w:r w:rsidR="002F4FD0">
        <w:rPr>
          <w:rFonts w:ascii="Times New Roman" w:hAnsi="Times New Roman" w:cs="Times New Roman"/>
          <w:sz w:val="24"/>
          <w:szCs w:val="24"/>
        </w:rPr>
        <w:t>long period of each single flow-</w:t>
      </w:r>
      <w:r>
        <w:rPr>
          <w:rFonts w:ascii="Times New Roman" w:hAnsi="Times New Roman" w:cs="Times New Roman"/>
          <w:sz w:val="24"/>
          <w:szCs w:val="24"/>
        </w:rPr>
        <w:t>through test, there were only two test</w:t>
      </w:r>
      <w:r w:rsidR="00907077">
        <w:rPr>
          <w:rFonts w:ascii="Times New Roman" w:hAnsi="Times New Roman" w:cs="Times New Roman"/>
          <w:sz w:val="24"/>
          <w:szCs w:val="24"/>
        </w:rPr>
        <w:t>s</w:t>
      </w:r>
      <w:r>
        <w:rPr>
          <w:rFonts w:ascii="Times New Roman" w:hAnsi="Times New Roman" w:cs="Times New Roman"/>
          <w:sz w:val="24"/>
          <w:szCs w:val="24"/>
        </w:rPr>
        <w:t xml:space="preserve"> </w:t>
      </w:r>
      <w:r w:rsidR="00DD4B17">
        <w:rPr>
          <w:rFonts w:ascii="Times New Roman" w:hAnsi="Times New Roman" w:cs="Times New Roman"/>
          <w:sz w:val="24"/>
          <w:szCs w:val="24"/>
        </w:rPr>
        <w:t xml:space="preserve">conducted </w:t>
      </w:r>
      <w:r>
        <w:rPr>
          <w:rFonts w:ascii="Times New Roman" w:hAnsi="Times New Roman" w:cs="Times New Roman"/>
          <w:sz w:val="24"/>
          <w:szCs w:val="24"/>
        </w:rPr>
        <w:t xml:space="preserve">for dolomite in optimum condition. </w:t>
      </w:r>
      <w:r w:rsidR="00DD4B17">
        <w:rPr>
          <w:rFonts w:ascii="Times New Roman" w:hAnsi="Times New Roman" w:cs="Times New Roman"/>
          <w:sz w:val="24"/>
          <w:szCs w:val="24"/>
        </w:rPr>
        <w:t xml:space="preserve">In future work of this </w:t>
      </w:r>
      <w:r>
        <w:rPr>
          <w:rFonts w:ascii="Times New Roman" w:hAnsi="Times New Roman" w:cs="Times New Roman"/>
          <w:sz w:val="24"/>
          <w:szCs w:val="24"/>
        </w:rPr>
        <w:t>in-situ CO</w:t>
      </w:r>
      <w:r w:rsidRPr="00495635">
        <w:rPr>
          <w:rFonts w:ascii="Times New Roman" w:hAnsi="Times New Roman" w:cs="Times New Roman"/>
          <w:sz w:val="24"/>
          <w:szCs w:val="24"/>
          <w:vertAlign w:val="subscript"/>
        </w:rPr>
        <w:t>2</w:t>
      </w:r>
      <w:r>
        <w:rPr>
          <w:rFonts w:ascii="Times New Roman" w:hAnsi="Times New Roman" w:cs="Times New Roman"/>
          <w:sz w:val="24"/>
          <w:szCs w:val="24"/>
        </w:rPr>
        <w:t xml:space="preserve"> study</w:t>
      </w:r>
      <w:r w:rsidR="00DD4B17">
        <w:rPr>
          <w:rFonts w:ascii="Times New Roman" w:hAnsi="Times New Roman" w:cs="Times New Roman"/>
          <w:sz w:val="24"/>
          <w:szCs w:val="24"/>
        </w:rPr>
        <w:t>,</w:t>
      </w:r>
      <w:r>
        <w:rPr>
          <w:rFonts w:ascii="Times New Roman" w:hAnsi="Times New Roman" w:cs="Times New Roman"/>
          <w:sz w:val="24"/>
          <w:szCs w:val="24"/>
        </w:rPr>
        <w:t xml:space="preserve"> </w:t>
      </w:r>
      <w:r w:rsidR="00DD4B17">
        <w:rPr>
          <w:rFonts w:ascii="Times New Roman" w:hAnsi="Times New Roman" w:cs="Times New Roman"/>
          <w:sz w:val="24"/>
          <w:szCs w:val="24"/>
        </w:rPr>
        <w:t xml:space="preserve">it is recommended to </w:t>
      </w:r>
      <w:r w:rsidR="00D04057">
        <w:rPr>
          <w:rFonts w:ascii="Times New Roman" w:hAnsi="Times New Roman" w:cs="Times New Roman"/>
          <w:sz w:val="24"/>
          <w:szCs w:val="24"/>
        </w:rPr>
        <w:t xml:space="preserve">complete </w:t>
      </w:r>
      <w:r w:rsidR="00DD4B17">
        <w:rPr>
          <w:rFonts w:ascii="Times New Roman" w:hAnsi="Times New Roman" w:cs="Times New Roman"/>
          <w:sz w:val="24"/>
          <w:szCs w:val="24"/>
        </w:rPr>
        <w:t xml:space="preserve">comprehensive tests in </w:t>
      </w:r>
      <w:r w:rsidR="00D04057">
        <w:rPr>
          <w:rFonts w:ascii="Times New Roman" w:hAnsi="Times New Roman" w:cs="Times New Roman"/>
          <w:sz w:val="24"/>
          <w:szCs w:val="24"/>
        </w:rPr>
        <w:t>dolomite</w:t>
      </w:r>
      <w:r w:rsidR="00DD4B17">
        <w:rPr>
          <w:rFonts w:ascii="Times New Roman" w:hAnsi="Times New Roman" w:cs="Times New Roman"/>
          <w:sz w:val="24"/>
          <w:szCs w:val="24"/>
        </w:rPr>
        <w:t>, which</w:t>
      </w:r>
      <w:r w:rsidR="00D04057">
        <w:rPr>
          <w:rFonts w:ascii="Times New Roman" w:hAnsi="Times New Roman" w:cs="Times New Roman"/>
          <w:sz w:val="24"/>
          <w:szCs w:val="24"/>
        </w:rPr>
        <w:t xml:space="preserve"> will better prove the </w:t>
      </w:r>
      <w:r w:rsidR="002F4FD0">
        <w:rPr>
          <w:rFonts w:ascii="Times New Roman" w:hAnsi="Times New Roman" w:cs="Times New Roman"/>
          <w:sz w:val="24"/>
          <w:szCs w:val="24"/>
        </w:rPr>
        <w:t>benefit of tertiary recovery in</w:t>
      </w:r>
      <w:r w:rsidR="00D04057">
        <w:rPr>
          <w:rFonts w:ascii="Times New Roman" w:hAnsi="Times New Roman" w:cs="Times New Roman"/>
          <w:sz w:val="24"/>
          <w:szCs w:val="24"/>
        </w:rPr>
        <w:t xml:space="preserve"> different rock</w:t>
      </w:r>
      <w:r w:rsidR="002F4FD0">
        <w:rPr>
          <w:rFonts w:ascii="Times New Roman" w:hAnsi="Times New Roman" w:cs="Times New Roman"/>
          <w:sz w:val="24"/>
          <w:szCs w:val="24"/>
        </w:rPr>
        <w:t>s. Also,</w:t>
      </w:r>
      <w:r w:rsidR="00D04057">
        <w:rPr>
          <w:rFonts w:ascii="Times New Roman" w:hAnsi="Times New Roman" w:cs="Times New Roman"/>
          <w:sz w:val="24"/>
          <w:szCs w:val="24"/>
        </w:rPr>
        <w:t xml:space="preserve"> this research only </w:t>
      </w:r>
      <w:r w:rsidR="002F4FD0">
        <w:rPr>
          <w:rFonts w:ascii="Times New Roman" w:hAnsi="Times New Roman" w:cs="Times New Roman"/>
          <w:sz w:val="24"/>
          <w:szCs w:val="24"/>
        </w:rPr>
        <w:t>focuses</w:t>
      </w:r>
      <w:r w:rsidR="00D04057">
        <w:rPr>
          <w:rFonts w:ascii="Times New Roman" w:hAnsi="Times New Roman" w:cs="Times New Roman"/>
          <w:sz w:val="24"/>
          <w:szCs w:val="24"/>
        </w:rPr>
        <w:t xml:space="preserve"> on conventional reservoir, the in-situ CO</w:t>
      </w:r>
      <w:r w:rsidR="00D04057" w:rsidRPr="00495635">
        <w:rPr>
          <w:rFonts w:ascii="Times New Roman" w:hAnsi="Times New Roman" w:cs="Times New Roman"/>
          <w:sz w:val="24"/>
          <w:szCs w:val="24"/>
          <w:vertAlign w:val="subscript"/>
        </w:rPr>
        <w:t>2</w:t>
      </w:r>
      <w:r w:rsidR="00D04057">
        <w:rPr>
          <w:rFonts w:ascii="Times New Roman" w:hAnsi="Times New Roman" w:cs="Times New Roman"/>
          <w:sz w:val="24"/>
          <w:szCs w:val="24"/>
        </w:rPr>
        <w:t xml:space="preserve"> EOR system could be a promising technology for unconventional shale reservoir</w:t>
      </w:r>
      <w:r w:rsidR="00DD4B17">
        <w:rPr>
          <w:rFonts w:ascii="Times New Roman" w:hAnsi="Times New Roman" w:cs="Times New Roman"/>
          <w:sz w:val="24"/>
          <w:szCs w:val="24"/>
        </w:rPr>
        <w:t xml:space="preserve"> as well</w:t>
      </w:r>
      <w:r w:rsidR="00D04057">
        <w:rPr>
          <w:rFonts w:ascii="Times New Roman" w:hAnsi="Times New Roman" w:cs="Times New Roman"/>
          <w:sz w:val="24"/>
          <w:szCs w:val="24"/>
        </w:rPr>
        <w:t xml:space="preserve">. </w:t>
      </w:r>
      <w:r w:rsidR="00DD4B17">
        <w:rPr>
          <w:rFonts w:ascii="Times New Roman" w:hAnsi="Times New Roman" w:cs="Times New Roman"/>
          <w:sz w:val="24"/>
          <w:szCs w:val="24"/>
        </w:rPr>
        <w:t xml:space="preserve">Moreover, </w:t>
      </w:r>
      <w:r w:rsidR="002F4FD0">
        <w:rPr>
          <w:rFonts w:ascii="Times New Roman" w:hAnsi="Times New Roman" w:cs="Times New Roman"/>
          <w:sz w:val="24"/>
          <w:szCs w:val="24"/>
        </w:rPr>
        <w:t xml:space="preserve">light oil </w:t>
      </w:r>
      <w:r w:rsidR="00DD4B17">
        <w:rPr>
          <w:rFonts w:ascii="Times New Roman" w:hAnsi="Times New Roman" w:cs="Times New Roman"/>
          <w:sz w:val="24"/>
          <w:szCs w:val="24"/>
        </w:rPr>
        <w:t xml:space="preserve">with </w:t>
      </w:r>
      <w:r w:rsidR="002F4FD0">
        <w:rPr>
          <w:rFonts w:ascii="Times New Roman" w:hAnsi="Times New Roman" w:cs="Times New Roman"/>
          <w:sz w:val="24"/>
          <w:szCs w:val="24"/>
        </w:rPr>
        <w:t>API around</w:t>
      </w:r>
      <w:r w:rsidR="00D04057">
        <w:rPr>
          <w:rFonts w:ascii="Times New Roman" w:hAnsi="Times New Roman" w:cs="Times New Roman"/>
          <w:sz w:val="24"/>
          <w:szCs w:val="24"/>
        </w:rPr>
        <w:t xml:space="preserve"> 40 </w:t>
      </w:r>
      <w:r w:rsidR="00DD4B17">
        <w:rPr>
          <w:rFonts w:ascii="Times New Roman" w:hAnsi="Times New Roman" w:cs="Times New Roman"/>
          <w:sz w:val="24"/>
          <w:szCs w:val="24"/>
        </w:rPr>
        <w:t xml:space="preserve">was </w:t>
      </w:r>
      <w:r w:rsidR="00D04057">
        <w:rPr>
          <w:rFonts w:ascii="Times New Roman" w:hAnsi="Times New Roman" w:cs="Times New Roman"/>
          <w:sz w:val="24"/>
          <w:szCs w:val="24"/>
        </w:rPr>
        <w:lastRenderedPageBreak/>
        <w:t>tested in the experiment</w:t>
      </w:r>
      <w:r w:rsidR="00DD4B17">
        <w:rPr>
          <w:rFonts w:ascii="Times New Roman" w:hAnsi="Times New Roman" w:cs="Times New Roman"/>
          <w:sz w:val="24"/>
          <w:szCs w:val="24"/>
        </w:rPr>
        <w:t>s</w:t>
      </w:r>
      <w:r w:rsidR="00D04057">
        <w:rPr>
          <w:rFonts w:ascii="Times New Roman" w:hAnsi="Times New Roman" w:cs="Times New Roman"/>
          <w:sz w:val="24"/>
          <w:szCs w:val="24"/>
        </w:rPr>
        <w:t xml:space="preserve">. </w:t>
      </w:r>
      <w:r w:rsidR="00447DC5">
        <w:rPr>
          <w:rFonts w:ascii="Times New Roman" w:hAnsi="Times New Roman" w:cs="Times New Roman"/>
          <w:sz w:val="24"/>
          <w:szCs w:val="24"/>
        </w:rPr>
        <w:t>The future study</w:t>
      </w:r>
      <w:r w:rsidR="00D04057">
        <w:rPr>
          <w:rFonts w:ascii="Times New Roman" w:hAnsi="Times New Roman" w:cs="Times New Roman"/>
          <w:sz w:val="24"/>
          <w:szCs w:val="24"/>
        </w:rPr>
        <w:t xml:space="preserve"> </w:t>
      </w:r>
      <w:r w:rsidR="00447DC5">
        <w:rPr>
          <w:rFonts w:ascii="Times New Roman" w:hAnsi="Times New Roman" w:cs="Times New Roman"/>
          <w:sz w:val="24"/>
          <w:szCs w:val="24"/>
        </w:rPr>
        <w:t xml:space="preserve">is recommended to examine </w:t>
      </w:r>
      <w:r w:rsidR="00D04057">
        <w:rPr>
          <w:rFonts w:ascii="Times New Roman" w:hAnsi="Times New Roman" w:cs="Times New Roman"/>
          <w:sz w:val="24"/>
          <w:szCs w:val="24"/>
        </w:rPr>
        <w:t>the pe</w:t>
      </w:r>
      <w:r w:rsidR="002F4FD0">
        <w:rPr>
          <w:rFonts w:ascii="Times New Roman" w:hAnsi="Times New Roman" w:cs="Times New Roman"/>
          <w:sz w:val="24"/>
          <w:szCs w:val="24"/>
        </w:rPr>
        <w:t>rformance of in-situ CO</w:t>
      </w:r>
      <w:r w:rsidR="002F4FD0" w:rsidRPr="00495635">
        <w:rPr>
          <w:rFonts w:ascii="Times New Roman" w:hAnsi="Times New Roman" w:cs="Times New Roman"/>
          <w:sz w:val="24"/>
          <w:szCs w:val="24"/>
          <w:vertAlign w:val="subscript"/>
        </w:rPr>
        <w:t>2</w:t>
      </w:r>
      <w:r w:rsidR="002F4FD0">
        <w:rPr>
          <w:rFonts w:ascii="Times New Roman" w:hAnsi="Times New Roman" w:cs="Times New Roman"/>
          <w:sz w:val="24"/>
          <w:szCs w:val="24"/>
        </w:rPr>
        <w:t xml:space="preserve"> EOR </w:t>
      </w:r>
      <w:r w:rsidR="00447DC5">
        <w:rPr>
          <w:rFonts w:ascii="Times New Roman" w:hAnsi="Times New Roman" w:cs="Times New Roman"/>
          <w:sz w:val="24"/>
          <w:szCs w:val="24"/>
        </w:rPr>
        <w:t xml:space="preserve">with </w:t>
      </w:r>
      <w:r w:rsidR="00764CD4">
        <w:rPr>
          <w:rFonts w:ascii="Times New Roman" w:hAnsi="Times New Roman" w:cs="Times New Roman"/>
          <w:sz w:val="24"/>
          <w:szCs w:val="24"/>
        </w:rPr>
        <w:t xml:space="preserve">various </w:t>
      </w:r>
      <w:r w:rsidR="00447DC5">
        <w:rPr>
          <w:rFonts w:ascii="Times New Roman" w:hAnsi="Times New Roman" w:cs="Times New Roman"/>
          <w:sz w:val="24"/>
          <w:szCs w:val="24"/>
        </w:rPr>
        <w:t>heavy oil</w:t>
      </w:r>
      <w:r w:rsidR="00764CD4">
        <w:rPr>
          <w:rFonts w:ascii="Times New Roman" w:hAnsi="Times New Roman" w:cs="Times New Roman"/>
          <w:sz w:val="24"/>
          <w:szCs w:val="24"/>
        </w:rPr>
        <w:t>s</w:t>
      </w:r>
      <w:r w:rsidR="00447DC5">
        <w:rPr>
          <w:rFonts w:ascii="Times New Roman" w:hAnsi="Times New Roman" w:cs="Times New Roman"/>
          <w:sz w:val="24"/>
          <w:szCs w:val="24"/>
        </w:rPr>
        <w:t xml:space="preserve"> </w:t>
      </w:r>
      <w:r w:rsidR="002F4FD0">
        <w:rPr>
          <w:rFonts w:ascii="Times New Roman" w:hAnsi="Times New Roman" w:cs="Times New Roman"/>
          <w:sz w:val="24"/>
          <w:szCs w:val="24"/>
        </w:rPr>
        <w:t>in</w:t>
      </w:r>
      <w:r w:rsidR="00D04057">
        <w:rPr>
          <w:rFonts w:ascii="Times New Roman" w:hAnsi="Times New Roman" w:cs="Times New Roman"/>
          <w:sz w:val="24"/>
          <w:szCs w:val="24"/>
        </w:rPr>
        <w:t xml:space="preserve"> different rock</w:t>
      </w:r>
      <w:r w:rsidR="006062B6">
        <w:rPr>
          <w:rFonts w:ascii="Times New Roman" w:hAnsi="Times New Roman" w:cs="Times New Roman"/>
          <w:sz w:val="24"/>
          <w:szCs w:val="24"/>
        </w:rPr>
        <w:t xml:space="preserve"> formation</w:t>
      </w:r>
      <w:r w:rsidR="00D04057">
        <w:rPr>
          <w:rFonts w:ascii="Times New Roman" w:hAnsi="Times New Roman" w:cs="Times New Roman"/>
          <w:sz w:val="24"/>
          <w:szCs w:val="24"/>
        </w:rPr>
        <w:t>s</w:t>
      </w:r>
      <w:r w:rsidR="00447DC5">
        <w:rPr>
          <w:rFonts w:ascii="Times New Roman" w:hAnsi="Times New Roman" w:cs="Times New Roman"/>
          <w:sz w:val="24"/>
          <w:szCs w:val="24"/>
        </w:rPr>
        <w:t>.</w:t>
      </w:r>
    </w:p>
    <w:p w14:paraId="7994C8F8" w14:textId="77777777" w:rsidR="007B3601" w:rsidRDefault="007B3601" w:rsidP="00523965">
      <w:pPr>
        <w:spacing w:line="480" w:lineRule="auto"/>
        <w:rPr>
          <w:rFonts w:ascii="Times New Roman" w:hAnsi="Times New Roman" w:cs="Times New Roman"/>
          <w:sz w:val="24"/>
          <w:szCs w:val="24"/>
        </w:rPr>
      </w:pPr>
    </w:p>
    <w:p w14:paraId="5BEEBF43" w14:textId="77777777" w:rsidR="007B3601" w:rsidRDefault="007B3601" w:rsidP="00523965">
      <w:pPr>
        <w:spacing w:line="480" w:lineRule="auto"/>
        <w:rPr>
          <w:rFonts w:ascii="Times New Roman" w:hAnsi="Times New Roman" w:cs="Times New Roman"/>
          <w:sz w:val="24"/>
          <w:szCs w:val="24"/>
        </w:rPr>
      </w:pPr>
    </w:p>
    <w:p w14:paraId="712C6034" w14:textId="77777777" w:rsidR="007B3601" w:rsidRDefault="007B3601" w:rsidP="00523965">
      <w:pPr>
        <w:spacing w:line="480" w:lineRule="auto"/>
        <w:rPr>
          <w:rFonts w:ascii="Times New Roman" w:hAnsi="Times New Roman" w:cs="Times New Roman"/>
          <w:sz w:val="24"/>
          <w:szCs w:val="24"/>
        </w:rPr>
      </w:pPr>
    </w:p>
    <w:p w14:paraId="035BFC4D" w14:textId="77777777" w:rsidR="00FC721E" w:rsidRDefault="00FC721E" w:rsidP="00FC721E"/>
    <w:p w14:paraId="1D1F485D" w14:textId="77777777" w:rsidR="00FC721E" w:rsidRDefault="00FC721E" w:rsidP="00FC721E"/>
    <w:p w14:paraId="192E72AA" w14:textId="77777777" w:rsidR="00FC721E" w:rsidRDefault="00FC721E" w:rsidP="00FC721E"/>
    <w:p w14:paraId="42FB4B2C" w14:textId="77777777" w:rsidR="00FC721E" w:rsidRDefault="00FC721E" w:rsidP="00FC721E"/>
    <w:p w14:paraId="66A3E0D7" w14:textId="77777777" w:rsidR="00FC721E" w:rsidRDefault="00FC721E" w:rsidP="00FC721E"/>
    <w:p w14:paraId="608846E9" w14:textId="77777777" w:rsidR="00FC721E" w:rsidRDefault="00FC721E" w:rsidP="00FC721E"/>
    <w:p w14:paraId="333E90B8" w14:textId="77777777" w:rsidR="00FC721E" w:rsidRDefault="00FC721E" w:rsidP="00FC721E"/>
    <w:p w14:paraId="553C1805" w14:textId="77777777" w:rsidR="00FC721E" w:rsidRDefault="00FC721E" w:rsidP="00FC721E"/>
    <w:p w14:paraId="2956D8CE" w14:textId="77777777" w:rsidR="00FC721E" w:rsidRDefault="00FC721E" w:rsidP="00FC721E"/>
    <w:p w14:paraId="31B571E2" w14:textId="77777777" w:rsidR="00FC721E" w:rsidRDefault="00FC721E" w:rsidP="00FC721E"/>
    <w:p w14:paraId="33F431B5" w14:textId="77777777" w:rsidR="00FC721E" w:rsidRDefault="00FC721E" w:rsidP="00FC721E"/>
    <w:p w14:paraId="09A3459A" w14:textId="77777777" w:rsidR="00FC721E" w:rsidRDefault="00FC721E" w:rsidP="00FC721E"/>
    <w:p w14:paraId="5C49FE98" w14:textId="77777777" w:rsidR="00FC721E" w:rsidRDefault="00FC721E" w:rsidP="00FC721E"/>
    <w:p w14:paraId="5DA10CC9" w14:textId="77777777" w:rsidR="00FC721E" w:rsidRDefault="00FC721E" w:rsidP="00FC721E"/>
    <w:p w14:paraId="3BC5211B" w14:textId="77777777" w:rsidR="00FC721E" w:rsidRDefault="00FC721E" w:rsidP="00FC721E"/>
    <w:p w14:paraId="089E89A7" w14:textId="77777777" w:rsidR="00FC721E" w:rsidRDefault="00FC721E" w:rsidP="00FC721E"/>
    <w:p w14:paraId="1851FC7F" w14:textId="77777777" w:rsidR="00FC721E" w:rsidRDefault="00FC721E" w:rsidP="00FC721E"/>
    <w:p w14:paraId="4EBB6500" w14:textId="77777777" w:rsidR="00FC721E" w:rsidRDefault="00FC721E" w:rsidP="00FC721E"/>
    <w:p w14:paraId="7C4B74BC" w14:textId="1C5046DE" w:rsidR="007B3601" w:rsidRDefault="007B3601" w:rsidP="00FC721E">
      <w:pPr>
        <w:pStyle w:val="Heading1"/>
      </w:pPr>
      <w:r>
        <w:lastRenderedPageBreak/>
        <w:t xml:space="preserve">Reference </w:t>
      </w:r>
    </w:p>
    <w:p w14:paraId="75CA4ABA" w14:textId="77777777" w:rsidR="001065E1" w:rsidRPr="001065E1" w:rsidRDefault="007E650E" w:rsidP="007B6FED">
      <w:pPr>
        <w:pStyle w:val="ListParagraph"/>
        <w:numPr>
          <w:ilvl w:val="0"/>
          <w:numId w:val="5"/>
        </w:numPr>
        <w:rPr>
          <w:rFonts w:ascii="Times New Roman" w:hAnsi="Times New Roman" w:cs="Times New Roman"/>
          <w:sz w:val="24"/>
          <w:szCs w:val="24"/>
        </w:rPr>
      </w:pPr>
      <w:r w:rsidRPr="007B6FED">
        <w:rPr>
          <w:rFonts w:ascii="Times New Roman" w:hAnsi="Times New Roman" w:cs="Times New Roman"/>
          <w:sz w:val="24"/>
          <w:szCs w:val="24"/>
        </w:rPr>
        <w:t xml:space="preserve"> Conti, J. J.; </w:t>
      </w:r>
      <w:proofErr w:type="spellStart"/>
      <w:r w:rsidRPr="007B6FED">
        <w:rPr>
          <w:rFonts w:ascii="Times New Roman" w:hAnsi="Times New Roman" w:cs="Times New Roman"/>
          <w:sz w:val="24"/>
          <w:szCs w:val="24"/>
        </w:rPr>
        <w:t>Holtberg</w:t>
      </w:r>
      <w:proofErr w:type="spellEnd"/>
      <w:r w:rsidRPr="007B6FED">
        <w:rPr>
          <w:rFonts w:ascii="Times New Roman" w:hAnsi="Times New Roman" w:cs="Times New Roman"/>
          <w:sz w:val="24"/>
          <w:szCs w:val="24"/>
        </w:rPr>
        <w:t xml:space="preserve">, P. D.; Beamon, J. A.; </w:t>
      </w:r>
      <w:proofErr w:type="spellStart"/>
      <w:r w:rsidRPr="007B6FED">
        <w:rPr>
          <w:rFonts w:ascii="Times New Roman" w:hAnsi="Times New Roman" w:cs="Times New Roman"/>
          <w:sz w:val="24"/>
          <w:szCs w:val="24"/>
        </w:rPr>
        <w:t>Schaal</w:t>
      </w:r>
      <w:proofErr w:type="spellEnd"/>
      <w:r w:rsidRPr="007B6FED">
        <w:rPr>
          <w:rFonts w:ascii="Times New Roman" w:hAnsi="Times New Roman" w:cs="Times New Roman"/>
          <w:sz w:val="24"/>
          <w:szCs w:val="24"/>
        </w:rPr>
        <w:t xml:space="preserve">, A. M.; Ayoub, J.; </w:t>
      </w:r>
      <w:proofErr w:type="spellStart"/>
      <w:r w:rsidRPr="007B6FED">
        <w:rPr>
          <w:rFonts w:ascii="Times New Roman" w:hAnsi="Times New Roman" w:cs="Times New Roman"/>
          <w:sz w:val="24"/>
          <w:szCs w:val="24"/>
        </w:rPr>
        <w:t>Turnure</w:t>
      </w:r>
      <w:proofErr w:type="spellEnd"/>
      <w:r w:rsidRPr="007B6FED">
        <w:rPr>
          <w:rFonts w:ascii="Times New Roman" w:hAnsi="Times New Roman" w:cs="Times New Roman"/>
          <w:sz w:val="24"/>
          <w:szCs w:val="24"/>
        </w:rPr>
        <w:t>, J</w:t>
      </w:r>
      <w:r w:rsidR="001065E1">
        <w:rPr>
          <w:rFonts w:ascii="Times New Roman" w:hAnsi="Times New Roman" w:cs="Times New Roman"/>
          <w:sz w:val="24"/>
          <w:szCs w:val="24"/>
        </w:rPr>
        <w:t>. T., Annual energy outlook 2018</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 xml:space="preserve">US Energy Information Administration </w:t>
      </w:r>
      <w:r w:rsidR="001065E1">
        <w:rPr>
          <w:rFonts w:ascii="Times New Roman" w:hAnsi="Times New Roman" w:cs="Times New Roman"/>
          <w:b/>
          <w:bCs/>
          <w:sz w:val="24"/>
          <w:szCs w:val="24"/>
        </w:rPr>
        <w:t>2018</w:t>
      </w:r>
      <w:r w:rsidR="001065E1">
        <w:rPr>
          <w:rFonts w:ascii="Times New Roman" w:hAnsi="Times New Roman" w:cs="Times New Roman"/>
          <w:bCs/>
          <w:sz w:val="24"/>
          <w:szCs w:val="24"/>
        </w:rPr>
        <w:t>.</w:t>
      </w:r>
    </w:p>
    <w:p w14:paraId="6CA1BA47" w14:textId="77777777" w:rsidR="001C4D5D" w:rsidRPr="007B6FED" w:rsidRDefault="001C4D5D" w:rsidP="001065E1">
      <w:pPr>
        <w:pStyle w:val="ListParagraph"/>
        <w:rPr>
          <w:rFonts w:ascii="Times New Roman" w:hAnsi="Times New Roman" w:cs="Times New Roman"/>
          <w:sz w:val="24"/>
          <w:szCs w:val="24"/>
        </w:rPr>
      </w:pPr>
    </w:p>
    <w:p w14:paraId="1374279D" w14:textId="77777777" w:rsidR="007E650E"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Alvarado, V.; Manrique, E., Enhanced Oil Recovery: An Update Review. </w:t>
      </w:r>
      <w:r w:rsidRPr="007B6FED">
        <w:rPr>
          <w:rFonts w:ascii="Times New Roman" w:hAnsi="Times New Roman" w:cs="Times New Roman"/>
          <w:i/>
          <w:iCs/>
          <w:sz w:val="24"/>
          <w:szCs w:val="24"/>
        </w:rPr>
        <w:t xml:space="preserve">Energies </w:t>
      </w:r>
      <w:r w:rsidRPr="007B6FED">
        <w:rPr>
          <w:rFonts w:ascii="Times New Roman" w:hAnsi="Times New Roman" w:cs="Times New Roman"/>
          <w:b/>
          <w:bCs/>
          <w:sz w:val="24"/>
          <w:szCs w:val="24"/>
        </w:rPr>
        <w:t>2010,</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3</w:t>
      </w:r>
      <w:r w:rsidRPr="007B6FED">
        <w:rPr>
          <w:rFonts w:ascii="Times New Roman" w:hAnsi="Times New Roman" w:cs="Times New Roman"/>
          <w:sz w:val="24"/>
          <w:szCs w:val="24"/>
        </w:rPr>
        <w:t>, (9), 1529-1575.</w:t>
      </w:r>
    </w:p>
    <w:p w14:paraId="6A206236" w14:textId="77777777" w:rsidR="007E650E" w:rsidRPr="007B6FED" w:rsidRDefault="007E650E" w:rsidP="001C4D5D">
      <w:pPr>
        <w:rPr>
          <w:rFonts w:ascii="Times New Roman" w:hAnsi="Times New Roman" w:cs="Times New Roman"/>
          <w:sz w:val="24"/>
          <w:szCs w:val="24"/>
        </w:rPr>
      </w:pPr>
    </w:p>
    <w:p w14:paraId="7764A9F3" w14:textId="77777777" w:rsidR="007E650E"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Rubin, E.; De </w:t>
      </w:r>
      <w:proofErr w:type="spellStart"/>
      <w:r w:rsidRPr="007B6FED">
        <w:rPr>
          <w:rFonts w:ascii="Times New Roman" w:hAnsi="Times New Roman" w:cs="Times New Roman"/>
          <w:sz w:val="24"/>
          <w:szCs w:val="24"/>
        </w:rPr>
        <w:t>Coninck</w:t>
      </w:r>
      <w:proofErr w:type="spellEnd"/>
      <w:r w:rsidRPr="007B6FED">
        <w:rPr>
          <w:rFonts w:ascii="Times New Roman" w:hAnsi="Times New Roman" w:cs="Times New Roman"/>
          <w:sz w:val="24"/>
          <w:szCs w:val="24"/>
        </w:rPr>
        <w:t xml:space="preserve">, H., IPCC special report on carbon dioxide capture and storage. </w:t>
      </w:r>
      <w:r w:rsidRPr="007B6FED">
        <w:rPr>
          <w:rFonts w:ascii="Times New Roman" w:hAnsi="Times New Roman" w:cs="Times New Roman"/>
          <w:i/>
          <w:iCs/>
          <w:sz w:val="24"/>
          <w:szCs w:val="24"/>
        </w:rPr>
        <w:t xml:space="preserve">UK: Cambridge University Press. TNO (2004): Cost Curves for CO2 Storage, Part </w:t>
      </w:r>
      <w:r w:rsidRPr="007B6FED">
        <w:rPr>
          <w:rFonts w:ascii="Times New Roman" w:hAnsi="Times New Roman" w:cs="Times New Roman"/>
          <w:b/>
          <w:bCs/>
          <w:sz w:val="24"/>
          <w:szCs w:val="24"/>
        </w:rPr>
        <w:t>2005,</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2</w:t>
      </w:r>
      <w:r w:rsidRPr="007B6FED">
        <w:rPr>
          <w:rFonts w:ascii="Times New Roman" w:hAnsi="Times New Roman" w:cs="Times New Roman"/>
          <w:sz w:val="24"/>
          <w:szCs w:val="24"/>
        </w:rPr>
        <w:t>.</w:t>
      </w:r>
    </w:p>
    <w:p w14:paraId="6BD8C48A" w14:textId="77777777" w:rsidR="007E650E" w:rsidRPr="007B6FED" w:rsidRDefault="007E650E" w:rsidP="001C4D5D">
      <w:pPr>
        <w:rPr>
          <w:rFonts w:ascii="Times New Roman" w:hAnsi="Times New Roman" w:cs="Times New Roman"/>
          <w:sz w:val="24"/>
          <w:szCs w:val="24"/>
        </w:rPr>
      </w:pPr>
    </w:p>
    <w:p w14:paraId="75F8C64F" w14:textId="77777777" w:rsidR="007E650E"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Wang, X.; Yuan, Q.; Wang, S.; Zeng, F. In </w:t>
      </w:r>
      <w:proofErr w:type="gramStart"/>
      <w:r w:rsidRPr="007B6FED">
        <w:rPr>
          <w:rFonts w:ascii="Times New Roman" w:hAnsi="Times New Roman" w:cs="Times New Roman"/>
          <w:i/>
          <w:iCs/>
          <w:sz w:val="24"/>
          <w:szCs w:val="24"/>
        </w:rPr>
        <w:t>The</w:t>
      </w:r>
      <w:proofErr w:type="gramEnd"/>
      <w:r w:rsidRPr="007B6FED">
        <w:rPr>
          <w:rFonts w:ascii="Times New Roman" w:hAnsi="Times New Roman" w:cs="Times New Roman"/>
          <w:i/>
          <w:iCs/>
          <w:sz w:val="24"/>
          <w:szCs w:val="24"/>
        </w:rPr>
        <w:t xml:space="preserve"> First Integrated Approach for CO 2 Capture and Enhanced Oil Recovery in China</w:t>
      </w:r>
      <w:r w:rsidRPr="007B6FED">
        <w:rPr>
          <w:rFonts w:ascii="Times New Roman" w:hAnsi="Times New Roman" w:cs="Times New Roman"/>
          <w:sz w:val="24"/>
          <w:szCs w:val="24"/>
        </w:rPr>
        <w:t>, Carbon Management Technology Conference, 2017; Carbon Management Technology Conference: 2017.</w:t>
      </w:r>
    </w:p>
    <w:p w14:paraId="63DCBF5B" w14:textId="77777777" w:rsidR="007E650E" w:rsidRPr="007B6FED" w:rsidRDefault="007E650E" w:rsidP="001C4D5D">
      <w:pPr>
        <w:rPr>
          <w:rFonts w:ascii="Times New Roman" w:hAnsi="Times New Roman" w:cs="Times New Roman"/>
          <w:sz w:val="24"/>
          <w:szCs w:val="24"/>
        </w:rPr>
      </w:pPr>
    </w:p>
    <w:p w14:paraId="26A5ED3D" w14:textId="77777777" w:rsidR="007E650E"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Verma</w:t>
      </w:r>
      <w:proofErr w:type="spellEnd"/>
      <w:r w:rsidRPr="007B6FED">
        <w:rPr>
          <w:rFonts w:ascii="Times New Roman" w:hAnsi="Times New Roman" w:cs="Times New Roman"/>
          <w:sz w:val="24"/>
          <w:szCs w:val="24"/>
        </w:rPr>
        <w:t xml:space="preserve">, M. K., Fundamentals of carbon dioxide-enhanced oil recovery (CO&lt;sub&gt;2&lt;/sub&gt;-EOR): a supporting document of the assessment methodology for hydrocarbon recovery using CO&lt;sub&gt;2&lt;/sub&gt;-EOR associated with carbon sequestration. </w:t>
      </w:r>
      <w:r w:rsidRPr="00422077">
        <w:rPr>
          <w:rFonts w:ascii="Times New Roman" w:hAnsi="Times New Roman" w:cs="Times New Roman"/>
          <w:b/>
          <w:bCs/>
          <w:sz w:val="24"/>
          <w:szCs w:val="24"/>
        </w:rPr>
        <w:t>2015</w:t>
      </w:r>
      <w:r w:rsidRPr="00422077">
        <w:rPr>
          <w:rFonts w:ascii="Times New Roman" w:hAnsi="Times New Roman" w:cs="Times New Roman"/>
          <w:sz w:val="24"/>
          <w:szCs w:val="24"/>
        </w:rPr>
        <w:t>.</w:t>
      </w:r>
    </w:p>
    <w:p w14:paraId="468AF535" w14:textId="77777777" w:rsidR="007E650E" w:rsidRPr="007B6FED" w:rsidRDefault="007E650E" w:rsidP="001C4D5D">
      <w:pPr>
        <w:rPr>
          <w:rFonts w:ascii="Times New Roman" w:hAnsi="Times New Roman" w:cs="Times New Roman"/>
          <w:sz w:val="24"/>
          <w:szCs w:val="24"/>
        </w:rPr>
      </w:pPr>
    </w:p>
    <w:p w14:paraId="5BEDC6FF" w14:textId="77777777" w:rsidR="007E650E"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Melzer, L. S., Carbon dioxide enhanced oil recovery (CO2 EOR): Factors involved in adding carbon capture, utilization and storage (CCUS) to enhanced oil recovery. </w:t>
      </w:r>
      <w:r w:rsidRPr="007B6FED">
        <w:rPr>
          <w:rFonts w:ascii="Times New Roman" w:hAnsi="Times New Roman" w:cs="Times New Roman"/>
          <w:i/>
          <w:iCs/>
          <w:sz w:val="24"/>
          <w:szCs w:val="24"/>
        </w:rPr>
        <w:t xml:space="preserve">Center for Climate and Energy Solutions </w:t>
      </w:r>
      <w:r w:rsidRPr="007B6FED">
        <w:rPr>
          <w:rFonts w:ascii="Times New Roman" w:hAnsi="Times New Roman" w:cs="Times New Roman"/>
          <w:b/>
          <w:bCs/>
          <w:sz w:val="24"/>
          <w:szCs w:val="24"/>
        </w:rPr>
        <w:t>2012</w:t>
      </w:r>
      <w:r w:rsidRPr="007B6FED">
        <w:rPr>
          <w:rFonts w:ascii="Times New Roman" w:hAnsi="Times New Roman" w:cs="Times New Roman"/>
          <w:sz w:val="24"/>
          <w:szCs w:val="24"/>
        </w:rPr>
        <w:t>.</w:t>
      </w:r>
    </w:p>
    <w:p w14:paraId="4BF80F2F" w14:textId="77777777" w:rsidR="007E650E" w:rsidRPr="007B6FED" w:rsidRDefault="007E650E" w:rsidP="001C4D5D">
      <w:pPr>
        <w:rPr>
          <w:rFonts w:ascii="Times New Roman" w:hAnsi="Times New Roman" w:cs="Times New Roman"/>
          <w:sz w:val="24"/>
          <w:szCs w:val="24"/>
        </w:rPr>
      </w:pPr>
    </w:p>
    <w:p w14:paraId="066B6328" w14:textId="77777777" w:rsidR="007E650E" w:rsidRPr="00422077"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422077">
        <w:rPr>
          <w:rFonts w:ascii="Times New Roman" w:hAnsi="Times New Roman" w:cs="Times New Roman"/>
          <w:sz w:val="24"/>
          <w:szCs w:val="24"/>
        </w:rPr>
        <w:t>Hawez</w:t>
      </w:r>
      <w:proofErr w:type="spellEnd"/>
      <w:r w:rsidRPr="00422077">
        <w:rPr>
          <w:rFonts w:ascii="Times New Roman" w:hAnsi="Times New Roman" w:cs="Times New Roman"/>
          <w:sz w:val="24"/>
          <w:szCs w:val="24"/>
        </w:rPr>
        <w:t>, H.; Ahmed, Z., Enhanced oil recovery by CO2</w:t>
      </w:r>
      <w:r w:rsidR="00627797" w:rsidRPr="00422077">
        <w:rPr>
          <w:rFonts w:ascii="Times New Roman" w:hAnsi="Times New Roman" w:cs="Times New Roman"/>
          <w:sz w:val="24"/>
          <w:szCs w:val="24"/>
        </w:rPr>
        <w:t xml:space="preserve"> </w:t>
      </w:r>
      <w:r w:rsidRPr="00422077">
        <w:rPr>
          <w:rFonts w:ascii="Times New Roman" w:hAnsi="Times New Roman" w:cs="Times New Roman"/>
          <w:sz w:val="24"/>
          <w:szCs w:val="24"/>
        </w:rPr>
        <w:t xml:space="preserve">injection in carbonate reservoirs. </w:t>
      </w:r>
      <w:r w:rsidRPr="00422077">
        <w:rPr>
          <w:rFonts w:ascii="Times New Roman" w:hAnsi="Times New Roman" w:cs="Times New Roman"/>
          <w:b/>
          <w:bCs/>
          <w:sz w:val="24"/>
          <w:szCs w:val="24"/>
        </w:rPr>
        <w:t>2014,</w:t>
      </w:r>
      <w:r w:rsidRPr="00422077">
        <w:rPr>
          <w:rFonts w:ascii="Times New Roman" w:hAnsi="Times New Roman" w:cs="Times New Roman"/>
          <w:sz w:val="24"/>
          <w:szCs w:val="24"/>
        </w:rPr>
        <w:t xml:space="preserve"> </w:t>
      </w:r>
      <w:r w:rsidRPr="00422077">
        <w:rPr>
          <w:rFonts w:ascii="Times New Roman" w:hAnsi="Times New Roman" w:cs="Times New Roman"/>
          <w:i/>
          <w:iCs/>
          <w:sz w:val="24"/>
          <w:szCs w:val="24"/>
        </w:rPr>
        <w:t>1</w:t>
      </w:r>
      <w:r w:rsidRPr="00422077">
        <w:rPr>
          <w:rFonts w:ascii="Times New Roman" w:hAnsi="Times New Roman" w:cs="Times New Roman"/>
          <w:sz w:val="24"/>
          <w:szCs w:val="24"/>
        </w:rPr>
        <w:t>, 547-558.</w:t>
      </w:r>
    </w:p>
    <w:p w14:paraId="60C7AA47" w14:textId="77777777" w:rsidR="007E650E" w:rsidRPr="007B6FED" w:rsidRDefault="007E650E" w:rsidP="001C4D5D">
      <w:pPr>
        <w:rPr>
          <w:rFonts w:ascii="Times New Roman" w:hAnsi="Times New Roman" w:cs="Times New Roman"/>
          <w:sz w:val="24"/>
          <w:szCs w:val="24"/>
        </w:rPr>
      </w:pPr>
    </w:p>
    <w:p w14:paraId="66DC6133" w14:textId="77777777" w:rsidR="00F37BBD" w:rsidRPr="007B6FED" w:rsidRDefault="007E650E"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r w:rsidR="00F37BBD" w:rsidRPr="007B6FED">
        <w:rPr>
          <w:rFonts w:ascii="Times New Roman" w:hAnsi="Times New Roman" w:cs="Times New Roman"/>
          <w:sz w:val="24"/>
          <w:szCs w:val="24"/>
        </w:rPr>
        <w:t xml:space="preserve">Wang, S.; Chen, C.; </w:t>
      </w:r>
      <w:proofErr w:type="spellStart"/>
      <w:r w:rsidR="00F37BBD" w:rsidRPr="007B6FED">
        <w:rPr>
          <w:rFonts w:ascii="Times New Roman" w:hAnsi="Times New Roman" w:cs="Times New Roman"/>
          <w:sz w:val="24"/>
          <w:szCs w:val="24"/>
        </w:rPr>
        <w:t>Shiau</w:t>
      </w:r>
      <w:proofErr w:type="spellEnd"/>
      <w:r w:rsidR="00F37BBD" w:rsidRPr="007B6FED">
        <w:rPr>
          <w:rFonts w:ascii="Times New Roman" w:hAnsi="Times New Roman" w:cs="Times New Roman"/>
          <w:sz w:val="24"/>
          <w:szCs w:val="24"/>
        </w:rPr>
        <w:t xml:space="preserve">, B.; Harwell, J. H., In-situ CO 2 generation for EOR by using urea as a gas generation agent. </w:t>
      </w:r>
      <w:r w:rsidR="00F37BBD" w:rsidRPr="007B6FED">
        <w:rPr>
          <w:rFonts w:ascii="Times New Roman" w:hAnsi="Times New Roman" w:cs="Times New Roman"/>
          <w:i/>
          <w:iCs/>
          <w:sz w:val="24"/>
          <w:szCs w:val="24"/>
        </w:rPr>
        <w:t xml:space="preserve">Fuel </w:t>
      </w:r>
      <w:r w:rsidR="00F37BBD" w:rsidRPr="007B6FED">
        <w:rPr>
          <w:rFonts w:ascii="Times New Roman" w:hAnsi="Times New Roman" w:cs="Times New Roman"/>
          <w:b/>
          <w:bCs/>
          <w:sz w:val="24"/>
          <w:szCs w:val="24"/>
        </w:rPr>
        <w:t>2018,</w:t>
      </w:r>
      <w:r w:rsidR="00F37BBD" w:rsidRPr="007B6FED">
        <w:rPr>
          <w:rFonts w:ascii="Times New Roman" w:hAnsi="Times New Roman" w:cs="Times New Roman"/>
          <w:sz w:val="24"/>
          <w:szCs w:val="24"/>
        </w:rPr>
        <w:t xml:space="preserve"> </w:t>
      </w:r>
      <w:r w:rsidR="00F37BBD" w:rsidRPr="007B6FED">
        <w:rPr>
          <w:rFonts w:ascii="Times New Roman" w:hAnsi="Times New Roman" w:cs="Times New Roman"/>
          <w:i/>
          <w:iCs/>
          <w:sz w:val="24"/>
          <w:szCs w:val="24"/>
        </w:rPr>
        <w:t>217</w:t>
      </w:r>
      <w:r w:rsidR="00F37BBD" w:rsidRPr="007B6FED">
        <w:rPr>
          <w:rFonts w:ascii="Times New Roman" w:hAnsi="Times New Roman" w:cs="Times New Roman"/>
          <w:sz w:val="24"/>
          <w:szCs w:val="24"/>
        </w:rPr>
        <w:t>, 499-507.</w:t>
      </w:r>
    </w:p>
    <w:p w14:paraId="2F89C196" w14:textId="77777777" w:rsidR="007E650E" w:rsidRPr="007B6FED" w:rsidRDefault="007E650E" w:rsidP="001C4D5D">
      <w:pPr>
        <w:rPr>
          <w:rFonts w:ascii="Times New Roman" w:hAnsi="Times New Roman" w:cs="Times New Roman"/>
          <w:sz w:val="24"/>
          <w:szCs w:val="24"/>
        </w:rPr>
      </w:pPr>
    </w:p>
    <w:p w14:paraId="52D46C16"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Han, L.; Gu, Y., Optimization of Miscible CO2 Water-Alternating-Gas Injection in the Bakken Formation. </w:t>
      </w:r>
      <w:r w:rsidRPr="007B6FED">
        <w:rPr>
          <w:rFonts w:ascii="Times New Roman" w:hAnsi="Times New Roman" w:cs="Times New Roman"/>
          <w:i/>
          <w:iCs/>
          <w:sz w:val="24"/>
          <w:szCs w:val="24"/>
        </w:rPr>
        <w:t xml:space="preserve">Energy &amp; Fuels </w:t>
      </w:r>
      <w:r w:rsidRPr="007B6FED">
        <w:rPr>
          <w:rFonts w:ascii="Times New Roman" w:hAnsi="Times New Roman" w:cs="Times New Roman"/>
          <w:b/>
          <w:bCs/>
          <w:sz w:val="24"/>
          <w:szCs w:val="24"/>
        </w:rPr>
        <w:t>2014,</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28</w:t>
      </w:r>
      <w:r w:rsidRPr="007B6FED">
        <w:rPr>
          <w:rFonts w:ascii="Times New Roman" w:hAnsi="Times New Roman" w:cs="Times New Roman"/>
          <w:sz w:val="24"/>
          <w:szCs w:val="24"/>
        </w:rPr>
        <w:t>, (11), 6811-6819.</w:t>
      </w:r>
    </w:p>
    <w:p w14:paraId="3A43649B" w14:textId="77777777" w:rsidR="00F37BBD" w:rsidRPr="007B6FED" w:rsidRDefault="00F37BBD" w:rsidP="001C4D5D">
      <w:pPr>
        <w:rPr>
          <w:rFonts w:ascii="Times New Roman" w:hAnsi="Times New Roman" w:cs="Times New Roman"/>
          <w:sz w:val="24"/>
          <w:szCs w:val="24"/>
        </w:rPr>
      </w:pPr>
    </w:p>
    <w:p w14:paraId="46775544"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Muñoz, E. R.; Winter, A.; </w:t>
      </w:r>
      <w:proofErr w:type="spellStart"/>
      <w:r w:rsidRPr="007B6FED">
        <w:rPr>
          <w:rFonts w:ascii="Times New Roman" w:hAnsi="Times New Roman" w:cs="Times New Roman"/>
          <w:sz w:val="24"/>
          <w:szCs w:val="24"/>
        </w:rPr>
        <w:t>Trevisan</w:t>
      </w:r>
      <w:proofErr w:type="spellEnd"/>
      <w:r w:rsidRPr="007B6FED">
        <w:rPr>
          <w:rFonts w:ascii="Times New Roman" w:hAnsi="Times New Roman" w:cs="Times New Roman"/>
          <w:sz w:val="24"/>
          <w:szCs w:val="24"/>
        </w:rPr>
        <w:t xml:space="preserve">, O. V. In </w:t>
      </w:r>
      <w:r w:rsidRPr="007B6FED">
        <w:rPr>
          <w:rFonts w:ascii="Times New Roman" w:hAnsi="Times New Roman" w:cs="Times New Roman"/>
          <w:i/>
          <w:iCs/>
          <w:sz w:val="24"/>
          <w:szCs w:val="24"/>
        </w:rPr>
        <w:t xml:space="preserve">Wettability Alteration in Limestone and Dolomite </w:t>
      </w:r>
      <w:proofErr w:type="gramStart"/>
      <w:r w:rsidRPr="007B6FED">
        <w:rPr>
          <w:rFonts w:ascii="Times New Roman" w:hAnsi="Times New Roman" w:cs="Times New Roman"/>
          <w:i/>
          <w:iCs/>
          <w:sz w:val="24"/>
          <w:szCs w:val="24"/>
        </w:rPr>
        <w:t>With</w:t>
      </w:r>
      <w:proofErr w:type="gramEnd"/>
      <w:r w:rsidRPr="007B6FED">
        <w:rPr>
          <w:rFonts w:ascii="Times New Roman" w:hAnsi="Times New Roman" w:cs="Times New Roman"/>
          <w:i/>
          <w:iCs/>
          <w:sz w:val="24"/>
          <w:szCs w:val="24"/>
        </w:rPr>
        <w:t xml:space="preserve"> Brines and CO2</w:t>
      </w:r>
      <w:r w:rsidRPr="007B6FED">
        <w:rPr>
          <w:rFonts w:ascii="Times New Roman" w:hAnsi="Times New Roman" w:cs="Times New Roman"/>
          <w:sz w:val="24"/>
          <w:szCs w:val="24"/>
        </w:rPr>
        <w:t xml:space="preserve">, ASME 2015 34th International </w:t>
      </w:r>
      <w:r w:rsidRPr="007B6FED">
        <w:rPr>
          <w:rFonts w:ascii="Times New Roman" w:hAnsi="Times New Roman" w:cs="Times New Roman"/>
          <w:sz w:val="24"/>
          <w:szCs w:val="24"/>
        </w:rPr>
        <w:lastRenderedPageBreak/>
        <w:t>Conference on Ocean, Offshore and Arctic Engineering, 2015; American Society of Mechanical Engineers: 2015; pp V010T11A026-V010T11A026.</w:t>
      </w:r>
    </w:p>
    <w:p w14:paraId="6B0EEC10" w14:textId="77777777" w:rsidR="00F37BBD" w:rsidRPr="007B6FED" w:rsidRDefault="00F37BBD" w:rsidP="001C4D5D">
      <w:pPr>
        <w:rPr>
          <w:rFonts w:ascii="Times New Roman" w:hAnsi="Times New Roman" w:cs="Times New Roman"/>
          <w:sz w:val="24"/>
          <w:szCs w:val="24"/>
        </w:rPr>
      </w:pPr>
    </w:p>
    <w:p w14:paraId="36832443"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Lei, H.; Yang, S.; Zu, L.; Wang, Z.; Li, Y., Oil Recovery Performance and CO2 Storage Potential of CO2 Water-Alternating-Gas Injection after Continuous CO2 Injection in a Multilayer Formation. </w:t>
      </w:r>
      <w:r w:rsidRPr="007B6FED">
        <w:rPr>
          <w:rFonts w:ascii="Times New Roman" w:hAnsi="Times New Roman" w:cs="Times New Roman"/>
          <w:i/>
          <w:iCs/>
          <w:sz w:val="24"/>
          <w:szCs w:val="24"/>
        </w:rPr>
        <w:t xml:space="preserve">Energy &amp; Fuels </w:t>
      </w:r>
      <w:r w:rsidRPr="007B6FED">
        <w:rPr>
          <w:rFonts w:ascii="Times New Roman" w:hAnsi="Times New Roman" w:cs="Times New Roman"/>
          <w:b/>
          <w:bCs/>
          <w:sz w:val="24"/>
          <w:szCs w:val="24"/>
        </w:rPr>
        <w:t>2016,</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30</w:t>
      </w:r>
      <w:r w:rsidRPr="007B6FED">
        <w:rPr>
          <w:rFonts w:ascii="Times New Roman" w:hAnsi="Times New Roman" w:cs="Times New Roman"/>
          <w:sz w:val="24"/>
          <w:szCs w:val="24"/>
        </w:rPr>
        <w:t>, (11), 8922-8931.</w:t>
      </w:r>
    </w:p>
    <w:p w14:paraId="60130152" w14:textId="77777777" w:rsidR="00F37BBD" w:rsidRPr="007B6FED" w:rsidRDefault="00F37BBD" w:rsidP="001C4D5D">
      <w:pPr>
        <w:rPr>
          <w:rFonts w:ascii="Times New Roman" w:hAnsi="Times New Roman" w:cs="Times New Roman"/>
          <w:sz w:val="24"/>
          <w:szCs w:val="24"/>
        </w:rPr>
      </w:pPr>
    </w:p>
    <w:p w14:paraId="54267E9B"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Dong, Y.; </w:t>
      </w:r>
      <w:proofErr w:type="spellStart"/>
      <w:r w:rsidRPr="007B6FED">
        <w:rPr>
          <w:rFonts w:ascii="Times New Roman" w:hAnsi="Times New Roman" w:cs="Times New Roman"/>
          <w:sz w:val="24"/>
          <w:szCs w:val="24"/>
        </w:rPr>
        <w:t>Dindoruk</w:t>
      </w:r>
      <w:proofErr w:type="spellEnd"/>
      <w:r w:rsidRPr="007B6FED">
        <w:rPr>
          <w:rFonts w:ascii="Times New Roman" w:hAnsi="Times New Roman" w:cs="Times New Roman"/>
          <w:sz w:val="24"/>
          <w:szCs w:val="24"/>
        </w:rPr>
        <w:t xml:space="preserve">, B.; Ishizawa, C.; Lewis, E. J. In </w:t>
      </w:r>
      <w:r w:rsidRPr="007B6FED">
        <w:rPr>
          <w:rFonts w:ascii="Times New Roman" w:hAnsi="Times New Roman" w:cs="Times New Roman"/>
          <w:i/>
          <w:iCs/>
          <w:sz w:val="24"/>
          <w:szCs w:val="24"/>
        </w:rPr>
        <w:t>An experimental investigation of carbonated water flooding</w:t>
      </w:r>
      <w:r w:rsidRPr="007B6FED">
        <w:rPr>
          <w:rFonts w:ascii="Times New Roman" w:hAnsi="Times New Roman" w:cs="Times New Roman"/>
          <w:sz w:val="24"/>
          <w:szCs w:val="24"/>
        </w:rPr>
        <w:t>, SPE Annual Technical Conference and Exhibition, 2011; Society of Petroleum Engineers: 2011.</w:t>
      </w:r>
    </w:p>
    <w:p w14:paraId="63D3D5A6" w14:textId="77777777" w:rsidR="00F37BBD" w:rsidRPr="007B6FED" w:rsidRDefault="00F37BBD" w:rsidP="001C4D5D">
      <w:pPr>
        <w:rPr>
          <w:rFonts w:ascii="Times New Roman" w:hAnsi="Times New Roman" w:cs="Times New Roman"/>
          <w:sz w:val="24"/>
          <w:szCs w:val="24"/>
        </w:rPr>
      </w:pPr>
    </w:p>
    <w:p w14:paraId="50B83D3C"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Sohrabi</w:t>
      </w:r>
      <w:proofErr w:type="spellEnd"/>
      <w:r w:rsidRPr="007B6FED">
        <w:rPr>
          <w:rFonts w:ascii="Times New Roman" w:hAnsi="Times New Roman" w:cs="Times New Roman"/>
          <w:sz w:val="24"/>
          <w:szCs w:val="24"/>
        </w:rPr>
        <w:t xml:space="preserve">, M.; </w:t>
      </w:r>
      <w:proofErr w:type="spellStart"/>
      <w:r w:rsidRPr="007B6FED">
        <w:rPr>
          <w:rFonts w:ascii="Times New Roman" w:hAnsi="Times New Roman" w:cs="Times New Roman"/>
          <w:sz w:val="24"/>
          <w:szCs w:val="24"/>
        </w:rPr>
        <w:t>Riazi</w:t>
      </w:r>
      <w:proofErr w:type="spellEnd"/>
      <w:r w:rsidRPr="007B6FED">
        <w:rPr>
          <w:rFonts w:ascii="Times New Roman" w:hAnsi="Times New Roman" w:cs="Times New Roman"/>
          <w:sz w:val="24"/>
          <w:szCs w:val="24"/>
        </w:rPr>
        <w:t xml:space="preserve">, M.; </w:t>
      </w:r>
      <w:proofErr w:type="spellStart"/>
      <w:r w:rsidRPr="007B6FED">
        <w:rPr>
          <w:rFonts w:ascii="Times New Roman" w:hAnsi="Times New Roman" w:cs="Times New Roman"/>
          <w:sz w:val="24"/>
          <w:szCs w:val="24"/>
        </w:rPr>
        <w:t>Jamiolahmady</w:t>
      </w:r>
      <w:proofErr w:type="spellEnd"/>
      <w:r w:rsidRPr="007B6FED">
        <w:rPr>
          <w:rFonts w:ascii="Times New Roman" w:hAnsi="Times New Roman" w:cs="Times New Roman"/>
          <w:sz w:val="24"/>
          <w:szCs w:val="24"/>
        </w:rPr>
        <w:t xml:space="preserve">, M.; </w:t>
      </w:r>
      <w:proofErr w:type="spellStart"/>
      <w:r w:rsidRPr="007B6FED">
        <w:rPr>
          <w:rFonts w:ascii="Times New Roman" w:hAnsi="Times New Roman" w:cs="Times New Roman"/>
          <w:sz w:val="24"/>
          <w:szCs w:val="24"/>
        </w:rPr>
        <w:t>Idah</w:t>
      </w:r>
      <w:proofErr w:type="spellEnd"/>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Kechut</w:t>
      </w:r>
      <w:proofErr w:type="spellEnd"/>
      <w:r w:rsidRPr="007B6FED">
        <w:rPr>
          <w:rFonts w:ascii="Times New Roman" w:hAnsi="Times New Roman" w:cs="Times New Roman"/>
          <w:sz w:val="24"/>
          <w:szCs w:val="24"/>
        </w:rPr>
        <w:t xml:space="preserve">, N.; Ireland, S.; Robertson, G., Carbonated water injection (CWI)–A productive way of using CO2 for oil recovery and CO2 storage. </w:t>
      </w:r>
      <w:r w:rsidRPr="007B6FED">
        <w:rPr>
          <w:rFonts w:ascii="Times New Roman" w:hAnsi="Times New Roman" w:cs="Times New Roman"/>
          <w:i/>
          <w:iCs/>
          <w:sz w:val="24"/>
          <w:szCs w:val="24"/>
        </w:rPr>
        <w:t xml:space="preserve">Energy Procedia </w:t>
      </w:r>
      <w:r w:rsidRPr="007B6FED">
        <w:rPr>
          <w:rFonts w:ascii="Times New Roman" w:hAnsi="Times New Roman" w:cs="Times New Roman"/>
          <w:b/>
          <w:bCs/>
          <w:sz w:val="24"/>
          <w:szCs w:val="24"/>
        </w:rPr>
        <w:t>2011,</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4</w:t>
      </w:r>
      <w:r w:rsidRPr="007B6FED">
        <w:rPr>
          <w:rFonts w:ascii="Times New Roman" w:hAnsi="Times New Roman" w:cs="Times New Roman"/>
          <w:sz w:val="24"/>
          <w:szCs w:val="24"/>
        </w:rPr>
        <w:t>, 2192-2199.</w:t>
      </w:r>
    </w:p>
    <w:p w14:paraId="47121145" w14:textId="77777777" w:rsidR="00F37BBD" w:rsidRPr="007B6FED" w:rsidRDefault="00F37BBD" w:rsidP="001C4D5D">
      <w:pPr>
        <w:rPr>
          <w:rFonts w:ascii="Times New Roman" w:hAnsi="Times New Roman" w:cs="Times New Roman"/>
          <w:sz w:val="24"/>
          <w:szCs w:val="24"/>
        </w:rPr>
      </w:pPr>
    </w:p>
    <w:p w14:paraId="1B2D622E"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Mosavat</w:t>
      </w:r>
      <w:proofErr w:type="spellEnd"/>
      <w:r w:rsidRPr="007B6FED">
        <w:rPr>
          <w:rFonts w:ascii="Times New Roman" w:hAnsi="Times New Roman" w:cs="Times New Roman"/>
          <w:sz w:val="24"/>
          <w:szCs w:val="24"/>
        </w:rPr>
        <w:t xml:space="preserve">, N.; </w:t>
      </w:r>
      <w:proofErr w:type="spellStart"/>
      <w:r w:rsidRPr="007B6FED">
        <w:rPr>
          <w:rFonts w:ascii="Times New Roman" w:hAnsi="Times New Roman" w:cs="Times New Roman"/>
          <w:sz w:val="24"/>
          <w:szCs w:val="24"/>
        </w:rPr>
        <w:t>Torabi</w:t>
      </w:r>
      <w:proofErr w:type="spellEnd"/>
      <w:r w:rsidRPr="007B6FED">
        <w:rPr>
          <w:rFonts w:ascii="Times New Roman" w:hAnsi="Times New Roman" w:cs="Times New Roman"/>
          <w:sz w:val="24"/>
          <w:szCs w:val="24"/>
        </w:rPr>
        <w:t xml:space="preserve">, F., Performance of Secondary Carbonated Water Injection in Light Oil Systems. </w:t>
      </w:r>
      <w:r w:rsidRPr="007B6FED">
        <w:rPr>
          <w:rFonts w:ascii="Times New Roman" w:hAnsi="Times New Roman" w:cs="Times New Roman"/>
          <w:i/>
          <w:iCs/>
          <w:sz w:val="24"/>
          <w:szCs w:val="24"/>
        </w:rPr>
        <w:t xml:space="preserve">Industrial &amp; Engineering Chemistry Research </w:t>
      </w:r>
      <w:r w:rsidRPr="007B6FED">
        <w:rPr>
          <w:rFonts w:ascii="Times New Roman" w:hAnsi="Times New Roman" w:cs="Times New Roman"/>
          <w:b/>
          <w:bCs/>
          <w:sz w:val="24"/>
          <w:szCs w:val="24"/>
        </w:rPr>
        <w:t>2013,</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53</w:t>
      </w:r>
      <w:r w:rsidRPr="007B6FED">
        <w:rPr>
          <w:rFonts w:ascii="Times New Roman" w:hAnsi="Times New Roman" w:cs="Times New Roman"/>
          <w:sz w:val="24"/>
          <w:szCs w:val="24"/>
        </w:rPr>
        <w:t>, (3), 1262-1273.</w:t>
      </w:r>
    </w:p>
    <w:p w14:paraId="371C3795" w14:textId="77777777" w:rsidR="00F37BBD" w:rsidRPr="007B6FED" w:rsidRDefault="00F37BBD" w:rsidP="001C4D5D">
      <w:pPr>
        <w:rPr>
          <w:rFonts w:ascii="Times New Roman" w:hAnsi="Times New Roman" w:cs="Times New Roman"/>
          <w:sz w:val="24"/>
          <w:szCs w:val="24"/>
        </w:rPr>
      </w:pPr>
    </w:p>
    <w:p w14:paraId="508D23CC"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Simon, R.; </w:t>
      </w:r>
      <w:proofErr w:type="spellStart"/>
      <w:r w:rsidRPr="007B6FED">
        <w:rPr>
          <w:rFonts w:ascii="Times New Roman" w:hAnsi="Times New Roman" w:cs="Times New Roman"/>
          <w:sz w:val="24"/>
          <w:szCs w:val="24"/>
        </w:rPr>
        <w:t>Graue</w:t>
      </w:r>
      <w:proofErr w:type="spellEnd"/>
      <w:r w:rsidRPr="007B6FED">
        <w:rPr>
          <w:rFonts w:ascii="Times New Roman" w:hAnsi="Times New Roman" w:cs="Times New Roman"/>
          <w:sz w:val="24"/>
          <w:szCs w:val="24"/>
        </w:rPr>
        <w:t xml:space="preserve">, D., Generalized correlations for predicting solubility, swelling and viscosity behavior of CO2-crude oil systems. </w:t>
      </w:r>
      <w:r w:rsidRPr="007B6FED">
        <w:rPr>
          <w:rFonts w:ascii="Times New Roman" w:hAnsi="Times New Roman" w:cs="Times New Roman"/>
          <w:i/>
          <w:iCs/>
          <w:sz w:val="24"/>
          <w:szCs w:val="24"/>
        </w:rPr>
        <w:t xml:space="preserve">Journal of Petroleum Technology </w:t>
      </w:r>
      <w:r w:rsidRPr="007B6FED">
        <w:rPr>
          <w:rFonts w:ascii="Times New Roman" w:hAnsi="Times New Roman" w:cs="Times New Roman"/>
          <w:b/>
          <w:bCs/>
          <w:sz w:val="24"/>
          <w:szCs w:val="24"/>
        </w:rPr>
        <w:t>1965,</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17</w:t>
      </w:r>
      <w:r w:rsidRPr="007B6FED">
        <w:rPr>
          <w:rFonts w:ascii="Times New Roman" w:hAnsi="Times New Roman" w:cs="Times New Roman"/>
          <w:sz w:val="24"/>
          <w:szCs w:val="24"/>
        </w:rPr>
        <w:t>, (01), 102-106.</w:t>
      </w:r>
    </w:p>
    <w:p w14:paraId="51A32CB0" w14:textId="77777777" w:rsidR="00F37BBD" w:rsidRPr="007B6FED" w:rsidRDefault="00F37BBD" w:rsidP="001C4D5D">
      <w:pPr>
        <w:rPr>
          <w:rFonts w:ascii="Times New Roman" w:hAnsi="Times New Roman" w:cs="Times New Roman"/>
          <w:sz w:val="24"/>
          <w:szCs w:val="24"/>
        </w:rPr>
      </w:pPr>
    </w:p>
    <w:p w14:paraId="7BF64522" w14:textId="77777777" w:rsidR="00F37BBD"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Duan</w:t>
      </w:r>
      <w:proofErr w:type="spellEnd"/>
      <w:r w:rsidRPr="007B6FED">
        <w:rPr>
          <w:rFonts w:ascii="Times New Roman" w:hAnsi="Times New Roman" w:cs="Times New Roman"/>
          <w:sz w:val="24"/>
          <w:szCs w:val="24"/>
        </w:rPr>
        <w:t xml:space="preserve">, Z.; Sun, R.; Zhu, C.; Chou, I. M., An improved model for the calculation of CO2 solubility in aqueous solutions containing Na+, K+, Ca2+, Mg2+, Cl−, and SO42−. </w:t>
      </w:r>
      <w:r w:rsidRPr="007B6FED">
        <w:rPr>
          <w:rFonts w:ascii="Times New Roman" w:hAnsi="Times New Roman" w:cs="Times New Roman"/>
          <w:i/>
          <w:iCs/>
          <w:sz w:val="24"/>
          <w:szCs w:val="24"/>
        </w:rPr>
        <w:t xml:space="preserve">Marine Chemistry </w:t>
      </w:r>
      <w:r w:rsidRPr="007B6FED">
        <w:rPr>
          <w:rFonts w:ascii="Times New Roman" w:hAnsi="Times New Roman" w:cs="Times New Roman"/>
          <w:b/>
          <w:bCs/>
          <w:sz w:val="24"/>
          <w:szCs w:val="24"/>
        </w:rPr>
        <w:t>2006,</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98</w:t>
      </w:r>
      <w:r w:rsidRPr="007B6FED">
        <w:rPr>
          <w:rFonts w:ascii="Times New Roman" w:hAnsi="Times New Roman" w:cs="Times New Roman"/>
          <w:sz w:val="24"/>
          <w:szCs w:val="24"/>
        </w:rPr>
        <w:t>, (2-4), 131-139.</w:t>
      </w:r>
    </w:p>
    <w:p w14:paraId="31C72A74" w14:textId="77777777" w:rsidR="00F37BBD" w:rsidRPr="007B6FED" w:rsidRDefault="00F37BBD" w:rsidP="001C4D5D">
      <w:pPr>
        <w:rPr>
          <w:rFonts w:ascii="Times New Roman" w:hAnsi="Times New Roman" w:cs="Times New Roman"/>
          <w:sz w:val="24"/>
          <w:szCs w:val="24"/>
        </w:rPr>
      </w:pPr>
    </w:p>
    <w:p w14:paraId="40B47CC8" w14:textId="22D6BF15" w:rsidR="00F37BBD" w:rsidRPr="00422077"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422077">
        <w:rPr>
          <w:rFonts w:ascii="Times New Roman" w:hAnsi="Times New Roman" w:cs="Times New Roman"/>
          <w:sz w:val="24"/>
          <w:szCs w:val="24"/>
        </w:rPr>
        <w:t>Bakhtiyarov</w:t>
      </w:r>
      <w:proofErr w:type="spellEnd"/>
      <w:r w:rsidRPr="00422077">
        <w:rPr>
          <w:rFonts w:ascii="Times New Roman" w:hAnsi="Times New Roman" w:cs="Times New Roman"/>
          <w:sz w:val="24"/>
          <w:szCs w:val="24"/>
        </w:rPr>
        <w:t xml:space="preserve">, S. </w:t>
      </w:r>
      <w:r w:rsidRPr="00422077">
        <w:rPr>
          <w:rFonts w:ascii="Times New Roman" w:hAnsi="Times New Roman" w:cs="Times New Roman"/>
          <w:i/>
          <w:iCs/>
          <w:sz w:val="24"/>
          <w:szCs w:val="24"/>
        </w:rPr>
        <w:t>Technology on in-situ gas generation to recover residual oil reserves</w:t>
      </w:r>
      <w:r w:rsidRPr="00422077">
        <w:rPr>
          <w:rFonts w:ascii="Times New Roman" w:hAnsi="Times New Roman" w:cs="Times New Roman"/>
          <w:sz w:val="24"/>
          <w:szCs w:val="24"/>
        </w:rPr>
        <w:t xml:space="preserve">; New Mexico Institute </w:t>
      </w:r>
      <w:r w:rsidR="007B6FED" w:rsidRPr="00422077">
        <w:rPr>
          <w:rFonts w:ascii="Times New Roman" w:hAnsi="Times New Roman" w:cs="Times New Roman"/>
          <w:sz w:val="24"/>
          <w:szCs w:val="24"/>
        </w:rPr>
        <w:t>of</w:t>
      </w:r>
      <w:r w:rsidRPr="00422077">
        <w:rPr>
          <w:rFonts w:ascii="Times New Roman" w:hAnsi="Times New Roman" w:cs="Times New Roman"/>
          <w:sz w:val="24"/>
          <w:szCs w:val="24"/>
        </w:rPr>
        <w:t xml:space="preserve"> Mining </w:t>
      </w:r>
      <w:r w:rsidR="00422077" w:rsidRPr="00422077">
        <w:rPr>
          <w:rFonts w:ascii="Times New Roman" w:hAnsi="Times New Roman" w:cs="Times New Roman"/>
          <w:sz w:val="24"/>
          <w:szCs w:val="24"/>
        </w:rPr>
        <w:t>and</w:t>
      </w:r>
      <w:r w:rsidRPr="00422077">
        <w:rPr>
          <w:rFonts w:ascii="Times New Roman" w:hAnsi="Times New Roman" w:cs="Times New Roman"/>
          <w:sz w:val="24"/>
          <w:szCs w:val="24"/>
        </w:rPr>
        <w:t xml:space="preserve"> Te</w:t>
      </w:r>
      <w:r w:rsidR="00422077" w:rsidRPr="00422077">
        <w:rPr>
          <w:rFonts w:ascii="Times New Roman" w:hAnsi="Times New Roman" w:cs="Times New Roman"/>
          <w:sz w:val="24"/>
          <w:szCs w:val="24"/>
        </w:rPr>
        <w:t>chnology,</w:t>
      </w:r>
      <w:r w:rsidRPr="00422077">
        <w:rPr>
          <w:rFonts w:ascii="Times New Roman" w:hAnsi="Times New Roman" w:cs="Times New Roman"/>
          <w:sz w:val="24"/>
          <w:szCs w:val="24"/>
        </w:rPr>
        <w:t xml:space="preserve"> 2008.</w:t>
      </w:r>
    </w:p>
    <w:p w14:paraId="6723D9EC" w14:textId="77777777" w:rsidR="00F37BBD" w:rsidRPr="007B6FED" w:rsidRDefault="00F37BBD" w:rsidP="001C4D5D">
      <w:pPr>
        <w:rPr>
          <w:rFonts w:ascii="Times New Roman" w:hAnsi="Times New Roman" w:cs="Times New Roman"/>
          <w:sz w:val="24"/>
          <w:szCs w:val="24"/>
        </w:rPr>
      </w:pPr>
    </w:p>
    <w:p w14:paraId="656C27B2" w14:textId="77777777" w:rsidR="002017EF" w:rsidRPr="007B6FED" w:rsidRDefault="00F37BB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002017EF" w:rsidRPr="007B6FED">
        <w:rPr>
          <w:rFonts w:ascii="Times New Roman" w:hAnsi="Times New Roman" w:cs="Times New Roman"/>
          <w:sz w:val="24"/>
          <w:szCs w:val="24"/>
        </w:rPr>
        <w:t>Gumersky</w:t>
      </w:r>
      <w:proofErr w:type="spellEnd"/>
      <w:r w:rsidR="002017EF" w:rsidRPr="007B6FED">
        <w:rPr>
          <w:rFonts w:ascii="Times New Roman" w:hAnsi="Times New Roman" w:cs="Times New Roman"/>
          <w:sz w:val="24"/>
          <w:szCs w:val="24"/>
        </w:rPr>
        <w:t xml:space="preserve">, K.; </w:t>
      </w:r>
      <w:proofErr w:type="spellStart"/>
      <w:r w:rsidR="002017EF" w:rsidRPr="007B6FED">
        <w:rPr>
          <w:rFonts w:ascii="Times New Roman" w:hAnsi="Times New Roman" w:cs="Times New Roman"/>
          <w:sz w:val="24"/>
          <w:szCs w:val="24"/>
        </w:rPr>
        <w:t>Dzhafarov</w:t>
      </w:r>
      <w:proofErr w:type="spellEnd"/>
      <w:r w:rsidR="002017EF" w:rsidRPr="007B6FED">
        <w:rPr>
          <w:rFonts w:ascii="Times New Roman" w:hAnsi="Times New Roman" w:cs="Times New Roman"/>
          <w:sz w:val="24"/>
          <w:szCs w:val="24"/>
        </w:rPr>
        <w:t xml:space="preserve">, I.; </w:t>
      </w:r>
      <w:proofErr w:type="spellStart"/>
      <w:r w:rsidR="002017EF" w:rsidRPr="007B6FED">
        <w:rPr>
          <w:rFonts w:ascii="Times New Roman" w:hAnsi="Times New Roman" w:cs="Times New Roman"/>
          <w:sz w:val="24"/>
          <w:szCs w:val="24"/>
        </w:rPr>
        <w:t>Shakhverdiev</w:t>
      </w:r>
      <w:proofErr w:type="spellEnd"/>
      <w:r w:rsidR="002017EF" w:rsidRPr="007B6FED">
        <w:rPr>
          <w:rFonts w:ascii="Times New Roman" w:hAnsi="Times New Roman" w:cs="Times New Roman"/>
          <w:sz w:val="24"/>
          <w:szCs w:val="24"/>
        </w:rPr>
        <w:t xml:space="preserve">, A. K.; </w:t>
      </w:r>
      <w:proofErr w:type="spellStart"/>
      <w:r w:rsidR="002017EF" w:rsidRPr="007B6FED">
        <w:rPr>
          <w:rFonts w:ascii="Times New Roman" w:hAnsi="Times New Roman" w:cs="Times New Roman"/>
          <w:sz w:val="24"/>
          <w:szCs w:val="24"/>
        </w:rPr>
        <w:t>Mamedov</w:t>
      </w:r>
      <w:proofErr w:type="spellEnd"/>
      <w:r w:rsidR="002017EF" w:rsidRPr="007B6FED">
        <w:rPr>
          <w:rFonts w:ascii="Times New Roman" w:hAnsi="Times New Roman" w:cs="Times New Roman"/>
          <w:sz w:val="24"/>
          <w:szCs w:val="24"/>
        </w:rPr>
        <w:t xml:space="preserve">, Y. G. In </w:t>
      </w:r>
      <w:r w:rsidR="002017EF" w:rsidRPr="007B6FED">
        <w:rPr>
          <w:rFonts w:ascii="Times New Roman" w:hAnsi="Times New Roman" w:cs="Times New Roman"/>
          <w:i/>
          <w:iCs/>
          <w:sz w:val="24"/>
          <w:szCs w:val="24"/>
        </w:rPr>
        <w:t>In-situ generation of carbon dioxide: New way to increase oil recovery</w:t>
      </w:r>
      <w:r w:rsidR="002017EF" w:rsidRPr="007B6FED">
        <w:rPr>
          <w:rFonts w:ascii="Times New Roman" w:hAnsi="Times New Roman" w:cs="Times New Roman"/>
          <w:sz w:val="24"/>
          <w:szCs w:val="24"/>
        </w:rPr>
        <w:t>, SPE European Petroleum Conference, 2000; Society of Petroleum Engineers: 2000.</w:t>
      </w:r>
    </w:p>
    <w:p w14:paraId="013BC643" w14:textId="77777777" w:rsidR="00F37BBD" w:rsidRPr="007B6FED" w:rsidRDefault="00F37BBD" w:rsidP="001C4D5D">
      <w:pPr>
        <w:rPr>
          <w:rFonts w:ascii="Times New Roman" w:hAnsi="Times New Roman" w:cs="Times New Roman"/>
          <w:sz w:val="24"/>
          <w:szCs w:val="24"/>
        </w:rPr>
      </w:pPr>
    </w:p>
    <w:p w14:paraId="6D31AFB6" w14:textId="42BD3201"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lastRenderedPageBreak/>
        <w:t xml:space="preserve"> Wang, Y.; </w:t>
      </w:r>
      <w:proofErr w:type="spellStart"/>
      <w:r w:rsidRPr="007B6FED">
        <w:rPr>
          <w:rFonts w:ascii="Times New Roman" w:hAnsi="Times New Roman" w:cs="Times New Roman"/>
          <w:sz w:val="24"/>
          <w:szCs w:val="24"/>
        </w:rPr>
        <w:t>Hou</w:t>
      </w:r>
      <w:proofErr w:type="spellEnd"/>
      <w:r w:rsidRPr="007B6FED">
        <w:rPr>
          <w:rFonts w:ascii="Times New Roman" w:hAnsi="Times New Roman" w:cs="Times New Roman"/>
          <w:sz w:val="24"/>
          <w:szCs w:val="24"/>
        </w:rPr>
        <w:t xml:space="preserve">, J.; Tang, Y., In-situ CO2 generation huff-n-puff for enhanced oil recovery: Laboratory experiments and numerical simulations. </w:t>
      </w:r>
      <w:r w:rsidRPr="007B6FED">
        <w:rPr>
          <w:rFonts w:ascii="Times New Roman" w:hAnsi="Times New Roman" w:cs="Times New Roman"/>
          <w:i/>
          <w:iCs/>
          <w:sz w:val="24"/>
          <w:szCs w:val="24"/>
        </w:rPr>
        <w:t xml:space="preserve">Journal of Petroleum Science and Engineering </w:t>
      </w:r>
      <w:r w:rsidRPr="007B6FED">
        <w:rPr>
          <w:rFonts w:ascii="Times New Roman" w:hAnsi="Times New Roman" w:cs="Times New Roman"/>
          <w:b/>
          <w:bCs/>
          <w:sz w:val="24"/>
          <w:szCs w:val="24"/>
        </w:rPr>
        <w:t>2016,</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145</w:t>
      </w:r>
      <w:r w:rsidRPr="007B6FED">
        <w:rPr>
          <w:rFonts w:ascii="Times New Roman" w:hAnsi="Times New Roman" w:cs="Times New Roman"/>
          <w:sz w:val="24"/>
          <w:szCs w:val="24"/>
        </w:rPr>
        <w:t>, 183-193.</w:t>
      </w:r>
    </w:p>
    <w:p w14:paraId="262EBBE0" w14:textId="77777777" w:rsidR="002017EF" w:rsidRPr="007B6FED" w:rsidRDefault="002017EF" w:rsidP="001C4D5D">
      <w:pPr>
        <w:rPr>
          <w:rFonts w:ascii="Times New Roman" w:hAnsi="Times New Roman" w:cs="Times New Roman"/>
          <w:sz w:val="24"/>
          <w:szCs w:val="24"/>
        </w:rPr>
      </w:pPr>
    </w:p>
    <w:p w14:paraId="69EA4ED3" w14:textId="77777777"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Bakhtiyarov</w:t>
      </w:r>
      <w:proofErr w:type="spellEnd"/>
      <w:r w:rsidRPr="007B6FED">
        <w:rPr>
          <w:rFonts w:ascii="Times New Roman" w:hAnsi="Times New Roman" w:cs="Times New Roman"/>
          <w:sz w:val="24"/>
          <w:szCs w:val="24"/>
        </w:rPr>
        <w:t xml:space="preserve">, S. I.; </w:t>
      </w:r>
      <w:proofErr w:type="spellStart"/>
      <w:r w:rsidRPr="007B6FED">
        <w:rPr>
          <w:rFonts w:ascii="Times New Roman" w:hAnsi="Times New Roman" w:cs="Times New Roman"/>
          <w:sz w:val="24"/>
          <w:szCs w:val="24"/>
        </w:rPr>
        <w:t>Shakhverdiev</w:t>
      </w:r>
      <w:proofErr w:type="spellEnd"/>
      <w:r w:rsidRPr="007B6FED">
        <w:rPr>
          <w:rFonts w:ascii="Times New Roman" w:hAnsi="Times New Roman" w:cs="Times New Roman"/>
          <w:sz w:val="24"/>
          <w:szCs w:val="24"/>
        </w:rPr>
        <w:t xml:space="preserve">, A. K.; </w:t>
      </w:r>
      <w:proofErr w:type="spellStart"/>
      <w:r w:rsidRPr="007B6FED">
        <w:rPr>
          <w:rFonts w:ascii="Times New Roman" w:hAnsi="Times New Roman" w:cs="Times New Roman"/>
          <w:sz w:val="24"/>
          <w:szCs w:val="24"/>
        </w:rPr>
        <w:t>Panakhov</w:t>
      </w:r>
      <w:proofErr w:type="spellEnd"/>
      <w:r w:rsidRPr="007B6FED">
        <w:rPr>
          <w:rFonts w:ascii="Times New Roman" w:hAnsi="Times New Roman" w:cs="Times New Roman"/>
          <w:sz w:val="24"/>
          <w:szCs w:val="24"/>
        </w:rPr>
        <w:t xml:space="preserve">, G. M.; </w:t>
      </w:r>
      <w:proofErr w:type="spellStart"/>
      <w:r w:rsidRPr="007B6FED">
        <w:rPr>
          <w:rFonts w:ascii="Times New Roman" w:hAnsi="Times New Roman" w:cs="Times New Roman"/>
          <w:sz w:val="24"/>
          <w:szCs w:val="24"/>
        </w:rPr>
        <w:t>Abbasov</w:t>
      </w:r>
      <w:proofErr w:type="spellEnd"/>
      <w:r w:rsidRPr="007B6FED">
        <w:rPr>
          <w:rFonts w:ascii="Times New Roman" w:hAnsi="Times New Roman" w:cs="Times New Roman"/>
          <w:sz w:val="24"/>
          <w:szCs w:val="24"/>
        </w:rPr>
        <w:t xml:space="preserve">, E. M.; </w:t>
      </w:r>
      <w:proofErr w:type="spellStart"/>
      <w:r w:rsidRPr="007B6FED">
        <w:rPr>
          <w:rFonts w:ascii="Times New Roman" w:hAnsi="Times New Roman" w:cs="Times New Roman"/>
          <w:sz w:val="24"/>
          <w:szCs w:val="24"/>
        </w:rPr>
        <w:t>Siginer</w:t>
      </w:r>
      <w:proofErr w:type="spellEnd"/>
      <w:r w:rsidRPr="007B6FED">
        <w:rPr>
          <w:rFonts w:ascii="Times New Roman" w:hAnsi="Times New Roman" w:cs="Times New Roman"/>
          <w:sz w:val="24"/>
          <w:szCs w:val="24"/>
        </w:rPr>
        <w:t xml:space="preserve">, D. In </w:t>
      </w:r>
      <w:r w:rsidRPr="007B6FED">
        <w:rPr>
          <w:rFonts w:ascii="Times New Roman" w:hAnsi="Times New Roman" w:cs="Times New Roman"/>
          <w:i/>
          <w:iCs/>
          <w:sz w:val="24"/>
          <w:szCs w:val="24"/>
        </w:rPr>
        <w:t>In-Situ Carbon Dioxide Generation for Oil Recovery: Experimental Study of Pressure and Temperature Variations During Stoichiometric Reaction</w:t>
      </w:r>
      <w:r w:rsidRPr="007B6FED">
        <w:rPr>
          <w:rFonts w:ascii="Times New Roman" w:hAnsi="Times New Roman" w:cs="Times New Roman"/>
          <w:sz w:val="24"/>
          <w:szCs w:val="24"/>
        </w:rPr>
        <w:t>, ASME 2006 International Mechanical Engineering Congress and Exposition, 2006; American Society of Mechanical Engineers: 2006; pp 895-898.</w:t>
      </w:r>
    </w:p>
    <w:p w14:paraId="5CDED54F" w14:textId="77777777" w:rsidR="002017EF" w:rsidRPr="007B6FED" w:rsidRDefault="002017EF" w:rsidP="001C4D5D">
      <w:pPr>
        <w:rPr>
          <w:rFonts w:ascii="Times New Roman" w:hAnsi="Times New Roman" w:cs="Times New Roman"/>
          <w:sz w:val="24"/>
          <w:szCs w:val="24"/>
        </w:rPr>
      </w:pPr>
    </w:p>
    <w:p w14:paraId="6BAA1DAD" w14:textId="77777777"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Wang, S.; </w:t>
      </w:r>
      <w:proofErr w:type="spellStart"/>
      <w:r w:rsidRPr="007B6FED">
        <w:rPr>
          <w:rFonts w:ascii="Times New Roman" w:hAnsi="Times New Roman" w:cs="Times New Roman"/>
          <w:sz w:val="24"/>
          <w:szCs w:val="24"/>
        </w:rPr>
        <w:t>Kadhum</w:t>
      </w:r>
      <w:proofErr w:type="spellEnd"/>
      <w:r w:rsidRPr="007B6FED">
        <w:rPr>
          <w:rFonts w:ascii="Times New Roman" w:hAnsi="Times New Roman" w:cs="Times New Roman"/>
          <w:sz w:val="24"/>
          <w:szCs w:val="24"/>
        </w:rPr>
        <w:t xml:space="preserve">, M. J.; Chen, C.; </w:t>
      </w:r>
      <w:proofErr w:type="spellStart"/>
      <w:r w:rsidRPr="007B6FED">
        <w:rPr>
          <w:rFonts w:ascii="Times New Roman" w:hAnsi="Times New Roman" w:cs="Times New Roman"/>
          <w:sz w:val="24"/>
          <w:szCs w:val="24"/>
        </w:rPr>
        <w:t>Shiau</w:t>
      </w:r>
      <w:proofErr w:type="spellEnd"/>
      <w:r w:rsidRPr="007B6FED">
        <w:rPr>
          <w:rFonts w:ascii="Times New Roman" w:hAnsi="Times New Roman" w:cs="Times New Roman"/>
          <w:sz w:val="24"/>
          <w:szCs w:val="24"/>
        </w:rPr>
        <w:t xml:space="preserve">, B.; Harwell, J. H., Development of in Situ CO2 Generation Formulations for Enhanced Oil Recovery. </w:t>
      </w:r>
      <w:r w:rsidRPr="007B6FED">
        <w:rPr>
          <w:rFonts w:ascii="Times New Roman" w:hAnsi="Times New Roman" w:cs="Times New Roman"/>
          <w:i/>
          <w:iCs/>
          <w:sz w:val="24"/>
          <w:szCs w:val="24"/>
        </w:rPr>
        <w:t xml:space="preserve">Energy &amp; Fuels </w:t>
      </w:r>
      <w:r w:rsidRPr="007B6FED">
        <w:rPr>
          <w:rFonts w:ascii="Times New Roman" w:hAnsi="Times New Roman" w:cs="Times New Roman"/>
          <w:b/>
          <w:bCs/>
          <w:sz w:val="24"/>
          <w:szCs w:val="24"/>
        </w:rPr>
        <w:t>2017,</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31</w:t>
      </w:r>
      <w:r w:rsidRPr="007B6FED">
        <w:rPr>
          <w:rFonts w:ascii="Times New Roman" w:hAnsi="Times New Roman" w:cs="Times New Roman"/>
          <w:sz w:val="24"/>
          <w:szCs w:val="24"/>
        </w:rPr>
        <w:t>, (12), 13475-13486.</w:t>
      </w:r>
    </w:p>
    <w:p w14:paraId="784157DA" w14:textId="77777777" w:rsidR="002017EF" w:rsidRPr="007B6FED" w:rsidRDefault="002017EF" w:rsidP="001C4D5D">
      <w:pPr>
        <w:rPr>
          <w:rFonts w:ascii="Times New Roman" w:hAnsi="Times New Roman" w:cs="Times New Roman"/>
          <w:sz w:val="24"/>
          <w:szCs w:val="24"/>
        </w:rPr>
      </w:pPr>
    </w:p>
    <w:p w14:paraId="7DD43682" w14:textId="77777777"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Sahu</w:t>
      </w:r>
      <w:proofErr w:type="spellEnd"/>
      <w:r w:rsidRPr="007B6FED">
        <w:rPr>
          <w:rFonts w:ascii="Times New Roman" w:hAnsi="Times New Roman" w:cs="Times New Roman"/>
          <w:sz w:val="24"/>
          <w:szCs w:val="24"/>
        </w:rPr>
        <w:t xml:space="preserve">, J.; </w:t>
      </w:r>
      <w:proofErr w:type="spellStart"/>
      <w:r w:rsidRPr="007B6FED">
        <w:rPr>
          <w:rFonts w:ascii="Times New Roman" w:hAnsi="Times New Roman" w:cs="Times New Roman"/>
          <w:sz w:val="24"/>
          <w:szCs w:val="24"/>
        </w:rPr>
        <w:t>Mahalik</w:t>
      </w:r>
      <w:proofErr w:type="spellEnd"/>
      <w:r w:rsidRPr="007B6FED">
        <w:rPr>
          <w:rFonts w:ascii="Times New Roman" w:hAnsi="Times New Roman" w:cs="Times New Roman"/>
          <w:sz w:val="24"/>
          <w:szCs w:val="24"/>
        </w:rPr>
        <w:t xml:space="preserve">, K.; Patwardhan, A.; </w:t>
      </w:r>
      <w:proofErr w:type="spellStart"/>
      <w:r w:rsidRPr="007B6FED">
        <w:rPr>
          <w:rFonts w:ascii="Times New Roman" w:hAnsi="Times New Roman" w:cs="Times New Roman"/>
          <w:sz w:val="24"/>
          <w:szCs w:val="24"/>
        </w:rPr>
        <w:t>Meikap</w:t>
      </w:r>
      <w:proofErr w:type="spellEnd"/>
      <w:r w:rsidRPr="007B6FED">
        <w:rPr>
          <w:rFonts w:ascii="Times New Roman" w:hAnsi="Times New Roman" w:cs="Times New Roman"/>
          <w:sz w:val="24"/>
          <w:szCs w:val="24"/>
        </w:rPr>
        <w:t xml:space="preserve">, B., Equilibrium and kinetic studies on the hydrolysis of urea for ammonia generation in a </w:t>
      </w:r>
      <w:proofErr w:type="spellStart"/>
      <w:r w:rsidRPr="007B6FED">
        <w:rPr>
          <w:rFonts w:ascii="Times New Roman" w:hAnsi="Times New Roman" w:cs="Times New Roman"/>
          <w:sz w:val="24"/>
          <w:szCs w:val="24"/>
        </w:rPr>
        <w:t>semibatch</w:t>
      </w:r>
      <w:proofErr w:type="spellEnd"/>
      <w:r w:rsidRPr="007B6FED">
        <w:rPr>
          <w:rFonts w:ascii="Times New Roman" w:hAnsi="Times New Roman" w:cs="Times New Roman"/>
          <w:sz w:val="24"/>
          <w:szCs w:val="24"/>
        </w:rPr>
        <w:t xml:space="preserve"> reactor. </w:t>
      </w:r>
      <w:r w:rsidRPr="007B6FED">
        <w:rPr>
          <w:rFonts w:ascii="Times New Roman" w:hAnsi="Times New Roman" w:cs="Times New Roman"/>
          <w:i/>
          <w:iCs/>
          <w:sz w:val="24"/>
          <w:szCs w:val="24"/>
        </w:rPr>
        <w:t xml:space="preserve">Industrial &amp; Engineering Chemistry Research </w:t>
      </w:r>
      <w:r w:rsidRPr="007B6FED">
        <w:rPr>
          <w:rFonts w:ascii="Times New Roman" w:hAnsi="Times New Roman" w:cs="Times New Roman"/>
          <w:b/>
          <w:bCs/>
          <w:sz w:val="24"/>
          <w:szCs w:val="24"/>
        </w:rPr>
        <w:t>2008,</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47</w:t>
      </w:r>
      <w:r w:rsidRPr="007B6FED">
        <w:rPr>
          <w:rFonts w:ascii="Times New Roman" w:hAnsi="Times New Roman" w:cs="Times New Roman"/>
          <w:sz w:val="24"/>
          <w:szCs w:val="24"/>
        </w:rPr>
        <w:t>, (14), 4689-4696.</w:t>
      </w:r>
    </w:p>
    <w:p w14:paraId="513C2438" w14:textId="77777777" w:rsidR="002017EF" w:rsidRPr="007B6FED" w:rsidRDefault="002017EF" w:rsidP="001C4D5D">
      <w:pPr>
        <w:rPr>
          <w:rFonts w:ascii="Times New Roman" w:hAnsi="Times New Roman" w:cs="Times New Roman"/>
          <w:sz w:val="24"/>
          <w:szCs w:val="24"/>
        </w:rPr>
      </w:pPr>
    </w:p>
    <w:p w14:paraId="0B465017" w14:textId="77777777"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Koebel, M.; </w:t>
      </w:r>
      <w:proofErr w:type="spellStart"/>
      <w:r w:rsidRPr="007B6FED">
        <w:rPr>
          <w:rFonts w:ascii="Times New Roman" w:hAnsi="Times New Roman" w:cs="Times New Roman"/>
          <w:sz w:val="24"/>
          <w:szCs w:val="24"/>
        </w:rPr>
        <w:t>Strutz</w:t>
      </w:r>
      <w:proofErr w:type="spellEnd"/>
      <w:r w:rsidRPr="007B6FED">
        <w:rPr>
          <w:rFonts w:ascii="Times New Roman" w:hAnsi="Times New Roman" w:cs="Times New Roman"/>
          <w:sz w:val="24"/>
          <w:szCs w:val="24"/>
        </w:rPr>
        <w:t>, E. O., Thermal and hydrolytic decomposition of urea for automotive selective catalytic reduction systems: thermochemical and practical aspects</w:t>
      </w:r>
      <w:r w:rsidRPr="00422077">
        <w:rPr>
          <w:rFonts w:ascii="Times New Roman" w:hAnsi="Times New Roman" w:cs="Times New Roman"/>
          <w:sz w:val="24"/>
          <w:szCs w:val="24"/>
        </w:rPr>
        <w:t xml:space="preserve">. </w:t>
      </w:r>
      <w:r w:rsidRPr="00422077">
        <w:rPr>
          <w:rFonts w:ascii="Times New Roman" w:hAnsi="Times New Roman" w:cs="Times New Roman"/>
          <w:i/>
          <w:iCs/>
          <w:sz w:val="24"/>
          <w:szCs w:val="24"/>
        </w:rPr>
        <w:t xml:space="preserve">Industrial &amp; engineering chemistry research </w:t>
      </w:r>
      <w:r w:rsidRPr="00422077">
        <w:rPr>
          <w:rFonts w:ascii="Times New Roman" w:hAnsi="Times New Roman" w:cs="Times New Roman"/>
          <w:b/>
          <w:bCs/>
          <w:sz w:val="24"/>
          <w:szCs w:val="24"/>
        </w:rPr>
        <w:t>2003</w:t>
      </w:r>
      <w:r w:rsidRPr="007B6FED">
        <w:rPr>
          <w:rFonts w:ascii="Times New Roman" w:hAnsi="Times New Roman" w:cs="Times New Roman"/>
          <w:b/>
          <w:bCs/>
          <w:sz w:val="24"/>
          <w:szCs w:val="24"/>
        </w:rPr>
        <w:t>,</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42</w:t>
      </w:r>
      <w:r w:rsidRPr="007B6FED">
        <w:rPr>
          <w:rFonts w:ascii="Times New Roman" w:hAnsi="Times New Roman" w:cs="Times New Roman"/>
          <w:sz w:val="24"/>
          <w:szCs w:val="24"/>
        </w:rPr>
        <w:t>, (10), 2093-2100.</w:t>
      </w:r>
    </w:p>
    <w:p w14:paraId="237B2A5F" w14:textId="77777777" w:rsidR="002017EF" w:rsidRPr="007B6FED" w:rsidRDefault="002017EF" w:rsidP="001C4D5D">
      <w:pPr>
        <w:rPr>
          <w:rFonts w:ascii="Times New Roman" w:hAnsi="Times New Roman" w:cs="Times New Roman"/>
          <w:sz w:val="24"/>
          <w:szCs w:val="24"/>
        </w:rPr>
      </w:pPr>
    </w:p>
    <w:p w14:paraId="471531D6" w14:textId="77777777" w:rsidR="002017EF"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Southwick, J. G.; van den Pol, E.; van Rijn, C. H.; van </w:t>
      </w:r>
      <w:proofErr w:type="spellStart"/>
      <w:r w:rsidRPr="007B6FED">
        <w:rPr>
          <w:rFonts w:ascii="Times New Roman" w:hAnsi="Times New Roman" w:cs="Times New Roman"/>
          <w:sz w:val="24"/>
          <w:szCs w:val="24"/>
        </w:rPr>
        <w:t>Batenburg</w:t>
      </w:r>
      <w:proofErr w:type="spellEnd"/>
      <w:r w:rsidRPr="007B6FED">
        <w:rPr>
          <w:rFonts w:ascii="Times New Roman" w:hAnsi="Times New Roman" w:cs="Times New Roman"/>
          <w:sz w:val="24"/>
          <w:szCs w:val="24"/>
        </w:rPr>
        <w:t xml:space="preserve">, D. W.; Boersma, D.; </w:t>
      </w:r>
      <w:proofErr w:type="spellStart"/>
      <w:r w:rsidRPr="007B6FED">
        <w:rPr>
          <w:rFonts w:ascii="Times New Roman" w:hAnsi="Times New Roman" w:cs="Times New Roman"/>
          <w:sz w:val="24"/>
          <w:szCs w:val="24"/>
        </w:rPr>
        <w:t>Svec</w:t>
      </w:r>
      <w:proofErr w:type="spellEnd"/>
      <w:r w:rsidRPr="007B6FED">
        <w:rPr>
          <w:rFonts w:ascii="Times New Roman" w:hAnsi="Times New Roman" w:cs="Times New Roman"/>
          <w:sz w:val="24"/>
          <w:szCs w:val="24"/>
        </w:rPr>
        <w:t xml:space="preserve">, Y.; Anis </w:t>
      </w:r>
      <w:proofErr w:type="spellStart"/>
      <w:r w:rsidRPr="007B6FED">
        <w:rPr>
          <w:rFonts w:ascii="Times New Roman" w:hAnsi="Times New Roman" w:cs="Times New Roman"/>
          <w:sz w:val="24"/>
          <w:szCs w:val="24"/>
        </w:rPr>
        <w:t>Mastan</w:t>
      </w:r>
      <w:proofErr w:type="spellEnd"/>
      <w:r w:rsidRPr="007B6FED">
        <w:rPr>
          <w:rFonts w:ascii="Times New Roman" w:hAnsi="Times New Roman" w:cs="Times New Roman"/>
          <w:sz w:val="24"/>
          <w:szCs w:val="24"/>
        </w:rPr>
        <w:t xml:space="preserve">, A.; Shahin, G.; Raney, K., Ammonia as alkali for alkaline/surfactant/polymer floods. </w:t>
      </w:r>
      <w:r w:rsidRPr="007B6FED">
        <w:rPr>
          <w:rFonts w:ascii="Times New Roman" w:hAnsi="Times New Roman" w:cs="Times New Roman"/>
          <w:i/>
          <w:iCs/>
          <w:sz w:val="24"/>
          <w:szCs w:val="24"/>
        </w:rPr>
        <w:t xml:space="preserve">SPE Journal </w:t>
      </w:r>
      <w:r w:rsidRPr="007B6FED">
        <w:rPr>
          <w:rFonts w:ascii="Times New Roman" w:hAnsi="Times New Roman" w:cs="Times New Roman"/>
          <w:b/>
          <w:bCs/>
          <w:sz w:val="24"/>
          <w:szCs w:val="24"/>
        </w:rPr>
        <w:t>2016,</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21</w:t>
      </w:r>
      <w:r w:rsidRPr="007B6FED">
        <w:rPr>
          <w:rFonts w:ascii="Times New Roman" w:hAnsi="Times New Roman" w:cs="Times New Roman"/>
          <w:sz w:val="24"/>
          <w:szCs w:val="24"/>
        </w:rPr>
        <w:t>, (01), 10-21.</w:t>
      </w:r>
    </w:p>
    <w:p w14:paraId="1325C8D8" w14:textId="77777777" w:rsidR="002017EF" w:rsidRPr="007B6FED" w:rsidRDefault="002017EF" w:rsidP="001C4D5D">
      <w:pPr>
        <w:rPr>
          <w:rFonts w:ascii="Times New Roman" w:hAnsi="Times New Roman" w:cs="Times New Roman"/>
          <w:sz w:val="24"/>
          <w:szCs w:val="24"/>
        </w:rPr>
      </w:pPr>
    </w:p>
    <w:p w14:paraId="2B96C1BD" w14:textId="77777777" w:rsidR="004F79D6" w:rsidRPr="007B6FED" w:rsidRDefault="002017EF"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r w:rsidR="004F79D6" w:rsidRPr="007B6FED">
        <w:rPr>
          <w:rFonts w:ascii="Times New Roman" w:hAnsi="Times New Roman" w:cs="Times New Roman"/>
          <w:sz w:val="24"/>
          <w:szCs w:val="24"/>
        </w:rPr>
        <w:t xml:space="preserve">Sheng, J. J., Investigation of alkaline–crude oil reaction. </w:t>
      </w:r>
      <w:r w:rsidR="004F79D6" w:rsidRPr="007B6FED">
        <w:rPr>
          <w:rFonts w:ascii="Times New Roman" w:hAnsi="Times New Roman" w:cs="Times New Roman"/>
          <w:i/>
          <w:iCs/>
          <w:sz w:val="24"/>
          <w:szCs w:val="24"/>
        </w:rPr>
        <w:t xml:space="preserve">Petroleum </w:t>
      </w:r>
      <w:r w:rsidR="004F79D6" w:rsidRPr="007B6FED">
        <w:rPr>
          <w:rFonts w:ascii="Times New Roman" w:hAnsi="Times New Roman" w:cs="Times New Roman"/>
          <w:b/>
          <w:bCs/>
          <w:sz w:val="24"/>
          <w:szCs w:val="24"/>
        </w:rPr>
        <w:t>2015,</w:t>
      </w:r>
      <w:r w:rsidR="004F79D6" w:rsidRPr="007B6FED">
        <w:rPr>
          <w:rFonts w:ascii="Times New Roman" w:hAnsi="Times New Roman" w:cs="Times New Roman"/>
          <w:sz w:val="24"/>
          <w:szCs w:val="24"/>
        </w:rPr>
        <w:t xml:space="preserve"> </w:t>
      </w:r>
      <w:r w:rsidR="004F79D6" w:rsidRPr="007B6FED">
        <w:rPr>
          <w:rFonts w:ascii="Times New Roman" w:hAnsi="Times New Roman" w:cs="Times New Roman"/>
          <w:i/>
          <w:iCs/>
          <w:sz w:val="24"/>
          <w:szCs w:val="24"/>
        </w:rPr>
        <w:t>1</w:t>
      </w:r>
      <w:r w:rsidR="004F79D6" w:rsidRPr="007B6FED">
        <w:rPr>
          <w:rFonts w:ascii="Times New Roman" w:hAnsi="Times New Roman" w:cs="Times New Roman"/>
          <w:sz w:val="24"/>
          <w:szCs w:val="24"/>
        </w:rPr>
        <w:t>, (1), 31-39.</w:t>
      </w:r>
    </w:p>
    <w:p w14:paraId="51933D23" w14:textId="77777777" w:rsidR="002017EF" w:rsidRPr="007B6FED" w:rsidRDefault="002017EF" w:rsidP="001C4D5D">
      <w:pPr>
        <w:rPr>
          <w:rFonts w:ascii="Times New Roman" w:hAnsi="Times New Roman" w:cs="Times New Roman"/>
          <w:sz w:val="24"/>
          <w:szCs w:val="24"/>
        </w:rPr>
      </w:pPr>
    </w:p>
    <w:p w14:paraId="189D3A83"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Jeff, R.; </w:t>
      </w:r>
      <w:proofErr w:type="spellStart"/>
      <w:r w:rsidRPr="007B6FED">
        <w:rPr>
          <w:rFonts w:ascii="Times New Roman" w:hAnsi="Times New Roman" w:cs="Times New Roman"/>
          <w:sz w:val="24"/>
          <w:szCs w:val="24"/>
        </w:rPr>
        <w:t>Wasan</w:t>
      </w:r>
      <w:proofErr w:type="spellEnd"/>
      <w:r w:rsidRPr="007B6FED">
        <w:rPr>
          <w:rFonts w:ascii="Times New Roman" w:hAnsi="Times New Roman" w:cs="Times New Roman"/>
          <w:sz w:val="24"/>
          <w:szCs w:val="24"/>
        </w:rPr>
        <w:t xml:space="preserve">, D. T., Surfactant-enhanced alkaline flooding: Buffering at intermediate alkaline </w:t>
      </w:r>
      <w:proofErr w:type="spellStart"/>
      <w:r w:rsidRPr="007B6FED">
        <w:rPr>
          <w:rFonts w:ascii="Times New Roman" w:hAnsi="Times New Roman" w:cs="Times New Roman"/>
          <w:sz w:val="24"/>
          <w:szCs w:val="24"/>
        </w:rPr>
        <w:t>pH.</w:t>
      </w:r>
      <w:proofErr w:type="spellEnd"/>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 xml:space="preserve">SPE reservoir engineering </w:t>
      </w:r>
      <w:r w:rsidRPr="007B6FED">
        <w:rPr>
          <w:rFonts w:ascii="Times New Roman" w:hAnsi="Times New Roman" w:cs="Times New Roman"/>
          <w:b/>
          <w:bCs/>
          <w:sz w:val="24"/>
          <w:szCs w:val="24"/>
        </w:rPr>
        <w:t>1993,</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8</w:t>
      </w:r>
      <w:r w:rsidRPr="007B6FED">
        <w:rPr>
          <w:rFonts w:ascii="Times New Roman" w:hAnsi="Times New Roman" w:cs="Times New Roman"/>
          <w:sz w:val="24"/>
          <w:szCs w:val="24"/>
        </w:rPr>
        <w:t>, (04), 275-280.</w:t>
      </w:r>
    </w:p>
    <w:p w14:paraId="62DA826A" w14:textId="77777777" w:rsidR="004F79D6" w:rsidRPr="007B6FED" w:rsidRDefault="004F79D6" w:rsidP="001C4D5D">
      <w:pPr>
        <w:rPr>
          <w:rFonts w:ascii="Times New Roman" w:hAnsi="Times New Roman" w:cs="Times New Roman"/>
          <w:sz w:val="24"/>
          <w:szCs w:val="24"/>
        </w:rPr>
      </w:pPr>
    </w:p>
    <w:p w14:paraId="73C9F9A4"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Flury</w:t>
      </w:r>
      <w:proofErr w:type="spellEnd"/>
      <w:r w:rsidRPr="007B6FED">
        <w:rPr>
          <w:rFonts w:ascii="Times New Roman" w:hAnsi="Times New Roman" w:cs="Times New Roman"/>
          <w:sz w:val="24"/>
          <w:szCs w:val="24"/>
        </w:rPr>
        <w:t xml:space="preserve">, C.; </w:t>
      </w:r>
      <w:proofErr w:type="spellStart"/>
      <w:r w:rsidRPr="007B6FED">
        <w:rPr>
          <w:rFonts w:ascii="Times New Roman" w:hAnsi="Times New Roman" w:cs="Times New Roman"/>
          <w:sz w:val="24"/>
          <w:szCs w:val="24"/>
        </w:rPr>
        <w:t>Afacan</w:t>
      </w:r>
      <w:proofErr w:type="spellEnd"/>
      <w:r w:rsidRPr="007B6FED">
        <w:rPr>
          <w:rFonts w:ascii="Times New Roman" w:hAnsi="Times New Roman" w:cs="Times New Roman"/>
          <w:sz w:val="24"/>
          <w:szCs w:val="24"/>
        </w:rPr>
        <w:t xml:space="preserve">, A.; </w:t>
      </w:r>
      <w:proofErr w:type="spellStart"/>
      <w:r w:rsidRPr="007B6FED">
        <w:rPr>
          <w:rFonts w:ascii="Times New Roman" w:hAnsi="Times New Roman" w:cs="Times New Roman"/>
          <w:sz w:val="24"/>
          <w:szCs w:val="24"/>
        </w:rPr>
        <w:t>Tamiz</w:t>
      </w:r>
      <w:proofErr w:type="spellEnd"/>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Bakhtiari</w:t>
      </w:r>
      <w:proofErr w:type="spellEnd"/>
      <w:r w:rsidRPr="007B6FED">
        <w:rPr>
          <w:rFonts w:ascii="Times New Roman" w:hAnsi="Times New Roman" w:cs="Times New Roman"/>
          <w:sz w:val="24"/>
          <w:szCs w:val="24"/>
        </w:rPr>
        <w:t xml:space="preserve">, M.; </w:t>
      </w:r>
      <w:proofErr w:type="spellStart"/>
      <w:r w:rsidRPr="007B6FED">
        <w:rPr>
          <w:rFonts w:ascii="Times New Roman" w:hAnsi="Times New Roman" w:cs="Times New Roman"/>
          <w:sz w:val="24"/>
          <w:szCs w:val="24"/>
        </w:rPr>
        <w:t>Sjoblom</w:t>
      </w:r>
      <w:proofErr w:type="spellEnd"/>
      <w:r w:rsidRPr="007B6FED">
        <w:rPr>
          <w:rFonts w:ascii="Times New Roman" w:hAnsi="Times New Roman" w:cs="Times New Roman"/>
          <w:sz w:val="24"/>
          <w:szCs w:val="24"/>
        </w:rPr>
        <w:t xml:space="preserve">, J.; Xu, Z., Effect of Caustic Type on Bitumen Extraction from Canadian Oil Sands. </w:t>
      </w:r>
      <w:r w:rsidRPr="007B6FED">
        <w:rPr>
          <w:rFonts w:ascii="Times New Roman" w:hAnsi="Times New Roman" w:cs="Times New Roman"/>
          <w:i/>
          <w:iCs/>
          <w:sz w:val="24"/>
          <w:szCs w:val="24"/>
        </w:rPr>
        <w:t xml:space="preserve">Energy &amp; Fuels </w:t>
      </w:r>
      <w:r w:rsidRPr="007B6FED">
        <w:rPr>
          <w:rFonts w:ascii="Times New Roman" w:hAnsi="Times New Roman" w:cs="Times New Roman"/>
          <w:b/>
          <w:bCs/>
          <w:sz w:val="24"/>
          <w:szCs w:val="24"/>
        </w:rPr>
        <w:t>2013,</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28</w:t>
      </w:r>
      <w:r w:rsidRPr="007B6FED">
        <w:rPr>
          <w:rFonts w:ascii="Times New Roman" w:hAnsi="Times New Roman" w:cs="Times New Roman"/>
          <w:sz w:val="24"/>
          <w:szCs w:val="24"/>
        </w:rPr>
        <w:t>, (1), 431-438.</w:t>
      </w:r>
    </w:p>
    <w:p w14:paraId="267B0051" w14:textId="77777777" w:rsidR="004F79D6" w:rsidRPr="007B6FED" w:rsidRDefault="004F79D6" w:rsidP="001C4D5D">
      <w:pPr>
        <w:rPr>
          <w:rFonts w:ascii="Times New Roman" w:hAnsi="Times New Roman" w:cs="Times New Roman"/>
          <w:sz w:val="24"/>
          <w:szCs w:val="24"/>
        </w:rPr>
      </w:pPr>
    </w:p>
    <w:p w14:paraId="57C7E117"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7B6FED">
        <w:rPr>
          <w:rFonts w:ascii="Times New Roman" w:hAnsi="Times New Roman" w:cs="Times New Roman"/>
          <w:sz w:val="24"/>
          <w:szCs w:val="24"/>
        </w:rPr>
        <w:lastRenderedPageBreak/>
        <w:t>Samanta</w:t>
      </w:r>
      <w:proofErr w:type="spellEnd"/>
      <w:r w:rsidRPr="007B6FED">
        <w:rPr>
          <w:rFonts w:ascii="Times New Roman" w:hAnsi="Times New Roman" w:cs="Times New Roman"/>
          <w:sz w:val="24"/>
          <w:szCs w:val="24"/>
        </w:rPr>
        <w:t xml:space="preserve">, A.; Ojha, K.; Mandal, A., Interactions between Acidic Crude Oil and Alkali and Their Effects on Enhanced Oil Recovery. </w:t>
      </w:r>
      <w:r w:rsidRPr="007B6FED">
        <w:rPr>
          <w:rFonts w:ascii="Times New Roman" w:hAnsi="Times New Roman" w:cs="Times New Roman"/>
          <w:i/>
          <w:iCs/>
          <w:sz w:val="24"/>
          <w:szCs w:val="24"/>
        </w:rPr>
        <w:t xml:space="preserve">Energy &amp; Fuels </w:t>
      </w:r>
      <w:r w:rsidRPr="007B6FED">
        <w:rPr>
          <w:rFonts w:ascii="Times New Roman" w:hAnsi="Times New Roman" w:cs="Times New Roman"/>
          <w:b/>
          <w:bCs/>
          <w:sz w:val="24"/>
          <w:szCs w:val="24"/>
        </w:rPr>
        <w:t>2011,</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25</w:t>
      </w:r>
      <w:r w:rsidRPr="007B6FED">
        <w:rPr>
          <w:rFonts w:ascii="Times New Roman" w:hAnsi="Times New Roman" w:cs="Times New Roman"/>
          <w:sz w:val="24"/>
          <w:szCs w:val="24"/>
        </w:rPr>
        <w:t>, (4), 1642-1649.</w:t>
      </w:r>
    </w:p>
    <w:p w14:paraId="2A131C01" w14:textId="77777777" w:rsidR="004F79D6" w:rsidRPr="007B6FED" w:rsidRDefault="004F79D6" w:rsidP="001C4D5D">
      <w:pPr>
        <w:rPr>
          <w:rFonts w:ascii="Times New Roman" w:hAnsi="Times New Roman" w:cs="Times New Roman"/>
          <w:sz w:val="24"/>
          <w:szCs w:val="24"/>
        </w:rPr>
      </w:pPr>
    </w:p>
    <w:p w14:paraId="3A261460"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Liu, Q.; Dong, M.-Z.; </w:t>
      </w:r>
      <w:proofErr w:type="spellStart"/>
      <w:r w:rsidRPr="007B6FED">
        <w:rPr>
          <w:rFonts w:ascii="Times New Roman" w:hAnsi="Times New Roman" w:cs="Times New Roman"/>
          <w:sz w:val="24"/>
          <w:szCs w:val="24"/>
        </w:rPr>
        <w:t>Asghari</w:t>
      </w:r>
      <w:proofErr w:type="spellEnd"/>
      <w:r w:rsidRPr="007B6FED">
        <w:rPr>
          <w:rFonts w:ascii="Times New Roman" w:hAnsi="Times New Roman" w:cs="Times New Roman"/>
          <w:sz w:val="24"/>
          <w:szCs w:val="24"/>
        </w:rPr>
        <w:t xml:space="preserve">, K.; Tu, Y., Wettability alteration by magnesium ion binding in heavy oil/brine/chemical/sand systems—analysis of hydration forces. </w:t>
      </w:r>
      <w:r w:rsidRPr="007B6FED">
        <w:rPr>
          <w:rFonts w:ascii="Times New Roman" w:hAnsi="Times New Roman" w:cs="Times New Roman"/>
          <w:i/>
          <w:iCs/>
          <w:sz w:val="24"/>
          <w:szCs w:val="24"/>
        </w:rPr>
        <w:t xml:space="preserve">Natural Science </w:t>
      </w:r>
      <w:r w:rsidRPr="007B6FED">
        <w:rPr>
          <w:rFonts w:ascii="Times New Roman" w:hAnsi="Times New Roman" w:cs="Times New Roman"/>
          <w:b/>
          <w:bCs/>
          <w:sz w:val="24"/>
          <w:szCs w:val="24"/>
        </w:rPr>
        <w:t>2010,</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02</w:t>
      </w:r>
      <w:r w:rsidRPr="007B6FED">
        <w:rPr>
          <w:rFonts w:ascii="Times New Roman" w:hAnsi="Times New Roman" w:cs="Times New Roman"/>
          <w:sz w:val="24"/>
          <w:szCs w:val="24"/>
        </w:rPr>
        <w:t>, (05), 450-456.</w:t>
      </w:r>
    </w:p>
    <w:p w14:paraId="61E881B0" w14:textId="77777777" w:rsidR="004F79D6" w:rsidRPr="007B6FED" w:rsidRDefault="004F79D6" w:rsidP="001C4D5D">
      <w:pPr>
        <w:rPr>
          <w:rFonts w:ascii="Times New Roman" w:hAnsi="Times New Roman" w:cs="Times New Roman"/>
          <w:sz w:val="24"/>
          <w:szCs w:val="24"/>
        </w:rPr>
      </w:pPr>
    </w:p>
    <w:p w14:paraId="2FC41C79"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Wang, Y.; Xu, H.; Yu, W.; Bai, B.; Song, X.; Zhang, J., Surfactant induced reservoir wettability alteration: Recent theoretical and experimental advances in enhanced oil recovery. </w:t>
      </w:r>
      <w:r w:rsidRPr="007B6FED">
        <w:rPr>
          <w:rFonts w:ascii="Times New Roman" w:hAnsi="Times New Roman" w:cs="Times New Roman"/>
          <w:i/>
          <w:iCs/>
          <w:sz w:val="24"/>
          <w:szCs w:val="24"/>
        </w:rPr>
        <w:t xml:space="preserve">Petroleum Science </w:t>
      </w:r>
      <w:r w:rsidRPr="007B6FED">
        <w:rPr>
          <w:rFonts w:ascii="Times New Roman" w:hAnsi="Times New Roman" w:cs="Times New Roman"/>
          <w:b/>
          <w:bCs/>
          <w:sz w:val="24"/>
          <w:szCs w:val="24"/>
        </w:rPr>
        <w:t>2011,</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8</w:t>
      </w:r>
      <w:r w:rsidRPr="007B6FED">
        <w:rPr>
          <w:rFonts w:ascii="Times New Roman" w:hAnsi="Times New Roman" w:cs="Times New Roman"/>
          <w:sz w:val="24"/>
          <w:szCs w:val="24"/>
        </w:rPr>
        <w:t>, (4), 463-476.</w:t>
      </w:r>
    </w:p>
    <w:p w14:paraId="11851824" w14:textId="77777777" w:rsidR="004F79D6" w:rsidRPr="007B6FED" w:rsidRDefault="004F79D6" w:rsidP="001C4D5D">
      <w:pPr>
        <w:rPr>
          <w:rFonts w:ascii="Times New Roman" w:hAnsi="Times New Roman" w:cs="Times New Roman"/>
          <w:sz w:val="24"/>
          <w:szCs w:val="24"/>
        </w:rPr>
      </w:pPr>
    </w:p>
    <w:p w14:paraId="39FBC9D0"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Al-</w:t>
      </w:r>
      <w:proofErr w:type="spellStart"/>
      <w:r w:rsidRPr="007B6FED">
        <w:rPr>
          <w:rFonts w:ascii="Times New Roman" w:hAnsi="Times New Roman" w:cs="Times New Roman"/>
          <w:sz w:val="24"/>
          <w:szCs w:val="24"/>
        </w:rPr>
        <w:t>Maamari</w:t>
      </w:r>
      <w:proofErr w:type="spellEnd"/>
      <w:r w:rsidRPr="007B6FED">
        <w:rPr>
          <w:rFonts w:ascii="Times New Roman" w:hAnsi="Times New Roman" w:cs="Times New Roman"/>
          <w:sz w:val="24"/>
          <w:szCs w:val="24"/>
        </w:rPr>
        <w:t xml:space="preserve">, R. S.; Buckley, J. S. In </w:t>
      </w:r>
      <w:r w:rsidRPr="007B6FED">
        <w:rPr>
          <w:rFonts w:ascii="Times New Roman" w:hAnsi="Times New Roman" w:cs="Times New Roman"/>
          <w:i/>
          <w:iCs/>
          <w:sz w:val="24"/>
          <w:szCs w:val="24"/>
        </w:rPr>
        <w:t xml:space="preserve">Asphaltene precipitation and alteration of wetting: can wettability change during oil </w:t>
      </w:r>
      <w:r w:rsidR="007B6FED" w:rsidRPr="007B6FED">
        <w:rPr>
          <w:rFonts w:ascii="Times New Roman" w:hAnsi="Times New Roman" w:cs="Times New Roman"/>
          <w:i/>
          <w:iCs/>
          <w:sz w:val="24"/>
          <w:szCs w:val="24"/>
        </w:rPr>
        <w:t>production?</w:t>
      </w:r>
      <w:r w:rsidRPr="007B6FED">
        <w:rPr>
          <w:rFonts w:ascii="Times New Roman" w:hAnsi="Times New Roman" w:cs="Times New Roman"/>
          <w:sz w:val="24"/>
          <w:szCs w:val="24"/>
        </w:rPr>
        <w:t xml:space="preserve"> SPE/DOE Improved Oil Recovery Symposium, 2000; Society of Petroleum Engineers: 2000.</w:t>
      </w:r>
    </w:p>
    <w:p w14:paraId="0B79F4E7" w14:textId="77777777" w:rsidR="004F79D6" w:rsidRPr="007B6FED" w:rsidRDefault="004F79D6" w:rsidP="001C4D5D">
      <w:pPr>
        <w:rPr>
          <w:rFonts w:ascii="Times New Roman" w:hAnsi="Times New Roman" w:cs="Times New Roman"/>
          <w:sz w:val="24"/>
          <w:szCs w:val="24"/>
        </w:rPr>
      </w:pPr>
    </w:p>
    <w:p w14:paraId="60B4E834"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Leslie Zhang, D.; Liu, S.; Puerto, M.; Miller, C. A.; </w:t>
      </w:r>
      <w:proofErr w:type="spellStart"/>
      <w:r w:rsidRPr="007B6FED">
        <w:rPr>
          <w:rFonts w:ascii="Times New Roman" w:hAnsi="Times New Roman" w:cs="Times New Roman"/>
          <w:sz w:val="24"/>
          <w:szCs w:val="24"/>
        </w:rPr>
        <w:t>Hirasaki</w:t>
      </w:r>
      <w:proofErr w:type="spellEnd"/>
      <w:r w:rsidRPr="007B6FED">
        <w:rPr>
          <w:rFonts w:ascii="Times New Roman" w:hAnsi="Times New Roman" w:cs="Times New Roman"/>
          <w:sz w:val="24"/>
          <w:szCs w:val="24"/>
        </w:rPr>
        <w:t xml:space="preserve">, G. J., Wettability alteration and spontaneous imbibition in oil-wet carbonate formations. </w:t>
      </w:r>
      <w:r w:rsidRPr="007B6FED">
        <w:rPr>
          <w:rFonts w:ascii="Times New Roman" w:hAnsi="Times New Roman" w:cs="Times New Roman"/>
          <w:i/>
          <w:iCs/>
          <w:sz w:val="24"/>
          <w:szCs w:val="24"/>
        </w:rPr>
        <w:t xml:space="preserve">Journal of Petroleum Science and Engineering </w:t>
      </w:r>
      <w:r w:rsidRPr="007B6FED">
        <w:rPr>
          <w:rFonts w:ascii="Times New Roman" w:hAnsi="Times New Roman" w:cs="Times New Roman"/>
          <w:b/>
          <w:bCs/>
          <w:sz w:val="24"/>
          <w:szCs w:val="24"/>
        </w:rPr>
        <w:t>2006,</w:t>
      </w:r>
      <w:r w:rsidRPr="007B6FED">
        <w:rPr>
          <w:rFonts w:ascii="Times New Roman" w:hAnsi="Times New Roman" w:cs="Times New Roman"/>
          <w:sz w:val="24"/>
          <w:szCs w:val="24"/>
        </w:rPr>
        <w:t xml:space="preserve"> </w:t>
      </w:r>
      <w:r w:rsidRPr="007B6FED">
        <w:rPr>
          <w:rFonts w:ascii="Times New Roman" w:hAnsi="Times New Roman" w:cs="Times New Roman"/>
          <w:i/>
          <w:iCs/>
          <w:sz w:val="24"/>
          <w:szCs w:val="24"/>
        </w:rPr>
        <w:t>52</w:t>
      </w:r>
      <w:r w:rsidRPr="007B6FED">
        <w:rPr>
          <w:rFonts w:ascii="Times New Roman" w:hAnsi="Times New Roman" w:cs="Times New Roman"/>
          <w:sz w:val="24"/>
          <w:szCs w:val="24"/>
        </w:rPr>
        <w:t>, (1-4), 213-226.</w:t>
      </w:r>
    </w:p>
    <w:p w14:paraId="173D0C21" w14:textId="77777777" w:rsidR="004F79D6" w:rsidRPr="007B6FED" w:rsidRDefault="004F79D6" w:rsidP="001C4D5D">
      <w:pPr>
        <w:rPr>
          <w:rFonts w:ascii="Times New Roman" w:hAnsi="Times New Roman" w:cs="Times New Roman"/>
          <w:sz w:val="24"/>
          <w:szCs w:val="24"/>
        </w:rPr>
      </w:pPr>
    </w:p>
    <w:p w14:paraId="1C06FD6C"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w:t>
      </w:r>
      <w:proofErr w:type="spellStart"/>
      <w:r w:rsidRPr="007B6FED">
        <w:rPr>
          <w:rFonts w:ascii="Times New Roman" w:hAnsi="Times New Roman" w:cs="Times New Roman"/>
          <w:sz w:val="24"/>
          <w:szCs w:val="24"/>
        </w:rPr>
        <w:t>Fjelde</w:t>
      </w:r>
      <w:proofErr w:type="spellEnd"/>
      <w:r w:rsidRPr="007B6FED">
        <w:rPr>
          <w:rFonts w:ascii="Times New Roman" w:hAnsi="Times New Roman" w:cs="Times New Roman"/>
          <w:sz w:val="24"/>
          <w:szCs w:val="24"/>
        </w:rPr>
        <w:t xml:space="preserve">, I.; </w:t>
      </w:r>
      <w:proofErr w:type="spellStart"/>
      <w:r w:rsidRPr="007B6FED">
        <w:rPr>
          <w:rFonts w:ascii="Times New Roman" w:hAnsi="Times New Roman" w:cs="Times New Roman"/>
          <w:sz w:val="24"/>
          <w:szCs w:val="24"/>
        </w:rPr>
        <w:t>Asen</w:t>
      </w:r>
      <w:proofErr w:type="spellEnd"/>
      <w:r w:rsidRPr="007B6FED">
        <w:rPr>
          <w:rFonts w:ascii="Times New Roman" w:hAnsi="Times New Roman" w:cs="Times New Roman"/>
          <w:sz w:val="24"/>
          <w:szCs w:val="24"/>
        </w:rPr>
        <w:t xml:space="preserve">, S. M. In </w:t>
      </w:r>
      <w:r w:rsidRPr="007B6FED">
        <w:rPr>
          <w:rFonts w:ascii="Times New Roman" w:hAnsi="Times New Roman" w:cs="Times New Roman"/>
          <w:i/>
          <w:iCs/>
          <w:sz w:val="24"/>
          <w:szCs w:val="24"/>
        </w:rPr>
        <w:t>Wettability alteration during water flooding and carbon dioxide flooding of reservoir chalk rocks</w:t>
      </w:r>
      <w:r w:rsidRPr="007B6FED">
        <w:rPr>
          <w:rFonts w:ascii="Times New Roman" w:hAnsi="Times New Roman" w:cs="Times New Roman"/>
          <w:sz w:val="24"/>
          <w:szCs w:val="24"/>
        </w:rPr>
        <w:t>, SPE EUROPEC/EAGE Annual Conference and Exhibition, 2010; Society of Petroleum Engineers: 2010.</w:t>
      </w:r>
    </w:p>
    <w:p w14:paraId="5334CAE3" w14:textId="77777777" w:rsidR="004F79D6" w:rsidRPr="007B6FED" w:rsidRDefault="004F79D6" w:rsidP="001C4D5D">
      <w:pPr>
        <w:rPr>
          <w:rFonts w:ascii="Times New Roman" w:hAnsi="Times New Roman" w:cs="Times New Roman"/>
          <w:sz w:val="24"/>
          <w:szCs w:val="24"/>
        </w:rPr>
      </w:pPr>
    </w:p>
    <w:p w14:paraId="2B583837" w14:textId="77777777" w:rsidR="004F79D6" w:rsidRPr="007B6FED" w:rsidRDefault="004F79D6"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7B6FED">
        <w:rPr>
          <w:rFonts w:ascii="Times New Roman" w:hAnsi="Times New Roman" w:cs="Times New Roman"/>
          <w:sz w:val="24"/>
          <w:szCs w:val="24"/>
        </w:rPr>
        <w:t xml:space="preserve"> Muñoz, E. R.; Winter, A.; </w:t>
      </w:r>
      <w:proofErr w:type="spellStart"/>
      <w:r w:rsidRPr="007B6FED">
        <w:rPr>
          <w:rFonts w:ascii="Times New Roman" w:hAnsi="Times New Roman" w:cs="Times New Roman"/>
          <w:sz w:val="24"/>
          <w:szCs w:val="24"/>
        </w:rPr>
        <w:t>Trevisan</w:t>
      </w:r>
      <w:proofErr w:type="spellEnd"/>
      <w:r w:rsidRPr="007B6FED">
        <w:rPr>
          <w:rFonts w:ascii="Times New Roman" w:hAnsi="Times New Roman" w:cs="Times New Roman"/>
          <w:sz w:val="24"/>
          <w:szCs w:val="24"/>
        </w:rPr>
        <w:t xml:space="preserve">, O. V. In </w:t>
      </w:r>
      <w:r w:rsidRPr="007B6FED">
        <w:rPr>
          <w:rFonts w:ascii="Times New Roman" w:hAnsi="Times New Roman" w:cs="Times New Roman"/>
          <w:i/>
          <w:iCs/>
          <w:sz w:val="24"/>
          <w:szCs w:val="24"/>
        </w:rPr>
        <w:t xml:space="preserve">Wettability Alteration in Limestone and Dolomite </w:t>
      </w:r>
      <w:proofErr w:type="gramStart"/>
      <w:r w:rsidRPr="007B6FED">
        <w:rPr>
          <w:rFonts w:ascii="Times New Roman" w:hAnsi="Times New Roman" w:cs="Times New Roman"/>
          <w:i/>
          <w:iCs/>
          <w:sz w:val="24"/>
          <w:szCs w:val="24"/>
        </w:rPr>
        <w:t>With</w:t>
      </w:r>
      <w:proofErr w:type="gramEnd"/>
      <w:r w:rsidRPr="007B6FED">
        <w:rPr>
          <w:rFonts w:ascii="Times New Roman" w:hAnsi="Times New Roman" w:cs="Times New Roman"/>
          <w:i/>
          <w:iCs/>
          <w:sz w:val="24"/>
          <w:szCs w:val="24"/>
        </w:rPr>
        <w:t xml:space="preserve"> Brines and CO2</w:t>
      </w:r>
      <w:r w:rsidRPr="007B6FED">
        <w:rPr>
          <w:rFonts w:ascii="Times New Roman" w:hAnsi="Times New Roman" w:cs="Times New Roman"/>
          <w:sz w:val="24"/>
          <w:szCs w:val="24"/>
        </w:rPr>
        <w:t>, ASME 2015 34th International Conference on Ocean, Offshore and Arctic Engineering, 2015; American Society of Mechanical Engineers: 2015; pp V010T11A026-V010T11A026.</w:t>
      </w:r>
    </w:p>
    <w:p w14:paraId="72714FF9" w14:textId="77777777" w:rsidR="004F79D6" w:rsidRPr="007B6FED" w:rsidRDefault="004F79D6" w:rsidP="001C4D5D">
      <w:pPr>
        <w:rPr>
          <w:rFonts w:ascii="Times New Roman" w:hAnsi="Times New Roman" w:cs="Times New Roman"/>
          <w:sz w:val="24"/>
          <w:szCs w:val="24"/>
        </w:rPr>
      </w:pPr>
    </w:p>
    <w:p w14:paraId="0015F3EE" w14:textId="77777777" w:rsidR="007B6FED" w:rsidRPr="00D86015" w:rsidRDefault="007B6FED" w:rsidP="007B6FED">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D86015">
        <w:rPr>
          <w:rFonts w:ascii="Times New Roman" w:hAnsi="Times New Roman" w:cs="Times New Roman"/>
          <w:sz w:val="24"/>
          <w:szCs w:val="24"/>
        </w:rPr>
        <w:t xml:space="preserve"> Sharma, G.; Mohanty, K., Wettability alteration in high-temperature and high-salinity carbonate reservoirs. </w:t>
      </w:r>
      <w:r w:rsidRPr="00D86015">
        <w:rPr>
          <w:rFonts w:ascii="Times New Roman" w:hAnsi="Times New Roman" w:cs="Times New Roman"/>
          <w:i/>
          <w:iCs/>
          <w:sz w:val="24"/>
          <w:szCs w:val="24"/>
        </w:rPr>
        <w:t xml:space="preserve">SPE Journal </w:t>
      </w:r>
      <w:r w:rsidRPr="00D86015">
        <w:rPr>
          <w:rFonts w:ascii="Times New Roman" w:hAnsi="Times New Roman" w:cs="Times New Roman"/>
          <w:b/>
          <w:bCs/>
          <w:sz w:val="24"/>
          <w:szCs w:val="24"/>
        </w:rPr>
        <w:t>2013,</w:t>
      </w:r>
      <w:r w:rsidRPr="00D86015">
        <w:rPr>
          <w:rFonts w:ascii="Times New Roman" w:hAnsi="Times New Roman" w:cs="Times New Roman"/>
          <w:sz w:val="24"/>
          <w:szCs w:val="24"/>
        </w:rPr>
        <w:t xml:space="preserve"> </w:t>
      </w:r>
      <w:r w:rsidRPr="00D86015">
        <w:rPr>
          <w:rFonts w:ascii="Times New Roman" w:hAnsi="Times New Roman" w:cs="Times New Roman"/>
          <w:i/>
          <w:iCs/>
          <w:sz w:val="24"/>
          <w:szCs w:val="24"/>
        </w:rPr>
        <w:t>18</w:t>
      </w:r>
      <w:r w:rsidRPr="00D86015">
        <w:rPr>
          <w:rFonts w:ascii="Times New Roman" w:hAnsi="Times New Roman" w:cs="Times New Roman"/>
          <w:sz w:val="24"/>
          <w:szCs w:val="24"/>
        </w:rPr>
        <w:t>, (04), 646-655.</w:t>
      </w:r>
    </w:p>
    <w:p w14:paraId="653B974C" w14:textId="77777777" w:rsidR="004F79D6" w:rsidRPr="00D86015" w:rsidRDefault="004F79D6" w:rsidP="001C4D5D">
      <w:pPr>
        <w:rPr>
          <w:rFonts w:ascii="Times New Roman" w:hAnsi="Times New Roman" w:cs="Times New Roman"/>
          <w:sz w:val="24"/>
          <w:szCs w:val="24"/>
        </w:rPr>
      </w:pPr>
    </w:p>
    <w:p w14:paraId="3A283466" w14:textId="77777777" w:rsidR="001065E1" w:rsidRPr="00D86015" w:rsidRDefault="007B6FED" w:rsidP="001065E1">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D86015">
        <w:rPr>
          <w:rFonts w:ascii="Times New Roman" w:hAnsi="Times New Roman" w:cs="Times New Roman"/>
          <w:sz w:val="24"/>
          <w:szCs w:val="24"/>
        </w:rPr>
        <w:t xml:space="preserve"> </w:t>
      </w:r>
      <w:proofErr w:type="spellStart"/>
      <w:r w:rsidRPr="00D86015">
        <w:rPr>
          <w:rFonts w:ascii="Times New Roman" w:hAnsi="Times New Roman" w:cs="Times New Roman"/>
          <w:sz w:val="24"/>
          <w:szCs w:val="24"/>
        </w:rPr>
        <w:t>Shariatpanahi</w:t>
      </w:r>
      <w:proofErr w:type="spellEnd"/>
      <w:r w:rsidRPr="00D86015">
        <w:rPr>
          <w:rFonts w:ascii="Times New Roman" w:hAnsi="Times New Roman" w:cs="Times New Roman"/>
          <w:sz w:val="24"/>
          <w:szCs w:val="24"/>
        </w:rPr>
        <w:t xml:space="preserve">, S. F.; Hopkins, P.; </w:t>
      </w:r>
      <w:proofErr w:type="spellStart"/>
      <w:r w:rsidRPr="00D86015">
        <w:rPr>
          <w:rFonts w:ascii="Times New Roman" w:hAnsi="Times New Roman" w:cs="Times New Roman"/>
          <w:sz w:val="24"/>
          <w:szCs w:val="24"/>
        </w:rPr>
        <w:t>Aksulu</w:t>
      </w:r>
      <w:proofErr w:type="spellEnd"/>
      <w:r w:rsidRPr="00D86015">
        <w:rPr>
          <w:rFonts w:ascii="Times New Roman" w:hAnsi="Times New Roman" w:cs="Times New Roman"/>
          <w:sz w:val="24"/>
          <w:szCs w:val="24"/>
        </w:rPr>
        <w:t xml:space="preserve">, H.; Strand, S.; </w:t>
      </w:r>
      <w:proofErr w:type="spellStart"/>
      <w:r w:rsidRPr="00D86015">
        <w:rPr>
          <w:rFonts w:ascii="Times New Roman" w:hAnsi="Times New Roman" w:cs="Times New Roman"/>
          <w:sz w:val="24"/>
          <w:szCs w:val="24"/>
        </w:rPr>
        <w:t>Puntervold</w:t>
      </w:r>
      <w:proofErr w:type="spellEnd"/>
      <w:r w:rsidRPr="00D86015">
        <w:rPr>
          <w:rFonts w:ascii="Times New Roman" w:hAnsi="Times New Roman" w:cs="Times New Roman"/>
          <w:sz w:val="24"/>
          <w:szCs w:val="24"/>
        </w:rPr>
        <w:t xml:space="preserve">, T.; </w:t>
      </w:r>
      <w:proofErr w:type="spellStart"/>
      <w:r w:rsidRPr="00D86015">
        <w:rPr>
          <w:rFonts w:ascii="Times New Roman" w:hAnsi="Times New Roman" w:cs="Times New Roman"/>
          <w:sz w:val="24"/>
          <w:szCs w:val="24"/>
        </w:rPr>
        <w:t>Austad</w:t>
      </w:r>
      <w:proofErr w:type="spellEnd"/>
      <w:r w:rsidRPr="00D86015">
        <w:rPr>
          <w:rFonts w:ascii="Times New Roman" w:hAnsi="Times New Roman" w:cs="Times New Roman"/>
          <w:sz w:val="24"/>
          <w:szCs w:val="24"/>
        </w:rPr>
        <w:t xml:space="preserve">, T., Water Based EOR by Wettability Alteration in Dolomite. </w:t>
      </w:r>
      <w:r w:rsidRPr="00D86015">
        <w:rPr>
          <w:rFonts w:ascii="Times New Roman" w:hAnsi="Times New Roman" w:cs="Times New Roman"/>
          <w:i/>
          <w:iCs/>
          <w:sz w:val="24"/>
          <w:szCs w:val="24"/>
        </w:rPr>
        <w:t xml:space="preserve">Energy &amp; Fuels </w:t>
      </w:r>
      <w:r w:rsidRPr="00D86015">
        <w:rPr>
          <w:rFonts w:ascii="Times New Roman" w:hAnsi="Times New Roman" w:cs="Times New Roman"/>
          <w:b/>
          <w:bCs/>
          <w:sz w:val="24"/>
          <w:szCs w:val="24"/>
        </w:rPr>
        <w:t>2016,</w:t>
      </w:r>
      <w:r w:rsidRPr="00D86015">
        <w:rPr>
          <w:rFonts w:ascii="Times New Roman" w:hAnsi="Times New Roman" w:cs="Times New Roman"/>
          <w:sz w:val="24"/>
          <w:szCs w:val="24"/>
        </w:rPr>
        <w:t xml:space="preserve"> </w:t>
      </w:r>
      <w:r w:rsidRPr="00D86015">
        <w:rPr>
          <w:rFonts w:ascii="Times New Roman" w:hAnsi="Times New Roman" w:cs="Times New Roman"/>
          <w:i/>
          <w:iCs/>
          <w:sz w:val="24"/>
          <w:szCs w:val="24"/>
        </w:rPr>
        <w:t>30</w:t>
      </w:r>
      <w:r w:rsidRPr="00D86015">
        <w:rPr>
          <w:rFonts w:ascii="Times New Roman" w:hAnsi="Times New Roman" w:cs="Times New Roman"/>
          <w:sz w:val="24"/>
          <w:szCs w:val="24"/>
        </w:rPr>
        <w:t>, (1), 180-187.</w:t>
      </w:r>
    </w:p>
    <w:p w14:paraId="336F02D9" w14:textId="77777777" w:rsidR="001065E1" w:rsidRPr="00D86015" w:rsidRDefault="001065E1" w:rsidP="001065E1">
      <w:pPr>
        <w:pStyle w:val="ListParagraph"/>
        <w:rPr>
          <w:rFonts w:ascii="Times New Roman" w:hAnsi="Times New Roman" w:cs="Times New Roman"/>
          <w:sz w:val="24"/>
          <w:szCs w:val="24"/>
        </w:rPr>
      </w:pPr>
    </w:p>
    <w:p w14:paraId="44CD17D9" w14:textId="77777777" w:rsidR="001065E1" w:rsidRPr="00D86015" w:rsidRDefault="001065E1" w:rsidP="001065E1">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D86015">
        <w:rPr>
          <w:rFonts w:ascii="Times New Roman" w:hAnsi="Times New Roman" w:cs="Times New Roman"/>
          <w:sz w:val="24"/>
          <w:szCs w:val="24"/>
        </w:rPr>
        <w:lastRenderedPageBreak/>
        <w:t xml:space="preserve">Shen, T.; </w:t>
      </w:r>
      <w:proofErr w:type="spellStart"/>
      <w:r w:rsidRPr="00D86015">
        <w:rPr>
          <w:rFonts w:ascii="Times New Roman" w:hAnsi="Times New Roman" w:cs="Times New Roman"/>
          <w:sz w:val="24"/>
          <w:szCs w:val="24"/>
        </w:rPr>
        <w:t>Moghanloo</w:t>
      </w:r>
      <w:proofErr w:type="spellEnd"/>
      <w:r w:rsidRPr="00D86015">
        <w:rPr>
          <w:rFonts w:ascii="Times New Roman" w:hAnsi="Times New Roman" w:cs="Times New Roman"/>
          <w:sz w:val="24"/>
          <w:szCs w:val="24"/>
        </w:rPr>
        <w:t xml:space="preserve">, R. G.; Tian, W. In </w:t>
      </w:r>
      <w:r w:rsidRPr="00D86015">
        <w:rPr>
          <w:rFonts w:ascii="Times New Roman" w:hAnsi="Times New Roman" w:cs="Times New Roman"/>
          <w:i/>
          <w:iCs/>
          <w:sz w:val="24"/>
          <w:szCs w:val="24"/>
        </w:rPr>
        <w:t>Ultimate CO 2 storage capacity of an over-pressurized 2D aquifer model</w:t>
      </w:r>
      <w:r w:rsidRPr="00D86015">
        <w:rPr>
          <w:rFonts w:ascii="Times New Roman" w:hAnsi="Times New Roman" w:cs="Times New Roman"/>
          <w:sz w:val="24"/>
          <w:szCs w:val="24"/>
        </w:rPr>
        <w:t>, EUROPEC 2015, 2015; Society of Petroleum Engineers: 2015.</w:t>
      </w:r>
    </w:p>
    <w:p w14:paraId="0B18B195" w14:textId="77777777" w:rsidR="00D86015" w:rsidRPr="00D86015" w:rsidRDefault="00D86015" w:rsidP="00D86015">
      <w:pPr>
        <w:pStyle w:val="ListParagraph"/>
        <w:rPr>
          <w:rFonts w:ascii="Times New Roman" w:hAnsi="Times New Roman" w:cs="Times New Roman"/>
          <w:sz w:val="24"/>
          <w:szCs w:val="24"/>
        </w:rPr>
      </w:pPr>
    </w:p>
    <w:p w14:paraId="4D615B1F" w14:textId="77777777" w:rsidR="00D86015" w:rsidRPr="00D86015" w:rsidRDefault="00D86015" w:rsidP="00D86015">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D86015">
        <w:rPr>
          <w:rFonts w:ascii="Times New Roman" w:hAnsi="Times New Roman" w:cs="Times New Roman"/>
          <w:sz w:val="24"/>
          <w:szCs w:val="24"/>
        </w:rPr>
        <w:t xml:space="preserve">DiPietro, J. P.; </w:t>
      </w:r>
      <w:proofErr w:type="spellStart"/>
      <w:r w:rsidRPr="00D86015">
        <w:rPr>
          <w:rFonts w:ascii="Times New Roman" w:hAnsi="Times New Roman" w:cs="Times New Roman"/>
          <w:sz w:val="24"/>
          <w:szCs w:val="24"/>
        </w:rPr>
        <w:t>Kuuskraa</w:t>
      </w:r>
      <w:proofErr w:type="spellEnd"/>
      <w:r w:rsidRPr="00D86015">
        <w:rPr>
          <w:rFonts w:ascii="Times New Roman" w:hAnsi="Times New Roman" w:cs="Times New Roman"/>
          <w:sz w:val="24"/>
          <w:szCs w:val="24"/>
        </w:rPr>
        <w:t xml:space="preserve">, V.; Malone, T., Taking CO2 Enhanced Oil Recovery to the Offshore Gulf of Mexico: A Screening-Level Assessment of the Technically and Economically-Recoverable Resource. </w:t>
      </w:r>
      <w:r w:rsidRPr="00D86015">
        <w:rPr>
          <w:rFonts w:ascii="Times New Roman" w:hAnsi="Times New Roman" w:cs="Times New Roman"/>
          <w:i/>
          <w:iCs/>
          <w:sz w:val="24"/>
          <w:szCs w:val="24"/>
        </w:rPr>
        <w:t xml:space="preserve">SPE Economics &amp; Management </w:t>
      </w:r>
      <w:r w:rsidRPr="00D86015">
        <w:rPr>
          <w:rFonts w:ascii="Times New Roman" w:hAnsi="Times New Roman" w:cs="Times New Roman"/>
          <w:b/>
          <w:bCs/>
          <w:sz w:val="24"/>
          <w:szCs w:val="24"/>
        </w:rPr>
        <w:t>2015,</w:t>
      </w:r>
      <w:r w:rsidRPr="00D86015">
        <w:rPr>
          <w:rFonts w:ascii="Times New Roman" w:hAnsi="Times New Roman" w:cs="Times New Roman"/>
          <w:sz w:val="24"/>
          <w:szCs w:val="24"/>
        </w:rPr>
        <w:t xml:space="preserve"> </w:t>
      </w:r>
      <w:r w:rsidRPr="00D86015">
        <w:rPr>
          <w:rFonts w:ascii="Times New Roman" w:hAnsi="Times New Roman" w:cs="Times New Roman"/>
          <w:i/>
          <w:iCs/>
          <w:sz w:val="24"/>
          <w:szCs w:val="24"/>
        </w:rPr>
        <w:t>7</w:t>
      </w:r>
      <w:r w:rsidRPr="00D86015">
        <w:rPr>
          <w:rFonts w:ascii="Times New Roman" w:hAnsi="Times New Roman" w:cs="Times New Roman"/>
          <w:sz w:val="24"/>
          <w:szCs w:val="24"/>
        </w:rPr>
        <w:t>, (01), 3-9.</w:t>
      </w:r>
    </w:p>
    <w:p w14:paraId="2AF1A4BB" w14:textId="77777777" w:rsidR="00D86015" w:rsidRPr="00D86015" w:rsidRDefault="00D86015" w:rsidP="00D86015">
      <w:pPr>
        <w:autoSpaceDE w:val="0"/>
        <w:autoSpaceDN w:val="0"/>
        <w:adjustRightInd w:val="0"/>
        <w:spacing w:after="0" w:line="240" w:lineRule="auto"/>
        <w:rPr>
          <w:rFonts w:ascii="Times New Roman" w:hAnsi="Times New Roman" w:cs="Times New Roman"/>
          <w:sz w:val="24"/>
          <w:szCs w:val="24"/>
        </w:rPr>
      </w:pPr>
    </w:p>
    <w:p w14:paraId="13496610" w14:textId="77777777" w:rsidR="00D86015" w:rsidRPr="00D86015" w:rsidRDefault="00D86015" w:rsidP="00D86015">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D86015">
        <w:rPr>
          <w:rFonts w:ascii="Times New Roman" w:hAnsi="Times New Roman" w:cs="Times New Roman"/>
          <w:sz w:val="24"/>
          <w:szCs w:val="24"/>
        </w:rPr>
        <w:t>Sohrabi</w:t>
      </w:r>
      <w:proofErr w:type="spellEnd"/>
      <w:r w:rsidRPr="00D86015">
        <w:rPr>
          <w:rFonts w:ascii="Times New Roman" w:hAnsi="Times New Roman" w:cs="Times New Roman"/>
          <w:sz w:val="24"/>
          <w:szCs w:val="24"/>
        </w:rPr>
        <w:t xml:space="preserve">, M.; </w:t>
      </w:r>
      <w:proofErr w:type="spellStart"/>
      <w:r w:rsidRPr="00D86015">
        <w:rPr>
          <w:rFonts w:ascii="Times New Roman" w:hAnsi="Times New Roman" w:cs="Times New Roman"/>
          <w:sz w:val="24"/>
          <w:szCs w:val="24"/>
        </w:rPr>
        <w:t>Kechut</w:t>
      </w:r>
      <w:proofErr w:type="spellEnd"/>
      <w:r w:rsidRPr="00D86015">
        <w:rPr>
          <w:rFonts w:ascii="Times New Roman" w:hAnsi="Times New Roman" w:cs="Times New Roman"/>
          <w:sz w:val="24"/>
          <w:szCs w:val="24"/>
        </w:rPr>
        <w:t xml:space="preserve">, N. I.; </w:t>
      </w:r>
      <w:proofErr w:type="spellStart"/>
      <w:r w:rsidRPr="00D86015">
        <w:rPr>
          <w:rFonts w:ascii="Times New Roman" w:hAnsi="Times New Roman" w:cs="Times New Roman"/>
          <w:sz w:val="24"/>
          <w:szCs w:val="24"/>
        </w:rPr>
        <w:t>Riazi</w:t>
      </w:r>
      <w:proofErr w:type="spellEnd"/>
      <w:r w:rsidRPr="00D86015">
        <w:rPr>
          <w:rFonts w:ascii="Times New Roman" w:hAnsi="Times New Roman" w:cs="Times New Roman"/>
          <w:sz w:val="24"/>
          <w:szCs w:val="24"/>
        </w:rPr>
        <w:t xml:space="preserve">, M.; </w:t>
      </w:r>
      <w:proofErr w:type="spellStart"/>
      <w:r w:rsidRPr="00D86015">
        <w:rPr>
          <w:rFonts w:ascii="Times New Roman" w:hAnsi="Times New Roman" w:cs="Times New Roman"/>
          <w:sz w:val="24"/>
          <w:szCs w:val="24"/>
        </w:rPr>
        <w:t>Jamiolahmady</w:t>
      </w:r>
      <w:proofErr w:type="spellEnd"/>
      <w:r w:rsidRPr="00D86015">
        <w:rPr>
          <w:rFonts w:ascii="Times New Roman" w:hAnsi="Times New Roman" w:cs="Times New Roman"/>
          <w:sz w:val="24"/>
          <w:szCs w:val="24"/>
        </w:rPr>
        <w:t xml:space="preserve">, M.; Ireland, S.; Robertson, G., </w:t>
      </w:r>
      <w:proofErr w:type="spellStart"/>
      <w:r w:rsidRPr="00D86015">
        <w:rPr>
          <w:rFonts w:ascii="Times New Roman" w:hAnsi="Times New Roman" w:cs="Times New Roman"/>
          <w:sz w:val="24"/>
          <w:szCs w:val="24"/>
        </w:rPr>
        <w:t>Coreflooding</w:t>
      </w:r>
      <w:proofErr w:type="spellEnd"/>
      <w:r w:rsidRPr="00D86015">
        <w:rPr>
          <w:rFonts w:ascii="Times New Roman" w:hAnsi="Times New Roman" w:cs="Times New Roman"/>
          <w:sz w:val="24"/>
          <w:szCs w:val="24"/>
        </w:rPr>
        <w:t xml:space="preserve"> studies to investigate the potential of carbonated water injection as an injection strategy for improved oil recovery and CO2 storage. </w:t>
      </w:r>
      <w:r w:rsidRPr="00D86015">
        <w:rPr>
          <w:rFonts w:ascii="Times New Roman" w:hAnsi="Times New Roman" w:cs="Times New Roman"/>
          <w:i/>
          <w:iCs/>
          <w:sz w:val="24"/>
          <w:szCs w:val="24"/>
        </w:rPr>
        <w:t xml:space="preserve">Transport in porous media </w:t>
      </w:r>
      <w:r w:rsidRPr="00D86015">
        <w:rPr>
          <w:rFonts w:ascii="Times New Roman" w:hAnsi="Times New Roman" w:cs="Times New Roman"/>
          <w:b/>
          <w:bCs/>
          <w:sz w:val="24"/>
          <w:szCs w:val="24"/>
        </w:rPr>
        <w:t>2012,</w:t>
      </w:r>
      <w:r w:rsidRPr="00D86015">
        <w:rPr>
          <w:rFonts w:ascii="Times New Roman" w:hAnsi="Times New Roman" w:cs="Times New Roman"/>
          <w:sz w:val="24"/>
          <w:szCs w:val="24"/>
        </w:rPr>
        <w:t xml:space="preserve"> </w:t>
      </w:r>
      <w:r w:rsidRPr="00D86015">
        <w:rPr>
          <w:rFonts w:ascii="Times New Roman" w:hAnsi="Times New Roman" w:cs="Times New Roman"/>
          <w:i/>
          <w:iCs/>
          <w:sz w:val="24"/>
          <w:szCs w:val="24"/>
        </w:rPr>
        <w:t>91</w:t>
      </w:r>
      <w:r w:rsidRPr="00D86015">
        <w:rPr>
          <w:rFonts w:ascii="Times New Roman" w:hAnsi="Times New Roman" w:cs="Times New Roman"/>
          <w:sz w:val="24"/>
          <w:szCs w:val="24"/>
        </w:rPr>
        <w:t>, (1), 101-121.</w:t>
      </w:r>
    </w:p>
    <w:p w14:paraId="01DD3C46" w14:textId="77777777" w:rsidR="00D86015" w:rsidRPr="00D86015" w:rsidRDefault="00D86015" w:rsidP="00D86015">
      <w:pPr>
        <w:pStyle w:val="ListParagraph"/>
        <w:rPr>
          <w:rFonts w:ascii="Segoe UI" w:hAnsi="Segoe UI" w:cs="Segoe UI"/>
          <w:sz w:val="18"/>
          <w:szCs w:val="18"/>
        </w:rPr>
      </w:pPr>
    </w:p>
    <w:p w14:paraId="1F5DEF59" w14:textId="77777777" w:rsidR="00D86015" w:rsidRPr="00D86015" w:rsidRDefault="00D86015" w:rsidP="00D86015">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D86015">
        <w:rPr>
          <w:rFonts w:ascii="Times New Roman" w:hAnsi="Times New Roman" w:cs="Times New Roman"/>
          <w:sz w:val="24"/>
          <w:szCs w:val="24"/>
        </w:rPr>
        <w:t>Spokoyny</w:t>
      </w:r>
      <w:proofErr w:type="spellEnd"/>
      <w:r w:rsidRPr="00D86015">
        <w:rPr>
          <w:rFonts w:ascii="Times New Roman" w:hAnsi="Times New Roman" w:cs="Times New Roman"/>
          <w:sz w:val="24"/>
          <w:szCs w:val="24"/>
        </w:rPr>
        <w:t xml:space="preserve">, F. E., Method and apparatus </w:t>
      </w:r>
      <w:proofErr w:type="gramStart"/>
      <w:r w:rsidRPr="00D86015">
        <w:rPr>
          <w:rFonts w:ascii="Times New Roman" w:hAnsi="Times New Roman" w:cs="Times New Roman"/>
          <w:sz w:val="24"/>
          <w:szCs w:val="24"/>
        </w:rPr>
        <w:t>for the production of</w:t>
      </w:r>
      <w:proofErr w:type="gramEnd"/>
      <w:r w:rsidRPr="00D86015">
        <w:rPr>
          <w:rFonts w:ascii="Times New Roman" w:hAnsi="Times New Roman" w:cs="Times New Roman"/>
          <w:sz w:val="24"/>
          <w:szCs w:val="24"/>
        </w:rPr>
        <w:t xml:space="preserve"> gaseous ammonia from a urea solution. In Google Patents: 2008.</w:t>
      </w:r>
    </w:p>
    <w:p w14:paraId="71B3D95C" w14:textId="77777777" w:rsidR="00D86015" w:rsidRPr="00D86015" w:rsidRDefault="00D86015" w:rsidP="00D86015">
      <w:pPr>
        <w:pStyle w:val="ListParagraph"/>
        <w:rPr>
          <w:rFonts w:ascii="Times New Roman" w:hAnsi="Times New Roman" w:cs="Times New Roman"/>
          <w:sz w:val="24"/>
          <w:szCs w:val="24"/>
        </w:rPr>
      </w:pPr>
    </w:p>
    <w:p w14:paraId="1BA69FD3" w14:textId="77777777" w:rsidR="00D86015" w:rsidRPr="00D86015" w:rsidRDefault="00D86015" w:rsidP="00D86015">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D86015">
        <w:rPr>
          <w:rFonts w:ascii="Times New Roman" w:hAnsi="Times New Roman" w:cs="Times New Roman"/>
          <w:sz w:val="24"/>
          <w:szCs w:val="24"/>
        </w:rPr>
        <w:t>Schell, L. P., Method of hydrolyzing urea contained in waste water streams. In Google Patents: 1978.</w:t>
      </w:r>
    </w:p>
    <w:p w14:paraId="624E2FCD" w14:textId="77777777" w:rsidR="006D7A2A" w:rsidRDefault="006D7A2A" w:rsidP="006D7A2A">
      <w:pPr>
        <w:autoSpaceDE w:val="0"/>
        <w:autoSpaceDN w:val="0"/>
        <w:adjustRightInd w:val="0"/>
        <w:spacing w:after="0" w:line="240" w:lineRule="auto"/>
        <w:ind w:left="360"/>
        <w:rPr>
          <w:rFonts w:ascii="Times New Roman" w:hAnsi="Times New Roman" w:cs="Times New Roman"/>
          <w:sz w:val="24"/>
          <w:szCs w:val="24"/>
        </w:rPr>
      </w:pPr>
    </w:p>
    <w:p w14:paraId="6C8CB69E" w14:textId="77777777" w:rsidR="006D7A2A" w:rsidRPr="005E77DF" w:rsidRDefault="006D7A2A" w:rsidP="006D7A2A">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bookmarkStart w:id="13" w:name="OLE_LINK13"/>
      <w:r w:rsidRPr="005E77DF">
        <w:rPr>
          <w:rFonts w:ascii="Times New Roman" w:hAnsi="Times New Roman" w:cs="Times New Roman"/>
          <w:sz w:val="24"/>
          <w:szCs w:val="24"/>
        </w:rPr>
        <w:t xml:space="preserve">Wang, S.; Chen, C.; </w:t>
      </w:r>
      <w:proofErr w:type="spellStart"/>
      <w:r w:rsidRPr="005E77DF">
        <w:rPr>
          <w:rFonts w:ascii="Times New Roman" w:hAnsi="Times New Roman" w:cs="Times New Roman"/>
          <w:sz w:val="24"/>
          <w:szCs w:val="24"/>
        </w:rPr>
        <w:t>Shiau</w:t>
      </w:r>
      <w:proofErr w:type="spellEnd"/>
      <w:r w:rsidRPr="005E77DF">
        <w:rPr>
          <w:rFonts w:ascii="Times New Roman" w:hAnsi="Times New Roman" w:cs="Times New Roman"/>
          <w:sz w:val="24"/>
          <w:szCs w:val="24"/>
        </w:rPr>
        <w:t>, B.; Harwell, J. H</w:t>
      </w:r>
      <w:bookmarkEnd w:id="13"/>
      <w:r w:rsidRPr="005E77DF">
        <w:rPr>
          <w:rFonts w:ascii="Times New Roman" w:hAnsi="Times New Roman" w:cs="Times New Roman"/>
          <w:sz w:val="24"/>
          <w:szCs w:val="24"/>
        </w:rPr>
        <w:t xml:space="preserve">., In-situ CO 2 generation for EOR by using urea as a gas generation agent. </w:t>
      </w:r>
      <w:r w:rsidRPr="005E77DF">
        <w:rPr>
          <w:rFonts w:ascii="Times New Roman" w:hAnsi="Times New Roman" w:cs="Times New Roman"/>
          <w:i/>
          <w:iCs/>
          <w:sz w:val="24"/>
          <w:szCs w:val="24"/>
        </w:rPr>
        <w:t xml:space="preserve">Fuel </w:t>
      </w:r>
      <w:r w:rsidRPr="005E77DF">
        <w:rPr>
          <w:rFonts w:ascii="Times New Roman" w:hAnsi="Times New Roman" w:cs="Times New Roman"/>
          <w:b/>
          <w:bCs/>
          <w:sz w:val="24"/>
          <w:szCs w:val="24"/>
        </w:rPr>
        <w:t>2018,</w:t>
      </w:r>
      <w:r w:rsidRPr="005E77DF">
        <w:rPr>
          <w:rFonts w:ascii="Times New Roman" w:hAnsi="Times New Roman" w:cs="Times New Roman"/>
          <w:sz w:val="24"/>
          <w:szCs w:val="24"/>
        </w:rPr>
        <w:t xml:space="preserve"> </w:t>
      </w:r>
      <w:r w:rsidRPr="005E77DF">
        <w:rPr>
          <w:rFonts w:ascii="Times New Roman" w:hAnsi="Times New Roman" w:cs="Times New Roman"/>
          <w:i/>
          <w:iCs/>
          <w:sz w:val="24"/>
          <w:szCs w:val="24"/>
        </w:rPr>
        <w:t>217</w:t>
      </w:r>
      <w:r w:rsidRPr="005E77DF">
        <w:rPr>
          <w:rFonts w:ascii="Times New Roman" w:hAnsi="Times New Roman" w:cs="Times New Roman"/>
          <w:sz w:val="24"/>
          <w:szCs w:val="24"/>
        </w:rPr>
        <w:t>, 499-507.</w:t>
      </w:r>
    </w:p>
    <w:p w14:paraId="6D46C1DC" w14:textId="77777777" w:rsidR="006D7A2A" w:rsidRPr="005E77DF" w:rsidRDefault="006D7A2A" w:rsidP="006D7A2A">
      <w:pPr>
        <w:autoSpaceDE w:val="0"/>
        <w:autoSpaceDN w:val="0"/>
        <w:adjustRightInd w:val="0"/>
        <w:spacing w:after="0" w:line="240" w:lineRule="auto"/>
        <w:rPr>
          <w:rFonts w:ascii="Times New Roman" w:hAnsi="Times New Roman" w:cs="Times New Roman"/>
          <w:sz w:val="24"/>
          <w:szCs w:val="24"/>
        </w:rPr>
      </w:pPr>
    </w:p>
    <w:p w14:paraId="4E87F581" w14:textId="77777777" w:rsidR="00E73C06" w:rsidRPr="005E77DF" w:rsidRDefault="00E73C06" w:rsidP="00E73C06">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5E77DF">
        <w:rPr>
          <w:rFonts w:ascii="Times New Roman" w:hAnsi="Times New Roman" w:cs="Times New Roman"/>
          <w:sz w:val="24"/>
          <w:szCs w:val="24"/>
        </w:rPr>
        <w:t>Bakhtiyarov</w:t>
      </w:r>
      <w:proofErr w:type="spellEnd"/>
      <w:r w:rsidRPr="005E77DF">
        <w:rPr>
          <w:rFonts w:ascii="Times New Roman" w:hAnsi="Times New Roman" w:cs="Times New Roman"/>
          <w:sz w:val="24"/>
          <w:szCs w:val="24"/>
        </w:rPr>
        <w:t xml:space="preserve">, S. </w:t>
      </w:r>
      <w:r w:rsidRPr="005E77DF">
        <w:rPr>
          <w:rFonts w:ascii="Times New Roman" w:hAnsi="Times New Roman" w:cs="Times New Roman"/>
          <w:i/>
          <w:iCs/>
          <w:sz w:val="24"/>
          <w:szCs w:val="24"/>
        </w:rPr>
        <w:t>Technology on in-situ gas generation to recover residual oil reserves</w:t>
      </w:r>
      <w:r w:rsidRPr="005E77DF">
        <w:rPr>
          <w:rFonts w:ascii="Times New Roman" w:hAnsi="Times New Roman" w:cs="Times New Roman"/>
          <w:sz w:val="24"/>
          <w:szCs w:val="24"/>
        </w:rPr>
        <w:t xml:space="preserve">; New Mexico Institute </w:t>
      </w:r>
      <w:proofErr w:type="gramStart"/>
      <w:r w:rsidRPr="005E77DF">
        <w:rPr>
          <w:rFonts w:ascii="Times New Roman" w:hAnsi="Times New Roman" w:cs="Times New Roman"/>
          <w:sz w:val="24"/>
          <w:szCs w:val="24"/>
        </w:rPr>
        <w:t>Of</w:t>
      </w:r>
      <w:proofErr w:type="gramEnd"/>
      <w:r w:rsidRPr="005E77DF">
        <w:rPr>
          <w:rFonts w:ascii="Times New Roman" w:hAnsi="Times New Roman" w:cs="Times New Roman"/>
          <w:sz w:val="24"/>
          <w:szCs w:val="24"/>
        </w:rPr>
        <w:t xml:space="preserve"> Mining And Technology: 2008.</w:t>
      </w:r>
    </w:p>
    <w:p w14:paraId="50E234F2" w14:textId="77777777" w:rsidR="00281E06" w:rsidRPr="005E77DF" w:rsidRDefault="00281E06" w:rsidP="00281E06">
      <w:pPr>
        <w:pStyle w:val="ListParagraph"/>
        <w:rPr>
          <w:rFonts w:ascii="Times New Roman" w:hAnsi="Times New Roman" w:cs="Times New Roman"/>
          <w:sz w:val="24"/>
          <w:szCs w:val="24"/>
        </w:rPr>
      </w:pPr>
    </w:p>
    <w:p w14:paraId="11161503" w14:textId="77777777" w:rsidR="00281E06" w:rsidRPr="005E77DF" w:rsidRDefault="00281E06" w:rsidP="00281E06">
      <w:pPr>
        <w:pStyle w:val="ListParagraph"/>
        <w:autoSpaceDE w:val="0"/>
        <w:autoSpaceDN w:val="0"/>
        <w:adjustRightInd w:val="0"/>
        <w:spacing w:after="0" w:line="240" w:lineRule="auto"/>
        <w:rPr>
          <w:rFonts w:ascii="Times New Roman" w:hAnsi="Times New Roman" w:cs="Times New Roman"/>
          <w:sz w:val="24"/>
          <w:szCs w:val="24"/>
        </w:rPr>
      </w:pPr>
    </w:p>
    <w:p w14:paraId="1730D98D" w14:textId="77777777" w:rsidR="0024184E" w:rsidRDefault="0024184E" w:rsidP="0024184E">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5E77DF">
        <w:rPr>
          <w:rFonts w:ascii="Times New Roman" w:hAnsi="Times New Roman" w:cs="Times New Roman"/>
          <w:sz w:val="24"/>
          <w:szCs w:val="24"/>
        </w:rPr>
        <w:t>Kechut</w:t>
      </w:r>
      <w:proofErr w:type="spellEnd"/>
      <w:r w:rsidRPr="005E77DF">
        <w:rPr>
          <w:rFonts w:ascii="Times New Roman" w:hAnsi="Times New Roman" w:cs="Times New Roman"/>
          <w:sz w:val="24"/>
          <w:szCs w:val="24"/>
        </w:rPr>
        <w:t xml:space="preserve">, N. I.; </w:t>
      </w:r>
      <w:proofErr w:type="spellStart"/>
      <w:r w:rsidRPr="005E77DF">
        <w:rPr>
          <w:rFonts w:ascii="Times New Roman" w:hAnsi="Times New Roman" w:cs="Times New Roman"/>
          <w:sz w:val="24"/>
          <w:szCs w:val="24"/>
        </w:rPr>
        <w:t>Jamiolahmady</w:t>
      </w:r>
      <w:proofErr w:type="spellEnd"/>
      <w:r w:rsidRPr="005E77DF">
        <w:rPr>
          <w:rFonts w:ascii="Times New Roman" w:hAnsi="Times New Roman" w:cs="Times New Roman"/>
          <w:sz w:val="24"/>
          <w:szCs w:val="24"/>
        </w:rPr>
        <w:t xml:space="preserve">, M.; </w:t>
      </w:r>
      <w:proofErr w:type="spellStart"/>
      <w:r w:rsidRPr="005E77DF">
        <w:rPr>
          <w:rFonts w:ascii="Times New Roman" w:hAnsi="Times New Roman" w:cs="Times New Roman"/>
          <w:sz w:val="24"/>
          <w:szCs w:val="24"/>
        </w:rPr>
        <w:t>Sohrabi</w:t>
      </w:r>
      <w:proofErr w:type="spellEnd"/>
      <w:r w:rsidRPr="005E77DF">
        <w:rPr>
          <w:rFonts w:ascii="Times New Roman" w:hAnsi="Times New Roman" w:cs="Times New Roman"/>
          <w:sz w:val="24"/>
          <w:szCs w:val="24"/>
        </w:rPr>
        <w:t xml:space="preserve">, M., Numerical simulation of experimental carbonated water injection (CWI) for improved oil recovery and CO2 storage. </w:t>
      </w:r>
      <w:r w:rsidRPr="005E77DF">
        <w:rPr>
          <w:rFonts w:ascii="Times New Roman" w:hAnsi="Times New Roman" w:cs="Times New Roman"/>
          <w:i/>
          <w:iCs/>
          <w:sz w:val="24"/>
          <w:szCs w:val="24"/>
        </w:rPr>
        <w:t xml:space="preserve">Journal of Petroleum Science and Engineering </w:t>
      </w:r>
      <w:r w:rsidRPr="005E77DF">
        <w:rPr>
          <w:rFonts w:ascii="Times New Roman" w:hAnsi="Times New Roman" w:cs="Times New Roman"/>
          <w:b/>
          <w:bCs/>
          <w:sz w:val="24"/>
          <w:szCs w:val="24"/>
        </w:rPr>
        <w:t>2011,</w:t>
      </w:r>
      <w:r w:rsidRPr="005E77DF">
        <w:rPr>
          <w:rFonts w:ascii="Times New Roman" w:hAnsi="Times New Roman" w:cs="Times New Roman"/>
          <w:sz w:val="24"/>
          <w:szCs w:val="24"/>
        </w:rPr>
        <w:t xml:space="preserve"> </w:t>
      </w:r>
      <w:r w:rsidRPr="005E77DF">
        <w:rPr>
          <w:rFonts w:ascii="Times New Roman" w:hAnsi="Times New Roman" w:cs="Times New Roman"/>
          <w:i/>
          <w:iCs/>
          <w:sz w:val="24"/>
          <w:szCs w:val="24"/>
        </w:rPr>
        <w:t>77</w:t>
      </w:r>
      <w:r w:rsidRPr="005E77DF">
        <w:rPr>
          <w:rFonts w:ascii="Times New Roman" w:hAnsi="Times New Roman" w:cs="Times New Roman"/>
          <w:sz w:val="24"/>
          <w:szCs w:val="24"/>
        </w:rPr>
        <w:t>, (1), 111-120.</w:t>
      </w:r>
    </w:p>
    <w:p w14:paraId="4816B84F" w14:textId="77777777" w:rsidR="005E77DF" w:rsidRPr="005E77DF" w:rsidRDefault="005E77DF" w:rsidP="005E77DF">
      <w:pPr>
        <w:pStyle w:val="ListParagraph"/>
        <w:autoSpaceDE w:val="0"/>
        <w:autoSpaceDN w:val="0"/>
        <w:adjustRightInd w:val="0"/>
        <w:spacing w:after="0" w:line="240" w:lineRule="auto"/>
        <w:rPr>
          <w:rFonts w:ascii="Times New Roman" w:hAnsi="Times New Roman" w:cs="Times New Roman"/>
          <w:sz w:val="24"/>
          <w:szCs w:val="24"/>
        </w:rPr>
      </w:pPr>
    </w:p>
    <w:p w14:paraId="2AA9907B" w14:textId="77777777" w:rsidR="00281E06" w:rsidRDefault="00281E06" w:rsidP="00281E06">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5E77DF">
        <w:rPr>
          <w:rFonts w:ascii="Times New Roman" w:hAnsi="Times New Roman" w:cs="Times New Roman"/>
          <w:sz w:val="24"/>
          <w:szCs w:val="24"/>
        </w:rPr>
        <w:t>Fathollahi</w:t>
      </w:r>
      <w:proofErr w:type="spellEnd"/>
      <w:r w:rsidRPr="005E77DF">
        <w:rPr>
          <w:rFonts w:ascii="Times New Roman" w:hAnsi="Times New Roman" w:cs="Times New Roman"/>
          <w:sz w:val="24"/>
          <w:szCs w:val="24"/>
        </w:rPr>
        <w:t xml:space="preserve">, A.; </w:t>
      </w:r>
      <w:proofErr w:type="spellStart"/>
      <w:r w:rsidRPr="005E77DF">
        <w:rPr>
          <w:rFonts w:ascii="Times New Roman" w:hAnsi="Times New Roman" w:cs="Times New Roman"/>
          <w:sz w:val="24"/>
          <w:szCs w:val="24"/>
        </w:rPr>
        <w:t>Rostami</w:t>
      </w:r>
      <w:proofErr w:type="spellEnd"/>
      <w:r w:rsidRPr="005E77DF">
        <w:rPr>
          <w:rFonts w:ascii="Times New Roman" w:hAnsi="Times New Roman" w:cs="Times New Roman"/>
          <w:sz w:val="24"/>
          <w:szCs w:val="24"/>
        </w:rPr>
        <w:t xml:space="preserve">, B., Carbonated water injection: Effects of silica nanoparticles and operating pressure. </w:t>
      </w:r>
      <w:r w:rsidRPr="005E77DF">
        <w:rPr>
          <w:rFonts w:ascii="Times New Roman" w:hAnsi="Times New Roman" w:cs="Times New Roman"/>
          <w:i/>
          <w:iCs/>
          <w:sz w:val="24"/>
          <w:szCs w:val="24"/>
        </w:rPr>
        <w:t xml:space="preserve">The Canadian Journal of Chemical Engineering </w:t>
      </w:r>
      <w:r w:rsidRPr="005E77DF">
        <w:rPr>
          <w:rFonts w:ascii="Times New Roman" w:hAnsi="Times New Roman" w:cs="Times New Roman"/>
          <w:b/>
          <w:bCs/>
          <w:sz w:val="24"/>
          <w:szCs w:val="24"/>
        </w:rPr>
        <w:t>2015,</w:t>
      </w:r>
      <w:r w:rsidRPr="005E77DF">
        <w:rPr>
          <w:rFonts w:ascii="Times New Roman" w:hAnsi="Times New Roman" w:cs="Times New Roman"/>
          <w:sz w:val="24"/>
          <w:szCs w:val="24"/>
        </w:rPr>
        <w:t xml:space="preserve"> </w:t>
      </w:r>
      <w:r w:rsidRPr="005E77DF">
        <w:rPr>
          <w:rFonts w:ascii="Times New Roman" w:hAnsi="Times New Roman" w:cs="Times New Roman"/>
          <w:i/>
          <w:iCs/>
          <w:sz w:val="24"/>
          <w:szCs w:val="24"/>
        </w:rPr>
        <w:t>93</w:t>
      </w:r>
      <w:r w:rsidRPr="005E77DF">
        <w:rPr>
          <w:rFonts w:ascii="Times New Roman" w:hAnsi="Times New Roman" w:cs="Times New Roman"/>
          <w:sz w:val="24"/>
          <w:szCs w:val="24"/>
        </w:rPr>
        <w:t>, (11), 1949-1956.</w:t>
      </w:r>
    </w:p>
    <w:p w14:paraId="46189A19" w14:textId="77777777" w:rsidR="005E77DF" w:rsidRPr="005E77DF" w:rsidRDefault="005E77DF" w:rsidP="005E77DF">
      <w:pPr>
        <w:pStyle w:val="ListParagraph"/>
        <w:rPr>
          <w:rFonts w:ascii="Times New Roman" w:hAnsi="Times New Roman" w:cs="Times New Roman"/>
          <w:sz w:val="24"/>
          <w:szCs w:val="24"/>
        </w:rPr>
      </w:pPr>
    </w:p>
    <w:p w14:paraId="38DC7BA3" w14:textId="77777777" w:rsidR="005E77DF" w:rsidRPr="005E77DF" w:rsidRDefault="005E77DF" w:rsidP="005E77DF">
      <w:pPr>
        <w:pStyle w:val="ListParagraph"/>
        <w:autoSpaceDE w:val="0"/>
        <w:autoSpaceDN w:val="0"/>
        <w:adjustRightInd w:val="0"/>
        <w:spacing w:after="0" w:line="240" w:lineRule="auto"/>
        <w:rPr>
          <w:rFonts w:ascii="Times New Roman" w:hAnsi="Times New Roman" w:cs="Times New Roman"/>
          <w:sz w:val="24"/>
          <w:szCs w:val="24"/>
        </w:rPr>
      </w:pPr>
    </w:p>
    <w:p w14:paraId="7D7FEBC9" w14:textId="77777777" w:rsidR="00CE2AC4" w:rsidRPr="005E77DF" w:rsidRDefault="00CE2AC4" w:rsidP="00CE2AC4">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proofErr w:type="spellStart"/>
      <w:r w:rsidRPr="005E77DF">
        <w:rPr>
          <w:rFonts w:ascii="Times New Roman" w:hAnsi="Times New Roman" w:cs="Times New Roman"/>
          <w:sz w:val="24"/>
          <w:szCs w:val="24"/>
        </w:rPr>
        <w:t>Alam</w:t>
      </w:r>
      <w:proofErr w:type="spellEnd"/>
      <w:r w:rsidRPr="005E77DF">
        <w:rPr>
          <w:rFonts w:ascii="Times New Roman" w:hAnsi="Times New Roman" w:cs="Times New Roman"/>
          <w:sz w:val="24"/>
          <w:szCs w:val="24"/>
        </w:rPr>
        <w:t xml:space="preserve">, M.; Mahmoud, M.; </w:t>
      </w:r>
      <w:proofErr w:type="spellStart"/>
      <w:r w:rsidRPr="005E77DF">
        <w:rPr>
          <w:rFonts w:ascii="Times New Roman" w:hAnsi="Times New Roman" w:cs="Times New Roman"/>
          <w:sz w:val="24"/>
          <w:szCs w:val="24"/>
        </w:rPr>
        <w:t>Sibaweihi</w:t>
      </w:r>
      <w:proofErr w:type="spellEnd"/>
      <w:r w:rsidRPr="005E77DF">
        <w:rPr>
          <w:rFonts w:ascii="Times New Roman" w:hAnsi="Times New Roman" w:cs="Times New Roman"/>
          <w:sz w:val="24"/>
          <w:szCs w:val="24"/>
        </w:rPr>
        <w:t xml:space="preserve">, N. In </w:t>
      </w:r>
      <w:r w:rsidRPr="005E77DF">
        <w:rPr>
          <w:rFonts w:ascii="Times New Roman" w:hAnsi="Times New Roman" w:cs="Times New Roman"/>
          <w:i/>
          <w:iCs/>
          <w:sz w:val="24"/>
          <w:szCs w:val="24"/>
        </w:rPr>
        <w:t>A Slow Release CO 2 for Enhanced Oil Recovery in Carbonate Reservoirs</w:t>
      </w:r>
      <w:r w:rsidRPr="005E77DF">
        <w:rPr>
          <w:rFonts w:ascii="Times New Roman" w:hAnsi="Times New Roman" w:cs="Times New Roman"/>
          <w:sz w:val="24"/>
          <w:szCs w:val="24"/>
        </w:rPr>
        <w:t>, SPE Middle East Oil &amp; Gas Show and Conference, 2015; Society of Petroleum Engineers: 2015.</w:t>
      </w:r>
    </w:p>
    <w:p w14:paraId="2F857A7A" w14:textId="77777777" w:rsidR="006D7A2A" w:rsidRPr="005E77DF" w:rsidRDefault="006D7A2A" w:rsidP="005E77DF">
      <w:pPr>
        <w:pStyle w:val="ListParagraph"/>
        <w:autoSpaceDE w:val="0"/>
        <w:autoSpaceDN w:val="0"/>
        <w:adjustRightInd w:val="0"/>
        <w:spacing w:after="0" w:line="240" w:lineRule="auto"/>
        <w:rPr>
          <w:rFonts w:ascii="Times New Roman" w:hAnsi="Times New Roman" w:cs="Times New Roman"/>
          <w:sz w:val="24"/>
          <w:szCs w:val="24"/>
        </w:rPr>
      </w:pPr>
    </w:p>
    <w:p w14:paraId="2EB868EC" w14:textId="77777777" w:rsidR="00D86015" w:rsidRPr="005E77DF" w:rsidRDefault="00D86015" w:rsidP="00D86015">
      <w:pPr>
        <w:autoSpaceDE w:val="0"/>
        <w:autoSpaceDN w:val="0"/>
        <w:adjustRightInd w:val="0"/>
        <w:spacing w:after="0" w:line="240" w:lineRule="auto"/>
        <w:rPr>
          <w:rFonts w:ascii="Times New Roman" w:hAnsi="Times New Roman" w:cs="Times New Roman"/>
          <w:sz w:val="24"/>
          <w:szCs w:val="24"/>
        </w:rPr>
      </w:pPr>
    </w:p>
    <w:p w14:paraId="739DEDF6" w14:textId="77777777" w:rsidR="001065E1" w:rsidRDefault="001065E1" w:rsidP="00D86015">
      <w:pPr>
        <w:autoSpaceDE w:val="0"/>
        <w:autoSpaceDN w:val="0"/>
        <w:adjustRightInd w:val="0"/>
        <w:spacing w:after="0" w:line="240" w:lineRule="auto"/>
        <w:rPr>
          <w:rFonts w:ascii="Times New Roman" w:hAnsi="Times New Roman" w:cs="Times New Roman"/>
          <w:sz w:val="24"/>
          <w:szCs w:val="24"/>
        </w:rPr>
      </w:pPr>
    </w:p>
    <w:p w14:paraId="0CBEFA78" w14:textId="77777777" w:rsidR="00D86015" w:rsidRPr="00D86015" w:rsidRDefault="00D86015" w:rsidP="00D86015">
      <w:pPr>
        <w:autoSpaceDE w:val="0"/>
        <w:autoSpaceDN w:val="0"/>
        <w:adjustRightInd w:val="0"/>
        <w:spacing w:after="0" w:line="240" w:lineRule="auto"/>
        <w:rPr>
          <w:rFonts w:ascii="Times New Roman" w:hAnsi="Times New Roman" w:cs="Times New Roman"/>
          <w:sz w:val="24"/>
          <w:szCs w:val="24"/>
        </w:rPr>
      </w:pPr>
    </w:p>
    <w:p w14:paraId="159B8A10" w14:textId="77777777" w:rsidR="007B6FED" w:rsidRPr="007B6FED" w:rsidRDefault="007B6FED" w:rsidP="001C4D5D">
      <w:pPr>
        <w:rPr>
          <w:rFonts w:ascii="Times New Roman" w:hAnsi="Times New Roman" w:cs="Times New Roman"/>
          <w:sz w:val="24"/>
          <w:szCs w:val="24"/>
        </w:rPr>
      </w:pPr>
    </w:p>
    <w:p w14:paraId="0B0C51B2" w14:textId="77777777" w:rsidR="007B3601" w:rsidRPr="007B6FED" w:rsidRDefault="007B3601" w:rsidP="007B3601">
      <w:pPr>
        <w:rPr>
          <w:rFonts w:ascii="Times New Roman" w:hAnsi="Times New Roman" w:cs="Times New Roman"/>
          <w:sz w:val="24"/>
          <w:szCs w:val="24"/>
        </w:rPr>
      </w:pPr>
    </w:p>
    <w:p w14:paraId="72A6D0E2" w14:textId="77777777" w:rsidR="00523965" w:rsidRPr="007B6FED" w:rsidRDefault="00523965" w:rsidP="00523965">
      <w:pPr>
        <w:spacing w:line="480" w:lineRule="auto"/>
        <w:rPr>
          <w:rFonts w:ascii="Times New Roman" w:hAnsi="Times New Roman" w:cs="Times New Roman"/>
          <w:sz w:val="24"/>
          <w:szCs w:val="24"/>
        </w:rPr>
      </w:pPr>
    </w:p>
    <w:p w14:paraId="04A8694A" w14:textId="77777777" w:rsidR="00523965" w:rsidRDefault="00523965" w:rsidP="00523965">
      <w:pPr>
        <w:spacing w:line="480" w:lineRule="auto"/>
        <w:rPr>
          <w:rFonts w:ascii="Times New Roman" w:hAnsi="Times New Roman" w:cs="Times New Roman"/>
          <w:sz w:val="24"/>
          <w:szCs w:val="24"/>
        </w:rPr>
      </w:pPr>
    </w:p>
    <w:p w14:paraId="4BDBE0AC" w14:textId="77777777" w:rsidR="00523965" w:rsidRDefault="00523965" w:rsidP="00523965">
      <w:pPr>
        <w:spacing w:line="480" w:lineRule="auto"/>
        <w:rPr>
          <w:rFonts w:ascii="Times New Roman" w:hAnsi="Times New Roman" w:cs="Times New Roman"/>
          <w:sz w:val="24"/>
          <w:szCs w:val="24"/>
        </w:rPr>
      </w:pPr>
    </w:p>
    <w:p w14:paraId="4D470771" w14:textId="77777777" w:rsidR="00523965" w:rsidRDefault="00523965" w:rsidP="00523965">
      <w:pPr>
        <w:spacing w:line="480" w:lineRule="auto"/>
        <w:rPr>
          <w:rFonts w:ascii="Times New Roman" w:hAnsi="Times New Roman" w:cs="Times New Roman"/>
          <w:sz w:val="24"/>
          <w:szCs w:val="24"/>
        </w:rPr>
      </w:pPr>
    </w:p>
    <w:p w14:paraId="38F5558A" w14:textId="77777777" w:rsidR="00523965" w:rsidRDefault="00523965" w:rsidP="00523965">
      <w:pPr>
        <w:spacing w:line="480" w:lineRule="auto"/>
        <w:rPr>
          <w:rFonts w:ascii="Times New Roman" w:hAnsi="Times New Roman" w:cs="Times New Roman"/>
          <w:sz w:val="24"/>
          <w:szCs w:val="24"/>
        </w:rPr>
      </w:pPr>
    </w:p>
    <w:p w14:paraId="36DF60A8" w14:textId="77777777" w:rsidR="00523965" w:rsidRDefault="00523965" w:rsidP="00523965">
      <w:pPr>
        <w:spacing w:line="480" w:lineRule="auto"/>
        <w:rPr>
          <w:rFonts w:ascii="Times New Roman" w:hAnsi="Times New Roman" w:cs="Times New Roman"/>
          <w:sz w:val="24"/>
          <w:szCs w:val="24"/>
        </w:rPr>
      </w:pPr>
    </w:p>
    <w:p w14:paraId="4A86C889" w14:textId="77777777" w:rsidR="007222A2" w:rsidRDefault="007222A2" w:rsidP="007222A2"/>
    <w:p w14:paraId="27340235" w14:textId="77777777" w:rsidR="007222A2" w:rsidRDefault="007222A2" w:rsidP="007222A2"/>
    <w:p w14:paraId="3320FA9E" w14:textId="77777777" w:rsidR="007222A2" w:rsidRDefault="007222A2" w:rsidP="007222A2"/>
    <w:p w14:paraId="63157649" w14:textId="77777777" w:rsidR="007222A2" w:rsidRDefault="007222A2" w:rsidP="007222A2"/>
    <w:p w14:paraId="292B5DAA" w14:textId="77777777" w:rsidR="007222A2" w:rsidRDefault="007222A2" w:rsidP="007222A2"/>
    <w:p w14:paraId="5F148DE9" w14:textId="77777777" w:rsidR="007222A2" w:rsidRDefault="007222A2" w:rsidP="007222A2"/>
    <w:p w14:paraId="328BD87C" w14:textId="398A4BFB" w:rsidR="007B6FED" w:rsidRDefault="007222A2" w:rsidP="007222A2">
      <w:pPr>
        <w:pStyle w:val="Heading1"/>
      </w:pPr>
      <w:r>
        <w:t>Appendix A: Representative Data</w:t>
      </w:r>
    </w:p>
    <w:p w14:paraId="0991BAE6" w14:textId="60E1E37B" w:rsidR="007222A2" w:rsidRDefault="007222A2" w:rsidP="007222A2">
      <w:pPr>
        <w:pStyle w:val="Heading2"/>
        <w:jc w:val="center"/>
      </w:pPr>
      <w:r>
        <w:t>Table A.</w:t>
      </w:r>
      <w:r w:rsidR="00E41AC8">
        <w:t xml:space="preserve"> </w:t>
      </w:r>
      <w:r>
        <w:t>1 Test #3</w:t>
      </w:r>
    </w:p>
    <w:tbl>
      <w:tblPr>
        <w:tblW w:w="6820" w:type="dxa"/>
        <w:jc w:val="center"/>
        <w:tblLook w:val="04A0" w:firstRow="1" w:lastRow="0" w:firstColumn="1" w:lastColumn="0" w:noHBand="0" w:noVBand="1"/>
      </w:tblPr>
      <w:tblGrid>
        <w:gridCol w:w="1573"/>
        <w:gridCol w:w="1873"/>
        <w:gridCol w:w="978"/>
        <w:gridCol w:w="828"/>
        <w:gridCol w:w="795"/>
        <w:gridCol w:w="773"/>
      </w:tblGrid>
      <w:tr w:rsidR="007222A2" w:rsidRPr="007222A2" w14:paraId="70D821C6" w14:textId="77777777" w:rsidTr="00384D30">
        <w:trPr>
          <w:trHeight w:val="548"/>
          <w:jc w:val="center"/>
        </w:trPr>
        <w:tc>
          <w:tcPr>
            <w:tcW w:w="1573" w:type="dxa"/>
            <w:tcBorders>
              <w:top w:val="single" w:sz="4" w:space="0" w:color="auto"/>
              <w:left w:val="nil"/>
              <w:bottom w:val="single" w:sz="4" w:space="0" w:color="auto"/>
              <w:right w:val="nil"/>
            </w:tcBorders>
            <w:shd w:val="clear" w:color="auto" w:fill="auto"/>
            <w:vAlign w:val="center"/>
            <w:hideMark/>
          </w:tcPr>
          <w:p w14:paraId="02FF436E" w14:textId="77777777"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Time</w:t>
            </w:r>
          </w:p>
        </w:tc>
        <w:tc>
          <w:tcPr>
            <w:tcW w:w="1873" w:type="dxa"/>
            <w:tcBorders>
              <w:top w:val="single" w:sz="4" w:space="0" w:color="auto"/>
              <w:left w:val="nil"/>
              <w:bottom w:val="single" w:sz="4" w:space="0" w:color="auto"/>
              <w:right w:val="nil"/>
            </w:tcBorders>
            <w:shd w:val="clear" w:color="auto" w:fill="auto"/>
            <w:vAlign w:val="center"/>
            <w:hideMark/>
          </w:tcPr>
          <w:p w14:paraId="15CA835E" w14:textId="77777777"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Phase</w:t>
            </w:r>
          </w:p>
        </w:tc>
        <w:tc>
          <w:tcPr>
            <w:tcW w:w="978" w:type="dxa"/>
            <w:tcBorders>
              <w:top w:val="single" w:sz="4" w:space="0" w:color="auto"/>
              <w:left w:val="nil"/>
              <w:bottom w:val="single" w:sz="4" w:space="0" w:color="auto"/>
              <w:right w:val="nil"/>
            </w:tcBorders>
            <w:shd w:val="clear" w:color="auto" w:fill="auto"/>
            <w:vAlign w:val="center"/>
            <w:hideMark/>
          </w:tcPr>
          <w:p w14:paraId="151E6DAB" w14:textId="74F34365"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Pump volume,</w:t>
            </w:r>
            <w:r w:rsidR="00384D30">
              <w:rPr>
                <w:rFonts w:ascii="Times New Roman" w:eastAsia="Times New Roman" w:hAnsi="Times New Roman" w:cs="Times New Roman"/>
                <w:color w:val="000000"/>
                <w:sz w:val="16"/>
                <w:szCs w:val="16"/>
              </w:rPr>
              <w:t xml:space="preserve"> </w:t>
            </w:r>
            <w:r w:rsidRPr="007222A2">
              <w:rPr>
                <w:rFonts w:ascii="Times New Roman" w:eastAsia="Times New Roman" w:hAnsi="Times New Roman" w:cs="Times New Roman"/>
                <w:color w:val="000000"/>
                <w:sz w:val="16"/>
                <w:szCs w:val="16"/>
              </w:rPr>
              <w:t>ml</w:t>
            </w:r>
          </w:p>
        </w:tc>
        <w:tc>
          <w:tcPr>
            <w:tcW w:w="828" w:type="dxa"/>
            <w:tcBorders>
              <w:top w:val="single" w:sz="4" w:space="0" w:color="auto"/>
              <w:left w:val="nil"/>
              <w:bottom w:val="single" w:sz="4" w:space="0" w:color="auto"/>
              <w:right w:val="nil"/>
            </w:tcBorders>
            <w:shd w:val="clear" w:color="auto" w:fill="auto"/>
            <w:vAlign w:val="center"/>
            <w:hideMark/>
          </w:tcPr>
          <w:p w14:paraId="4B61EC4C" w14:textId="77777777"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Oil volume, ml</w:t>
            </w:r>
          </w:p>
        </w:tc>
        <w:tc>
          <w:tcPr>
            <w:tcW w:w="795" w:type="dxa"/>
            <w:tcBorders>
              <w:top w:val="single" w:sz="4" w:space="0" w:color="auto"/>
              <w:left w:val="nil"/>
              <w:bottom w:val="single" w:sz="4" w:space="0" w:color="auto"/>
              <w:right w:val="nil"/>
            </w:tcBorders>
            <w:shd w:val="clear" w:color="auto" w:fill="auto"/>
            <w:vAlign w:val="center"/>
            <w:hideMark/>
          </w:tcPr>
          <w:p w14:paraId="06B2FBC6" w14:textId="77777777"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Gas reading, ml</w:t>
            </w:r>
          </w:p>
        </w:tc>
        <w:tc>
          <w:tcPr>
            <w:tcW w:w="773" w:type="dxa"/>
            <w:tcBorders>
              <w:top w:val="single" w:sz="4" w:space="0" w:color="auto"/>
              <w:left w:val="nil"/>
              <w:bottom w:val="single" w:sz="4" w:space="0" w:color="auto"/>
              <w:right w:val="nil"/>
            </w:tcBorders>
            <w:shd w:val="clear" w:color="auto" w:fill="auto"/>
            <w:vAlign w:val="center"/>
            <w:hideMark/>
          </w:tcPr>
          <w:p w14:paraId="1B719E71" w14:textId="336D70C1" w:rsidR="007222A2" w:rsidRPr="007222A2" w:rsidRDefault="007222A2" w:rsidP="007222A2">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Gas level,</w:t>
            </w:r>
            <w:r w:rsidR="00384D30">
              <w:rPr>
                <w:rFonts w:ascii="Times New Roman" w:eastAsia="Times New Roman" w:hAnsi="Times New Roman" w:cs="Times New Roman"/>
                <w:color w:val="000000"/>
                <w:sz w:val="16"/>
                <w:szCs w:val="16"/>
              </w:rPr>
              <w:t xml:space="preserve"> </w:t>
            </w:r>
            <w:r w:rsidRPr="007222A2">
              <w:rPr>
                <w:rFonts w:ascii="Times New Roman" w:eastAsia="Times New Roman" w:hAnsi="Times New Roman" w:cs="Times New Roman"/>
                <w:color w:val="000000"/>
                <w:sz w:val="16"/>
                <w:szCs w:val="16"/>
              </w:rPr>
              <w:t>ml</w:t>
            </w:r>
          </w:p>
        </w:tc>
      </w:tr>
      <w:tr w:rsidR="007222A2" w:rsidRPr="007222A2" w14:paraId="40D36F79" w14:textId="77777777" w:rsidTr="00384D30">
        <w:trPr>
          <w:trHeight w:val="288"/>
          <w:jc w:val="center"/>
        </w:trPr>
        <w:tc>
          <w:tcPr>
            <w:tcW w:w="1573" w:type="dxa"/>
            <w:tcBorders>
              <w:top w:val="nil"/>
              <w:left w:val="nil"/>
              <w:bottom w:val="nil"/>
              <w:right w:val="nil"/>
            </w:tcBorders>
            <w:shd w:val="clear" w:color="auto" w:fill="auto"/>
            <w:hideMark/>
          </w:tcPr>
          <w:p w14:paraId="2E94A92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9/6/2018 20:29</w:t>
            </w:r>
          </w:p>
        </w:tc>
        <w:tc>
          <w:tcPr>
            <w:tcW w:w="1873" w:type="dxa"/>
            <w:tcBorders>
              <w:top w:val="nil"/>
              <w:left w:val="nil"/>
              <w:bottom w:val="nil"/>
              <w:right w:val="nil"/>
            </w:tcBorders>
            <w:shd w:val="clear" w:color="auto" w:fill="auto"/>
            <w:hideMark/>
          </w:tcPr>
          <w:p w14:paraId="18294F1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Sea Water 3ml/min</w:t>
            </w:r>
          </w:p>
        </w:tc>
        <w:tc>
          <w:tcPr>
            <w:tcW w:w="978" w:type="dxa"/>
            <w:tcBorders>
              <w:top w:val="nil"/>
              <w:left w:val="nil"/>
              <w:bottom w:val="nil"/>
              <w:right w:val="nil"/>
            </w:tcBorders>
            <w:shd w:val="clear" w:color="auto" w:fill="auto"/>
            <w:hideMark/>
          </w:tcPr>
          <w:p w14:paraId="03CC527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248</w:t>
            </w:r>
          </w:p>
        </w:tc>
        <w:tc>
          <w:tcPr>
            <w:tcW w:w="828" w:type="dxa"/>
            <w:tcBorders>
              <w:top w:val="nil"/>
              <w:left w:val="nil"/>
              <w:bottom w:val="nil"/>
              <w:right w:val="nil"/>
            </w:tcBorders>
            <w:shd w:val="clear" w:color="auto" w:fill="auto"/>
            <w:hideMark/>
          </w:tcPr>
          <w:p w14:paraId="5083832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604B61A8" w14:textId="043521D0"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46EE58D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99.4</w:t>
            </w:r>
          </w:p>
        </w:tc>
      </w:tr>
      <w:tr w:rsidR="007222A2" w:rsidRPr="007222A2" w14:paraId="2ED9A6B7" w14:textId="77777777" w:rsidTr="00384D30">
        <w:trPr>
          <w:trHeight w:val="288"/>
          <w:jc w:val="center"/>
        </w:trPr>
        <w:tc>
          <w:tcPr>
            <w:tcW w:w="1573" w:type="dxa"/>
            <w:tcBorders>
              <w:top w:val="nil"/>
              <w:left w:val="nil"/>
              <w:bottom w:val="nil"/>
              <w:right w:val="nil"/>
            </w:tcBorders>
            <w:shd w:val="clear" w:color="auto" w:fill="auto"/>
            <w:hideMark/>
          </w:tcPr>
          <w:p w14:paraId="0A684B5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9/6/2018 20:37</w:t>
            </w:r>
          </w:p>
        </w:tc>
        <w:tc>
          <w:tcPr>
            <w:tcW w:w="1873" w:type="dxa"/>
            <w:tcBorders>
              <w:top w:val="nil"/>
              <w:left w:val="nil"/>
              <w:bottom w:val="nil"/>
              <w:right w:val="nil"/>
            </w:tcBorders>
            <w:shd w:val="clear" w:color="auto" w:fill="auto"/>
            <w:hideMark/>
          </w:tcPr>
          <w:p w14:paraId="5E1F7FB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sea water 0.3 ml/min</w:t>
            </w:r>
          </w:p>
        </w:tc>
        <w:tc>
          <w:tcPr>
            <w:tcW w:w="978" w:type="dxa"/>
            <w:tcBorders>
              <w:top w:val="nil"/>
              <w:left w:val="nil"/>
              <w:bottom w:val="nil"/>
              <w:right w:val="nil"/>
            </w:tcBorders>
            <w:shd w:val="clear" w:color="auto" w:fill="auto"/>
            <w:noWrap/>
            <w:vAlign w:val="bottom"/>
            <w:hideMark/>
          </w:tcPr>
          <w:p w14:paraId="7974001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230</w:t>
            </w:r>
          </w:p>
        </w:tc>
        <w:tc>
          <w:tcPr>
            <w:tcW w:w="828" w:type="dxa"/>
            <w:tcBorders>
              <w:top w:val="nil"/>
              <w:left w:val="nil"/>
              <w:bottom w:val="nil"/>
              <w:right w:val="nil"/>
            </w:tcBorders>
            <w:shd w:val="clear" w:color="auto" w:fill="auto"/>
            <w:hideMark/>
          </w:tcPr>
          <w:p w14:paraId="7233BC4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45CA046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721871F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99.4</w:t>
            </w:r>
          </w:p>
        </w:tc>
      </w:tr>
      <w:tr w:rsidR="007222A2" w:rsidRPr="007222A2" w14:paraId="0F4DAA37" w14:textId="77777777" w:rsidTr="00384D30">
        <w:trPr>
          <w:trHeight w:val="288"/>
          <w:jc w:val="center"/>
        </w:trPr>
        <w:tc>
          <w:tcPr>
            <w:tcW w:w="1573" w:type="dxa"/>
            <w:tcBorders>
              <w:top w:val="nil"/>
              <w:left w:val="nil"/>
              <w:bottom w:val="nil"/>
              <w:right w:val="nil"/>
            </w:tcBorders>
            <w:shd w:val="clear" w:color="auto" w:fill="auto"/>
            <w:hideMark/>
          </w:tcPr>
          <w:p w14:paraId="6EDD901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9/6/2018 21:01</w:t>
            </w:r>
          </w:p>
        </w:tc>
        <w:tc>
          <w:tcPr>
            <w:tcW w:w="1873" w:type="dxa"/>
            <w:tcBorders>
              <w:top w:val="nil"/>
              <w:left w:val="nil"/>
              <w:bottom w:val="nil"/>
              <w:right w:val="nil"/>
            </w:tcBorders>
            <w:shd w:val="clear" w:color="auto" w:fill="auto"/>
            <w:hideMark/>
          </w:tcPr>
          <w:p w14:paraId="44EEE6B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1C15618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222.84</w:t>
            </w:r>
          </w:p>
        </w:tc>
        <w:tc>
          <w:tcPr>
            <w:tcW w:w="828" w:type="dxa"/>
            <w:tcBorders>
              <w:top w:val="nil"/>
              <w:left w:val="nil"/>
              <w:bottom w:val="nil"/>
              <w:right w:val="nil"/>
            </w:tcBorders>
            <w:shd w:val="clear" w:color="auto" w:fill="auto"/>
            <w:noWrap/>
            <w:vAlign w:val="bottom"/>
            <w:hideMark/>
          </w:tcPr>
          <w:p w14:paraId="7B4B659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16851AC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noWrap/>
            <w:vAlign w:val="bottom"/>
            <w:hideMark/>
          </w:tcPr>
          <w:p w14:paraId="0B607AA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94.2</w:t>
            </w:r>
          </w:p>
        </w:tc>
      </w:tr>
      <w:tr w:rsidR="007222A2" w:rsidRPr="007222A2" w14:paraId="778EBCF1" w14:textId="77777777" w:rsidTr="00384D30">
        <w:trPr>
          <w:trHeight w:val="288"/>
          <w:jc w:val="center"/>
        </w:trPr>
        <w:tc>
          <w:tcPr>
            <w:tcW w:w="1573" w:type="dxa"/>
            <w:tcBorders>
              <w:top w:val="nil"/>
              <w:left w:val="nil"/>
              <w:bottom w:val="nil"/>
              <w:right w:val="nil"/>
            </w:tcBorders>
            <w:shd w:val="clear" w:color="auto" w:fill="auto"/>
            <w:hideMark/>
          </w:tcPr>
          <w:p w14:paraId="3187C22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9/6/2018 21:34</w:t>
            </w:r>
          </w:p>
        </w:tc>
        <w:tc>
          <w:tcPr>
            <w:tcW w:w="1873" w:type="dxa"/>
            <w:tcBorders>
              <w:top w:val="nil"/>
              <w:left w:val="nil"/>
              <w:bottom w:val="nil"/>
              <w:right w:val="nil"/>
            </w:tcBorders>
            <w:shd w:val="clear" w:color="auto" w:fill="auto"/>
            <w:hideMark/>
          </w:tcPr>
          <w:p w14:paraId="402FC7D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411E75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213.08</w:t>
            </w:r>
          </w:p>
        </w:tc>
        <w:tc>
          <w:tcPr>
            <w:tcW w:w="828" w:type="dxa"/>
            <w:tcBorders>
              <w:top w:val="nil"/>
              <w:left w:val="nil"/>
              <w:bottom w:val="nil"/>
              <w:right w:val="nil"/>
            </w:tcBorders>
            <w:shd w:val="clear" w:color="auto" w:fill="auto"/>
            <w:hideMark/>
          </w:tcPr>
          <w:p w14:paraId="3DE38CA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3.6</w:t>
            </w:r>
          </w:p>
        </w:tc>
        <w:tc>
          <w:tcPr>
            <w:tcW w:w="795" w:type="dxa"/>
            <w:tcBorders>
              <w:top w:val="nil"/>
              <w:left w:val="nil"/>
              <w:bottom w:val="nil"/>
              <w:right w:val="nil"/>
            </w:tcBorders>
            <w:shd w:val="clear" w:color="auto" w:fill="auto"/>
            <w:hideMark/>
          </w:tcPr>
          <w:p w14:paraId="5D96C88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7C983DF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85.4</w:t>
            </w:r>
          </w:p>
        </w:tc>
      </w:tr>
      <w:tr w:rsidR="007222A2" w:rsidRPr="007222A2" w14:paraId="1622E748" w14:textId="77777777" w:rsidTr="00384D30">
        <w:trPr>
          <w:trHeight w:val="288"/>
          <w:jc w:val="center"/>
        </w:trPr>
        <w:tc>
          <w:tcPr>
            <w:tcW w:w="1573" w:type="dxa"/>
            <w:tcBorders>
              <w:top w:val="nil"/>
              <w:left w:val="nil"/>
              <w:bottom w:val="nil"/>
              <w:right w:val="nil"/>
            </w:tcBorders>
            <w:shd w:val="clear" w:color="auto" w:fill="auto"/>
            <w:hideMark/>
          </w:tcPr>
          <w:p w14:paraId="39F3660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9/6/2018 22:06</w:t>
            </w:r>
          </w:p>
        </w:tc>
        <w:tc>
          <w:tcPr>
            <w:tcW w:w="1873" w:type="dxa"/>
            <w:tcBorders>
              <w:top w:val="nil"/>
              <w:left w:val="nil"/>
              <w:bottom w:val="nil"/>
              <w:right w:val="nil"/>
            </w:tcBorders>
            <w:shd w:val="clear" w:color="auto" w:fill="auto"/>
            <w:hideMark/>
          </w:tcPr>
          <w:p w14:paraId="499D295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2D4743B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203.56</w:t>
            </w:r>
          </w:p>
        </w:tc>
        <w:tc>
          <w:tcPr>
            <w:tcW w:w="828" w:type="dxa"/>
            <w:tcBorders>
              <w:top w:val="nil"/>
              <w:left w:val="nil"/>
              <w:bottom w:val="nil"/>
              <w:right w:val="nil"/>
            </w:tcBorders>
            <w:shd w:val="clear" w:color="auto" w:fill="auto"/>
            <w:hideMark/>
          </w:tcPr>
          <w:p w14:paraId="21FED42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12</w:t>
            </w:r>
          </w:p>
        </w:tc>
        <w:tc>
          <w:tcPr>
            <w:tcW w:w="795" w:type="dxa"/>
            <w:tcBorders>
              <w:top w:val="nil"/>
              <w:left w:val="nil"/>
              <w:bottom w:val="nil"/>
              <w:right w:val="nil"/>
            </w:tcBorders>
            <w:shd w:val="clear" w:color="auto" w:fill="auto"/>
            <w:hideMark/>
          </w:tcPr>
          <w:p w14:paraId="481C8C0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0A345EB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77</w:t>
            </w:r>
          </w:p>
        </w:tc>
      </w:tr>
      <w:tr w:rsidR="007222A2" w:rsidRPr="007222A2" w14:paraId="2E416EE9" w14:textId="77777777" w:rsidTr="00384D30">
        <w:trPr>
          <w:trHeight w:val="288"/>
          <w:jc w:val="center"/>
        </w:trPr>
        <w:tc>
          <w:tcPr>
            <w:tcW w:w="1573" w:type="dxa"/>
            <w:tcBorders>
              <w:top w:val="nil"/>
              <w:left w:val="nil"/>
              <w:bottom w:val="nil"/>
              <w:right w:val="nil"/>
            </w:tcBorders>
            <w:shd w:val="clear" w:color="auto" w:fill="auto"/>
            <w:hideMark/>
          </w:tcPr>
          <w:p w14:paraId="540F633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9/7/2018 10:06</w:t>
            </w:r>
          </w:p>
        </w:tc>
        <w:tc>
          <w:tcPr>
            <w:tcW w:w="1873" w:type="dxa"/>
            <w:tcBorders>
              <w:top w:val="nil"/>
              <w:left w:val="nil"/>
              <w:bottom w:val="nil"/>
              <w:right w:val="nil"/>
            </w:tcBorders>
            <w:shd w:val="clear" w:color="auto" w:fill="auto"/>
            <w:hideMark/>
          </w:tcPr>
          <w:p w14:paraId="6D5EE9D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D3D85F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180.34</w:t>
            </w:r>
          </w:p>
        </w:tc>
        <w:tc>
          <w:tcPr>
            <w:tcW w:w="828" w:type="dxa"/>
            <w:tcBorders>
              <w:top w:val="nil"/>
              <w:left w:val="nil"/>
              <w:bottom w:val="nil"/>
              <w:right w:val="nil"/>
            </w:tcBorders>
            <w:shd w:val="clear" w:color="auto" w:fill="auto"/>
            <w:hideMark/>
          </w:tcPr>
          <w:p w14:paraId="6C4848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21.2</w:t>
            </w:r>
          </w:p>
        </w:tc>
        <w:tc>
          <w:tcPr>
            <w:tcW w:w="795" w:type="dxa"/>
            <w:tcBorders>
              <w:top w:val="nil"/>
              <w:left w:val="nil"/>
              <w:bottom w:val="nil"/>
              <w:right w:val="nil"/>
            </w:tcBorders>
            <w:shd w:val="clear" w:color="auto" w:fill="auto"/>
            <w:hideMark/>
          </w:tcPr>
          <w:p w14:paraId="2C08365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5219438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67.8</w:t>
            </w:r>
          </w:p>
        </w:tc>
      </w:tr>
      <w:tr w:rsidR="007222A2" w:rsidRPr="007222A2" w14:paraId="4834C7FC" w14:textId="77777777" w:rsidTr="00384D30">
        <w:trPr>
          <w:trHeight w:val="288"/>
          <w:jc w:val="center"/>
        </w:trPr>
        <w:tc>
          <w:tcPr>
            <w:tcW w:w="1573" w:type="dxa"/>
            <w:tcBorders>
              <w:top w:val="nil"/>
              <w:left w:val="nil"/>
              <w:bottom w:val="nil"/>
              <w:right w:val="nil"/>
            </w:tcBorders>
            <w:shd w:val="clear" w:color="auto" w:fill="auto"/>
            <w:hideMark/>
          </w:tcPr>
          <w:p w14:paraId="1F48AFB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9/7/2018 10:37</w:t>
            </w:r>
          </w:p>
        </w:tc>
        <w:tc>
          <w:tcPr>
            <w:tcW w:w="1873" w:type="dxa"/>
            <w:tcBorders>
              <w:top w:val="nil"/>
              <w:left w:val="nil"/>
              <w:bottom w:val="nil"/>
              <w:right w:val="nil"/>
            </w:tcBorders>
            <w:shd w:val="clear" w:color="auto" w:fill="auto"/>
            <w:hideMark/>
          </w:tcPr>
          <w:p w14:paraId="42890B5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1E84F3F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170.93</w:t>
            </w:r>
          </w:p>
        </w:tc>
        <w:tc>
          <w:tcPr>
            <w:tcW w:w="828" w:type="dxa"/>
            <w:tcBorders>
              <w:top w:val="nil"/>
              <w:left w:val="nil"/>
              <w:bottom w:val="nil"/>
              <w:right w:val="nil"/>
            </w:tcBorders>
            <w:shd w:val="clear" w:color="auto" w:fill="auto"/>
            <w:hideMark/>
          </w:tcPr>
          <w:p w14:paraId="6D90A2D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21.8</w:t>
            </w:r>
          </w:p>
        </w:tc>
        <w:tc>
          <w:tcPr>
            <w:tcW w:w="795" w:type="dxa"/>
            <w:tcBorders>
              <w:top w:val="nil"/>
              <w:left w:val="nil"/>
              <w:bottom w:val="nil"/>
              <w:right w:val="nil"/>
            </w:tcBorders>
            <w:shd w:val="clear" w:color="auto" w:fill="auto"/>
            <w:hideMark/>
          </w:tcPr>
          <w:p w14:paraId="60C34CC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3F66075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57.4</w:t>
            </w:r>
          </w:p>
        </w:tc>
      </w:tr>
      <w:tr w:rsidR="007222A2" w:rsidRPr="007222A2" w14:paraId="2E0B71A6" w14:textId="77777777" w:rsidTr="00384D30">
        <w:trPr>
          <w:trHeight w:val="288"/>
          <w:jc w:val="center"/>
        </w:trPr>
        <w:tc>
          <w:tcPr>
            <w:tcW w:w="1573" w:type="dxa"/>
            <w:tcBorders>
              <w:top w:val="nil"/>
              <w:left w:val="nil"/>
              <w:bottom w:val="nil"/>
              <w:right w:val="nil"/>
            </w:tcBorders>
            <w:shd w:val="clear" w:color="auto" w:fill="auto"/>
            <w:hideMark/>
          </w:tcPr>
          <w:p w14:paraId="2BE8E28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lastRenderedPageBreak/>
              <w:t>9/7/2018 11:25</w:t>
            </w:r>
          </w:p>
        </w:tc>
        <w:tc>
          <w:tcPr>
            <w:tcW w:w="1873" w:type="dxa"/>
            <w:tcBorders>
              <w:top w:val="nil"/>
              <w:left w:val="nil"/>
              <w:bottom w:val="nil"/>
              <w:right w:val="nil"/>
            </w:tcBorders>
            <w:shd w:val="clear" w:color="auto" w:fill="auto"/>
            <w:noWrap/>
            <w:vAlign w:val="bottom"/>
            <w:hideMark/>
          </w:tcPr>
          <w:p w14:paraId="2047B9B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7AACD62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156.61</w:t>
            </w:r>
          </w:p>
        </w:tc>
        <w:tc>
          <w:tcPr>
            <w:tcW w:w="828" w:type="dxa"/>
            <w:tcBorders>
              <w:top w:val="nil"/>
              <w:left w:val="nil"/>
              <w:bottom w:val="nil"/>
              <w:right w:val="nil"/>
            </w:tcBorders>
            <w:shd w:val="clear" w:color="auto" w:fill="auto"/>
            <w:hideMark/>
          </w:tcPr>
          <w:p w14:paraId="539FADB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22.2</w:t>
            </w:r>
          </w:p>
        </w:tc>
        <w:tc>
          <w:tcPr>
            <w:tcW w:w="795" w:type="dxa"/>
            <w:tcBorders>
              <w:top w:val="nil"/>
              <w:left w:val="nil"/>
              <w:bottom w:val="nil"/>
              <w:right w:val="nil"/>
            </w:tcBorders>
            <w:shd w:val="clear" w:color="auto" w:fill="auto"/>
            <w:hideMark/>
          </w:tcPr>
          <w:p w14:paraId="2FD83DE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15CB29B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42.4</w:t>
            </w:r>
          </w:p>
        </w:tc>
      </w:tr>
      <w:tr w:rsidR="007222A2" w:rsidRPr="007222A2" w14:paraId="222AD217" w14:textId="77777777" w:rsidTr="00384D30">
        <w:trPr>
          <w:trHeight w:val="288"/>
          <w:jc w:val="center"/>
        </w:trPr>
        <w:tc>
          <w:tcPr>
            <w:tcW w:w="1573" w:type="dxa"/>
            <w:tcBorders>
              <w:top w:val="nil"/>
              <w:left w:val="nil"/>
              <w:bottom w:val="nil"/>
              <w:right w:val="nil"/>
            </w:tcBorders>
            <w:shd w:val="clear" w:color="auto" w:fill="auto"/>
            <w:hideMark/>
          </w:tcPr>
          <w:p w14:paraId="0813BAE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9/7/2018 21:21</w:t>
            </w:r>
          </w:p>
        </w:tc>
        <w:tc>
          <w:tcPr>
            <w:tcW w:w="1873" w:type="dxa"/>
            <w:tcBorders>
              <w:top w:val="nil"/>
              <w:left w:val="nil"/>
              <w:bottom w:val="nil"/>
              <w:right w:val="nil"/>
            </w:tcBorders>
            <w:shd w:val="clear" w:color="auto" w:fill="auto"/>
            <w:hideMark/>
          </w:tcPr>
          <w:p w14:paraId="77F71D3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E27CDB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138.32</w:t>
            </w:r>
          </w:p>
        </w:tc>
        <w:tc>
          <w:tcPr>
            <w:tcW w:w="828" w:type="dxa"/>
            <w:tcBorders>
              <w:top w:val="nil"/>
              <w:left w:val="nil"/>
              <w:bottom w:val="nil"/>
              <w:right w:val="nil"/>
            </w:tcBorders>
            <w:shd w:val="clear" w:color="auto" w:fill="auto"/>
            <w:hideMark/>
          </w:tcPr>
          <w:p w14:paraId="380CF66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22.2</w:t>
            </w:r>
          </w:p>
        </w:tc>
        <w:tc>
          <w:tcPr>
            <w:tcW w:w="795" w:type="dxa"/>
            <w:tcBorders>
              <w:top w:val="nil"/>
              <w:left w:val="nil"/>
              <w:bottom w:val="nil"/>
              <w:right w:val="nil"/>
            </w:tcBorders>
            <w:shd w:val="clear" w:color="auto" w:fill="auto"/>
            <w:hideMark/>
          </w:tcPr>
          <w:p w14:paraId="6456657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6180B84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23.4</w:t>
            </w:r>
          </w:p>
        </w:tc>
      </w:tr>
      <w:tr w:rsidR="007222A2" w:rsidRPr="007222A2" w14:paraId="02D77B2D" w14:textId="77777777" w:rsidTr="00384D30">
        <w:trPr>
          <w:trHeight w:val="288"/>
          <w:jc w:val="center"/>
        </w:trPr>
        <w:tc>
          <w:tcPr>
            <w:tcW w:w="1573" w:type="dxa"/>
            <w:tcBorders>
              <w:top w:val="nil"/>
              <w:left w:val="nil"/>
              <w:bottom w:val="nil"/>
              <w:right w:val="nil"/>
            </w:tcBorders>
            <w:shd w:val="clear" w:color="auto" w:fill="auto"/>
            <w:hideMark/>
          </w:tcPr>
          <w:p w14:paraId="5FCA82B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9/7/2018 21:24</w:t>
            </w:r>
          </w:p>
        </w:tc>
        <w:tc>
          <w:tcPr>
            <w:tcW w:w="1873" w:type="dxa"/>
            <w:tcBorders>
              <w:top w:val="nil"/>
              <w:left w:val="nil"/>
              <w:bottom w:val="nil"/>
              <w:right w:val="nil"/>
            </w:tcBorders>
            <w:shd w:val="clear" w:color="auto" w:fill="auto"/>
            <w:hideMark/>
          </w:tcPr>
          <w:p w14:paraId="77056F7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2691D89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138.25</w:t>
            </w:r>
          </w:p>
        </w:tc>
        <w:tc>
          <w:tcPr>
            <w:tcW w:w="828" w:type="dxa"/>
            <w:tcBorders>
              <w:top w:val="nil"/>
              <w:left w:val="nil"/>
              <w:bottom w:val="nil"/>
              <w:right w:val="nil"/>
            </w:tcBorders>
            <w:shd w:val="clear" w:color="auto" w:fill="auto"/>
            <w:hideMark/>
          </w:tcPr>
          <w:p w14:paraId="442DC5E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2B0F2F7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009C2F8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75.4</w:t>
            </w:r>
          </w:p>
        </w:tc>
      </w:tr>
      <w:tr w:rsidR="007222A2" w:rsidRPr="007222A2" w14:paraId="49A1C4D1" w14:textId="77777777" w:rsidTr="00384D30">
        <w:trPr>
          <w:trHeight w:val="288"/>
          <w:jc w:val="center"/>
        </w:trPr>
        <w:tc>
          <w:tcPr>
            <w:tcW w:w="1573" w:type="dxa"/>
            <w:tcBorders>
              <w:top w:val="nil"/>
              <w:left w:val="nil"/>
              <w:bottom w:val="nil"/>
              <w:right w:val="nil"/>
            </w:tcBorders>
            <w:shd w:val="clear" w:color="auto" w:fill="auto"/>
            <w:hideMark/>
          </w:tcPr>
          <w:p w14:paraId="1F9D24D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9/8/2018 17:30</w:t>
            </w:r>
          </w:p>
        </w:tc>
        <w:tc>
          <w:tcPr>
            <w:tcW w:w="1873" w:type="dxa"/>
            <w:tcBorders>
              <w:top w:val="nil"/>
              <w:left w:val="nil"/>
              <w:bottom w:val="nil"/>
              <w:right w:val="nil"/>
            </w:tcBorders>
            <w:shd w:val="clear" w:color="auto" w:fill="auto"/>
            <w:hideMark/>
          </w:tcPr>
          <w:p w14:paraId="6A9C54D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A6F94C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102.08</w:t>
            </w:r>
          </w:p>
        </w:tc>
        <w:tc>
          <w:tcPr>
            <w:tcW w:w="828" w:type="dxa"/>
            <w:tcBorders>
              <w:top w:val="nil"/>
              <w:left w:val="nil"/>
              <w:bottom w:val="nil"/>
              <w:right w:val="nil"/>
            </w:tcBorders>
            <w:shd w:val="clear" w:color="auto" w:fill="auto"/>
            <w:hideMark/>
          </w:tcPr>
          <w:p w14:paraId="75ABA88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556E18A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7BB4294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38.2</w:t>
            </w:r>
          </w:p>
        </w:tc>
      </w:tr>
      <w:tr w:rsidR="007222A2" w:rsidRPr="007222A2" w14:paraId="1A23C284" w14:textId="77777777" w:rsidTr="00384D30">
        <w:trPr>
          <w:trHeight w:val="288"/>
          <w:jc w:val="center"/>
        </w:trPr>
        <w:tc>
          <w:tcPr>
            <w:tcW w:w="1573" w:type="dxa"/>
            <w:tcBorders>
              <w:top w:val="nil"/>
              <w:left w:val="nil"/>
              <w:bottom w:val="nil"/>
              <w:right w:val="nil"/>
            </w:tcBorders>
            <w:shd w:val="clear" w:color="auto" w:fill="auto"/>
            <w:hideMark/>
          </w:tcPr>
          <w:p w14:paraId="5E086F5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9/8/2018 21:06</w:t>
            </w:r>
          </w:p>
        </w:tc>
        <w:tc>
          <w:tcPr>
            <w:tcW w:w="1873" w:type="dxa"/>
            <w:tcBorders>
              <w:top w:val="nil"/>
              <w:left w:val="nil"/>
              <w:bottom w:val="nil"/>
              <w:right w:val="nil"/>
            </w:tcBorders>
            <w:shd w:val="clear" w:color="auto" w:fill="auto"/>
            <w:noWrap/>
            <w:vAlign w:val="bottom"/>
            <w:hideMark/>
          </w:tcPr>
          <w:p w14:paraId="04A498F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398D7B0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95.57</w:t>
            </w:r>
          </w:p>
        </w:tc>
        <w:tc>
          <w:tcPr>
            <w:tcW w:w="828" w:type="dxa"/>
            <w:tcBorders>
              <w:top w:val="nil"/>
              <w:left w:val="nil"/>
              <w:bottom w:val="nil"/>
              <w:right w:val="nil"/>
            </w:tcBorders>
            <w:shd w:val="clear" w:color="auto" w:fill="auto"/>
            <w:hideMark/>
          </w:tcPr>
          <w:p w14:paraId="03B5649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60E1567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3FBEE9F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31.8</w:t>
            </w:r>
          </w:p>
        </w:tc>
      </w:tr>
      <w:tr w:rsidR="007222A2" w:rsidRPr="007222A2" w14:paraId="561EDF70" w14:textId="77777777" w:rsidTr="00384D30">
        <w:trPr>
          <w:trHeight w:val="288"/>
          <w:jc w:val="center"/>
        </w:trPr>
        <w:tc>
          <w:tcPr>
            <w:tcW w:w="1573" w:type="dxa"/>
            <w:tcBorders>
              <w:top w:val="nil"/>
              <w:left w:val="nil"/>
              <w:bottom w:val="nil"/>
              <w:right w:val="nil"/>
            </w:tcBorders>
            <w:shd w:val="clear" w:color="auto" w:fill="auto"/>
            <w:hideMark/>
          </w:tcPr>
          <w:p w14:paraId="68EA047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9/8/2018 21:09</w:t>
            </w:r>
          </w:p>
        </w:tc>
        <w:tc>
          <w:tcPr>
            <w:tcW w:w="1873" w:type="dxa"/>
            <w:tcBorders>
              <w:top w:val="nil"/>
              <w:left w:val="nil"/>
              <w:bottom w:val="nil"/>
              <w:right w:val="nil"/>
            </w:tcBorders>
            <w:shd w:val="clear" w:color="auto" w:fill="auto"/>
            <w:noWrap/>
            <w:vAlign w:val="bottom"/>
            <w:hideMark/>
          </w:tcPr>
          <w:p w14:paraId="74BB14A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8139A4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95.5</w:t>
            </w:r>
          </w:p>
        </w:tc>
        <w:tc>
          <w:tcPr>
            <w:tcW w:w="828" w:type="dxa"/>
            <w:tcBorders>
              <w:top w:val="nil"/>
              <w:left w:val="nil"/>
              <w:bottom w:val="nil"/>
              <w:right w:val="nil"/>
            </w:tcBorders>
            <w:shd w:val="clear" w:color="auto" w:fill="auto"/>
            <w:hideMark/>
          </w:tcPr>
          <w:p w14:paraId="3311EFA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5223C86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41CC4FD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74.4</w:t>
            </w:r>
          </w:p>
        </w:tc>
      </w:tr>
      <w:tr w:rsidR="007222A2" w:rsidRPr="007222A2" w14:paraId="6805B287" w14:textId="77777777" w:rsidTr="00384D30">
        <w:trPr>
          <w:trHeight w:val="288"/>
          <w:jc w:val="center"/>
        </w:trPr>
        <w:tc>
          <w:tcPr>
            <w:tcW w:w="1573" w:type="dxa"/>
            <w:tcBorders>
              <w:top w:val="nil"/>
              <w:left w:val="single" w:sz="8" w:space="0" w:color="auto"/>
              <w:bottom w:val="nil"/>
              <w:right w:val="nil"/>
            </w:tcBorders>
            <w:shd w:val="clear" w:color="auto" w:fill="auto"/>
            <w:hideMark/>
          </w:tcPr>
          <w:p w14:paraId="796EB5B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10:00</w:t>
            </w:r>
          </w:p>
        </w:tc>
        <w:tc>
          <w:tcPr>
            <w:tcW w:w="1873" w:type="dxa"/>
            <w:tcBorders>
              <w:top w:val="nil"/>
              <w:left w:val="nil"/>
              <w:bottom w:val="nil"/>
              <w:right w:val="nil"/>
            </w:tcBorders>
            <w:shd w:val="clear" w:color="auto" w:fill="auto"/>
            <w:hideMark/>
          </w:tcPr>
          <w:p w14:paraId="273DE1C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C0B876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72.14</w:t>
            </w:r>
          </w:p>
        </w:tc>
        <w:tc>
          <w:tcPr>
            <w:tcW w:w="828" w:type="dxa"/>
            <w:tcBorders>
              <w:top w:val="nil"/>
              <w:left w:val="nil"/>
              <w:bottom w:val="nil"/>
              <w:right w:val="nil"/>
            </w:tcBorders>
            <w:shd w:val="clear" w:color="auto" w:fill="auto"/>
            <w:hideMark/>
          </w:tcPr>
          <w:p w14:paraId="31565AC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58E54E6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6FFD6B2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50.4</w:t>
            </w:r>
          </w:p>
        </w:tc>
      </w:tr>
      <w:tr w:rsidR="007222A2" w:rsidRPr="007222A2" w14:paraId="0DBE7F99" w14:textId="77777777" w:rsidTr="00384D30">
        <w:trPr>
          <w:trHeight w:val="288"/>
          <w:jc w:val="center"/>
        </w:trPr>
        <w:tc>
          <w:tcPr>
            <w:tcW w:w="1573" w:type="dxa"/>
            <w:tcBorders>
              <w:top w:val="nil"/>
              <w:left w:val="nil"/>
              <w:bottom w:val="nil"/>
              <w:right w:val="nil"/>
            </w:tcBorders>
            <w:shd w:val="clear" w:color="auto" w:fill="auto"/>
            <w:hideMark/>
          </w:tcPr>
          <w:p w14:paraId="3D9ED7C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10:21</w:t>
            </w:r>
          </w:p>
        </w:tc>
        <w:tc>
          <w:tcPr>
            <w:tcW w:w="1873" w:type="dxa"/>
            <w:tcBorders>
              <w:top w:val="nil"/>
              <w:left w:val="nil"/>
              <w:bottom w:val="nil"/>
              <w:right w:val="nil"/>
            </w:tcBorders>
            <w:shd w:val="clear" w:color="auto" w:fill="auto"/>
            <w:noWrap/>
            <w:vAlign w:val="bottom"/>
            <w:hideMark/>
          </w:tcPr>
          <w:p w14:paraId="11C80AD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2549A0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65.73</w:t>
            </w:r>
          </w:p>
        </w:tc>
        <w:tc>
          <w:tcPr>
            <w:tcW w:w="828" w:type="dxa"/>
            <w:tcBorders>
              <w:top w:val="nil"/>
              <w:left w:val="nil"/>
              <w:bottom w:val="nil"/>
              <w:right w:val="nil"/>
            </w:tcBorders>
            <w:shd w:val="clear" w:color="auto" w:fill="auto"/>
            <w:hideMark/>
          </w:tcPr>
          <w:p w14:paraId="42A5895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639261B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01BB692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44.2</w:t>
            </w:r>
          </w:p>
        </w:tc>
      </w:tr>
      <w:tr w:rsidR="007222A2" w:rsidRPr="007222A2" w14:paraId="7090D01B" w14:textId="77777777" w:rsidTr="00384D30">
        <w:trPr>
          <w:trHeight w:val="288"/>
          <w:jc w:val="center"/>
        </w:trPr>
        <w:tc>
          <w:tcPr>
            <w:tcW w:w="1573" w:type="dxa"/>
            <w:tcBorders>
              <w:top w:val="nil"/>
              <w:left w:val="nil"/>
              <w:bottom w:val="nil"/>
              <w:right w:val="nil"/>
            </w:tcBorders>
            <w:shd w:val="clear" w:color="auto" w:fill="auto"/>
            <w:hideMark/>
          </w:tcPr>
          <w:p w14:paraId="6031D66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10:47</w:t>
            </w:r>
          </w:p>
        </w:tc>
        <w:tc>
          <w:tcPr>
            <w:tcW w:w="1873" w:type="dxa"/>
            <w:tcBorders>
              <w:top w:val="nil"/>
              <w:left w:val="nil"/>
              <w:bottom w:val="nil"/>
              <w:right w:val="nil"/>
            </w:tcBorders>
            <w:shd w:val="clear" w:color="auto" w:fill="auto"/>
            <w:noWrap/>
            <w:vAlign w:val="bottom"/>
            <w:hideMark/>
          </w:tcPr>
          <w:p w14:paraId="72FB9C7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39AD5F2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59.4</w:t>
            </w:r>
          </w:p>
        </w:tc>
        <w:tc>
          <w:tcPr>
            <w:tcW w:w="828" w:type="dxa"/>
            <w:tcBorders>
              <w:top w:val="nil"/>
              <w:left w:val="nil"/>
              <w:bottom w:val="nil"/>
              <w:right w:val="nil"/>
            </w:tcBorders>
            <w:shd w:val="clear" w:color="auto" w:fill="auto"/>
            <w:hideMark/>
          </w:tcPr>
          <w:p w14:paraId="4B28861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6CAC937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33A2332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36.2</w:t>
            </w:r>
          </w:p>
        </w:tc>
      </w:tr>
      <w:tr w:rsidR="007222A2" w:rsidRPr="007222A2" w14:paraId="5671799C" w14:textId="77777777" w:rsidTr="00384D30">
        <w:trPr>
          <w:trHeight w:val="288"/>
          <w:jc w:val="center"/>
        </w:trPr>
        <w:tc>
          <w:tcPr>
            <w:tcW w:w="1573" w:type="dxa"/>
            <w:tcBorders>
              <w:top w:val="nil"/>
              <w:left w:val="nil"/>
              <w:bottom w:val="nil"/>
              <w:right w:val="nil"/>
            </w:tcBorders>
            <w:shd w:val="clear" w:color="auto" w:fill="auto"/>
            <w:hideMark/>
          </w:tcPr>
          <w:p w14:paraId="7E8C887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11:23</w:t>
            </w:r>
          </w:p>
        </w:tc>
        <w:tc>
          <w:tcPr>
            <w:tcW w:w="1873" w:type="dxa"/>
            <w:tcBorders>
              <w:top w:val="nil"/>
              <w:left w:val="nil"/>
              <w:bottom w:val="nil"/>
              <w:right w:val="nil"/>
            </w:tcBorders>
            <w:shd w:val="clear" w:color="auto" w:fill="auto"/>
            <w:noWrap/>
            <w:vAlign w:val="bottom"/>
            <w:hideMark/>
          </w:tcPr>
          <w:p w14:paraId="705BB2A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8E20C9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47.33</w:t>
            </w:r>
          </w:p>
        </w:tc>
        <w:tc>
          <w:tcPr>
            <w:tcW w:w="828" w:type="dxa"/>
            <w:tcBorders>
              <w:top w:val="nil"/>
              <w:left w:val="nil"/>
              <w:bottom w:val="nil"/>
              <w:right w:val="nil"/>
            </w:tcBorders>
            <w:shd w:val="clear" w:color="auto" w:fill="auto"/>
            <w:hideMark/>
          </w:tcPr>
          <w:p w14:paraId="63098E7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00AB390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43B6CA0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25.4</w:t>
            </w:r>
          </w:p>
        </w:tc>
      </w:tr>
      <w:tr w:rsidR="007222A2" w:rsidRPr="007222A2" w14:paraId="7C32FDA1" w14:textId="77777777" w:rsidTr="00384D30">
        <w:trPr>
          <w:trHeight w:val="288"/>
          <w:jc w:val="center"/>
        </w:trPr>
        <w:tc>
          <w:tcPr>
            <w:tcW w:w="1573" w:type="dxa"/>
            <w:tcBorders>
              <w:top w:val="nil"/>
              <w:left w:val="nil"/>
              <w:bottom w:val="nil"/>
              <w:right w:val="nil"/>
            </w:tcBorders>
            <w:shd w:val="clear" w:color="auto" w:fill="auto"/>
            <w:hideMark/>
          </w:tcPr>
          <w:p w14:paraId="5A533FC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15:06</w:t>
            </w:r>
          </w:p>
        </w:tc>
        <w:tc>
          <w:tcPr>
            <w:tcW w:w="1873" w:type="dxa"/>
            <w:tcBorders>
              <w:top w:val="nil"/>
              <w:left w:val="nil"/>
              <w:bottom w:val="nil"/>
              <w:right w:val="nil"/>
            </w:tcBorders>
            <w:shd w:val="clear" w:color="auto" w:fill="auto"/>
            <w:noWrap/>
            <w:vAlign w:val="bottom"/>
            <w:hideMark/>
          </w:tcPr>
          <w:p w14:paraId="46C24A3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26A5540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40.66</w:t>
            </w:r>
          </w:p>
        </w:tc>
        <w:tc>
          <w:tcPr>
            <w:tcW w:w="828" w:type="dxa"/>
            <w:tcBorders>
              <w:top w:val="nil"/>
              <w:left w:val="nil"/>
              <w:bottom w:val="nil"/>
              <w:right w:val="nil"/>
            </w:tcBorders>
            <w:shd w:val="clear" w:color="auto" w:fill="auto"/>
            <w:hideMark/>
          </w:tcPr>
          <w:p w14:paraId="2F947D2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22.4</w:t>
            </w:r>
          </w:p>
        </w:tc>
        <w:tc>
          <w:tcPr>
            <w:tcW w:w="795" w:type="dxa"/>
            <w:tcBorders>
              <w:top w:val="nil"/>
              <w:left w:val="nil"/>
              <w:bottom w:val="nil"/>
              <w:right w:val="nil"/>
            </w:tcBorders>
            <w:shd w:val="clear" w:color="auto" w:fill="auto"/>
            <w:hideMark/>
          </w:tcPr>
          <w:p w14:paraId="6E925CB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773" w:type="dxa"/>
            <w:tcBorders>
              <w:top w:val="nil"/>
              <w:left w:val="nil"/>
              <w:bottom w:val="nil"/>
              <w:right w:val="nil"/>
            </w:tcBorders>
            <w:shd w:val="clear" w:color="auto" w:fill="auto"/>
            <w:hideMark/>
          </w:tcPr>
          <w:p w14:paraId="7FFBDBF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18.8</w:t>
            </w:r>
          </w:p>
        </w:tc>
      </w:tr>
      <w:tr w:rsidR="007222A2" w:rsidRPr="007222A2" w14:paraId="2E9AE193" w14:textId="77777777" w:rsidTr="00384D30">
        <w:trPr>
          <w:trHeight w:val="288"/>
          <w:jc w:val="center"/>
        </w:trPr>
        <w:tc>
          <w:tcPr>
            <w:tcW w:w="1573" w:type="dxa"/>
            <w:tcBorders>
              <w:top w:val="nil"/>
              <w:left w:val="nil"/>
              <w:bottom w:val="nil"/>
              <w:right w:val="nil"/>
            </w:tcBorders>
            <w:shd w:val="clear" w:color="auto" w:fill="auto"/>
            <w:hideMark/>
          </w:tcPr>
          <w:p w14:paraId="4B38F46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15:09</w:t>
            </w:r>
          </w:p>
        </w:tc>
        <w:tc>
          <w:tcPr>
            <w:tcW w:w="1873" w:type="dxa"/>
            <w:tcBorders>
              <w:top w:val="nil"/>
              <w:left w:val="nil"/>
              <w:bottom w:val="nil"/>
              <w:right w:val="nil"/>
            </w:tcBorders>
            <w:shd w:val="clear" w:color="auto" w:fill="auto"/>
            <w:noWrap/>
            <w:vAlign w:val="bottom"/>
            <w:hideMark/>
          </w:tcPr>
          <w:p w14:paraId="630541C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to urea</w:t>
            </w:r>
          </w:p>
        </w:tc>
        <w:tc>
          <w:tcPr>
            <w:tcW w:w="978" w:type="dxa"/>
            <w:tcBorders>
              <w:top w:val="nil"/>
              <w:left w:val="nil"/>
              <w:bottom w:val="nil"/>
              <w:right w:val="nil"/>
            </w:tcBorders>
            <w:shd w:val="clear" w:color="auto" w:fill="auto"/>
            <w:noWrap/>
            <w:vAlign w:val="bottom"/>
            <w:hideMark/>
          </w:tcPr>
          <w:p w14:paraId="5BB93CC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40.37</w:t>
            </w:r>
          </w:p>
        </w:tc>
        <w:tc>
          <w:tcPr>
            <w:tcW w:w="828" w:type="dxa"/>
            <w:tcBorders>
              <w:top w:val="nil"/>
              <w:left w:val="nil"/>
              <w:bottom w:val="nil"/>
              <w:right w:val="nil"/>
            </w:tcBorders>
            <w:shd w:val="clear" w:color="auto" w:fill="auto"/>
            <w:hideMark/>
          </w:tcPr>
          <w:p w14:paraId="6C5D245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4C48D29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w:t>
            </w:r>
          </w:p>
        </w:tc>
        <w:tc>
          <w:tcPr>
            <w:tcW w:w="773" w:type="dxa"/>
            <w:tcBorders>
              <w:top w:val="nil"/>
              <w:left w:val="nil"/>
              <w:bottom w:val="nil"/>
              <w:right w:val="nil"/>
            </w:tcBorders>
            <w:shd w:val="clear" w:color="auto" w:fill="auto"/>
            <w:hideMark/>
          </w:tcPr>
          <w:p w14:paraId="20C487C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49.5</w:t>
            </w:r>
          </w:p>
        </w:tc>
      </w:tr>
      <w:tr w:rsidR="007222A2" w:rsidRPr="007222A2" w14:paraId="7B3F7231" w14:textId="77777777" w:rsidTr="00384D30">
        <w:trPr>
          <w:trHeight w:val="288"/>
          <w:jc w:val="center"/>
        </w:trPr>
        <w:tc>
          <w:tcPr>
            <w:tcW w:w="1573" w:type="dxa"/>
            <w:tcBorders>
              <w:top w:val="nil"/>
              <w:left w:val="nil"/>
              <w:bottom w:val="nil"/>
              <w:right w:val="nil"/>
            </w:tcBorders>
            <w:shd w:val="clear" w:color="auto" w:fill="auto"/>
            <w:hideMark/>
          </w:tcPr>
          <w:p w14:paraId="06CC81E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15:42</w:t>
            </w:r>
          </w:p>
        </w:tc>
        <w:tc>
          <w:tcPr>
            <w:tcW w:w="1873" w:type="dxa"/>
            <w:tcBorders>
              <w:top w:val="nil"/>
              <w:left w:val="nil"/>
              <w:bottom w:val="nil"/>
              <w:right w:val="nil"/>
            </w:tcBorders>
            <w:shd w:val="clear" w:color="auto" w:fill="auto"/>
            <w:noWrap/>
            <w:vAlign w:val="bottom"/>
            <w:hideMark/>
          </w:tcPr>
          <w:p w14:paraId="6EA0F31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2F9A36E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30.7</w:t>
            </w:r>
          </w:p>
        </w:tc>
        <w:tc>
          <w:tcPr>
            <w:tcW w:w="828" w:type="dxa"/>
            <w:tcBorders>
              <w:top w:val="nil"/>
              <w:left w:val="nil"/>
              <w:bottom w:val="nil"/>
              <w:right w:val="nil"/>
            </w:tcBorders>
            <w:shd w:val="clear" w:color="auto" w:fill="auto"/>
            <w:hideMark/>
          </w:tcPr>
          <w:p w14:paraId="4A3856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6E514FB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28</w:t>
            </w:r>
          </w:p>
        </w:tc>
        <w:tc>
          <w:tcPr>
            <w:tcW w:w="773" w:type="dxa"/>
            <w:tcBorders>
              <w:top w:val="nil"/>
              <w:left w:val="nil"/>
              <w:bottom w:val="nil"/>
              <w:right w:val="nil"/>
            </w:tcBorders>
            <w:shd w:val="clear" w:color="auto" w:fill="auto"/>
            <w:hideMark/>
          </w:tcPr>
          <w:p w14:paraId="406B9BA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39.8</w:t>
            </w:r>
          </w:p>
        </w:tc>
      </w:tr>
      <w:tr w:rsidR="007222A2" w:rsidRPr="007222A2" w14:paraId="7D475EA1" w14:textId="77777777" w:rsidTr="00384D30">
        <w:trPr>
          <w:trHeight w:val="288"/>
          <w:jc w:val="center"/>
        </w:trPr>
        <w:tc>
          <w:tcPr>
            <w:tcW w:w="1573" w:type="dxa"/>
            <w:tcBorders>
              <w:top w:val="nil"/>
              <w:left w:val="nil"/>
              <w:bottom w:val="nil"/>
              <w:right w:val="nil"/>
            </w:tcBorders>
            <w:shd w:val="clear" w:color="auto" w:fill="auto"/>
            <w:hideMark/>
          </w:tcPr>
          <w:p w14:paraId="4C0CACC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16:13</w:t>
            </w:r>
          </w:p>
        </w:tc>
        <w:tc>
          <w:tcPr>
            <w:tcW w:w="1873" w:type="dxa"/>
            <w:tcBorders>
              <w:top w:val="nil"/>
              <w:left w:val="nil"/>
              <w:bottom w:val="nil"/>
              <w:right w:val="nil"/>
            </w:tcBorders>
            <w:shd w:val="clear" w:color="auto" w:fill="auto"/>
            <w:noWrap/>
            <w:vAlign w:val="bottom"/>
            <w:hideMark/>
          </w:tcPr>
          <w:p w14:paraId="1D4DF6A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2FB8D9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21.44</w:t>
            </w:r>
          </w:p>
        </w:tc>
        <w:tc>
          <w:tcPr>
            <w:tcW w:w="828" w:type="dxa"/>
            <w:tcBorders>
              <w:top w:val="nil"/>
              <w:left w:val="nil"/>
              <w:bottom w:val="nil"/>
              <w:right w:val="nil"/>
            </w:tcBorders>
            <w:shd w:val="clear" w:color="auto" w:fill="auto"/>
            <w:hideMark/>
          </w:tcPr>
          <w:p w14:paraId="177424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5D9F031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37</w:t>
            </w:r>
          </w:p>
        </w:tc>
        <w:tc>
          <w:tcPr>
            <w:tcW w:w="773" w:type="dxa"/>
            <w:tcBorders>
              <w:top w:val="nil"/>
              <w:left w:val="nil"/>
              <w:bottom w:val="nil"/>
              <w:right w:val="nil"/>
            </w:tcBorders>
            <w:shd w:val="clear" w:color="auto" w:fill="auto"/>
            <w:hideMark/>
          </w:tcPr>
          <w:p w14:paraId="3846556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30.5</w:t>
            </w:r>
          </w:p>
        </w:tc>
      </w:tr>
      <w:tr w:rsidR="007222A2" w:rsidRPr="007222A2" w14:paraId="06046EFB" w14:textId="77777777" w:rsidTr="00384D30">
        <w:trPr>
          <w:trHeight w:val="288"/>
          <w:jc w:val="center"/>
        </w:trPr>
        <w:tc>
          <w:tcPr>
            <w:tcW w:w="1573" w:type="dxa"/>
            <w:tcBorders>
              <w:top w:val="nil"/>
              <w:left w:val="nil"/>
              <w:bottom w:val="nil"/>
              <w:right w:val="nil"/>
            </w:tcBorders>
            <w:shd w:val="clear" w:color="auto" w:fill="auto"/>
            <w:hideMark/>
          </w:tcPr>
          <w:p w14:paraId="36063D4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16:22</w:t>
            </w:r>
          </w:p>
        </w:tc>
        <w:tc>
          <w:tcPr>
            <w:tcW w:w="1873" w:type="dxa"/>
            <w:tcBorders>
              <w:top w:val="nil"/>
              <w:left w:val="nil"/>
              <w:bottom w:val="nil"/>
              <w:right w:val="nil"/>
            </w:tcBorders>
            <w:shd w:val="clear" w:color="auto" w:fill="auto"/>
            <w:noWrap/>
            <w:vAlign w:val="bottom"/>
            <w:hideMark/>
          </w:tcPr>
          <w:p w14:paraId="2868965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to seawater</w:t>
            </w:r>
          </w:p>
        </w:tc>
        <w:tc>
          <w:tcPr>
            <w:tcW w:w="978" w:type="dxa"/>
            <w:tcBorders>
              <w:top w:val="nil"/>
              <w:left w:val="nil"/>
              <w:bottom w:val="nil"/>
              <w:right w:val="nil"/>
            </w:tcBorders>
            <w:shd w:val="clear" w:color="auto" w:fill="auto"/>
            <w:noWrap/>
            <w:vAlign w:val="bottom"/>
            <w:hideMark/>
          </w:tcPr>
          <w:p w14:paraId="4F5C7C7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18.84</w:t>
            </w:r>
          </w:p>
        </w:tc>
        <w:tc>
          <w:tcPr>
            <w:tcW w:w="828" w:type="dxa"/>
            <w:tcBorders>
              <w:top w:val="nil"/>
              <w:left w:val="nil"/>
              <w:bottom w:val="nil"/>
              <w:right w:val="nil"/>
            </w:tcBorders>
            <w:shd w:val="clear" w:color="auto" w:fill="auto"/>
            <w:hideMark/>
          </w:tcPr>
          <w:p w14:paraId="2A20D56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48A78BE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40</w:t>
            </w:r>
          </w:p>
        </w:tc>
        <w:tc>
          <w:tcPr>
            <w:tcW w:w="773" w:type="dxa"/>
            <w:tcBorders>
              <w:top w:val="nil"/>
              <w:left w:val="nil"/>
              <w:bottom w:val="nil"/>
              <w:right w:val="nil"/>
            </w:tcBorders>
            <w:shd w:val="clear" w:color="auto" w:fill="auto"/>
            <w:hideMark/>
          </w:tcPr>
          <w:p w14:paraId="5EAF4C0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27.8</w:t>
            </w:r>
          </w:p>
        </w:tc>
      </w:tr>
      <w:tr w:rsidR="007222A2" w:rsidRPr="007222A2" w14:paraId="3BF0D91A" w14:textId="77777777" w:rsidTr="00384D30">
        <w:trPr>
          <w:trHeight w:val="288"/>
          <w:jc w:val="center"/>
        </w:trPr>
        <w:tc>
          <w:tcPr>
            <w:tcW w:w="1573" w:type="dxa"/>
            <w:tcBorders>
              <w:top w:val="nil"/>
              <w:left w:val="nil"/>
              <w:bottom w:val="nil"/>
              <w:right w:val="nil"/>
            </w:tcBorders>
            <w:shd w:val="clear" w:color="auto" w:fill="auto"/>
            <w:hideMark/>
          </w:tcPr>
          <w:p w14:paraId="73223CC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16:43</w:t>
            </w:r>
          </w:p>
        </w:tc>
        <w:tc>
          <w:tcPr>
            <w:tcW w:w="1873" w:type="dxa"/>
            <w:tcBorders>
              <w:top w:val="nil"/>
              <w:left w:val="nil"/>
              <w:bottom w:val="nil"/>
              <w:right w:val="nil"/>
            </w:tcBorders>
            <w:shd w:val="clear" w:color="auto" w:fill="auto"/>
            <w:noWrap/>
            <w:vAlign w:val="bottom"/>
            <w:hideMark/>
          </w:tcPr>
          <w:p w14:paraId="0382242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32B1332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12.41</w:t>
            </w:r>
          </w:p>
        </w:tc>
        <w:tc>
          <w:tcPr>
            <w:tcW w:w="828" w:type="dxa"/>
            <w:tcBorders>
              <w:top w:val="nil"/>
              <w:left w:val="nil"/>
              <w:bottom w:val="nil"/>
              <w:right w:val="nil"/>
            </w:tcBorders>
            <w:shd w:val="clear" w:color="auto" w:fill="auto"/>
            <w:hideMark/>
          </w:tcPr>
          <w:p w14:paraId="530409E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5CFBC4B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46</w:t>
            </w:r>
          </w:p>
        </w:tc>
        <w:tc>
          <w:tcPr>
            <w:tcW w:w="773" w:type="dxa"/>
            <w:tcBorders>
              <w:top w:val="nil"/>
              <w:left w:val="nil"/>
              <w:bottom w:val="nil"/>
              <w:right w:val="nil"/>
            </w:tcBorders>
            <w:shd w:val="clear" w:color="auto" w:fill="auto"/>
            <w:hideMark/>
          </w:tcPr>
          <w:p w14:paraId="41B79C3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21.2</w:t>
            </w:r>
          </w:p>
        </w:tc>
      </w:tr>
      <w:tr w:rsidR="007222A2" w:rsidRPr="007222A2" w14:paraId="6339AE01" w14:textId="77777777" w:rsidTr="00384D30">
        <w:trPr>
          <w:trHeight w:val="288"/>
          <w:jc w:val="center"/>
        </w:trPr>
        <w:tc>
          <w:tcPr>
            <w:tcW w:w="1573" w:type="dxa"/>
            <w:tcBorders>
              <w:top w:val="nil"/>
              <w:left w:val="nil"/>
              <w:bottom w:val="nil"/>
              <w:right w:val="nil"/>
            </w:tcBorders>
            <w:shd w:val="clear" w:color="auto" w:fill="auto"/>
            <w:hideMark/>
          </w:tcPr>
          <w:p w14:paraId="21C57C3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9/9/2018 16:55</w:t>
            </w:r>
          </w:p>
        </w:tc>
        <w:tc>
          <w:tcPr>
            <w:tcW w:w="1873" w:type="dxa"/>
            <w:tcBorders>
              <w:top w:val="nil"/>
              <w:left w:val="nil"/>
              <w:bottom w:val="nil"/>
              <w:right w:val="nil"/>
            </w:tcBorders>
            <w:shd w:val="clear" w:color="auto" w:fill="auto"/>
            <w:noWrap/>
            <w:vAlign w:val="bottom"/>
            <w:hideMark/>
          </w:tcPr>
          <w:p w14:paraId="303BCFB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19C184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9.04</w:t>
            </w:r>
          </w:p>
        </w:tc>
        <w:tc>
          <w:tcPr>
            <w:tcW w:w="828" w:type="dxa"/>
            <w:tcBorders>
              <w:top w:val="nil"/>
              <w:left w:val="nil"/>
              <w:bottom w:val="nil"/>
              <w:right w:val="nil"/>
            </w:tcBorders>
            <w:shd w:val="clear" w:color="auto" w:fill="auto"/>
            <w:hideMark/>
          </w:tcPr>
          <w:p w14:paraId="5C5C97F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673DAFD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49</w:t>
            </w:r>
          </w:p>
        </w:tc>
        <w:tc>
          <w:tcPr>
            <w:tcW w:w="773" w:type="dxa"/>
            <w:tcBorders>
              <w:top w:val="nil"/>
              <w:left w:val="nil"/>
              <w:bottom w:val="nil"/>
              <w:right w:val="nil"/>
            </w:tcBorders>
            <w:shd w:val="clear" w:color="auto" w:fill="auto"/>
            <w:hideMark/>
          </w:tcPr>
          <w:p w14:paraId="448FFF1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17.8</w:t>
            </w:r>
          </w:p>
        </w:tc>
      </w:tr>
      <w:tr w:rsidR="007222A2" w:rsidRPr="007222A2" w14:paraId="623B8F68" w14:textId="77777777" w:rsidTr="00384D30">
        <w:trPr>
          <w:trHeight w:val="288"/>
          <w:jc w:val="center"/>
        </w:trPr>
        <w:tc>
          <w:tcPr>
            <w:tcW w:w="1573" w:type="dxa"/>
            <w:tcBorders>
              <w:top w:val="nil"/>
              <w:left w:val="nil"/>
              <w:bottom w:val="nil"/>
              <w:right w:val="nil"/>
            </w:tcBorders>
            <w:shd w:val="clear" w:color="auto" w:fill="auto"/>
            <w:hideMark/>
          </w:tcPr>
          <w:p w14:paraId="36D5535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12:49</w:t>
            </w:r>
          </w:p>
        </w:tc>
        <w:tc>
          <w:tcPr>
            <w:tcW w:w="1873" w:type="dxa"/>
            <w:tcBorders>
              <w:top w:val="nil"/>
              <w:left w:val="nil"/>
              <w:bottom w:val="nil"/>
              <w:right w:val="nil"/>
            </w:tcBorders>
            <w:shd w:val="clear" w:color="auto" w:fill="auto"/>
            <w:noWrap/>
            <w:vAlign w:val="bottom"/>
            <w:hideMark/>
          </w:tcPr>
          <w:p w14:paraId="30EB684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to seawater</w:t>
            </w:r>
          </w:p>
        </w:tc>
        <w:tc>
          <w:tcPr>
            <w:tcW w:w="978" w:type="dxa"/>
            <w:tcBorders>
              <w:top w:val="nil"/>
              <w:left w:val="nil"/>
              <w:bottom w:val="nil"/>
              <w:right w:val="nil"/>
            </w:tcBorders>
            <w:shd w:val="clear" w:color="auto" w:fill="auto"/>
            <w:noWrap/>
            <w:vAlign w:val="bottom"/>
            <w:hideMark/>
          </w:tcPr>
          <w:p w14:paraId="520B672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256.42</w:t>
            </w:r>
          </w:p>
        </w:tc>
        <w:tc>
          <w:tcPr>
            <w:tcW w:w="828" w:type="dxa"/>
            <w:tcBorders>
              <w:top w:val="nil"/>
              <w:left w:val="nil"/>
              <w:bottom w:val="nil"/>
              <w:right w:val="nil"/>
            </w:tcBorders>
            <w:shd w:val="clear" w:color="auto" w:fill="auto"/>
            <w:hideMark/>
          </w:tcPr>
          <w:p w14:paraId="1A81C97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001BBDB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50</w:t>
            </w:r>
          </w:p>
        </w:tc>
        <w:tc>
          <w:tcPr>
            <w:tcW w:w="773" w:type="dxa"/>
            <w:tcBorders>
              <w:top w:val="nil"/>
              <w:left w:val="nil"/>
              <w:bottom w:val="nil"/>
              <w:right w:val="nil"/>
            </w:tcBorders>
            <w:shd w:val="clear" w:color="auto" w:fill="auto"/>
            <w:hideMark/>
          </w:tcPr>
          <w:p w14:paraId="4348FDC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48.9</w:t>
            </w:r>
          </w:p>
        </w:tc>
      </w:tr>
      <w:tr w:rsidR="007222A2" w:rsidRPr="007222A2" w14:paraId="43E7E0A7" w14:textId="77777777" w:rsidTr="00384D30">
        <w:trPr>
          <w:trHeight w:val="288"/>
          <w:jc w:val="center"/>
        </w:trPr>
        <w:tc>
          <w:tcPr>
            <w:tcW w:w="1573" w:type="dxa"/>
            <w:tcBorders>
              <w:top w:val="nil"/>
              <w:left w:val="nil"/>
              <w:bottom w:val="nil"/>
              <w:right w:val="nil"/>
            </w:tcBorders>
            <w:shd w:val="clear" w:color="auto" w:fill="auto"/>
            <w:hideMark/>
          </w:tcPr>
          <w:p w14:paraId="21F97D2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13:41</w:t>
            </w:r>
          </w:p>
        </w:tc>
        <w:tc>
          <w:tcPr>
            <w:tcW w:w="1873" w:type="dxa"/>
            <w:tcBorders>
              <w:top w:val="nil"/>
              <w:left w:val="nil"/>
              <w:bottom w:val="nil"/>
              <w:right w:val="nil"/>
            </w:tcBorders>
            <w:shd w:val="clear" w:color="auto" w:fill="auto"/>
            <w:noWrap/>
            <w:vAlign w:val="bottom"/>
            <w:hideMark/>
          </w:tcPr>
          <w:p w14:paraId="7B42D1A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D71CC0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241.86</w:t>
            </w:r>
          </w:p>
        </w:tc>
        <w:tc>
          <w:tcPr>
            <w:tcW w:w="828" w:type="dxa"/>
            <w:tcBorders>
              <w:top w:val="nil"/>
              <w:left w:val="nil"/>
              <w:bottom w:val="nil"/>
              <w:right w:val="nil"/>
            </w:tcBorders>
            <w:shd w:val="clear" w:color="auto" w:fill="auto"/>
            <w:hideMark/>
          </w:tcPr>
          <w:p w14:paraId="21AC489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0.2</w:t>
            </w:r>
          </w:p>
        </w:tc>
        <w:tc>
          <w:tcPr>
            <w:tcW w:w="795" w:type="dxa"/>
            <w:tcBorders>
              <w:top w:val="nil"/>
              <w:left w:val="nil"/>
              <w:bottom w:val="nil"/>
              <w:right w:val="nil"/>
            </w:tcBorders>
            <w:shd w:val="clear" w:color="auto" w:fill="auto"/>
            <w:hideMark/>
          </w:tcPr>
          <w:p w14:paraId="69687C0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67</w:t>
            </w:r>
          </w:p>
        </w:tc>
        <w:tc>
          <w:tcPr>
            <w:tcW w:w="773" w:type="dxa"/>
            <w:tcBorders>
              <w:top w:val="nil"/>
              <w:left w:val="nil"/>
              <w:bottom w:val="nil"/>
              <w:right w:val="nil"/>
            </w:tcBorders>
            <w:shd w:val="clear" w:color="auto" w:fill="auto"/>
            <w:hideMark/>
          </w:tcPr>
          <w:p w14:paraId="6869F4F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34.2</w:t>
            </w:r>
          </w:p>
        </w:tc>
      </w:tr>
      <w:tr w:rsidR="007222A2" w:rsidRPr="007222A2" w14:paraId="1C9E0BCE" w14:textId="77777777" w:rsidTr="00384D30">
        <w:trPr>
          <w:trHeight w:val="288"/>
          <w:jc w:val="center"/>
        </w:trPr>
        <w:tc>
          <w:tcPr>
            <w:tcW w:w="1573" w:type="dxa"/>
            <w:tcBorders>
              <w:top w:val="nil"/>
              <w:left w:val="nil"/>
              <w:bottom w:val="nil"/>
              <w:right w:val="nil"/>
            </w:tcBorders>
            <w:shd w:val="clear" w:color="auto" w:fill="auto"/>
            <w:hideMark/>
          </w:tcPr>
          <w:p w14:paraId="31A24B9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14:27</w:t>
            </w:r>
          </w:p>
        </w:tc>
        <w:tc>
          <w:tcPr>
            <w:tcW w:w="1873" w:type="dxa"/>
            <w:tcBorders>
              <w:top w:val="nil"/>
              <w:left w:val="nil"/>
              <w:bottom w:val="nil"/>
              <w:right w:val="nil"/>
            </w:tcBorders>
            <w:shd w:val="clear" w:color="auto" w:fill="auto"/>
            <w:noWrap/>
            <w:vAlign w:val="bottom"/>
            <w:hideMark/>
          </w:tcPr>
          <w:p w14:paraId="3A3AF9C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38C64C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228.1</w:t>
            </w:r>
          </w:p>
        </w:tc>
        <w:tc>
          <w:tcPr>
            <w:tcW w:w="828" w:type="dxa"/>
            <w:tcBorders>
              <w:top w:val="nil"/>
              <w:left w:val="nil"/>
              <w:bottom w:val="nil"/>
              <w:right w:val="nil"/>
            </w:tcBorders>
            <w:shd w:val="clear" w:color="auto" w:fill="auto"/>
            <w:hideMark/>
          </w:tcPr>
          <w:p w14:paraId="3C026C2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0.3</w:t>
            </w:r>
          </w:p>
        </w:tc>
        <w:tc>
          <w:tcPr>
            <w:tcW w:w="795" w:type="dxa"/>
            <w:tcBorders>
              <w:top w:val="nil"/>
              <w:left w:val="nil"/>
              <w:bottom w:val="nil"/>
              <w:right w:val="nil"/>
            </w:tcBorders>
            <w:shd w:val="clear" w:color="auto" w:fill="auto"/>
            <w:hideMark/>
          </w:tcPr>
          <w:p w14:paraId="43FBC97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83</w:t>
            </w:r>
          </w:p>
        </w:tc>
        <w:tc>
          <w:tcPr>
            <w:tcW w:w="773" w:type="dxa"/>
            <w:tcBorders>
              <w:top w:val="nil"/>
              <w:left w:val="nil"/>
              <w:bottom w:val="nil"/>
              <w:right w:val="nil"/>
            </w:tcBorders>
            <w:shd w:val="clear" w:color="auto" w:fill="auto"/>
            <w:hideMark/>
          </w:tcPr>
          <w:p w14:paraId="2D6BD38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20.5</w:t>
            </w:r>
          </w:p>
        </w:tc>
      </w:tr>
      <w:tr w:rsidR="007222A2" w:rsidRPr="007222A2" w14:paraId="4EABCB05" w14:textId="77777777" w:rsidTr="00384D30">
        <w:trPr>
          <w:trHeight w:val="288"/>
          <w:jc w:val="center"/>
        </w:trPr>
        <w:tc>
          <w:tcPr>
            <w:tcW w:w="1573" w:type="dxa"/>
            <w:tcBorders>
              <w:top w:val="nil"/>
              <w:left w:val="nil"/>
              <w:bottom w:val="nil"/>
              <w:right w:val="nil"/>
            </w:tcBorders>
            <w:shd w:val="clear" w:color="auto" w:fill="auto"/>
            <w:hideMark/>
          </w:tcPr>
          <w:p w14:paraId="76378EB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14:31</w:t>
            </w:r>
          </w:p>
        </w:tc>
        <w:tc>
          <w:tcPr>
            <w:tcW w:w="1873" w:type="dxa"/>
            <w:tcBorders>
              <w:top w:val="nil"/>
              <w:left w:val="nil"/>
              <w:bottom w:val="nil"/>
              <w:right w:val="nil"/>
            </w:tcBorders>
            <w:shd w:val="clear" w:color="auto" w:fill="auto"/>
            <w:noWrap/>
            <w:vAlign w:val="bottom"/>
            <w:hideMark/>
          </w:tcPr>
          <w:p w14:paraId="4C69E04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14CD3A9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226.79</w:t>
            </w:r>
          </w:p>
        </w:tc>
        <w:tc>
          <w:tcPr>
            <w:tcW w:w="828" w:type="dxa"/>
            <w:tcBorders>
              <w:top w:val="nil"/>
              <w:left w:val="nil"/>
              <w:bottom w:val="nil"/>
              <w:right w:val="nil"/>
            </w:tcBorders>
            <w:shd w:val="clear" w:color="auto" w:fill="auto"/>
            <w:hideMark/>
          </w:tcPr>
          <w:p w14:paraId="204D7AF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nil"/>
              <w:right w:val="nil"/>
            </w:tcBorders>
            <w:shd w:val="clear" w:color="auto" w:fill="auto"/>
            <w:hideMark/>
          </w:tcPr>
          <w:p w14:paraId="577218F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w:t>
            </w:r>
          </w:p>
        </w:tc>
        <w:tc>
          <w:tcPr>
            <w:tcW w:w="773" w:type="dxa"/>
            <w:tcBorders>
              <w:top w:val="nil"/>
              <w:left w:val="nil"/>
              <w:bottom w:val="nil"/>
              <w:right w:val="nil"/>
            </w:tcBorders>
            <w:shd w:val="clear" w:color="auto" w:fill="auto"/>
            <w:hideMark/>
          </w:tcPr>
          <w:p w14:paraId="4F35668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19.1</w:t>
            </w:r>
          </w:p>
        </w:tc>
      </w:tr>
      <w:tr w:rsidR="007222A2" w:rsidRPr="007222A2" w14:paraId="36258F64" w14:textId="77777777" w:rsidTr="00384D30">
        <w:trPr>
          <w:trHeight w:val="288"/>
          <w:jc w:val="center"/>
        </w:trPr>
        <w:tc>
          <w:tcPr>
            <w:tcW w:w="1573" w:type="dxa"/>
            <w:tcBorders>
              <w:top w:val="nil"/>
              <w:left w:val="nil"/>
              <w:bottom w:val="nil"/>
              <w:right w:val="nil"/>
            </w:tcBorders>
            <w:shd w:val="clear" w:color="auto" w:fill="auto"/>
            <w:hideMark/>
          </w:tcPr>
          <w:p w14:paraId="2F98679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15:10</w:t>
            </w:r>
          </w:p>
        </w:tc>
        <w:tc>
          <w:tcPr>
            <w:tcW w:w="1873" w:type="dxa"/>
            <w:tcBorders>
              <w:top w:val="nil"/>
              <w:left w:val="nil"/>
              <w:bottom w:val="nil"/>
              <w:right w:val="nil"/>
            </w:tcBorders>
            <w:shd w:val="clear" w:color="auto" w:fill="auto"/>
            <w:noWrap/>
            <w:vAlign w:val="bottom"/>
            <w:hideMark/>
          </w:tcPr>
          <w:p w14:paraId="04C9FCF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3FA810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214.98</w:t>
            </w:r>
          </w:p>
        </w:tc>
        <w:tc>
          <w:tcPr>
            <w:tcW w:w="828" w:type="dxa"/>
            <w:tcBorders>
              <w:top w:val="nil"/>
              <w:left w:val="nil"/>
              <w:bottom w:val="nil"/>
              <w:right w:val="nil"/>
            </w:tcBorders>
            <w:shd w:val="clear" w:color="auto" w:fill="auto"/>
            <w:hideMark/>
          </w:tcPr>
          <w:p w14:paraId="4C348F3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0.5</w:t>
            </w:r>
          </w:p>
        </w:tc>
        <w:tc>
          <w:tcPr>
            <w:tcW w:w="795" w:type="dxa"/>
            <w:tcBorders>
              <w:top w:val="nil"/>
              <w:left w:val="nil"/>
              <w:bottom w:val="nil"/>
              <w:right w:val="nil"/>
            </w:tcBorders>
            <w:shd w:val="clear" w:color="auto" w:fill="auto"/>
            <w:hideMark/>
          </w:tcPr>
          <w:p w14:paraId="1767B24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28</w:t>
            </w:r>
          </w:p>
        </w:tc>
        <w:tc>
          <w:tcPr>
            <w:tcW w:w="773" w:type="dxa"/>
            <w:tcBorders>
              <w:top w:val="nil"/>
              <w:left w:val="nil"/>
              <w:bottom w:val="nil"/>
              <w:right w:val="nil"/>
            </w:tcBorders>
            <w:shd w:val="clear" w:color="auto" w:fill="auto"/>
            <w:hideMark/>
          </w:tcPr>
          <w:p w14:paraId="002F6AE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7.5</w:t>
            </w:r>
          </w:p>
        </w:tc>
      </w:tr>
      <w:tr w:rsidR="007222A2" w:rsidRPr="007222A2" w14:paraId="29BD0C1F" w14:textId="77777777" w:rsidTr="00384D30">
        <w:trPr>
          <w:trHeight w:val="288"/>
          <w:jc w:val="center"/>
        </w:trPr>
        <w:tc>
          <w:tcPr>
            <w:tcW w:w="1573" w:type="dxa"/>
            <w:tcBorders>
              <w:top w:val="nil"/>
              <w:left w:val="nil"/>
              <w:bottom w:val="nil"/>
              <w:right w:val="nil"/>
            </w:tcBorders>
            <w:shd w:val="clear" w:color="auto" w:fill="auto"/>
            <w:hideMark/>
          </w:tcPr>
          <w:p w14:paraId="59FAB6E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15:13</w:t>
            </w:r>
          </w:p>
        </w:tc>
        <w:tc>
          <w:tcPr>
            <w:tcW w:w="1873" w:type="dxa"/>
            <w:tcBorders>
              <w:top w:val="nil"/>
              <w:left w:val="nil"/>
              <w:bottom w:val="nil"/>
              <w:right w:val="nil"/>
            </w:tcBorders>
            <w:shd w:val="clear" w:color="auto" w:fill="auto"/>
            <w:noWrap/>
            <w:vAlign w:val="bottom"/>
            <w:hideMark/>
          </w:tcPr>
          <w:p w14:paraId="0246F6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7761387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214.29</w:t>
            </w:r>
          </w:p>
        </w:tc>
        <w:tc>
          <w:tcPr>
            <w:tcW w:w="828" w:type="dxa"/>
            <w:tcBorders>
              <w:top w:val="nil"/>
              <w:left w:val="nil"/>
              <w:bottom w:val="nil"/>
              <w:right w:val="nil"/>
            </w:tcBorders>
            <w:shd w:val="clear" w:color="auto" w:fill="auto"/>
            <w:hideMark/>
          </w:tcPr>
          <w:p w14:paraId="67C0BAF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0.5</w:t>
            </w:r>
          </w:p>
        </w:tc>
        <w:tc>
          <w:tcPr>
            <w:tcW w:w="795" w:type="dxa"/>
            <w:tcBorders>
              <w:top w:val="nil"/>
              <w:left w:val="nil"/>
              <w:bottom w:val="nil"/>
              <w:right w:val="nil"/>
            </w:tcBorders>
            <w:shd w:val="clear" w:color="auto" w:fill="auto"/>
            <w:hideMark/>
          </w:tcPr>
          <w:p w14:paraId="67D1CFC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29</w:t>
            </w:r>
          </w:p>
        </w:tc>
        <w:tc>
          <w:tcPr>
            <w:tcW w:w="773" w:type="dxa"/>
            <w:tcBorders>
              <w:top w:val="nil"/>
              <w:left w:val="nil"/>
              <w:bottom w:val="nil"/>
              <w:right w:val="nil"/>
            </w:tcBorders>
            <w:shd w:val="clear" w:color="auto" w:fill="auto"/>
            <w:hideMark/>
          </w:tcPr>
          <w:p w14:paraId="771CDFA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44.7</w:t>
            </w:r>
          </w:p>
        </w:tc>
      </w:tr>
      <w:tr w:rsidR="007222A2" w:rsidRPr="007222A2" w14:paraId="09E8D18D" w14:textId="77777777" w:rsidTr="00384D30">
        <w:trPr>
          <w:trHeight w:val="288"/>
          <w:jc w:val="center"/>
        </w:trPr>
        <w:tc>
          <w:tcPr>
            <w:tcW w:w="1573" w:type="dxa"/>
            <w:tcBorders>
              <w:top w:val="nil"/>
              <w:left w:val="nil"/>
              <w:bottom w:val="nil"/>
              <w:right w:val="nil"/>
            </w:tcBorders>
            <w:shd w:val="clear" w:color="auto" w:fill="auto"/>
            <w:hideMark/>
          </w:tcPr>
          <w:p w14:paraId="5486BDE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15:33</w:t>
            </w:r>
          </w:p>
        </w:tc>
        <w:tc>
          <w:tcPr>
            <w:tcW w:w="1873" w:type="dxa"/>
            <w:tcBorders>
              <w:top w:val="nil"/>
              <w:left w:val="nil"/>
              <w:bottom w:val="nil"/>
              <w:right w:val="nil"/>
            </w:tcBorders>
            <w:shd w:val="clear" w:color="auto" w:fill="auto"/>
            <w:noWrap/>
            <w:vAlign w:val="bottom"/>
            <w:hideMark/>
          </w:tcPr>
          <w:p w14:paraId="502F388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3E9974E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208.3</w:t>
            </w:r>
          </w:p>
        </w:tc>
        <w:tc>
          <w:tcPr>
            <w:tcW w:w="828" w:type="dxa"/>
            <w:tcBorders>
              <w:top w:val="nil"/>
              <w:left w:val="nil"/>
              <w:bottom w:val="nil"/>
              <w:right w:val="nil"/>
            </w:tcBorders>
            <w:shd w:val="clear" w:color="auto" w:fill="auto"/>
            <w:hideMark/>
          </w:tcPr>
          <w:p w14:paraId="2027A40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0.5</w:t>
            </w:r>
          </w:p>
        </w:tc>
        <w:tc>
          <w:tcPr>
            <w:tcW w:w="795" w:type="dxa"/>
            <w:tcBorders>
              <w:top w:val="nil"/>
              <w:left w:val="nil"/>
              <w:bottom w:val="nil"/>
              <w:right w:val="nil"/>
            </w:tcBorders>
            <w:shd w:val="clear" w:color="auto" w:fill="auto"/>
            <w:hideMark/>
          </w:tcPr>
          <w:p w14:paraId="2BCC8B0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36</w:t>
            </w:r>
          </w:p>
        </w:tc>
        <w:tc>
          <w:tcPr>
            <w:tcW w:w="773" w:type="dxa"/>
            <w:tcBorders>
              <w:top w:val="nil"/>
              <w:left w:val="nil"/>
              <w:bottom w:val="nil"/>
              <w:right w:val="nil"/>
            </w:tcBorders>
            <w:shd w:val="clear" w:color="auto" w:fill="auto"/>
            <w:hideMark/>
          </w:tcPr>
          <w:p w14:paraId="60FDF69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38.5</w:t>
            </w:r>
          </w:p>
        </w:tc>
      </w:tr>
      <w:tr w:rsidR="007222A2" w:rsidRPr="007222A2" w14:paraId="5E3AE1D4"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43BBBC8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20:43</w:t>
            </w:r>
          </w:p>
        </w:tc>
        <w:tc>
          <w:tcPr>
            <w:tcW w:w="1873" w:type="dxa"/>
            <w:tcBorders>
              <w:top w:val="nil"/>
              <w:left w:val="nil"/>
              <w:bottom w:val="nil"/>
              <w:right w:val="nil"/>
            </w:tcBorders>
            <w:shd w:val="clear" w:color="auto" w:fill="auto"/>
            <w:noWrap/>
            <w:vAlign w:val="bottom"/>
            <w:hideMark/>
          </w:tcPr>
          <w:p w14:paraId="143C6AA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CD33EF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198.67</w:t>
            </w:r>
          </w:p>
        </w:tc>
        <w:tc>
          <w:tcPr>
            <w:tcW w:w="828" w:type="dxa"/>
            <w:tcBorders>
              <w:top w:val="nil"/>
              <w:left w:val="nil"/>
              <w:bottom w:val="nil"/>
              <w:right w:val="nil"/>
            </w:tcBorders>
            <w:shd w:val="clear" w:color="auto" w:fill="auto"/>
            <w:hideMark/>
          </w:tcPr>
          <w:p w14:paraId="7F233E1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0.6</w:t>
            </w:r>
          </w:p>
        </w:tc>
        <w:tc>
          <w:tcPr>
            <w:tcW w:w="795" w:type="dxa"/>
            <w:tcBorders>
              <w:top w:val="nil"/>
              <w:left w:val="nil"/>
              <w:bottom w:val="nil"/>
              <w:right w:val="nil"/>
            </w:tcBorders>
            <w:shd w:val="clear" w:color="auto" w:fill="auto"/>
            <w:hideMark/>
          </w:tcPr>
          <w:p w14:paraId="06126A7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47</w:t>
            </w:r>
          </w:p>
        </w:tc>
        <w:tc>
          <w:tcPr>
            <w:tcW w:w="773" w:type="dxa"/>
            <w:tcBorders>
              <w:top w:val="nil"/>
              <w:left w:val="nil"/>
              <w:bottom w:val="nil"/>
              <w:right w:val="nil"/>
            </w:tcBorders>
            <w:shd w:val="clear" w:color="auto" w:fill="auto"/>
            <w:hideMark/>
          </w:tcPr>
          <w:p w14:paraId="0B8A932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28.8</w:t>
            </w:r>
          </w:p>
        </w:tc>
      </w:tr>
      <w:tr w:rsidR="007222A2" w:rsidRPr="007222A2" w14:paraId="4595E320"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13F66C7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21:44</w:t>
            </w:r>
          </w:p>
        </w:tc>
        <w:tc>
          <w:tcPr>
            <w:tcW w:w="1873" w:type="dxa"/>
            <w:tcBorders>
              <w:top w:val="nil"/>
              <w:left w:val="nil"/>
              <w:bottom w:val="nil"/>
              <w:right w:val="nil"/>
            </w:tcBorders>
            <w:shd w:val="clear" w:color="auto" w:fill="auto"/>
            <w:noWrap/>
            <w:vAlign w:val="bottom"/>
            <w:hideMark/>
          </w:tcPr>
          <w:p w14:paraId="6FACD58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4882E8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180.5</w:t>
            </w:r>
          </w:p>
        </w:tc>
        <w:tc>
          <w:tcPr>
            <w:tcW w:w="828" w:type="dxa"/>
            <w:tcBorders>
              <w:top w:val="nil"/>
              <w:left w:val="nil"/>
              <w:bottom w:val="nil"/>
              <w:right w:val="nil"/>
            </w:tcBorders>
            <w:shd w:val="clear" w:color="auto" w:fill="auto"/>
            <w:hideMark/>
          </w:tcPr>
          <w:p w14:paraId="076EABF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0.7</w:t>
            </w:r>
          </w:p>
        </w:tc>
        <w:tc>
          <w:tcPr>
            <w:tcW w:w="795" w:type="dxa"/>
            <w:tcBorders>
              <w:top w:val="nil"/>
              <w:left w:val="nil"/>
              <w:bottom w:val="nil"/>
              <w:right w:val="nil"/>
            </w:tcBorders>
            <w:shd w:val="clear" w:color="auto" w:fill="auto"/>
            <w:hideMark/>
          </w:tcPr>
          <w:p w14:paraId="3BC80D4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67</w:t>
            </w:r>
          </w:p>
        </w:tc>
        <w:tc>
          <w:tcPr>
            <w:tcW w:w="773" w:type="dxa"/>
            <w:tcBorders>
              <w:top w:val="nil"/>
              <w:left w:val="nil"/>
              <w:bottom w:val="nil"/>
              <w:right w:val="nil"/>
            </w:tcBorders>
            <w:shd w:val="clear" w:color="auto" w:fill="auto"/>
            <w:hideMark/>
          </w:tcPr>
          <w:p w14:paraId="04B241E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10.8</w:t>
            </w:r>
          </w:p>
        </w:tc>
      </w:tr>
      <w:tr w:rsidR="007222A2" w:rsidRPr="007222A2" w14:paraId="22F875FC"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223717A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9/12/2018 21:47</w:t>
            </w:r>
          </w:p>
        </w:tc>
        <w:tc>
          <w:tcPr>
            <w:tcW w:w="1873" w:type="dxa"/>
            <w:tcBorders>
              <w:top w:val="nil"/>
              <w:left w:val="nil"/>
              <w:bottom w:val="nil"/>
              <w:right w:val="nil"/>
            </w:tcBorders>
            <w:shd w:val="clear" w:color="auto" w:fill="auto"/>
            <w:noWrap/>
            <w:vAlign w:val="bottom"/>
            <w:hideMark/>
          </w:tcPr>
          <w:p w14:paraId="3693DB2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14C484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180.31</w:t>
            </w:r>
          </w:p>
        </w:tc>
        <w:tc>
          <w:tcPr>
            <w:tcW w:w="828" w:type="dxa"/>
            <w:tcBorders>
              <w:top w:val="nil"/>
              <w:left w:val="nil"/>
              <w:bottom w:val="nil"/>
              <w:right w:val="nil"/>
            </w:tcBorders>
            <w:shd w:val="clear" w:color="auto" w:fill="auto"/>
            <w:hideMark/>
          </w:tcPr>
          <w:p w14:paraId="467EB4F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05F095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17</w:t>
            </w:r>
          </w:p>
        </w:tc>
        <w:tc>
          <w:tcPr>
            <w:tcW w:w="773" w:type="dxa"/>
            <w:tcBorders>
              <w:top w:val="nil"/>
              <w:left w:val="nil"/>
              <w:bottom w:val="nil"/>
              <w:right w:val="nil"/>
            </w:tcBorders>
            <w:shd w:val="clear" w:color="auto" w:fill="auto"/>
            <w:hideMark/>
          </w:tcPr>
          <w:p w14:paraId="7999F92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42</w:t>
            </w:r>
          </w:p>
        </w:tc>
      </w:tr>
      <w:tr w:rsidR="007222A2" w:rsidRPr="007222A2" w14:paraId="24F3B3AD"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30D3012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9:12</w:t>
            </w:r>
          </w:p>
        </w:tc>
        <w:tc>
          <w:tcPr>
            <w:tcW w:w="1873" w:type="dxa"/>
            <w:tcBorders>
              <w:top w:val="nil"/>
              <w:left w:val="nil"/>
              <w:bottom w:val="nil"/>
              <w:right w:val="nil"/>
            </w:tcBorders>
            <w:shd w:val="clear" w:color="auto" w:fill="auto"/>
            <w:noWrap/>
            <w:vAlign w:val="bottom"/>
            <w:hideMark/>
          </w:tcPr>
          <w:p w14:paraId="29E0801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249E2E3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159.78</w:t>
            </w:r>
          </w:p>
        </w:tc>
        <w:tc>
          <w:tcPr>
            <w:tcW w:w="828" w:type="dxa"/>
            <w:tcBorders>
              <w:top w:val="nil"/>
              <w:left w:val="nil"/>
              <w:bottom w:val="nil"/>
              <w:right w:val="nil"/>
            </w:tcBorders>
            <w:shd w:val="clear" w:color="auto" w:fill="auto"/>
            <w:hideMark/>
          </w:tcPr>
          <w:p w14:paraId="6360FC7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1AC1D89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38</w:t>
            </w:r>
          </w:p>
        </w:tc>
        <w:tc>
          <w:tcPr>
            <w:tcW w:w="773" w:type="dxa"/>
            <w:tcBorders>
              <w:top w:val="nil"/>
              <w:left w:val="nil"/>
              <w:bottom w:val="nil"/>
              <w:right w:val="nil"/>
            </w:tcBorders>
            <w:shd w:val="clear" w:color="auto" w:fill="auto"/>
            <w:hideMark/>
          </w:tcPr>
          <w:p w14:paraId="199FDD2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21.6</w:t>
            </w:r>
          </w:p>
        </w:tc>
      </w:tr>
      <w:tr w:rsidR="007222A2" w:rsidRPr="007222A2" w14:paraId="5D1E53C6"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3440C88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9:40</w:t>
            </w:r>
          </w:p>
        </w:tc>
        <w:tc>
          <w:tcPr>
            <w:tcW w:w="1873" w:type="dxa"/>
            <w:tcBorders>
              <w:top w:val="nil"/>
              <w:left w:val="nil"/>
              <w:bottom w:val="nil"/>
              <w:right w:val="nil"/>
            </w:tcBorders>
            <w:shd w:val="clear" w:color="auto" w:fill="auto"/>
            <w:noWrap/>
            <w:vAlign w:val="bottom"/>
            <w:hideMark/>
          </w:tcPr>
          <w:p w14:paraId="3459538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1E6719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151.65</w:t>
            </w:r>
          </w:p>
        </w:tc>
        <w:tc>
          <w:tcPr>
            <w:tcW w:w="828" w:type="dxa"/>
            <w:tcBorders>
              <w:top w:val="nil"/>
              <w:left w:val="nil"/>
              <w:bottom w:val="nil"/>
              <w:right w:val="nil"/>
            </w:tcBorders>
            <w:shd w:val="clear" w:color="auto" w:fill="auto"/>
            <w:hideMark/>
          </w:tcPr>
          <w:p w14:paraId="60A1220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20A3FEE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46</w:t>
            </w:r>
          </w:p>
        </w:tc>
        <w:tc>
          <w:tcPr>
            <w:tcW w:w="773" w:type="dxa"/>
            <w:tcBorders>
              <w:top w:val="nil"/>
              <w:left w:val="nil"/>
              <w:bottom w:val="nil"/>
              <w:right w:val="nil"/>
            </w:tcBorders>
            <w:shd w:val="clear" w:color="auto" w:fill="auto"/>
            <w:hideMark/>
          </w:tcPr>
          <w:p w14:paraId="4E77986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13.7</w:t>
            </w:r>
          </w:p>
        </w:tc>
      </w:tr>
      <w:tr w:rsidR="007222A2" w:rsidRPr="007222A2" w14:paraId="2D6AD03C"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6F80C12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10:40</w:t>
            </w:r>
          </w:p>
        </w:tc>
        <w:tc>
          <w:tcPr>
            <w:tcW w:w="1873" w:type="dxa"/>
            <w:tcBorders>
              <w:top w:val="nil"/>
              <w:left w:val="nil"/>
              <w:bottom w:val="nil"/>
              <w:right w:val="nil"/>
            </w:tcBorders>
            <w:shd w:val="clear" w:color="auto" w:fill="auto"/>
            <w:noWrap/>
            <w:vAlign w:val="bottom"/>
            <w:hideMark/>
          </w:tcPr>
          <w:p w14:paraId="397EB01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C3526F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147.69</w:t>
            </w:r>
          </w:p>
        </w:tc>
        <w:tc>
          <w:tcPr>
            <w:tcW w:w="828" w:type="dxa"/>
            <w:tcBorders>
              <w:top w:val="nil"/>
              <w:left w:val="nil"/>
              <w:bottom w:val="nil"/>
              <w:right w:val="nil"/>
            </w:tcBorders>
            <w:shd w:val="clear" w:color="auto" w:fill="auto"/>
            <w:hideMark/>
          </w:tcPr>
          <w:p w14:paraId="2E247A5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487646A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50</w:t>
            </w:r>
          </w:p>
        </w:tc>
        <w:tc>
          <w:tcPr>
            <w:tcW w:w="773" w:type="dxa"/>
            <w:tcBorders>
              <w:top w:val="nil"/>
              <w:left w:val="nil"/>
              <w:bottom w:val="nil"/>
              <w:right w:val="nil"/>
            </w:tcBorders>
            <w:shd w:val="clear" w:color="auto" w:fill="auto"/>
            <w:hideMark/>
          </w:tcPr>
          <w:p w14:paraId="7C824A5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9.3</w:t>
            </w:r>
          </w:p>
        </w:tc>
      </w:tr>
      <w:tr w:rsidR="007222A2" w:rsidRPr="007222A2" w14:paraId="463AB9E0"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75C3658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13:40</w:t>
            </w:r>
          </w:p>
        </w:tc>
        <w:tc>
          <w:tcPr>
            <w:tcW w:w="1873" w:type="dxa"/>
            <w:tcBorders>
              <w:top w:val="nil"/>
              <w:left w:val="nil"/>
              <w:bottom w:val="nil"/>
              <w:right w:val="nil"/>
            </w:tcBorders>
            <w:shd w:val="clear" w:color="auto" w:fill="auto"/>
            <w:noWrap/>
            <w:vAlign w:val="bottom"/>
            <w:hideMark/>
          </w:tcPr>
          <w:p w14:paraId="641B2D8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1ADAE1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147.65</w:t>
            </w:r>
          </w:p>
        </w:tc>
        <w:tc>
          <w:tcPr>
            <w:tcW w:w="828" w:type="dxa"/>
            <w:tcBorders>
              <w:top w:val="nil"/>
              <w:left w:val="nil"/>
              <w:bottom w:val="nil"/>
              <w:right w:val="nil"/>
            </w:tcBorders>
            <w:shd w:val="clear" w:color="auto" w:fill="auto"/>
            <w:hideMark/>
          </w:tcPr>
          <w:p w14:paraId="7EFB93D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1463C53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50</w:t>
            </w:r>
          </w:p>
        </w:tc>
        <w:tc>
          <w:tcPr>
            <w:tcW w:w="773" w:type="dxa"/>
            <w:tcBorders>
              <w:top w:val="nil"/>
              <w:left w:val="nil"/>
              <w:bottom w:val="nil"/>
              <w:right w:val="nil"/>
            </w:tcBorders>
            <w:shd w:val="clear" w:color="auto" w:fill="auto"/>
            <w:hideMark/>
          </w:tcPr>
          <w:p w14:paraId="529200E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28.1</w:t>
            </w:r>
          </w:p>
        </w:tc>
      </w:tr>
      <w:tr w:rsidR="007222A2" w:rsidRPr="007222A2" w14:paraId="4BDBA29D"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55F9932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19:56</w:t>
            </w:r>
          </w:p>
        </w:tc>
        <w:tc>
          <w:tcPr>
            <w:tcW w:w="1873" w:type="dxa"/>
            <w:tcBorders>
              <w:top w:val="nil"/>
              <w:left w:val="nil"/>
              <w:bottom w:val="nil"/>
              <w:right w:val="nil"/>
            </w:tcBorders>
            <w:shd w:val="clear" w:color="auto" w:fill="auto"/>
            <w:noWrap/>
            <w:vAlign w:val="bottom"/>
            <w:hideMark/>
          </w:tcPr>
          <w:p w14:paraId="6290062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A48FA1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133.18</w:t>
            </w:r>
          </w:p>
        </w:tc>
        <w:tc>
          <w:tcPr>
            <w:tcW w:w="828" w:type="dxa"/>
            <w:tcBorders>
              <w:top w:val="nil"/>
              <w:left w:val="nil"/>
              <w:bottom w:val="nil"/>
              <w:right w:val="nil"/>
            </w:tcBorders>
            <w:shd w:val="clear" w:color="auto" w:fill="auto"/>
            <w:hideMark/>
          </w:tcPr>
          <w:p w14:paraId="6CAED16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0.8</w:t>
            </w:r>
          </w:p>
        </w:tc>
        <w:tc>
          <w:tcPr>
            <w:tcW w:w="795" w:type="dxa"/>
            <w:tcBorders>
              <w:top w:val="nil"/>
              <w:left w:val="nil"/>
              <w:bottom w:val="nil"/>
              <w:right w:val="nil"/>
            </w:tcBorders>
            <w:shd w:val="clear" w:color="auto" w:fill="auto"/>
            <w:hideMark/>
          </w:tcPr>
          <w:p w14:paraId="09A3DA6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65</w:t>
            </w:r>
          </w:p>
        </w:tc>
        <w:tc>
          <w:tcPr>
            <w:tcW w:w="773" w:type="dxa"/>
            <w:tcBorders>
              <w:top w:val="nil"/>
              <w:left w:val="nil"/>
              <w:bottom w:val="nil"/>
              <w:right w:val="nil"/>
            </w:tcBorders>
            <w:shd w:val="clear" w:color="auto" w:fill="auto"/>
            <w:hideMark/>
          </w:tcPr>
          <w:p w14:paraId="6DFE324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13.6</w:t>
            </w:r>
          </w:p>
        </w:tc>
      </w:tr>
      <w:tr w:rsidR="007222A2" w:rsidRPr="007222A2" w14:paraId="7CE1FA0C"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43FA2C3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20:00</w:t>
            </w:r>
          </w:p>
        </w:tc>
        <w:tc>
          <w:tcPr>
            <w:tcW w:w="1873" w:type="dxa"/>
            <w:tcBorders>
              <w:top w:val="nil"/>
              <w:left w:val="nil"/>
              <w:bottom w:val="nil"/>
              <w:right w:val="nil"/>
            </w:tcBorders>
            <w:shd w:val="clear" w:color="auto" w:fill="auto"/>
            <w:noWrap/>
            <w:vAlign w:val="bottom"/>
            <w:hideMark/>
          </w:tcPr>
          <w:p w14:paraId="6F7E0E6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to urea</w:t>
            </w:r>
          </w:p>
        </w:tc>
        <w:tc>
          <w:tcPr>
            <w:tcW w:w="978" w:type="dxa"/>
            <w:tcBorders>
              <w:top w:val="nil"/>
              <w:left w:val="nil"/>
              <w:bottom w:val="nil"/>
              <w:right w:val="nil"/>
            </w:tcBorders>
            <w:shd w:val="clear" w:color="auto" w:fill="auto"/>
            <w:noWrap/>
            <w:vAlign w:val="bottom"/>
            <w:hideMark/>
          </w:tcPr>
          <w:p w14:paraId="51FB142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132.86</w:t>
            </w:r>
          </w:p>
        </w:tc>
        <w:tc>
          <w:tcPr>
            <w:tcW w:w="828" w:type="dxa"/>
            <w:tcBorders>
              <w:top w:val="nil"/>
              <w:left w:val="nil"/>
              <w:bottom w:val="nil"/>
              <w:right w:val="nil"/>
            </w:tcBorders>
            <w:shd w:val="clear" w:color="auto" w:fill="auto"/>
            <w:hideMark/>
          </w:tcPr>
          <w:p w14:paraId="2841FA4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062C7B2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w:t>
            </w:r>
          </w:p>
        </w:tc>
        <w:tc>
          <w:tcPr>
            <w:tcW w:w="773" w:type="dxa"/>
            <w:tcBorders>
              <w:top w:val="nil"/>
              <w:left w:val="nil"/>
              <w:bottom w:val="nil"/>
              <w:right w:val="nil"/>
            </w:tcBorders>
            <w:shd w:val="clear" w:color="auto" w:fill="auto"/>
            <w:hideMark/>
          </w:tcPr>
          <w:p w14:paraId="737C269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49.3</w:t>
            </w:r>
          </w:p>
        </w:tc>
      </w:tr>
      <w:tr w:rsidR="007222A2" w:rsidRPr="007222A2" w14:paraId="3D59B236"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0442946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20:32</w:t>
            </w:r>
          </w:p>
        </w:tc>
        <w:tc>
          <w:tcPr>
            <w:tcW w:w="1873" w:type="dxa"/>
            <w:tcBorders>
              <w:top w:val="nil"/>
              <w:left w:val="nil"/>
              <w:bottom w:val="nil"/>
              <w:right w:val="nil"/>
            </w:tcBorders>
            <w:shd w:val="clear" w:color="auto" w:fill="auto"/>
            <w:noWrap/>
            <w:vAlign w:val="bottom"/>
            <w:hideMark/>
          </w:tcPr>
          <w:p w14:paraId="0942DDA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53DFAA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123.13</w:t>
            </w:r>
          </w:p>
        </w:tc>
        <w:tc>
          <w:tcPr>
            <w:tcW w:w="828" w:type="dxa"/>
            <w:tcBorders>
              <w:top w:val="nil"/>
              <w:left w:val="nil"/>
              <w:bottom w:val="nil"/>
              <w:right w:val="nil"/>
            </w:tcBorders>
            <w:shd w:val="clear" w:color="auto" w:fill="auto"/>
            <w:hideMark/>
          </w:tcPr>
          <w:p w14:paraId="15C6A2B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005D984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w:t>
            </w:r>
          </w:p>
        </w:tc>
        <w:tc>
          <w:tcPr>
            <w:tcW w:w="773" w:type="dxa"/>
            <w:tcBorders>
              <w:top w:val="nil"/>
              <w:left w:val="nil"/>
              <w:bottom w:val="nil"/>
              <w:right w:val="nil"/>
            </w:tcBorders>
            <w:shd w:val="clear" w:color="auto" w:fill="auto"/>
            <w:hideMark/>
          </w:tcPr>
          <w:p w14:paraId="21A7CC6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39.5</w:t>
            </w:r>
          </w:p>
        </w:tc>
      </w:tr>
      <w:tr w:rsidR="007222A2" w:rsidRPr="007222A2" w14:paraId="1AF7AF81"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3516903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21:16</w:t>
            </w:r>
          </w:p>
        </w:tc>
        <w:tc>
          <w:tcPr>
            <w:tcW w:w="1873" w:type="dxa"/>
            <w:tcBorders>
              <w:top w:val="nil"/>
              <w:left w:val="nil"/>
              <w:bottom w:val="nil"/>
              <w:right w:val="nil"/>
            </w:tcBorders>
            <w:shd w:val="clear" w:color="auto" w:fill="auto"/>
            <w:noWrap/>
            <w:vAlign w:val="bottom"/>
            <w:hideMark/>
          </w:tcPr>
          <w:p w14:paraId="3DA77C9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to seawater</w:t>
            </w:r>
          </w:p>
        </w:tc>
        <w:tc>
          <w:tcPr>
            <w:tcW w:w="978" w:type="dxa"/>
            <w:tcBorders>
              <w:top w:val="nil"/>
              <w:left w:val="nil"/>
              <w:bottom w:val="nil"/>
              <w:right w:val="nil"/>
            </w:tcBorders>
            <w:shd w:val="clear" w:color="auto" w:fill="auto"/>
            <w:noWrap/>
            <w:vAlign w:val="bottom"/>
            <w:hideMark/>
          </w:tcPr>
          <w:p w14:paraId="5D62F12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109.86</w:t>
            </w:r>
          </w:p>
        </w:tc>
        <w:tc>
          <w:tcPr>
            <w:tcW w:w="828" w:type="dxa"/>
            <w:tcBorders>
              <w:top w:val="nil"/>
              <w:left w:val="nil"/>
              <w:bottom w:val="nil"/>
              <w:right w:val="nil"/>
            </w:tcBorders>
            <w:shd w:val="clear" w:color="auto" w:fill="auto"/>
            <w:hideMark/>
          </w:tcPr>
          <w:p w14:paraId="37C9AE7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4F371AD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32</w:t>
            </w:r>
          </w:p>
        </w:tc>
        <w:tc>
          <w:tcPr>
            <w:tcW w:w="773" w:type="dxa"/>
            <w:tcBorders>
              <w:top w:val="nil"/>
              <w:left w:val="nil"/>
              <w:bottom w:val="nil"/>
              <w:right w:val="nil"/>
            </w:tcBorders>
            <w:shd w:val="clear" w:color="auto" w:fill="auto"/>
            <w:hideMark/>
          </w:tcPr>
          <w:p w14:paraId="100E985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26</w:t>
            </w:r>
          </w:p>
        </w:tc>
      </w:tr>
      <w:tr w:rsidR="007222A2" w:rsidRPr="007222A2" w14:paraId="2DAC5BD0"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2B14B68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21:40</w:t>
            </w:r>
          </w:p>
        </w:tc>
        <w:tc>
          <w:tcPr>
            <w:tcW w:w="1873" w:type="dxa"/>
            <w:tcBorders>
              <w:top w:val="nil"/>
              <w:left w:val="nil"/>
              <w:bottom w:val="nil"/>
              <w:right w:val="nil"/>
            </w:tcBorders>
            <w:shd w:val="clear" w:color="auto" w:fill="auto"/>
            <w:noWrap/>
            <w:vAlign w:val="bottom"/>
            <w:hideMark/>
          </w:tcPr>
          <w:p w14:paraId="54AB9B5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672E57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102.8</w:t>
            </w:r>
          </w:p>
        </w:tc>
        <w:tc>
          <w:tcPr>
            <w:tcW w:w="828" w:type="dxa"/>
            <w:tcBorders>
              <w:top w:val="nil"/>
              <w:left w:val="nil"/>
              <w:bottom w:val="nil"/>
              <w:right w:val="nil"/>
            </w:tcBorders>
            <w:shd w:val="clear" w:color="auto" w:fill="auto"/>
            <w:hideMark/>
          </w:tcPr>
          <w:p w14:paraId="10DAF5E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3B1884A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39</w:t>
            </w:r>
          </w:p>
        </w:tc>
        <w:tc>
          <w:tcPr>
            <w:tcW w:w="773" w:type="dxa"/>
            <w:tcBorders>
              <w:top w:val="nil"/>
              <w:left w:val="nil"/>
              <w:bottom w:val="nil"/>
              <w:right w:val="nil"/>
            </w:tcBorders>
            <w:shd w:val="clear" w:color="auto" w:fill="auto"/>
            <w:hideMark/>
          </w:tcPr>
          <w:p w14:paraId="36A6879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18.9</w:t>
            </w:r>
          </w:p>
        </w:tc>
      </w:tr>
      <w:tr w:rsidR="007222A2" w:rsidRPr="007222A2" w14:paraId="4D6ACB32"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484AF7A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9/13/2018 21:45</w:t>
            </w:r>
          </w:p>
        </w:tc>
        <w:tc>
          <w:tcPr>
            <w:tcW w:w="1873" w:type="dxa"/>
            <w:tcBorders>
              <w:top w:val="nil"/>
              <w:left w:val="nil"/>
              <w:bottom w:val="nil"/>
              <w:right w:val="nil"/>
            </w:tcBorders>
            <w:shd w:val="clear" w:color="auto" w:fill="auto"/>
            <w:noWrap/>
            <w:vAlign w:val="bottom"/>
            <w:hideMark/>
          </w:tcPr>
          <w:p w14:paraId="7F0AB6B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911C6B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101.43</w:t>
            </w:r>
          </w:p>
        </w:tc>
        <w:tc>
          <w:tcPr>
            <w:tcW w:w="828" w:type="dxa"/>
            <w:tcBorders>
              <w:top w:val="nil"/>
              <w:left w:val="nil"/>
              <w:bottom w:val="nil"/>
              <w:right w:val="nil"/>
            </w:tcBorders>
            <w:shd w:val="clear" w:color="auto" w:fill="auto"/>
            <w:hideMark/>
          </w:tcPr>
          <w:p w14:paraId="1A01CBD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51F539F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40</w:t>
            </w:r>
          </w:p>
        </w:tc>
        <w:tc>
          <w:tcPr>
            <w:tcW w:w="773" w:type="dxa"/>
            <w:tcBorders>
              <w:top w:val="nil"/>
              <w:left w:val="nil"/>
              <w:bottom w:val="nil"/>
              <w:right w:val="nil"/>
            </w:tcBorders>
            <w:shd w:val="clear" w:color="auto" w:fill="auto"/>
            <w:hideMark/>
          </w:tcPr>
          <w:p w14:paraId="47BD8A2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17.2</w:t>
            </w:r>
          </w:p>
        </w:tc>
      </w:tr>
      <w:tr w:rsidR="007222A2" w:rsidRPr="007222A2" w14:paraId="7A0C98E2"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150217C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9:25</w:t>
            </w:r>
          </w:p>
        </w:tc>
        <w:tc>
          <w:tcPr>
            <w:tcW w:w="1873" w:type="dxa"/>
            <w:tcBorders>
              <w:top w:val="nil"/>
              <w:left w:val="nil"/>
              <w:bottom w:val="nil"/>
              <w:right w:val="nil"/>
            </w:tcBorders>
            <w:shd w:val="clear" w:color="auto" w:fill="auto"/>
            <w:noWrap/>
            <w:vAlign w:val="bottom"/>
            <w:hideMark/>
          </w:tcPr>
          <w:p w14:paraId="0C5611B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CF37C9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99.69</w:t>
            </w:r>
          </w:p>
        </w:tc>
        <w:tc>
          <w:tcPr>
            <w:tcW w:w="828" w:type="dxa"/>
            <w:tcBorders>
              <w:top w:val="nil"/>
              <w:left w:val="nil"/>
              <w:bottom w:val="nil"/>
              <w:right w:val="nil"/>
            </w:tcBorders>
            <w:shd w:val="clear" w:color="auto" w:fill="auto"/>
            <w:hideMark/>
          </w:tcPr>
          <w:p w14:paraId="03FE98A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5932E73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41</w:t>
            </w:r>
          </w:p>
        </w:tc>
        <w:tc>
          <w:tcPr>
            <w:tcW w:w="773" w:type="dxa"/>
            <w:tcBorders>
              <w:top w:val="nil"/>
              <w:left w:val="nil"/>
              <w:bottom w:val="nil"/>
              <w:right w:val="nil"/>
            </w:tcBorders>
            <w:shd w:val="clear" w:color="auto" w:fill="auto"/>
            <w:hideMark/>
          </w:tcPr>
          <w:p w14:paraId="10DC99F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49</w:t>
            </w:r>
          </w:p>
        </w:tc>
      </w:tr>
      <w:tr w:rsidR="007222A2" w:rsidRPr="007222A2" w14:paraId="6026118D"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505220B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10:00</w:t>
            </w:r>
          </w:p>
        </w:tc>
        <w:tc>
          <w:tcPr>
            <w:tcW w:w="1873" w:type="dxa"/>
            <w:tcBorders>
              <w:top w:val="nil"/>
              <w:left w:val="nil"/>
              <w:bottom w:val="nil"/>
              <w:right w:val="nil"/>
            </w:tcBorders>
            <w:shd w:val="clear" w:color="auto" w:fill="auto"/>
            <w:noWrap/>
            <w:vAlign w:val="bottom"/>
            <w:hideMark/>
          </w:tcPr>
          <w:p w14:paraId="79BE0E2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B32E4A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89.04</w:t>
            </w:r>
          </w:p>
        </w:tc>
        <w:tc>
          <w:tcPr>
            <w:tcW w:w="828" w:type="dxa"/>
            <w:tcBorders>
              <w:top w:val="nil"/>
              <w:left w:val="nil"/>
              <w:bottom w:val="nil"/>
              <w:right w:val="nil"/>
            </w:tcBorders>
            <w:shd w:val="clear" w:color="auto" w:fill="auto"/>
            <w:hideMark/>
          </w:tcPr>
          <w:p w14:paraId="3A7AFB3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w:t>
            </w:r>
          </w:p>
        </w:tc>
        <w:tc>
          <w:tcPr>
            <w:tcW w:w="795" w:type="dxa"/>
            <w:tcBorders>
              <w:top w:val="nil"/>
              <w:left w:val="nil"/>
              <w:bottom w:val="nil"/>
              <w:right w:val="nil"/>
            </w:tcBorders>
            <w:shd w:val="clear" w:color="auto" w:fill="auto"/>
            <w:hideMark/>
          </w:tcPr>
          <w:p w14:paraId="1B0536D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52</w:t>
            </w:r>
          </w:p>
        </w:tc>
        <w:tc>
          <w:tcPr>
            <w:tcW w:w="773" w:type="dxa"/>
            <w:tcBorders>
              <w:top w:val="nil"/>
              <w:left w:val="nil"/>
              <w:bottom w:val="nil"/>
              <w:right w:val="nil"/>
            </w:tcBorders>
            <w:shd w:val="clear" w:color="auto" w:fill="auto"/>
            <w:hideMark/>
          </w:tcPr>
          <w:p w14:paraId="3214B9B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38.5</w:t>
            </w:r>
          </w:p>
        </w:tc>
      </w:tr>
      <w:tr w:rsidR="007222A2" w:rsidRPr="007222A2" w14:paraId="7AD6EFF4"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2F7C272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10:32</w:t>
            </w:r>
          </w:p>
        </w:tc>
        <w:tc>
          <w:tcPr>
            <w:tcW w:w="1873" w:type="dxa"/>
            <w:tcBorders>
              <w:top w:val="nil"/>
              <w:left w:val="nil"/>
              <w:bottom w:val="nil"/>
              <w:right w:val="nil"/>
            </w:tcBorders>
            <w:shd w:val="clear" w:color="auto" w:fill="auto"/>
            <w:noWrap/>
            <w:vAlign w:val="bottom"/>
            <w:hideMark/>
          </w:tcPr>
          <w:p w14:paraId="48F7410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5086DAB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79.53</w:t>
            </w:r>
          </w:p>
        </w:tc>
        <w:tc>
          <w:tcPr>
            <w:tcW w:w="828" w:type="dxa"/>
            <w:tcBorders>
              <w:top w:val="nil"/>
              <w:left w:val="nil"/>
              <w:bottom w:val="nil"/>
              <w:right w:val="nil"/>
            </w:tcBorders>
            <w:shd w:val="clear" w:color="auto" w:fill="auto"/>
            <w:hideMark/>
          </w:tcPr>
          <w:p w14:paraId="6082C17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0.1</w:t>
            </w:r>
          </w:p>
        </w:tc>
        <w:tc>
          <w:tcPr>
            <w:tcW w:w="795" w:type="dxa"/>
            <w:tcBorders>
              <w:top w:val="nil"/>
              <w:left w:val="nil"/>
              <w:bottom w:val="nil"/>
              <w:right w:val="nil"/>
            </w:tcBorders>
            <w:shd w:val="clear" w:color="auto" w:fill="auto"/>
            <w:hideMark/>
          </w:tcPr>
          <w:p w14:paraId="13455B5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65</w:t>
            </w:r>
          </w:p>
        </w:tc>
        <w:tc>
          <w:tcPr>
            <w:tcW w:w="773" w:type="dxa"/>
            <w:tcBorders>
              <w:top w:val="nil"/>
              <w:left w:val="nil"/>
              <w:bottom w:val="nil"/>
              <w:right w:val="nil"/>
            </w:tcBorders>
            <w:shd w:val="clear" w:color="auto" w:fill="auto"/>
            <w:hideMark/>
          </w:tcPr>
          <w:p w14:paraId="66CDA8F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28.9</w:t>
            </w:r>
          </w:p>
        </w:tc>
      </w:tr>
      <w:tr w:rsidR="007222A2" w:rsidRPr="007222A2" w14:paraId="15C5D674"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22C04BA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11:17</w:t>
            </w:r>
          </w:p>
        </w:tc>
        <w:tc>
          <w:tcPr>
            <w:tcW w:w="1873" w:type="dxa"/>
            <w:tcBorders>
              <w:top w:val="nil"/>
              <w:left w:val="nil"/>
              <w:bottom w:val="nil"/>
              <w:right w:val="nil"/>
            </w:tcBorders>
            <w:shd w:val="clear" w:color="auto" w:fill="auto"/>
            <w:noWrap/>
            <w:vAlign w:val="bottom"/>
            <w:hideMark/>
          </w:tcPr>
          <w:p w14:paraId="4622B0E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3BE9CEC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65.99</w:t>
            </w:r>
          </w:p>
        </w:tc>
        <w:tc>
          <w:tcPr>
            <w:tcW w:w="828" w:type="dxa"/>
            <w:tcBorders>
              <w:top w:val="nil"/>
              <w:left w:val="nil"/>
              <w:bottom w:val="nil"/>
              <w:right w:val="nil"/>
            </w:tcBorders>
            <w:shd w:val="clear" w:color="auto" w:fill="auto"/>
            <w:hideMark/>
          </w:tcPr>
          <w:p w14:paraId="13AEBD5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0.2</w:t>
            </w:r>
          </w:p>
        </w:tc>
        <w:tc>
          <w:tcPr>
            <w:tcW w:w="795" w:type="dxa"/>
            <w:tcBorders>
              <w:top w:val="nil"/>
              <w:left w:val="nil"/>
              <w:bottom w:val="nil"/>
              <w:right w:val="nil"/>
            </w:tcBorders>
            <w:shd w:val="clear" w:color="auto" w:fill="auto"/>
            <w:hideMark/>
          </w:tcPr>
          <w:p w14:paraId="31A1FDD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81</w:t>
            </w:r>
          </w:p>
        </w:tc>
        <w:tc>
          <w:tcPr>
            <w:tcW w:w="773" w:type="dxa"/>
            <w:tcBorders>
              <w:top w:val="nil"/>
              <w:left w:val="nil"/>
              <w:bottom w:val="nil"/>
              <w:right w:val="nil"/>
            </w:tcBorders>
            <w:shd w:val="clear" w:color="auto" w:fill="auto"/>
            <w:hideMark/>
          </w:tcPr>
          <w:p w14:paraId="2E94993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15.3</w:t>
            </w:r>
          </w:p>
        </w:tc>
      </w:tr>
      <w:tr w:rsidR="007222A2" w:rsidRPr="007222A2" w14:paraId="1F647B82"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61C0D7F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12:30</w:t>
            </w:r>
          </w:p>
        </w:tc>
        <w:tc>
          <w:tcPr>
            <w:tcW w:w="1873" w:type="dxa"/>
            <w:tcBorders>
              <w:top w:val="nil"/>
              <w:left w:val="nil"/>
              <w:bottom w:val="nil"/>
              <w:right w:val="nil"/>
            </w:tcBorders>
            <w:shd w:val="clear" w:color="auto" w:fill="auto"/>
            <w:noWrap/>
            <w:vAlign w:val="bottom"/>
            <w:hideMark/>
          </w:tcPr>
          <w:p w14:paraId="3E29DE9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674C579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63.63</w:t>
            </w:r>
          </w:p>
        </w:tc>
        <w:tc>
          <w:tcPr>
            <w:tcW w:w="828" w:type="dxa"/>
            <w:tcBorders>
              <w:top w:val="nil"/>
              <w:left w:val="nil"/>
              <w:bottom w:val="nil"/>
              <w:right w:val="nil"/>
            </w:tcBorders>
            <w:shd w:val="clear" w:color="auto" w:fill="auto"/>
            <w:hideMark/>
          </w:tcPr>
          <w:p w14:paraId="76C8F972"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0.2</w:t>
            </w:r>
          </w:p>
        </w:tc>
        <w:tc>
          <w:tcPr>
            <w:tcW w:w="795" w:type="dxa"/>
            <w:tcBorders>
              <w:top w:val="nil"/>
              <w:left w:val="nil"/>
              <w:bottom w:val="nil"/>
              <w:right w:val="nil"/>
            </w:tcBorders>
            <w:shd w:val="clear" w:color="auto" w:fill="auto"/>
            <w:hideMark/>
          </w:tcPr>
          <w:p w14:paraId="17167018"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84</w:t>
            </w:r>
          </w:p>
        </w:tc>
        <w:tc>
          <w:tcPr>
            <w:tcW w:w="773" w:type="dxa"/>
            <w:tcBorders>
              <w:top w:val="nil"/>
              <w:left w:val="nil"/>
              <w:bottom w:val="nil"/>
              <w:right w:val="nil"/>
            </w:tcBorders>
            <w:shd w:val="clear" w:color="auto" w:fill="auto"/>
            <w:hideMark/>
          </w:tcPr>
          <w:p w14:paraId="52D70EE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13.2</w:t>
            </w:r>
          </w:p>
        </w:tc>
      </w:tr>
      <w:tr w:rsidR="007222A2" w:rsidRPr="007222A2" w14:paraId="7F65A810"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6CE2E2C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lastRenderedPageBreak/>
              <w:t>9/17/2018 13:10</w:t>
            </w:r>
          </w:p>
        </w:tc>
        <w:tc>
          <w:tcPr>
            <w:tcW w:w="1873" w:type="dxa"/>
            <w:tcBorders>
              <w:top w:val="nil"/>
              <w:left w:val="nil"/>
              <w:bottom w:val="nil"/>
              <w:right w:val="nil"/>
            </w:tcBorders>
            <w:shd w:val="clear" w:color="auto" w:fill="auto"/>
            <w:noWrap/>
            <w:vAlign w:val="bottom"/>
            <w:hideMark/>
          </w:tcPr>
          <w:p w14:paraId="57238B4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9A2A3E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63.11</w:t>
            </w:r>
          </w:p>
        </w:tc>
        <w:tc>
          <w:tcPr>
            <w:tcW w:w="828" w:type="dxa"/>
            <w:tcBorders>
              <w:top w:val="nil"/>
              <w:left w:val="nil"/>
              <w:bottom w:val="nil"/>
              <w:right w:val="nil"/>
            </w:tcBorders>
            <w:shd w:val="clear" w:color="auto" w:fill="auto"/>
            <w:hideMark/>
          </w:tcPr>
          <w:p w14:paraId="3F773DA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nil"/>
              <w:right w:val="nil"/>
            </w:tcBorders>
            <w:shd w:val="clear" w:color="auto" w:fill="auto"/>
            <w:hideMark/>
          </w:tcPr>
          <w:p w14:paraId="5C84C386"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12</w:t>
            </w:r>
          </w:p>
        </w:tc>
        <w:tc>
          <w:tcPr>
            <w:tcW w:w="773" w:type="dxa"/>
            <w:tcBorders>
              <w:top w:val="nil"/>
              <w:left w:val="nil"/>
              <w:bottom w:val="nil"/>
              <w:right w:val="nil"/>
            </w:tcBorders>
            <w:shd w:val="clear" w:color="auto" w:fill="auto"/>
            <w:hideMark/>
          </w:tcPr>
          <w:p w14:paraId="6C4DCAB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49</w:t>
            </w:r>
          </w:p>
        </w:tc>
      </w:tr>
      <w:tr w:rsidR="007222A2" w:rsidRPr="007222A2" w14:paraId="278BD355"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79ED5DD4"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13:45</w:t>
            </w:r>
          </w:p>
        </w:tc>
        <w:tc>
          <w:tcPr>
            <w:tcW w:w="1873" w:type="dxa"/>
            <w:tcBorders>
              <w:top w:val="nil"/>
              <w:left w:val="nil"/>
              <w:bottom w:val="nil"/>
              <w:right w:val="nil"/>
            </w:tcBorders>
            <w:shd w:val="clear" w:color="auto" w:fill="auto"/>
            <w:noWrap/>
            <w:vAlign w:val="bottom"/>
            <w:hideMark/>
          </w:tcPr>
          <w:p w14:paraId="22357D2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790E699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50.5</w:t>
            </w:r>
          </w:p>
        </w:tc>
        <w:tc>
          <w:tcPr>
            <w:tcW w:w="828" w:type="dxa"/>
            <w:tcBorders>
              <w:top w:val="nil"/>
              <w:left w:val="nil"/>
              <w:bottom w:val="nil"/>
              <w:right w:val="nil"/>
            </w:tcBorders>
            <w:shd w:val="clear" w:color="auto" w:fill="auto"/>
            <w:hideMark/>
          </w:tcPr>
          <w:p w14:paraId="38F51FA5"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nil"/>
              <w:right w:val="nil"/>
            </w:tcBorders>
            <w:shd w:val="clear" w:color="auto" w:fill="auto"/>
            <w:hideMark/>
          </w:tcPr>
          <w:p w14:paraId="2ECBBE8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23</w:t>
            </w:r>
          </w:p>
        </w:tc>
        <w:tc>
          <w:tcPr>
            <w:tcW w:w="773" w:type="dxa"/>
            <w:tcBorders>
              <w:top w:val="nil"/>
              <w:left w:val="nil"/>
              <w:bottom w:val="nil"/>
              <w:right w:val="nil"/>
            </w:tcBorders>
            <w:shd w:val="clear" w:color="auto" w:fill="auto"/>
            <w:hideMark/>
          </w:tcPr>
          <w:p w14:paraId="5958323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36.4</w:t>
            </w:r>
          </w:p>
        </w:tc>
      </w:tr>
      <w:tr w:rsidR="007222A2" w:rsidRPr="007222A2" w14:paraId="0C2ECAB5"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3A372BD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14:11</w:t>
            </w:r>
          </w:p>
        </w:tc>
        <w:tc>
          <w:tcPr>
            <w:tcW w:w="1873" w:type="dxa"/>
            <w:tcBorders>
              <w:top w:val="nil"/>
              <w:left w:val="nil"/>
              <w:bottom w:val="nil"/>
              <w:right w:val="nil"/>
            </w:tcBorders>
            <w:shd w:val="clear" w:color="auto" w:fill="auto"/>
            <w:noWrap/>
            <w:vAlign w:val="bottom"/>
            <w:hideMark/>
          </w:tcPr>
          <w:p w14:paraId="71988C6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044FFE7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41.31</w:t>
            </w:r>
          </w:p>
        </w:tc>
        <w:tc>
          <w:tcPr>
            <w:tcW w:w="828" w:type="dxa"/>
            <w:tcBorders>
              <w:top w:val="nil"/>
              <w:left w:val="nil"/>
              <w:bottom w:val="nil"/>
              <w:right w:val="nil"/>
            </w:tcBorders>
            <w:shd w:val="clear" w:color="auto" w:fill="auto"/>
            <w:hideMark/>
          </w:tcPr>
          <w:p w14:paraId="0BE24FE3"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nil"/>
              <w:right w:val="nil"/>
            </w:tcBorders>
            <w:shd w:val="clear" w:color="auto" w:fill="auto"/>
            <w:hideMark/>
          </w:tcPr>
          <w:p w14:paraId="041F6879"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38</w:t>
            </w:r>
          </w:p>
        </w:tc>
        <w:tc>
          <w:tcPr>
            <w:tcW w:w="773" w:type="dxa"/>
            <w:tcBorders>
              <w:top w:val="nil"/>
              <w:left w:val="nil"/>
              <w:bottom w:val="nil"/>
              <w:right w:val="nil"/>
            </w:tcBorders>
            <w:shd w:val="clear" w:color="auto" w:fill="auto"/>
            <w:hideMark/>
          </w:tcPr>
          <w:p w14:paraId="43F7957E"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27</w:t>
            </w:r>
          </w:p>
        </w:tc>
      </w:tr>
      <w:tr w:rsidR="007222A2" w:rsidRPr="007222A2" w14:paraId="3CFBF767" w14:textId="77777777" w:rsidTr="00384D30">
        <w:trPr>
          <w:trHeight w:val="288"/>
          <w:jc w:val="center"/>
        </w:trPr>
        <w:tc>
          <w:tcPr>
            <w:tcW w:w="1573" w:type="dxa"/>
            <w:tcBorders>
              <w:top w:val="nil"/>
              <w:left w:val="nil"/>
              <w:bottom w:val="nil"/>
              <w:right w:val="nil"/>
            </w:tcBorders>
            <w:shd w:val="clear" w:color="auto" w:fill="auto"/>
            <w:noWrap/>
            <w:vAlign w:val="bottom"/>
            <w:hideMark/>
          </w:tcPr>
          <w:p w14:paraId="7A23439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14:30</w:t>
            </w:r>
          </w:p>
        </w:tc>
        <w:tc>
          <w:tcPr>
            <w:tcW w:w="1873" w:type="dxa"/>
            <w:tcBorders>
              <w:top w:val="nil"/>
              <w:left w:val="nil"/>
              <w:bottom w:val="nil"/>
              <w:right w:val="nil"/>
            </w:tcBorders>
            <w:shd w:val="clear" w:color="auto" w:fill="auto"/>
            <w:noWrap/>
            <w:vAlign w:val="bottom"/>
            <w:hideMark/>
          </w:tcPr>
          <w:p w14:paraId="35E5D147"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nil"/>
              <w:right w:val="nil"/>
            </w:tcBorders>
            <w:shd w:val="clear" w:color="auto" w:fill="auto"/>
            <w:noWrap/>
            <w:vAlign w:val="bottom"/>
            <w:hideMark/>
          </w:tcPr>
          <w:p w14:paraId="4C9A525B"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24.64</w:t>
            </w:r>
          </w:p>
        </w:tc>
        <w:tc>
          <w:tcPr>
            <w:tcW w:w="828" w:type="dxa"/>
            <w:tcBorders>
              <w:top w:val="nil"/>
              <w:left w:val="nil"/>
              <w:bottom w:val="nil"/>
              <w:right w:val="nil"/>
            </w:tcBorders>
            <w:shd w:val="clear" w:color="auto" w:fill="auto"/>
            <w:hideMark/>
          </w:tcPr>
          <w:p w14:paraId="5756446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nil"/>
              <w:right w:val="nil"/>
            </w:tcBorders>
            <w:shd w:val="clear" w:color="auto" w:fill="auto"/>
            <w:hideMark/>
          </w:tcPr>
          <w:p w14:paraId="238BDB7F"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56</w:t>
            </w:r>
          </w:p>
        </w:tc>
        <w:tc>
          <w:tcPr>
            <w:tcW w:w="773" w:type="dxa"/>
            <w:tcBorders>
              <w:top w:val="nil"/>
              <w:left w:val="nil"/>
              <w:bottom w:val="nil"/>
              <w:right w:val="nil"/>
            </w:tcBorders>
            <w:shd w:val="clear" w:color="auto" w:fill="auto"/>
            <w:hideMark/>
          </w:tcPr>
          <w:p w14:paraId="47705F11"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10.5</w:t>
            </w:r>
          </w:p>
        </w:tc>
      </w:tr>
      <w:tr w:rsidR="007222A2" w:rsidRPr="007222A2" w14:paraId="094437FA" w14:textId="77777777" w:rsidTr="00384D30">
        <w:trPr>
          <w:trHeight w:val="288"/>
          <w:jc w:val="center"/>
        </w:trPr>
        <w:tc>
          <w:tcPr>
            <w:tcW w:w="1573" w:type="dxa"/>
            <w:tcBorders>
              <w:top w:val="nil"/>
              <w:left w:val="nil"/>
              <w:bottom w:val="single" w:sz="4" w:space="0" w:color="auto"/>
              <w:right w:val="nil"/>
            </w:tcBorders>
            <w:shd w:val="clear" w:color="auto" w:fill="auto"/>
            <w:noWrap/>
            <w:vAlign w:val="bottom"/>
            <w:hideMark/>
          </w:tcPr>
          <w:p w14:paraId="294EF74C"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9/17/2018 14:50</w:t>
            </w:r>
          </w:p>
        </w:tc>
        <w:tc>
          <w:tcPr>
            <w:tcW w:w="1873" w:type="dxa"/>
            <w:tcBorders>
              <w:top w:val="nil"/>
              <w:left w:val="nil"/>
              <w:bottom w:val="single" w:sz="4" w:space="0" w:color="auto"/>
              <w:right w:val="nil"/>
            </w:tcBorders>
            <w:shd w:val="clear" w:color="auto" w:fill="auto"/>
            <w:noWrap/>
            <w:vAlign w:val="bottom"/>
            <w:hideMark/>
          </w:tcPr>
          <w:p w14:paraId="5571E005" w14:textId="055EE33C"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p>
        </w:tc>
        <w:tc>
          <w:tcPr>
            <w:tcW w:w="978" w:type="dxa"/>
            <w:tcBorders>
              <w:top w:val="nil"/>
              <w:left w:val="nil"/>
              <w:bottom w:val="single" w:sz="4" w:space="0" w:color="auto"/>
              <w:right w:val="nil"/>
            </w:tcBorders>
            <w:shd w:val="clear" w:color="auto" w:fill="auto"/>
            <w:noWrap/>
            <w:vAlign w:val="bottom"/>
            <w:hideMark/>
          </w:tcPr>
          <w:p w14:paraId="0CAC0F9D"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20.07</w:t>
            </w:r>
          </w:p>
        </w:tc>
        <w:tc>
          <w:tcPr>
            <w:tcW w:w="828" w:type="dxa"/>
            <w:tcBorders>
              <w:top w:val="nil"/>
              <w:left w:val="nil"/>
              <w:bottom w:val="single" w:sz="4" w:space="0" w:color="auto"/>
              <w:right w:val="nil"/>
            </w:tcBorders>
            <w:shd w:val="clear" w:color="auto" w:fill="auto"/>
            <w:hideMark/>
          </w:tcPr>
          <w:p w14:paraId="3FDFADD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0.4</w:t>
            </w:r>
          </w:p>
        </w:tc>
        <w:tc>
          <w:tcPr>
            <w:tcW w:w="795" w:type="dxa"/>
            <w:tcBorders>
              <w:top w:val="nil"/>
              <w:left w:val="nil"/>
              <w:bottom w:val="single" w:sz="4" w:space="0" w:color="auto"/>
              <w:right w:val="nil"/>
            </w:tcBorders>
            <w:shd w:val="clear" w:color="auto" w:fill="auto"/>
            <w:hideMark/>
          </w:tcPr>
          <w:p w14:paraId="031BCBC0"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61</w:t>
            </w:r>
          </w:p>
        </w:tc>
        <w:tc>
          <w:tcPr>
            <w:tcW w:w="773" w:type="dxa"/>
            <w:tcBorders>
              <w:top w:val="nil"/>
              <w:left w:val="nil"/>
              <w:bottom w:val="single" w:sz="4" w:space="0" w:color="auto"/>
              <w:right w:val="nil"/>
            </w:tcBorders>
            <w:shd w:val="clear" w:color="auto" w:fill="auto"/>
            <w:hideMark/>
          </w:tcPr>
          <w:p w14:paraId="5C64274A" w14:textId="77777777" w:rsidR="007222A2" w:rsidRPr="007222A2" w:rsidRDefault="007222A2" w:rsidP="00D17D2E">
            <w:pPr>
              <w:spacing w:after="0" w:line="240" w:lineRule="auto"/>
              <w:jc w:val="center"/>
              <w:rPr>
                <w:rFonts w:ascii="Times New Roman" w:eastAsia="Times New Roman" w:hAnsi="Times New Roman" w:cs="Times New Roman"/>
                <w:color w:val="000000"/>
                <w:sz w:val="16"/>
                <w:szCs w:val="16"/>
              </w:rPr>
            </w:pPr>
            <w:r w:rsidRPr="007222A2">
              <w:rPr>
                <w:rFonts w:ascii="Times New Roman" w:eastAsia="Times New Roman" w:hAnsi="Times New Roman" w:cs="Times New Roman"/>
                <w:color w:val="000000"/>
                <w:sz w:val="16"/>
                <w:szCs w:val="16"/>
              </w:rPr>
              <w:t>5.9</w:t>
            </w:r>
          </w:p>
        </w:tc>
      </w:tr>
    </w:tbl>
    <w:p w14:paraId="5FCC11A8" w14:textId="3C6819D2" w:rsidR="007222A2" w:rsidRDefault="007222A2" w:rsidP="007222A2">
      <w:pPr>
        <w:rPr>
          <w:rFonts w:ascii="Times New Roman" w:hAnsi="Times New Roman" w:cs="Times New Roman"/>
          <w:sz w:val="16"/>
          <w:szCs w:val="16"/>
        </w:rPr>
      </w:pPr>
    </w:p>
    <w:p w14:paraId="00B35274" w14:textId="36129CF3" w:rsidR="00384D30" w:rsidRDefault="00384D30" w:rsidP="00E41AC8">
      <w:pPr>
        <w:pStyle w:val="Heading2"/>
        <w:jc w:val="center"/>
      </w:pPr>
      <w:r>
        <w:t>Table A. 2 Test #7</w:t>
      </w:r>
    </w:p>
    <w:tbl>
      <w:tblPr>
        <w:tblW w:w="7400" w:type="dxa"/>
        <w:jc w:val="center"/>
        <w:tblLook w:val="04A0" w:firstRow="1" w:lastRow="0" w:firstColumn="1" w:lastColumn="0" w:noHBand="0" w:noVBand="1"/>
      </w:tblPr>
      <w:tblGrid>
        <w:gridCol w:w="1700"/>
        <w:gridCol w:w="1860"/>
        <w:gridCol w:w="960"/>
        <w:gridCol w:w="960"/>
        <w:gridCol w:w="960"/>
        <w:gridCol w:w="960"/>
      </w:tblGrid>
      <w:tr w:rsidR="00E41AC8" w:rsidRPr="00E41AC8" w14:paraId="2B679FF0" w14:textId="77777777" w:rsidTr="00E41AC8">
        <w:trPr>
          <w:trHeight w:val="440"/>
          <w:jc w:val="center"/>
        </w:trPr>
        <w:tc>
          <w:tcPr>
            <w:tcW w:w="1700" w:type="dxa"/>
            <w:tcBorders>
              <w:top w:val="single" w:sz="4" w:space="0" w:color="auto"/>
              <w:left w:val="nil"/>
              <w:bottom w:val="single" w:sz="4" w:space="0" w:color="auto"/>
              <w:right w:val="nil"/>
            </w:tcBorders>
            <w:shd w:val="clear" w:color="auto" w:fill="auto"/>
            <w:hideMark/>
          </w:tcPr>
          <w:p w14:paraId="74FC2CD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Time</w:t>
            </w:r>
          </w:p>
        </w:tc>
        <w:tc>
          <w:tcPr>
            <w:tcW w:w="1860" w:type="dxa"/>
            <w:tcBorders>
              <w:top w:val="single" w:sz="4" w:space="0" w:color="auto"/>
              <w:left w:val="nil"/>
              <w:bottom w:val="single" w:sz="4" w:space="0" w:color="auto"/>
              <w:right w:val="nil"/>
            </w:tcBorders>
            <w:shd w:val="clear" w:color="auto" w:fill="auto"/>
            <w:hideMark/>
          </w:tcPr>
          <w:p w14:paraId="09513B9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Phase</w:t>
            </w:r>
          </w:p>
        </w:tc>
        <w:tc>
          <w:tcPr>
            <w:tcW w:w="960" w:type="dxa"/>
            <w:tcBorders>
              <w:top w:val="single" w:sz="4" w:space="0" w:color="auto"/>
              <w:left w:val="nil"/>
              <w:bottom w:val="single" w:sz="4" w:space="0" w:color="auto"/>
              <w:right w:val="nil"/>
            </w:tcBorders>
            <w:shd w:val="clear" w:color="auto" w:fill="auto"/>
            <w:hideMark/>
          </w:tcPr>
          <w:p w14:paraId="0C675FD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Pump volume, ml</w:t>
            </w:r>
          </w:p>
        </w:tc>
        <w:tc>
          <w:tcPr>
            <w:tcW w:w="960" w:type="dxa"/>
            <w:tcBorders>
              <w:top w:val="single" w:sz="4" w:space="0" w:color="auto"/>
              <w:left w:val="nil"/>
              <w:bottom w:val="single" w:sz="4" w:space="0" w:color="auto"/>
              <w:right w:val="nil"/>
            </w:tcBorders>
            <w:shd w:val="clear" w:color="auto" w:fill="auto"/>
            <w:hideMark/>
          </w:tcPr>
          <w:p w14:paraId="74D4114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Oil volume, ml</w:t>
            </w:r>
          </w:p>
        </w:tc>
        <w:tc>
          <w:tcPr>
            <w:tcW w:w="960" w:type="dxa"/>
            <w:tcBorders>
              <w:top w:val="single" w:sz="4" w:space="0" w:color="auto"/>
              <w:left w:val="nil"/>
              <w:bottom w:val="single" w:sz="4" w:space="0" w:color="auto"/>
              <w:right w:val="nil"/>
            </w:tcBorders>
            <w:shd w:val="clear" w:color="auto" w:fill="auto"/>
            <w:hideMark/>
          </w:tcPr>
          <w:p w14:paraId="06A85CD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Gas reading, ml</w:t>
            </w:r>
          </w:p>
        </w:tc>
        <w:tc>
          <w:tcPr>
            <w:tcW w:w="960" w:type="dxa"/>
            <w:tcBorders>
              <w:top w:val="single" w:sz="4" w:space="0" w:color="auto"/>
              <w:left w:val="nil"/>
              <w:bottom w:val="single" w:sz="4" w:space="0" w:color="auto"/>
              <w:right w:val="nil"/>
            </w:tcBorders>
            <w:shd w:val="clear" w:color="auto" w:fill="auto"/>
            <w:hideMark/>
          </w:tcPr>
          <w:p w14:paraId="03FD671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Gas level, ml</w:t>
            </w:r>
          </w:p>
        </w:tc>
      </w:tr>
      <w:tr w:rsidR="00E41AC8" w:rsidRPr="00E41AC8" w14:paraId="0F256E4F" w14:textId="77777777" w:rsidTr="00E41AC8">
        <w:trPr>
          <w:trHeight w:val="312"/>
          <w:jc w:val="center"/>
        </w:trPr>
        <w:tc>
          <w:tcPr>
            <w:tcW w:w="1700" w:type="dxa"/>
            <w:tcBorders>
              <w:top w:val="nil"/>
              <w:left w:val="nil"/>
              <w:bottom w:val="nil"/>
              <w:right w:val="nil"/>
            </w:tcBorders>
            <w:shd w:val="clear" w:color="auto" w:fill="auto"/>
            <w:hideMark/>
          </w:tcPr>
          <w:p w14:paraId="416F8CD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14:43</w:t>
            </w:r>
          </w:p>
        </w:tc>
        <w:tc>
          <w:tcPr>
            <w:tcW w:w="1860" w:type="dxa"/>
            <w:tcBorders>
              <w:top w:val="nil"/>
              <w:left w:val="nil"/>
              <w:bottom w:val="nil"/>
              <w:right w:val="nil"/>
            </w:tcBorders>
            <w:shd w:val="clear" w:color="auto" w:fill="auto"/>
            <w:hideMark/>
          </w:tcPr>
          <w:p w14:paraId="6F7AAEA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Sea Water 3ml/min</w:t>
            </w:r>
          </w:p>
        </w:tc>
        <w:tc>
          <w:tcPr>
            <w:tcW w:w="960" w:type="dxa"/>
            <w:tcBorders>
              <w:top w:val="nil"/>
              <w:left w:val="nil"/>
              <w:bottom w:val="nil"/>
              <w:right w:val="nil"/>
            </w:tcBorders>
            <w:shd w:val="clear" w:color="auto" w:fill="auto"/>
            <w:hideMark/>
          </w:tcPr>
          <w:p w14:paraId="508A3BD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262.34</w:t>
            </w:r>
          </w:p>
        </w:tc>
        <w:tc>
          <w:tcPr>
            <w:tcW w:w="960" w:type="dxa"/>
            <w:tcBorders>
              <w:top w:val="nil"/>
              <w:left w:val="nil"/>
              <w:bottom w:val="nil"/>
              <w:right w:val="nil"/>
            </w:tcBorders>
            <w:shd w:val="clear" w:color="auto" w:fill="auto"/>
            <w:hideMark/>
          </w:tcPr>
          <w:p w14:paraId="6227845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10D15DD" w14:textId="170D50F8"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0E0C765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100</w:t>
            </w:r>
          </w:p>
        </w:tc>
      </w:tr>
      <w:tr w:rsidR="00E41AC8" w:rsidRPr="00E41AC8" w14:paraId="58E98F5B" w14:textId="77777777" w:rsidTr="00E41AC8">
        <w:trPr>
          <w:trHeight w:val="288"/>
          <w:jc w:val="center"/>
        </w:trPr>
        <w:tc>
          <w:tcPr>
            <w:tcW w:w="1700" w:type="dxa"/>
            <w:tcBorders>
              <w:top w:val="nil"/>
              <w:left w:val="nil"/>
              <w:bottom w:val="nil"/>
              <w:right w:val="nil"/>
            </w:tcBorders>
            <w:shd w:val="clear" w:color="auto" w:fill="auto"/>
            <w:hideMark/>
          </w:tcPr>
          <w:p w14:paraId="2A0579B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14:46</w:t>
            </w:r>
          </w:p>
        </w:tc>
        <w:tc>
          <w:tcPr>
            <w:tcW w:w="1860" w:type="dxa"/>
            <w:tcBorders>
              <w:top w:val="nil"/>
              <w:left w:val="nil"/>
              <w:bottom w:val="nil"/>
              <w:right w:val="nil"/>
            </w:tcBorders>
            <w:shd w:val="clear" w:color="auto" w:fill="auto"/>
            <w:hideMark/>
          </w:tcPr>
          <w:p w14:paraId="2F1BDB2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AB2D69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254.52</w:t>
            </w:r>
          </w:p>
        </w:tc>
        <w:tc>
          <w:tcPr>
            <w:tcW w:w="960" w:type="dxa"/>
            <w:tcBorders>
              <w:top w:val="nil"/>
              <w:left w:val="nil"/>
              <w:bottom w:val="nil"/>
              <w:right w:val="nil"/>
            </w:tcBorders>
            <w:shd w:val="clear" w:color="auto" w:fill="auto"/>
            <w:hideMark/>
          </w:tcPr>
          <w:p w14:paraId="19DFF30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3F7BB4B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07D030B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100</w:t>
            </w:r>
          </w:p>
        </w:tc>
      </w:tr>
      <w:tr w:rsidR="00E41AC8" w:rsidRPr="00E41AC8" w14:paraId="178DEFF0" w14:textId="77777777" w:rsidTr="00E41AC8">
        <w:trPr>
          <w:trHeight w:val="288"/>
          <w:jc w:val="center"/>
        </w:trPr>
        <w:tc>
          <w:tcPr>
            <w:tcW w:w="1700" w:type="dxa"/>
            <w:tcBorders>
              <w:top w:val="nil"/>
              <w:left w:val="nil"/>
              <w:bottom w:val="nil"/>
              <w:right w:val="nil"/>
            </w:tcBorders>
            <w:shd w:val="clear" w:color="auto" w:fill="auto"/>
            <w:hideMark/>
          </w:tcPr>
          <w:p w14:paraId="132D7CB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15:10</w:t>
            </w:r>
          </w:p>
        </w:tc>
        <w:tc>
          <w:tcPr>
            <w:tcW w:w="1860" w:type="dxa"/>
            <w:tcBorders>
              <w:top w:val="nil"/>
              <w:left w:val="nil"/>
              <w:bottom w:val="nil"/>
              <w:right w:val="nil"/>
            </w:tcBorders>
            <w:shd w:val="clear" w:color="auto" w:fill="auto"/>
            <w:hideMark/>
          </w:tcPr>
          <w:p w14:paraId="5316261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3C0F1C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247.73</w:t>
            </w:r>
          </w:p>
        </w:tc>
        <w:tc>
          <w:tcPr>
            <w:tcW w:w="960" w:type="dxa"/>
            <w:tcBorders>
              <w:top w:val="nil"/>
              <w:left w:val="nil"/>
              <w:bottom w:val="nil"/>
              <w:right w:val="nil"/>
            </w:tcBorders>
            <w:shd w:val="clear" w:color="auto" w:fill="auto"/>
            <w:noWrap/>
            <w:vAlign w:val="bottom"/>
            <w:hideMark/>
          </w:tcPr>
          <w:p w14:paraId="6C07ADC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7DA20F9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D3C261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94.4</w:t>
            </w:r>
          </w:p>
        </w:tc>
      </w:tr>
      <w:tr w:rsidR="00E41AC8" w:rsidRPr="00E41AC8" w14:paraId="4D6E12A3" w14:textId="77777777" w:rsidTr="00E41AC8">
        <w:trPr>
          <w:trHeight w:val="288"/>
          <w:jc w:val="center"/>
        </w:trPr>
        <w:tc>
          <w:tcPr>
            <w:tcW w:w="1700" w:type="dxa"/>
            <w:tcBorders>
              <w:top w:val="nil"/>
              <w:left w:val="nil"/>
              <w:bottom w:val="nil"/>
              <w:right w:val="nil"/>
            </w:tcBorders>
            <w:shd w:val="clear" w:color="auto" w:fill="auto"/>
            <w:hideMark/>
          </w:tcPr>
          <w:p w14:paraId="3B3A8AC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16:25</w:t>
            </w:r>
          </w:p>
        </w:tc>
        <w:tc>
          <w:tcPr>
            <w:tcW w:w="1860" w:type="dxa"/>
            <w:tcBorders>
              <w:top w:val="nil"/>
              <w:left w:val="nil"/>
              <w:bottom w:val="nil"/>
              <w:right w:val="nil"/>
            </w:tcBorders>
            <w:shd w:val="clear" w:color="auto" w:fill="auto"/>
            <w:hideMark/>
          </w:tcPr>
          <w:p w14:paraId="4FEABDC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B801C3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224.73</w:t>
            </w:r>
          </w:p>
        </w:tc>
        <w:tc>
          <w:tcPr>
            <w:tcW w:w="960" w:type="dxa"/>
            <w:tcBorders>
              <w:top w:val="nil"/>
              <w:left w:val="nil"/>
              <w:bottom w:val="nil"/>
              <w:right w:val="nil"/>
            </w:tcBorders>
            <w:shd w:val="clear" w:color="auto" w:fill="auto"/>
            <w:hideMark/>
          </w:tcPr>
          <w:p w14:paraId="7CC7536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15</w:t>
            </w:r>
          </w:p>
        </w:tc>
        <w:tc>
          <w:tcPr>
            <w:tcW w:w="960" w:type="dxa"/>
            <w:tcBorders>
              <w:top w:val="nil"/>
              <w:left w:val="nil"/>
              <w:bottom w:val="nil"/>
              <w:right w:val="nil"/>
            </w:tcBorders>
            <w:shd w:val="clear" w:color="auto" w:fill="auto"/>
            <w:hideMark/>
          </w:tcPr>
          <w:p w14:paraId="05D7862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3841BFF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73.4</w:t>
            </w:r>
          </w:p>
        </w:tc>
      </w:tr>
      <w:tr w:rsidR="00E41AC8" w:rsidRPr="00E41AC8" w14:paraId="2BABC5B9" w14:textId="77777777" w:rsidTr="00E41AC8">
        <w:trPr>
          <w:trHeight w:val="288"/>
          <w:jc w:val="center"/>
        </w:trPr>
        <w:tc>
          <w:tcPr>
            <w:tcW w:w="1700" w:type="dxa"/>
            <w:tcBorders>
              <w:top w:val="nil"/>
              <w:left w:val="nil"/>
              <w:bottom w:val="nil"/>
              <w:right w:val="nil"/>
            </w:tcBorders>
            <w:shd w:val="clear" w:color="auto" w:fill="auto"/>
            <w:hideMark/>
          </w:tcPr>
          <w:p w14:paraId="12CDE1F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17:04</w:t>
            </w:r>
          </w:p>
        </w:tc>
        <w:tc>
          <w:tcPr>
            <w:tcW w:w="1860" w:type="dxa"/>
            <w:tcBorders>
              <w:top w:val="nil"/>
              <w:left w:val="nil"/>
              <w:bottom w:val="nil"/>
              <w:right w:val="nil"/>
            </w:tcBorders>
            <w:shd w:val="clear" w:color="auto" w:fill="auto"/>
            <w:hideMark/>
          </w:tcPr>
          <w:p w14:paraId="7F637A8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660822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213.07</w:t>
            </w:r>
          </w:p>
        </w:tc>
        <w:tc>
          <w:tcPr>
            <w:tcW w:w="960" w:type="dxa"/>
            <w:tcBorders>
              <w:top w:val="nil"/>
              <w:left w:val="nil"/>
              <w:bottom w:val="nil"/>
              <w:right w:val="nil"/>
            </w:tcBorders>
            <w:shd w:val="clear" w:color="auto" w:fill="auto"/>
            <w:hideMark/>
          </w:tcPr>
          <w:p w14:paraId="5F6E0EC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w:t>
            </w:r>
          </w:p>
        </w:tc>
        <w:tc>
          <w:tcPr>
            <w:tcW w:w="960" w:type="dxa"/>
            <w:tcBorders>
              <w:top w:val="nil"/>
              <w:left w:val="nil"/>
              <w:bottom w:val="nil"/>
              <w:right w:val="nil"/>
            </w:tcBorders>
            <w:shd w:val="clear" w:color="auto" w:fill="auto"/>
            <w:hideMark/>
          </w:tcPr>
          <w:p w14:paraId="1C399E6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697E41B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57</w:t>
            </w:r>
          </w:p>
        </w:tc>
      </w:tr>
      <w:tr w:rsidR="00E41AC8" w:rsidRPr="00E41AC8" w14:paraId="0144DF1F" w14:textId="77777777" w:rsidTr="00E41AC8">
        <w:trPr>
          <w:trHeight w:val="288"/>
          <w:jc w:val="center"/>
        </w:trPr>
        <w:tc>
          <w:tcPr>
            <w:tcW w:w="1700" w:type="dxa"/>
            <w:tcBorders>
              <w:top w:val="nil"/>
              <w:left w:val="nil"/>
              <w:bottom w:val="nil"/>
              <w:right w:val="nil"/>
            </w:tcBorders>
            <w:shd w:val="clear" w:color="auto" w:fill="auto"/>
            <w:hideMark/>
          </w:tcPr>
          <w:p w14:paraId="77CD258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18:29</w:t>
            </w:r>
          </w:p>
        </w:tc>
        <w:tc>
          <w:tcPr>
            <w:tcW w:w="1860" w:type="dxa"/>
            <w:tcBorders>
              <w:top w:val="nil"/>
              <w:left w:val="nil"/>
              <w:bottom w:val="nil"/>
              <w:right w:val="nil"/>
            </w:tcBorders>
            <w:shd w:val="clear" w:color="auto" w:fill="auto"/>
            <w:hideMark/>
          </w:tcPr>
          <w:p w14:paraId="14262F7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7F6FC4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187.76</w:t>
            </w:r>
          </w:p>
        </w:tc>
        <w:tc>
          <w:tcPr>
            <w:tcW w:w="960" w:type="dxa"/>
            <w:tcBorders>
              <w:top w:val="nil"/>
              <w:left w:val="nil"/>
              <w:bottom w:val="nil"/>
              <w:right w:val="nil"/>
            </w:tcBorders>
            <w:shd w:val="clear" w:color="auto" w:fill="auto"/>
            <w:hideMark/>
          </w:tcPr>
          <w:p w14:paraId="793853A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w:t>
            </w:r>
          </w:p>
        </w:tc>
        <w:tc>
          <w:tcPr>
            <w:tcW w:w="960" w:type="dxa"/>
            <w:tcBorders>
              <w:top w:val="nil"/>
              <w:left w:val="nil"/>
              <w:bottom w:val="nil"/>
              <w:right w:val="nil"/>
            </w:tcBorders>
            <w:shd w:val="clear" w:color="auto" w:fill="auto"/>
            <w:hideMark/>
          </w:tcPr>
          <w:p w14:paraId="00ED37A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277CFEB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31</w:t>
            </w:r>
          </w:p>
        </w:tc>
      </w:tr>
      <w:tr w:rsidR="00E41AC8" w:rsidRPr="00E41AC8" w14:paraId="2BEE80C1" w14:textId="77777777" w:rsidTr="00E41AC8">
        <w:trPr>
          <w:trHeight w:val="288"/>
          <w:jc w:val="center"/>
        </w:trPr>
        <w:tc>
          <w:tcPr>
            <w:tcW w:w="1700" w:type="dxa"/>
            <w:tcBorders>
              <w:top w:val="nil"/>
              <w:left w:val="nil"/>
              <w:bottom w:val="nil"/>
              <w:right w:val="nil"/>
            </w:tcBorders>
            <w:shd w:val="clear" w:color="auto" w:fill="auto"/>
            <w:hideMark/>
          </w:tcPr>
          <w:p w14:paraId="4A30540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12/12/2017 18:33</w:t>
            </w:r>
          </w:p>
        </w:tc>
        <w:tc>
          <w:tcPr>
            <w:tcW w:w="1860" w:type="dxa"/>
            <w:tcBorders>
              <w:top w:val="nil"/>
              <w:left w:val="nil"/>
              <w:bottom w:val="nil"/>
              <w:right w:val="nil"/>
            </w:tcBorders>
            <w:shd w:val="clear" w:color="auto" w:fill="auto"/>
            <w:hideMark/>
          </w:tcPr>
          <w:p w14:paraId="3B15909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558C2F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187.38</w:t>
            </w:r>
          </w:p>
        </w:tc>
        <w:tc>
          <w:tcPr>
            <w:tcW w:w="960" w:type="dxa"/>
            <w:tcBorders>
              <w:top w:val="nil"/>
              <w:left w:val="nil"/>
              <w:bottom w:val="nil"/>
              <w:right w:val="nil"/>
            </w:tcBorders>
            <w:shd w:val="clear" w:color="auto" w:fill="auto"/>
            <w:hideMark/>
          </w:tcPr>
          <w:p w14:paraId="793CCDA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w:t>
            </w:r>
          </w:p>
        </w:tc>
        <w:tc>
          <w:tcPr>
            <w:tcW w:w="960" w:type="dxa"/>
            <w:tcBorders>
              <w:top w:val="nil"/>
              <w:left w:val="nil"/>
              <w:bottom w:val="nil"/>
              <w:right w:val="nil"/>
            </w:tcBorders>
            <w:shd w:val="clear" w:color="auto" w:fill="auto"/>
            <w:hideMark/>
          </w:tcPr>
          <w:p w14:paraId="2CAA81E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2445FC5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44.4</w:t>
            </w:r>
          </w:p>
        </w:tc>
      </w:tr>
      <w:tr w:rsidR="00E41AC8" w:rsidRPr="00E41AC8" w14:paraId="3F0888FF" w14:textId="77777777" w:rsidTr="00E41AC8">
        <w:trPr>
          <w:trHeight w:val="288"/>
          <w:jc w:val="center"/>
        </w:trPr>
        <w:tc>
          <w:tcPr>
            <w:tcW w:w="1700" w:type="dxa"/>
            <w:tcBorders>
              <w:top w:val="nil"/>
              <w:left w:val="nil"/>
              <w:bottom w:val="nil"/>
              <w:right w:val="nil"/>
            </w:tcBorders>
            <w:shd w:val="clear" w:color="auto" w:fill="auto"/>
            <w:hideMark/>
          </w:tcPr>
          <w:p w14:paraId="77CE3C3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10:47</w:t>
            </w:r>
          </w:p>
        </w:tc>
        <w:tc>
          <w:tcPr>
            <w:tcW w:w="1860" w:type="dxa"/>
            <w:tcBorders>
              <w:top w:val="nil"/>
              <w:left w:val="nil"/>
              <w:bottom w:val="nil"/>
              <w:right w:val="nil"/>
            </w:tcBorders>
            <w:shd w:val="clear" w:color="auto" w:fill="auto"/>
            <w:noWrap/>
            <w:vAlign w:val="bottom"/>
            <w:hideMark/>
          </w:tcPr>
          <w:p w14:paraId="3DE8C42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5B8D7A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158.23</w:t>
            </w:r>
          </w:p>
        </w:tc>
        <w:tc>
          <w:tcPr>
            <w:tcW w:w="960" w:type="dxa"/>
            <w:tcBorders>
              <w:top w:val="nil"/>
              <w:left w:val="nil"/>
              <w:bottom w:val="nil"/>
              <w:right w:val="nil"/>
            </w:tcBorders>
            <w:shd w:val="clear" w:color="auto" w:fill="auto"/>
            <w:hideMark/>
          </w:tcPr>
          <w:p w14:paraId="3F367F02"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23.1</w:t>
            </w:r>
          </w:p>
        </w:tc>
        <w:tc>
          <w:tcPr>
            <w:tcW w:w="960" w:type="dxa"/>
            <w:tcBorders>
              <w:top w:val="nil"/>
              <w:left w:val="nil"/>
              <w:bottom w:val="nil"/>
              <w:right w:val="nil"/>
            </w:tcBorders>
            <w:shd w:val="clear" w:color="auto" w:fill="auto"/>
            <w:hideMark/>
          </w:tcPr>
          <w:p w14:paraId="28B338E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7E9BEE0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18.2</w:t>
            </w:r>
          </w:p>
        </w:tc>
      </w:tr>
      <w:tr w:rsidR="00E41AC8" w:rsidRPr="00E41AC8" w14:paraId="02CBC73E" w14:textId="77777777" w:rsidTr="00E41AC8">
        <w:trPr>
          <w:trHeight w:val="288"/>
          <w:jc w:val="center"/>
        </w:trPr>
        <w:tc>
          <w:tcPr>
            <w:tcW w:w="1700" w:type="dxa"/>
            <w:tcBorders>
              <w:top w:val="nil"/>
              <w:left w:val="nil"/>
              <w:bottom w:val="nil"/>
              <w:right w:val="nil"/>
            </w:tcBorders>
            <w:shd w:val="clear" w:color="auto" w:fill="auto"/>
            <w:hideMark/>
          </w:tcPr>
          <w:p w14:paraId="457C667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10:53</w:t>
            </w:r>
          </w:p>
        </w:tc>
        <w:tc>
          <w:tcPr>
            <w:tcW w:w="1860" w:type="dxa"/>
            <w:tcBorders>
              <w:top w:val="nil"/>
              <w:left w:val="nil"/>
              <w:bottom w:val="nil"/>
              <w:right w:val="nil"/>
            </w:tcBorders>
            <w:shd w:val="clear" w:color="auto" w:fill="auto"/>
            <w:hideMark/>
          </w:tcPr>
          <w:p w14:paraId="5074D10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C83F0E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157.98</w:t>
            </w:r>
          </w:p>
        </w:tc>
        <w:tc>
          <w:tcPr>
            <w:tcW w:w="960" w:type="dxa"/>
            <w:tcBorders>
              <w:top w:val="nil"/>
              <w:left w:val="nil"/>
              <w:bottom w:val="nil"/>
              <w:right w:val="nil"/>
            </w:tcBorders>
            <w:shd w:val="clear" w:color="auto" w:fill="auto"/>
            <w:hideMark/>
          </w:tcPr>
          <w:p w14:paraId="5CBDB55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74E1D7B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171E5C6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50</w:t>
            </w:r>
          </w:p>
        </w:tc>
      </w:tr>
      <w:tr w:rsidR="00E41AC8" w:rsidRPr="00E41AC8" w14:paraId="7629CDA5" w14:textId="77777777" w:rsidTr="00E41AC8">
        <w:trPr>
          <w:trHeight w:val="288"/>
          <w:jc w:val="center"/>
        </w:trPr>
        <w:tc>
          <w:tcPr>
            <w:tcW w:w="1700" w:type="dxa"/>
            <w:tcBorders>
              <w:top w:val="nil"/>
              <w:left w:val="nil"/>
              <w:bottom w:val="nil"/>
              <w:right w:val="nil"/>
            </w:tcBorders>
            <w:shd w:val="clear" w:color="auto" w:fill="auto"/>
            <w:hideMark/>
          </w:tcPr>
          <w:p w14:paraId="5EA7579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12:02</w:t>
            </w:r>
          </w:p>
        </w:tc>
        <w:tc>
          <w:tcPr>
            <w:tcW w:w="1860" w:type="dxa"/>
            <w:tcBorders>
              <w:top w:val="nil"/>
              <w:left w:val="nil"/>
              <w:bottom w:val="nil"/>
              <w:right w:val="nil"/>
            </w:tcBorders>
            <w:shd w:val="clear" w:color="auto" w:fill="auto"/>
            <w:hideMark/>
          </w:tcPr>
          <w:p w14:paraId="54D8DD7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EB49D8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137.32</w:t>
            </w:r>
          </w:p>
        </w:tc>
        <w:tc>
          <w:tcPr>
            <w:tcW w:w="960" w:type="dxa"/>
            <w:tcBorders>
              <w:top w:val="nil"/>
              <w:left w:val="nil"/>
              <w:bottom w:val="nil"/>
              <w:right w:val="nil"/>
            </w:tcBorders>
            <w:shd w:val="clear" w:color="auto" w:fill="auto"/>
            <w:hideMark/>
          </w:tcPr>
          <w:p w14:paraId="120D387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03AF11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hideMark/>
          </w:tcPr>
          <w:p w14:paraId="103FAF0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29</w:t>
            </w:r>
          </w:p>
        </w:tc>
      </w:tr>
      <w:tr w:rsidR="00E41AC8" w:rsidRPr="00E41AC8" w14:paraId="009C1C66" w14:textId="77777777" w:rsidTr="00E41AC8">
        <w:trPr>
          <w:trHeight w:val="312"/>
          <w:jc w:val="center"/>
        </w:trPr>
        <w:tc>
          <w:tcPr>
            <w:tcW w:w="1700" w:type="dxa"/>
            <w:tcBorders>
              <w:top w:val="nil"/>
              <w:left w:val="nil"/>
              <w:bottom w:val="nil"/>
              <w:right w:val="nil"/>
            </w:tcBorders>
            <w:shd w:val="clear" w:color="auto" w:fill="auto"/>
            <w:hideMark/>
          </w:tcPr>
          <w:p w14:paraId="3CC31EB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13:56</w:t>
            </w:r>
          </w:p>
        </w:tc>
        <w:tc>
          <w:tcPr>
            <w:tcW w:w="1860" w:type="dxa"/>
            <w:tcBorders>
              <w:top w:val="nil"/>
              <w:left w:val="nil"/>
              <w:bottom w:val="nil"/>
              <w:right w:val="nil"/>
            </w:tcBorders>
            <w:shd w:val="clear" w:color="auto" w:fill="auto"/>
            <w:hideMark/>
          </w:tcPr>
          <w:p w14:paraId="247D2792"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To Urea</w:t>
            </w:r>
          </w:p>
        </w:tc>
        <w:tc>
          <w:tcPr>
            <w:tcW w:w="960" w:type="dxa"/>
            <w:tcBorders>
              <w:top w:val="nil"/>
              <w:left w:val="nil"/>
              <w:bottom w:val="nil"/>
              <w:right w:val="nil"/>
            </w:tcBorders>
            <w:shd w:val="clear" w:color="auto" w:fill="auto"/>
            <w:noWrap/>
            <w:vAlign w:val="bottom"/>
            <w:hideMark/>
          </w:tcPr>
          <w:p w14:paraId="7063D98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133.84</w:t>
            </w:r>
          </w:p>
        </w:tc>
        <w:tc>
          <w:tcPr>
            <w:tcW w:w="960" w:type="dxa"/>
            <w:tcBorders>
              <w:top w:val="nil"/>
              <w:left w:val="nil"/>
              <w:bottom w:val="nil"/>
              <w:right w:val="nil"/>
            </w:tcBorders>
            <w:shd w:val="clear" w:color="auto" w:fill="auto"/>
            <w:hideMark/>
          </w:tcPr>
          <w:p w14:paraId="419C6FC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977E7A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63</w:t>
            </w:r>
          </w:p>
        </w:tc>
        <w:tc>
          <w:tcPr>
            <w:tcW w:w="960" w:type="dxa"/>
            <w:tcBorders>
              <w:top w:val="nil"/>
              <w:left w:val="nil"/>
              <w:bottom w:val="nil"/>
              <w:right w:val="nil"/>
            </w:tcBorders>
            <w:shd w:val="clear" w:color="auto" w:fill="auto"/>
            <w:hideMark/>
          </w:tcPr>
          <w:p w14:paraId="77FEAF6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42</w:t>
            </w:r>
          </w:p>
        </w:tc>
      </w:tr>
      <w:tr w:rsidR="00E41AC8" w:rsidRPr="00E41AC8" w14:paraId="26F221FA" w14:textId="77777777" w:rsidTr="00E41AC8">
        <w:trPr>
          <w:trHeight w:val="336"/>
          <w:jc w:val="center"/>
        </w:trPr>
        <w:tc>
          <w:tcPr>
            <w:tcW w:w="1700" w:type="dxa"/>
            <w:tcBorders>
              <w:top w:val="nil"/>
              <w:left w:val="nil"/>
              <w:bottom w:val="nil"/>
              <w:right w:val="nil"/>
            </w:tcBorders>
            <w:shd w:val="clear" w:color="auto" w:fill="auto"/>
            <w:hideMark/>
          </w:tcPr>
          <w:p w14:paraId="7FFA330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15:45</w:t>
            </w:r>
          </w:p>
        </w:tc>
        <w:tc>
          <w:tcPr>
            <w:tcW w:w="1860" w:type="dxa"/>
            <w:tcBorders>
              <w:top w:val="nil"/>
              <w:left w:val="nil"/>
              <w:bottom w:val="nil"/>
              <w:right w:val="nil"/>
            </w:tcBorders>
            <w:shd w:val="clear" w:color="auto" w:fill="auto"/>
            <w:noWrap/>
            <w:vAlign w:val="bottom"/>
            <w:hideMark/>
          </w:tcPr>
          <w:p w14:paraId="3C8428F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To Seawater</w:t>
            </w:r>
          </w:p>
        </w:tc>
        <w:tc>
          <w:tcPr>
            <w:tcW w:w="960" w:type="dxa"/>
            <w:tcBorders>
              <w:top w:val="nil"/>
              <w:left w:val="nil"/>
              <w:bottom w:val="nil"/>
              <w:right w:val="nil"/>
            </w:tcBorders>
            <w:shd w:val="clear" w:color="auto" w:fill="auto"/>
            <w:noWrap/>
            <w:vAlign w:val="bottom"/>
            <w:hideMark/>
          </w:tcPr>
          <w:p w14:paraId="3524BBE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101.82</w:t>
            </w:r>
          </w:p>
        </w:tc>
        <w:tc>
          <w:tcPr>
            <w:tcW w:w="960" w:type="dxa"/>
            <w:tcBorders>
              <w:top w:val="nil"/>
              <w:left w:val="nil"/>
              <w:bottom w:val="nil"/>
              <w:right w:val="nil"/>
            </w:tcBorders>
            <w:shd w:val="clear" w:color="auto" w:fill="auto"/>
            <w:hideMark/>
          </w:tcPr>
          <w:p w14:paraId="5D48CEB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4D2F988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30.5</w:t>
            </w:r>
          </w:p>
        </w:tc>
        <w:tc>
          <w:tcPr>
            <w:tcW w:w="960" w:type="dxa"/>
            <w:tcBorders>
              <w:top w:val="nil"/>
              <w:left w:val="nil"/>
              <w:bottom w:val="nil"/>
              <w:right w:val="nil"/>
            </w:tcBorders>
            <w:shd w:val="clear" w:color="auto" w:fill="auto"/>
            <w:hideMark/>
          </w:tcPr>
          <w:p w14:paraId="35FC310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16</w:t>
            </w:r>
          </w:p>
        </w:tc>
      </w:tr>
      <w:tr w:rsidR="00E41AC8" w:rsidRPr="00E41AC8" w14:paraId="4B8024F2" w14:textId="77777777" w:rsidTr="00E41AC8">
        <w:trPr>
          <w:trHeight w:val="288"/>
          <w:jc w:val="center"/>
        </w:trPr>
        <w:tc>
          <w:tcPr>
            <w:tcW w:w="1700" w:type="dxa"/>
            <w:tcBorders>
              <w:top w:val="nil"/>
              <w:left w:val="nil"/>
              <w:bottom w:val="nil"/>
              <w:right w:val="nil"/>
            </w:tcBorders>
            <w:shd w:val="clear" w:color="auto" w:fill="auto"/>
            <w:hideMark/>
          </w:tcPr>
          <w:p w14:paraId="320E496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12/13/2017 16:19</w:t>
            </w:r>
          </w:p>
        </w:tc>
        <w:tc>
          <w:tcPr>
            <w:tcW w:w="1860" w:type="dxa"/>
            <w:tcBorders>
              <w:top w:val="nil"/>
              <w:left w:val="nil"/>
              <w:bottom w:val="nil"/>
              <w:right w:val="nil"/>
            </w:tcBorders>
            <w:shd w:val="clear" w:color="auto" w:fill="auto"/>
            <w:noWrap/>
            <w:vAlign w:val="bottom"/>
            <w:hideMark/>
          </w:tcPr>
          <w:p w14:paraId="6922457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Stop</w:t>
            </w:r>
          </w:p>
        </w:tc>
        <w:tc>
          <w:tcPr>
            <w:tcW w:w="960" w:type="dxa"/>
            <w:tcBorders>
              <w:top w:val="nil"/>
              <w:left w:val="nil"/>
              <w:bottom w:val="nil"/>
              <w:right w:val="nil"/>
            </w:tcBorders>
            <w:shd w:val="clear" w:color="auto" w:fill="auto"/>
            <w:noWrap/>
            <w:vAlign w:val="bottom"/>
            <w:hideMark/>
          </w:tcPr>
          <w:p w14:paraId="62CEB7C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91.36</w:t>
            </w:r>
          </w:p>
        </w:tc>
        <w:tc>
          <w:tcPr>
            <w:tcW w:w="960" w:type="dxa"/>
            <w:tcBorders>
              <w:top w:val="nil"/>
              <w:left w:val="nil"/>
              <w:bottom w:val="nil"/>
              <w:right w:val="nil"/>
            </w:tcBorders>
            <w:shd w:val="clear" w:color="auto" w:fill="auto"/>
            <w:hideMark/>
          </w:tcPr>
          <w:p w14:paraId="2F6DEC5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710C0A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45</w:t>
            </w:r>
          </w:p>
        </w:tc>
        <w:tc>
          <w:tcPr>
            <w:tcW w:w="960" w:type="dxa"/>
            <w:tcBorders>
              <w:top w:val="nil"/>
              <w:left w:val="nil"/>
              <w:bottom w:val="nil"/>
              <w:right w:val="nil"/>
            </w:tcBorders>
            <w:shd w:val="clear" w:color="auto" w:fill="auto"/>
            <w:hideMark/>
          </w:tcPr>
          <w:p w14:paraId="48BB10C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5.9</w:t>
            </w:r>
          </w:p>
        </w:tc>
      </w:tr>
      <w:tr w:rsidR="00E41AC8" w:rsidRPr="00E41AC8" w14:paraId="7EA8B5F1" w14:textId="77777777" w:rsidTr="00E41AC8">
        <w:trPr>
          <w:trHeight w:val="360"/>
          <w:jc w:val="center"/>
        </w:trPr>
        <w:tc>
          <w:tcPr>
            <w:tcW w:w="1700" w:type="dxa"/>
            <w:tcBorders>
              <w:top w:val="nil"/>
              <w:left w:val="nil"/>
              <w:bottom w:val="nil"/>
              <w:right w:val="nil"/>
            </w:tcBorders>
            <w:shd w:val="clear" w:color="auto" w:fill="auto"/>
            <w:hideMark/>
          </w:tcPr>
          <w:p w14:paraId="0E1632A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10:16</w:t>
            </w:r>
          </w:p>
        </w:tc>
        <w:tc>
          <w:tcPr>
            <w:tcW w:w="1860" w:type="dxa"/>
            <w:tcBorders>
              <w:top w:val="nil"/>
              <w:left w:val="nil"/>
              <w:bottom w:val="nil"/>
              <w:right w:val="nil"/>
            </w:tcBorders>
            <w:shd w:val="clear" w:color="auto" w:fill="auto"/>
            <w:hideMark/>
          </w:tcPr>
          <w:p w14:paraId="04A2093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5749111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90.39</w:t>
            </w:r>
          </w:p>
        </w:tc>
        <w:tc>
          <w:tcPr>
            <w:tcW w:w="960" w:type="dxa"/>
            <w:tcBorders>
              <w:top w:val="nil"/>
              <w:left w:val="nil"/>
              <w:bottom w:val="nil"/>
              <w:right w:val="nil"/>
            </w:tcBorders>
            <w:shd w:val="clear" w:color="auto" w:fill="auto"/>
            <w:hideMark/>
          </w:tcPr>
          <w:p w14:paraId="2921BEC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0EA1ACB2"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6</w:t>
            </w:r>
          </w:p>
        </w:tc>
        <w:tc>
          <w:tcPr>
            <w:tcW w:w="960" w:type="dxa"/>
            <w:tcBorders>
              <w:top w:val="nil"/>
              <w:left w:val="nil"/>
              <w:bottom w:val="nil"/>
              <w:right w:val="nil"/>
            </w:tcBorders>
            <w:shd w:val="clear" w:color="auto" w:fill="auto"/>
            <w:hideMark/>
          </w:tcPr>
          <w:p w14:paraId="6B6AE38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49.9</w:t>
            </w:r>
          </w:p>
        </w:tc>
      </w:tr>
      <w:tr w:rsidR="00E41AC8" w:rsidRPr="00E41AC8" w14:paraId="39EF37DA" w14:textId="77777777" w:rsidTr="00E41AC8">
        <w:trPr>
          <w:trHeight w:val="408"/>
          <w:jc w:val="center"/>
        </w:trPr>
        <w:tc>
          <w:tcPr>
            <w:tcW w:w="1700" w:type="dxa"/>
            <w:tcBorders>
              <w:top w:val="nil"/>
              <w:left w:val="nil"/>
              <w:bottom w:val="nil"/>
              <w:right w:val="nil"/>
            </w:tcBorders>
            <w:shd w:val="clear" w:color="auto" w:fill="auto"/>
            <w:hideMark/>
          </w:tcPr>
          <w:p w14:paraId="2958EC6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10:48</w:t>
            </w:r>
          </w:p>
        </w:tc>
        <w:tc>
          <w:tcPr>
            <w:tcW w:w="1860" w:type="dxa"/>
            <w:tcBorders>
              <w:top w:val="nil"/>
              <w:left w:val="nil"/>
              <w:bottom w:val="nil"/>
              <w:right w:val="nil"/>
            </w:tcBorders>
            <w:shd w:val="clear" w:color="auto" w:fill="auto"/>
            <w:hideMark/>
          </w:tcPr>
          <w:p w14:paraId="53718C52"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oil in plastic tubing</w:t>
            </w:r>
          </w:p>
        </w:tc>
        <w:tc>
          <w:tcPr>
            <w:tcW w:w="960" w:type="dxa"/>
            <w:tcBorders>
              <w:top w:val="nil"/>
              <w:left w:val="nil"/>
              <w:bottom w:val="nil"/>
              <w:right w:val="nil"/>
            </w:tcBorders>
            <w:shd w:val="clear" w:color="auto" w:fill="auto"/>
            <w:noWrap/>
            <w:vAlign w:val="bottom"/>
            <w:hideMark/>
          </w:tcPr>
          <w:p w14:paraId="4621176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80</w:t>
            </w:r>
          </w:p>
        </w:tc>
        <w:tc>
          <w:tcPr>
            <w:tcW w:w="960" w:type="dxa"/>
            <w:tcBorders>
              <w:top w:val="nil"/>
              <w:left w:val="nil"/>
              <w:bottom w:val="nil"/>
              <w:right w:val="nil"/>
            </w:tcBorders>
            <w:shd w:val="clear" w:color="auto" w:fill="auto"/>
            <w:hideMark/>
          </w:tcPr>
          <w:p w14:paraId="7E8ACC2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DC73EA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13</w:t>
            </w:r>
          </w:p>
        </w:tc>
        <w:tc>
          <w:tcPr>
            <w:tcW w:w="960" w:type="dxa"/>
            <w:tcBorders>
              <w:top w:val="nil"/>
              <w:left w:val="nil"/>
              <w:bottom w:val="nil"/>
              <w:right w:val="nil"/>
            </w:tcBorders>
            <w:shd w:val="clear" w:color="auto" w:fill="auto"/>
            <w:hideMark/>
          </w:tcPr>
          <w:p w14:paraId="4FBA522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40.5</w:t>
            </w:r>
          </w:p>
        </w:tc>
      </w:tr>
      <w:tr w:rsidR="00E41AC8" w:rsidRPr="00E41AC8" w14:paraId="184A45BD" w14:textId="77777777" w:rsidTr="00E41AC8">
        <w:trPr>
          <w:trHeight w:val="288"/>
          <w:jc w:val="center"/>
        </w:trPr>
        <w:tc>
          <w:tcPr>
            <w:tcW w:w="1700" w:type="dxa"/>
            <w:tcBorders>
              <w:top w:val="nil"/>
              <w:left w:val="nil"/>
              <w:bottom w:val="nil"/>
              <w:right w:val="nil"/>
            </w:tcBorders>
            <w:shd w:val="clear" w:color="auto" w:fill="auto"/>
            <w:hideMark/>
          </w:tcPr>
          <w:p w14:paraId="293E862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10:53</w:t>
            </w:r>
          </w:p>
        </w:tc>
        <w:tc>
          <w:tcPr>
            <w:tcW w:w="1860" w:type="dxa"/>
            <w:tcBorders>
              <w:top w:val="nil"/>
              <w:left w:val="nil"/>
              <w:bottom w:val="nil"/>
              <w:right w:val="nil"/>
            </w:tcBorders>
            <w:shd w:val="clear" w:color="auto" w:fill="auto"/>
            <w:noWrap/>
            <w:vAlign w:val="bottom"/>
            <w:hideMark/>
          </w:tcPr>
          <w:p w14:paraId="5EAE605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2B2A3F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79.42</w:t>
            </w:r>
          </w:p>
        </w:tc>
        <w:tc>
          <w:tcPr>
            <w:tcW w:w="960" w:type="dxa"/>
            <w:tcBorders>
              <w:top w:val="nil"/>
              <w:left w:val="nil"/>
              <w:bottom w:val="nil"/>
              <w:right w:val="nil"/>
            </w:tcBorders>
            <w:shd w:val="clear" w:color="auto" w:fill="auto"/>
            <w:hideMark/>
          </w:tcPr>
          <w:p w14:paraId="7A49746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0.5</w:t>
            </w:r>
          </w:p>
        </w:tc>
        <w:tc>
          <w:tcPr>
            <w:tcW w:w="960" w:type="dxa"/>
            <w:tcBorders>
              <w:top w:val="nil"/>
              <w:left w:val="nil"/>
              <w:bottom w:val="nil"/>
              <w:right w:val="nil"/>
            </w:tcBorders>
            <w:shd w:val="clear" w:color="auto" w:fill="auto"/>
            <w:hideMark/>
          </w:tcPr>
          <w:p w14:paraId="6F03714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18</w:t>
            </w:r>
          </w:p>
        </w:tc>
        <w:tc>
          <w:tcPr>
            <w:tcW w:w="960" w:type="dxa"/>
            <w:tcBorders>
              <w:top w:val="nil"/>
              <w:left w:val="nil"/>
              <w:bottom w:val="nil"/>
              <w:right w:val="nil"/>
            </w:tcBorders>
            <w:shd w:val="clear" w:color="auto" w:fill="auto"/>
            <w:hideMark/>
          </w:tcPr>
          <w:p w14:paraId="721E87B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38</w:t>
            </w:r>
          </w:p>
        </w:tc>
      </w:tr>
      <w:tr w:rsidR="00E41AC8" w:rsidRPr="00E41AC8" w14:paraId="33306265" w14:textId="77777777" w:rsidTr="00E41AC8">
        <w:trPr>
          <w:trHeight w:val="288"/>
          <w:jc w:val="center"/>
        </w:trPr>
        <w:tc>
          <w:tcPr>
            <w:tcW w:w="1700" w:type="dxa"/>
            <w:tcBorders>
              <w:top w:val="nil"/>
              <w:left w:val="nil"/>
              <w:bottom w:val="nil"/>
              <w:right w:val="nil"/>
            </w:tcBorders>
            <w:shd w:val="clear" w:color="auto" w:fill="auto"/>
            <w:hideMark/>
          </w:tcPr>
          <w:p w14:paraId="746222A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10:56</w:t>
            </w:r>
          </w:p>
        </w:tc>
        <w:tc>
          <w:tcPr>
            <w:tcW w:w="1860" w:type="dxa"/>
            <w:tcBorders>
              <w:top w:val="nil"/>
              <w:left w:val="nil"/>
              <w:bottom w:val="nil"/>
              <w:right w:val="nil"/>
            </w:tcBorders>
            <w:shd w:val="clear" w:color="auto" w:fill="auto"/>
            <w:noWrap/>
            <w:vAlign w:val="bottom"/>
            <w:hideMark/>
          </w:tcPr>
          <w:p w14:paraId="73D9177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A66418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78.32</w:t>
            </w:r>
          </w:p>
        </w:tc>
        <w:tc>
          <w:tcPr>
            <w:tcW w:w="960" w:type="dxa"/>
            <w:tcBorders>
              <w:top w:val="nil"/>
              <w:left w:val="nil"/>
              <w:bottom w:val="nil"/>
              <w:right w:val="nil"/>
            </w:tcBorders>
            <w:shd w:val="clear" w:color="auto" w:fill="auto"/>
            <w:hideMark/>
          </w:tcPr>
          <w:p w14:paraId="6FEC469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0.7</w:t>
            </w:r>
          </w:p>
        </w:tc>
        <w:tc>
          <w:tcPr>
            <w:tcW w:w="960" w:type="dxa"/>
            <w:tcBorders>
              <w:top w:val="nil"/>
              <w:left w:val="nil"/>
              <w:bottom w:val="nil"/>
              <w:right w:val="nil"/>
            </w:tcBorders>
            <w:shd w:val="clear" w:color="auto" w:fill="auto"/>
            <w:hideMark/>
          </w:tcPr>
          <w:p w14:paraId="565CB5F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21</w:t>
            </w:r>
          </w:p>
        </w:tc>
        <w:tc>
          <w:tcPr>
            <w:tcW w:w="960" w:type="dxa"/>
            <w:tcBorders>
              <w:top w:val="nil"/>
              <w:left w:val="nil"/>
              <w:bottom w:val="nil"/>
              <w:right w:val="nil"/>
            </w:tcBorders>
            <w:shd w:val="clear" w:color="auto" w:fill="auto"/>
            <w:hideMark/>
          </w:tcPr>
          <w:p w14:paraId="3DBDBE0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35.8</w:t>
            </w:r>
          </w:p>
        </w:tc>
      </w:tr>
      <w:tr w:rsidR="00E41AC8" w:rsidRPr="00E41AC8" w14:paraId="63CE8543" w14:textId="77777777" w:rsidTr="00E41AC8">
        <w:trPr>
          <w:trHeight w:val="288"/>
          <w:jc w:val="center"/>
        </w:trPr>
        <w:tc>
          <w:tcPr>
            <w:tcW w:w="1700" w:type="dxa"/>
            <w:tcBorders>
              <w:top w:val="nil"/>
              <w:left w:val="nil"/>
              <w:bottom w:val="nil"/>
              <w:right w:val="nil"/>
            </w:tcBorders>
            <w:shd w:val="clear" w:color="auto" w:fill="auto"/>
            <w:hideMark/>
          </w:tcPr>
          <w:p w14:paraId="623B919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11:07</w:t>
            </w:r>
          </w:p>
        </w:tc>
        <w:tc>
          <w:tcPr>
            <w:tcW w:w="1860" w:type="dxa"/>
            <w:tcBorders>
              <w:top w:val="nil"/>
              <w:left w:val="nil"/>
              <w:bottom w:val="nil"/>
              <w:right w:val="nil"/>
            </w:tcBorders>
            <w:shd w:val="clear" w:color="auto" w:fill="auto"/>
            <w:noWrap/>
            <w:vAlign w:val="bottom"/>
            <w:hideMark/>
          </w:tcPr>
          <w:p w14:paraId="224CF99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E10D8D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74.99</w:t>
            </w:r>
          </w:p>
        </w:tc>
        <w:tc>
          <w:tcPr>
            <w:tcW w:w="960" w:type="dxa"/>
            <w:tcBorders>
              <w:top w:val="nil"/>
              <w:left w:val="nil"/>
              <w:bottom w:val="nil"/>
              <w:right w:val="nil"/>
            </w:tcBorders>
            <w:shd w:val="clear" w:color="auto" w:fill="auto"/>
            <w:hideMark/>
          </w:tcPr>
          <w:p w14:paraId="675CBED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0.8</w:t>
            </w:r>
          </w:p>
        </w:tc>
        <w:tc>
          <w:tcPr>
            <w:tcW w:w="960" w:type="dxa"/>
            <w:tcBorders>
              <w:top w:val="nil"/>
              <w:left w:val="nil"/>
              <w:bottom w:val="nil"/>
              <w:right w:val="nil"/>
            </w:tcBorders>
            <w:shd w:val="clear" w:color="auto" w:fill="auto"/>
            <w:hideMark/>
          </w:tcPr>
          <w:p w14:paraId="6C13658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25</w:t>
            </w:r>
          </w:p>
        </w:tc>
        <w:tc>
          <w:tcPr>
            <w:tcW w:w="960" w:type="dxa"/>
            <w:tcBorders>
              <w:top w:val="nil"/>
              <w:left w:val="nil"/>
              <w:bottom w:val="nil"/>
              <w:right w:val="nil"/>
            </w:tcBorders>
            <w:shd w:val="clear" w:color="auto" w:fill="auto"/>
            <w:hideMark/>
          </w:tcPr>
          <w:p w14:paraId="3F2AB0D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32.1</w:t>
            </w:r>
          </w:p>
        </w:tc>
      </w:tr>
      <w:tr w:rsidR="00E41AC8" w:rsidRPr="00E41AC8" w14:paraId="40A1044A" w14:textId="77777777" w:rsidTr="00E41AC8">
        <w:trPr>
          <w:trHeight w:val="288"/>
          <w:jc w:val="center"/>
        </w:trPr>
        <w:tc>
          <w:tcPr>
            <w:tcW w:w="1700" w:type="dxa"/>
            <w:tcBorders>
              <w:top w:val="nil"/>
              <w:left w:val="nil"/>
              <w:bottom w:val="nil"/>
              <w:right w:val="nil"/>
            </w:tcBorders>
            <w:shd w:val="clear" w:color="auto" w:fill="auto"/>
            <w:hideMark/>
          </w:tcPr>
          <w:p w14:paraId="04DB49C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11:43</w:t>
            </w:r>
          </w:p>
        </w:tc>
        <w:tc>
          <w:tcPr>
            <w:tcW w:w="1860" w:type="dxa"/>
            <w:tcBorders>
              <w:top w:val="nil"/>
              <w:left w:val="nil"/>
              <w:bottom w:val="nil"/>
              <w:right w:val="nil"/>
            </w:tcBorders>
            <w:shd w:val="clear" w:color="auto" w:fill="auto"/>
            <w:noWrap/>
            <w:vAlign w:val="bottom"/>
            <w:hideMark/>
          </w:tcPr>
          <w:p w14:paraId="6BAA73D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52A03E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64.13</w:t>
            </w:r>
          </w:p>
        </w:tc>
        <w:tc>
          <w:tcPr>
            <w:tcW w:w="960" w:type="dxa"/>
            <w:tcBorders>
              <w:top w:val="nil"/>
              <w:left w:val="nil"/>
              <w:bottom w:val="nil"/>
              <w:right w:val="nil"/>
            </w:tcBorders>
            <w:shd w:val="clear" w:color="auto" w:fill="auto"/>
            <w:hideMark/>
          </w:tcPr>
          <w:p w14:paraId="37E55D4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0.8</w:t>
            </w:r>
          </w:p>
        </w:tc>
        <w:tc>
          <w:tcPr>
            <w:tcW w:w="960" w:type="dxa"/>
            <w:tcBorders>
              <w:top w:val="nil"/>
              <w:left w:val="nil"/>
              <w:bottom w:val="nil"/>
              <w:right w:val="nil"/>
            </w:tcBorders>
            <w:shd w:val="clear" w:color="auto" w:fill="auto"/>
            <w:hideMark/>
          </w:tcPr>
          <w:p w14:paraId="753795B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37</w:t>
            </w:r>
          </w:p>
        </w:tc>
        <w:tc>
          <w:tcPr>
            <w:tcW w:w="960" w:type="dxa"/>
            <w:tcBorders>
              <w:top w:val="nil"/>
              <w:left w:val="nil"/>
              <w:bottom w:val="nil"/>
              <w:right w:val="nil"/>
            </w:tcBorders>
            <w:shd w:val="clear" w:color="auto" w:fill="auto"/>
            <w:hideMark/>
          </w:tcPr>
          <w:p w14:paraId="7077D7D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21.7</w:t>
            </w:r>
          </w:p>
        </w:tc>
      </w:tr>
      <w:tr w:rsidR="00E41AC8" w:rsidRPr="00E41AC8" w14:paraId="7902A068" w14:textId="77777777" w:rsidTr="00E41AC8">
        <w:trPr>
          <w:trHeight w:val="336"/>
          <w:jc w:val="center"/>
        </w:trPr>
        <w:tc>
          <w:tcPr>
            <w:tcW w:w="1700" w:type="dxa"/>
            <w:tcBorders>
              <w:top w:val="nil"/>
              <w:left w:val="nil"/>
              <w:bottom w:val="nil"/>
              <w:right w:val="nil"/>
            </w:tcBorders>
            <w:shd w:val="clear" w:color="auto" w:fill="auto"/>
            <w:hideMark/>
          </w:tcPr>
          <w:p w14:paraId="7C2E5DF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12/16/2017 16:32</w:t>
            </w:r>
          </w:p>
        </w:tc>
        <w:tc>
          <w:tcPr>
            <w:tcW w:w="1860" w:type="dxa"/>
            <w:tcBorders>
              <w:top w:val="nil"/>
              <w:left w:val="nil"/>
              <w:bottom w:val="nil"/>
              <w:right w:val="nil"/>
            </w:tcBorders>
            <w:shd w:val="clear" w:color="auto" w:fill="auto"/>
            <w:noWrap/>
            <w:vAlign w:val="bottom"/>
            <w:hideMark/>
          </w:tcPr>
          <w:p w14:paraId="19D82A8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4E3FCF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55.35</w:t>
            </w:r>
          </w:p>
        </w:tc>
        <w:tc>
          <w:tcPr>
            <w:tcW w:w="960" w:type="dxa"/>
            <w:tcBorders>
              <w:top w:val="nil"/>
              <w:left w:val="nil"/>
              <w:bottom w:val="nil"/>
              <w:right w:val="nil"/>
            </w:tcBorders>
            <w:shd w:val="clear" w:color="auto" w:fill="auto"/>
            <w:hideMark/>
          </w:tcPr>
          <w:p w14:paraId="096C88F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0.8</w:t>
            </w:r>
          </w:p>
        </w:tc>
        <w:tc>
          <w:tcPr>
            <w:tcW w:w="960" w:type="dxa"/>
            <w:tcBorders>
              <w:top w:val="nil"/>
              <w:left w:val="nil"/>
              <w:bottom w:val="nil"/>
              <w:right w:val="nil"/>
            </w:tcBorders>
            <w:shd w:val="clear" w:color="auto" w:fill="auto"/>
            <w:hideMark/>
          </w:tcPr>
          <w:p w14:paraId="23CF418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48</w:t>
            </w:r>
          </w:p>
        </w:tc>
        <w:tc>
          <w:tcPr>
            <w:tcW w:w="960" w:type="dxa"/>
            <w:tcBorders>
              <w:top w:val="nil"/>
              <w:left w:val="nil"/>
              <w:bottom w:val="nil"/>
              <w:right w:val="nil"/>
            </w:tcBorders>
            <w:shd w:val="clear" w:color="auto" w:fill="auto"/>
            <w:hideMark/>
          </w:tcPr>
          <w:p w14:paraId="61118AB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40</w:t>
            </w:r>
          </w:p>
        </w:tc>
      </w:tr>
      <w:tr w:rsidR="00E41AC8" w:rsidRPr="00E41AC8" w14:paraId="6F7B1858" w14:textId="77777777" w:rsidTr="00E41AC8">
        <w:trPr>
          <w:trHeight w:val="288"/>
          <w:jc w:val="center"/>
        </w:trPr>
        <w:tc>
          <w:tcPr>
            <w:tcW w:w="1700" w:type="dxa"/>
            <w:tcBorders>
              <w:top w:val="nil"/>
              <w:left w:val="nil"/>
              <w:bottom w:val="nil"/>
              <w:right w:val="nil"/>
            </w:tcBorders>
            <w:shd w:val="clear" w:color="auto" w:fill="auto"/>
            <w:hideMark/>
          </w:tcPr>
          <w:p w14:paraId="74D0BC8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12/17/2017 10:47</w:t>
            </w:r>
          </w:p>
        </w:tc>
        <w:tc>
          <w:tcPr>
            <w:tcW w:w="1860" w:type="dxa"/>
            <w:tcBorders>
              <w:top w:val="nil"/>
              <w:left w:val="nil"/>
              <w:bottom w:val="nil"/>
              <w:right w:val="nil"/>
            </w:tcBorders>
            <w:shd w:val="clear" w:color="auto" w:fill="auto"/>
            <w:noWrap/>
            <w:vAlign w:val="bottom"/>
            <w:hideMark/>
          </w:tcPr>
          <w:p w14:paraId="06DC6B1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106380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22.49</w:t>
            </w:r>
          </w:p>
        </w:tc>
        <w:tc>
          <w:tcPr>
            <w:tcW w:w="960" w:type="dxa"/>
            <w:tcBorders>
              <w:top w:val="nil"/>
              <w:left w:val="nil"/>
              <w:bottom w:val="nil"/>
              <w:right w:val="nil"/>
            </w:tcBorders>
            <w:shd w:val="clear" w:color="auto" w:fill="auto"/>
            <w:hideMark/>
          </w:tcPr>
          <w:p w14:paraId="76A09ED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w:t>
            </w:r>
          </w:p>
        </w:tc>
        <w:tc>
          <w:tcPr>
            <w:tcW w:w="960" w:type="dxa"/>
            <w:tcBorders>
              <w:top w:val="nil"/>
              <w:left w:val="nil"/>
              <w:bottom w:val="nil"/>
              <w:right w:val="nil"/>
            </w:tcBorders>
            <w:shd w:val="clear" w:color="auto" w:fill="auto"/>
            <w:hideMark/>
          </w:tcPr>
          <w:p w14:paraId="0AF980D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85</w:t>
            </w:r>
          </w:p>
        </w:tc>
        <w:tc>
          <w:tcPr>
            <w:tcW w:w="960" w:type="dxa"/>
            <w:tcBorders>
              <w:top w:val="nil"/>
              <w:left w:val="nil"/>
              <w:bottom w:val="nil"/>
              <w:right w:val="nil"/>
            </w:tcBorders>
            <w:shd w:val="clear" w:color="auto" w:fill="auto"/>
            <w:hideMark/>
          </w:tcPr>
          <w:p w14:paraId="20D03B2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5.9</w:t>
            </w:r>
          </w:p>
        </w:tc>
      </w:tr>
      <w:tr w:rsidR="00E41AC8" w:rsidRPr="00E41AC8" w14:paraId="2BAB86A4" w14:textId="77777777" w:rsidTr="00E41AC8">
        <w:trPr>
          <w:trHeight w:val="288"/>
          <w:jc w:val="center"/>
        </w:trPr>
        <w:tc>
          <w:tcPr>
            <w:tcW w:w="1700" w:type="dxa"/>
            <w:tcBorders>
              <w:top w:val="nil"/>
              <w:left w:val="nil"/>
              <w:bottom w:val="nil"/>
              <w:right w:val="nil"/>
            </w:tcBorders>
            <w:shd w:val="clear" w:color="auto" w:fill="auto"/>
            <w:hideMark/>
          </w:tcPr>
          <w:p w14:paraId="6061D07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12/17/2017 11:06</w:t>
            </w:r>
          </w:p>
        </w:tc>
        <w:tc>
          <w:tcPr>
            <w:tcW w:w="1860" w:type="dxa"/>
            <w:tcBorders>
              <w:top w:val="nil"/>
              <w:left w:val="nil"/>
              <w:bottom w:val="nil"/>
              <w:right w:val="nil"/>
            </w:tcBorders>
            <w:shd w:val="clear" w:color="auto" w:fill="auto"/>
            <w:noWrap/>
            <w:vAlign w:val="bottom"/>
            <w:hideMark/>
          </w:tcPr>
          <w:p w14:paraId="23885A9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1087DD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170.85</w:t>
            </w:r>
          </w:p>
        </w:tc>
        <w:tc>
          <w:tcPr>
            <w:tcW w:w="960" w:type="dxa"/>
            <w:tcBorders>
              <w:top w:val="nil"/>
              <w:left w:val="nil"/>
              <w:bottom w:val="nil"/>
              <w:right w:val="nil"/>
            </w:tcBorders>
            <w:shd w:val="clear" w:color="auto" w:fill="auto"/>
            <w:hideMark/>
          </w:tcPr>
          <w:p w14:paraId="7DD08E4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w:t>
            </w:r>
          </w:p>
        </w:tc>
        <w:tc>
          <w:tcPr>
            <w:tcW w:w="960" w:type="dxa"/>
            <w:tcBorders>
              <w:top w:val="nil"/>
              <w:left w:val="nil"/>
              <w:bottom w:val="nil"/>
              <w:right w:val="nil"/>
            </w:tcBorders>
            <w:shd w:val="clear" w:color="auto" w:fill="auto"/>
            <w:hideMark/>
          </w:tcPr>
          <w:p w14:paraId="44EF063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7.5</w:t>
            </w:r>
          </w:p>
        </w:tc>
        <w:tc>
          <w:tcPr>
            <w:tcW w:w="960" w:type="dxa"/>
            <w:tcBorders>
              <w:top w:val="nil"/>
              <w:left w:val="nil"/>
              <w:bottom w:val="nil"/>
              <w:right w:val="nil"/>
            </w:tcBorders>
            <w:shd w:val="clear" w:color="auto" w:fill="auto"/>
            <w:hideMark/>
          </w:tcPr>
          <w:p w14:paraId="20CE76A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42</w:t>
            </w:r>
          </w:p>
        </w:tc>
      </w:tr>
      <w:tr w:rsidR="00E41AC8" w:rsidRPr="00E41AC8" w14:paraId="5E9571E1" w14:textId="77777777" w:rsidTr="00E41AC8">
        <w:trPr>
          <w:trHeight w:val="288"/>
          <w:jc w:val="center"/>
        </w:trPr>
        <w:tc>
          <w:tcPr>
            <w:tcW w:w="1700" w:type="dxa"/>
            <w:tcBorders>
              <w:top w:val="nil"/>
              <w:left w:val="nil"/>
              <w:bottom w:val="nil"/>
              <w:right w:val="nil"/>
            </w:tcBorders>
            <w:shd w:val="clear" w:color="auto" w:fill="auto"/>
            <w:hideMark/>
          </w:tcPr>
          <w:p w14:paraId="6E59197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12/17/2017 0:39</w:t>
            </w:r>
          </w:p>
        </w:tc>
        <w:tc>
          <w:tcPr>
            <w:tcW w:w="1860" w:type="dxa"/>
            <w:tcBorders>
              <w:top w:val="nil"/>
              <w:left w:val="nil"/>
              <w:bottom w:val="nil"/>
              <w:right w:val="nil"/>
            </w:tcBorders>
            <w:shd w:val="clear" w:color="auto" w:fill="auto"/>
            <w:noWrap/>
            <w:vAlign w:val="bottom"/>
            <w:hideMark/>
          </w:tcPr>
          <w:p w14:paraId="6B32ECE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BB751BB"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142.84</w:t>
            </w:r>
          </w:p>
        </w:tc>
        <w:tc>
          <w:tcPr>
            <w:tcW w:w="960" w:type="dxa"/>
            <w:tcBorders>
              <w:top w:val="nil"/>
              <w:left w:val="nil"/>
              <w:bottom w:val="nil"/>
              <w:right w:val="nil"/>
            </w:tcBorders>
            <w:shd w:val="clear" w:color="auto" w:fill="auto"/>
            <w:hideMark/>
          </w:tcPr>
          <w:p w14:paraId="62C7377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w:t>
            </w:r>
          </w:p>
        </w:tc>
        <w:tc>
          <w:tcPr>
            <w:tcW w:w="960" w:type="dxa"/>
            <w:tcBorders>
              <w:top w:val="nil"/>
              <w:left w:val="nil"/>
              <w:bottom w:val="nil"/>
              <w:right w:val="nil"/>
            </w:tcBorders>
            <w:shd w:val="clear" w:color="auto" w:fill="auto"/>
            <w:hideMark/>
          </w:tcPr>
          <w:p w14:paraId="0FA8BE5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33</w:t>
            </w:r>
          </w:p>
        </w:tc>
        <w:tc>
          <w:tcPr>
            <w:tcW w:w="960" w:type="dxa"/>
            <w:tcBorders>
              <w:top w:val="nil"/>
              <w:left w:val="nil"/>
              <w:bottom w:val="nil"/>
              <w:right w:val="nil"/>
            </w:tcBorders>
            <w:shd w:val="clear" w:color="auto" w:fill="auto"/>
            <w:hideMark/>
          </w:tcPr>
          <w:p w14:paraId="579A896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19.3</w:t>
            </w:r>
          </w:p>
        </w:tc>
      </w:tr>
      <w:tr w:rsidR="00E41AC8" w:rsidRPr="00E41AC8" w14:paraId="30DAFC4E" w14:textId="77777777" w:rsidTr="00E41AC8">
        <w:trPr>
          <w:trHeight w:val="288"/>
          <w:jc w:val="center"/>
        </w:trPr>
        <w:tc>
          <w:tcPr>
            <w:tcW w:w="1700" w:type="dxa"/>
            <w:tcBorders>
              <w:top w:val="nil"/>
              <w:left w:val="nil"/>
              <w:bottom w:val="nil"/>
              <w:right w:val="nil"/>
            </w:tcBorders>
            <w:shd w:val="clear" w:color="auto" w:fill="auto"/>
            <w:hideMark/>
          </w:tcPr>
          <w:p w14:paraId="263EB98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12/17/2017 13:03</w:t>
            </w:r>
          </w:p>
        </w:tc>
        <w:tc>
          <w:tcPr>
            <w:tcW w:w="1860" w:type="dxa"/>
            <w:tcBorders>
              <w:top w:val="nil"/>
              <w:left w:val="nil"/>
              <w:bottom w:val="nil"/>
              <w:right w:val="nil"/>
            </w:tcBorders>
            <w:shd w:val="clear" w:color="auto" w:fill="auto"/>
            <w:noWrap/>
            <w:vAlign w:val="bottom"/>
            <w:hideMark/>
          </w:tcPr>
          <w:p w14:paraId="4F6136E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5F833BB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135.67</w:t>
            </w:r>
          </w:p>
        </w:tc>
        <w:tc>
          <w:tcPr>
            <w:tcW w:w="960" w:type="dxa"/>
            <w:tcBorders>
              <w:top w:val="nil"/>
              <w:left w:val="nil"/>
              <w:bottom w:val="nil"/>
              <w:right w:val="nil"/>
            </w:tcBorders>
            <w:shd w:val="clear" w:color="auto" w:fill="auto"/>
            <w:hideMark/>
          </w:tcPr>
          <w:p w14:paraId="4896BD7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w:t>
            </w:r>
          </w:p>
        </w:tc>
        <w:tc>
          <w:tcPr>
            <w:tcW w:w="960" w:type="dxa"/>
            <w:tcBorders>
              <w:top w:val="nil"/>
              <w:left w:val="nil"/>
              <w:bottom w:val="nil"/>
              <w:right w:val="nil"/>
            </w:tcBorders>
            <w:shd w:val="clear" w:color="auto" w:fill="auto"/>
            <w:hideMark/>
          </w:tcPr>
          <w:p w14:paraId="59F02E5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40</w:t>
            </w:r>
          </w:p>
        </w:tc>
        <w:tc>
          <w:tcPr>
            <w:tcW w:w="960" w:type="dxa"/>
            <w:tcBorders>
              <w:top w:val="nil"/>
              <w:left w:val="nil"/>
              <w:bottom w:val="nil"/>
              <w:right w:val="nil"/>
            </w:tcBorders>
            <w:shd w:val="clear" w:color="auto" w:fill="auto"/>
            <w:hideMark/>
          </w:tcPr>
          <w:p w14:paraId="6E2F8A5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12.3</w:t>
            </w:r>
          </w:p>
        </w:tc>
      </w:tr>
      <w:tr w:rsidR="00E41AC8" w:rsidRPr="00E41AC8" w14:paraId="2332254C" w14:textId="77777777" w:rsidTr="00E41AC8">
        <w:trPr>
          <w:trHeight w:val="288"/>
          <w:jc w:val="center"/>
        </w:trPr>
        <w:tc>
          <w:tcPr>
            <w:tcW w:w="1700" w:type="dxa"/>
            <w:tcBorders>
              <w:top w:val="nil"/>
              <w:left w:val="nil"/>
              <w:bottom w:val="nil"/>
              <w:right w:val="nil"/>
            </w:tcBorders>
            <w:shd w:val="clear" w:color="auto" w:fill="auto"/>
            <w:hideMark/>
          </w:tcPr>
          <w:p w14:paraId="5C0E07F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12/17/2017 13:36</w:t>
            </w:r>
          </w:p>
        </w:tc>
        <w:tc>
          <w:tcPr>
            <w:tcW w:w="1860" w:type="dxa"/>
            <w:tcBorders>
              <w:top w:val="nil"/>
              <w:left w:val="nil"/>
              <w:bottom w:val="nil"/>
              <w:right w:val="nil"/>
            </w:tcBorders>
            <w:shd w:val="clear" w:color="auto" w:fill="auto"/>
            <w:noWrap/>
            <w:vAlign w:val="bottom"/>
            <w:hideMark/>
          </w:tcPr>
          <w:p w14:paraId="2153669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Stop</w:t>
            </w:r>
          </w:p>
        </w:tc>
        <w:tc>
          <w:tcPr>
            <w:tcW w:w="960" w:type="dxa"/>
            <w:tcBorders>
              <w:top w:val="nil"/>
              <w:left w:val="nil"/>
              <w:bottom w:val="nil"/>
              <w:right w:val="nil"/>
            </w:tcBorders>
            <w:shd w:val="clear" w:color="auto" w:fill="auto"/>
            <w:noWrap/>
            <w:vAlign w:val="bottom"/>
            <w:hideMark/>
          </w:tcPr>
          <w:p w14:paraId="179397F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125.76</w:t>
            </w:r>
          </w:p>
        </w:tc>
        <w:tc>
          <w:tcPr>
            <w:tcW w:w="960" w:type="dxa"/>
            <w:tcBorders>
              <w:top w:val="nil"/>
              <w:left w:val="nil"/>
              <w:bottom w:val="nil"/>
              <w:right w:val="nil"/>
            </w:tcBorders>
            <w:shd w:val="clear" w:color="auto" w:fill="auto"/>
            <w:hideMark/>
          </w:tcPr>
          <w:p w14:paraId="143A4BF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w:t>
            </w:r>
          </w:p>
        </w:tc>
        <w:tc>
          <w:tcPr>
            <w:tcW w:w="960" w:type="dxa"/>
            <w:tcBorders>
              <w:top w:val="nil"/>
              <w:left w:val="nil"/>
              <w:bottom w:val="nil"/>
              <w:right w:val="nil"/>
            </w:tcBorders>
            <w:shd w:val="clear" w:color="auto" w:fill="auto"/>
            <w:hideMark/>
          </w:tcPr>
          <w:p w14:paraId="1B80AC54"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51</w:t>
            </w:r>
          </w:p>
        </w:tc>
        <w:tc>
          <w:tcPr>
            <w:tcW w:w="960" w:type="dxa"/>
            <w:tcBorders>
              <w:top w:val="nil"/>
              <w:left w:val="nil"/>
              <w:bottom w:val="nil"/>
              <w:right w:val="nil"/>
            </w:tcBorders>
            <w:shd w:val="clear" w:color="auto" w:fill="auto"/>
            <w:hideMark/>
          </w:tcPr>
          <w:p w14:paraId="325FE07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2.1</w:t>
            </w:r>
          </w:p>
        </w:tc>
      </w:tr>
      <w:tr w:rsidR="00E41AC8" w:rsidRPr="00E41AC8" w14:paraId="0901E1B2" w14:textId="77777777" w:rsidTr="00E41AC8">
        <w:trPr>
          <w:trHeight w:val="288"/>
          <w:jc w:val="center"/>
        </w:trPr>
        <w:tc>
          <w:tcPr>
            <w:tcW w:w="1700" w:type="dxa"/>
            <w:tcBorders>
              <w:top w:val="nil"/>
              <w:left w:val="nil"/>
              <w:bottom w:val="nil"/>
              <w:right w:val="nil"/>
            </w:tcBorders>
            <w:shd w:val="clear" w:color="auto" w:fill="auto"/>
            <w:hideMark/>
          </w:tcPr>
          <w:p w14:paraId="55CD8AB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12/20/2017 10:43</w:t>
            </w:r>
          </w:p>
        </w:tc>
        <w:tc>
          <w:tcPr>
            <w:tcW w:w="1860" w:type="dxa"/>
            <w:tcBorders>
              <w:top w:val="nil"/>
              <w:left w:val="nil"/>
              <w:bottom w:val="nil"/>
              <w:right w:val="nil"/>
            </w:tcBorders>
            <w:shd w:val="clear" w:color="auto" w:fill="auto"/>
            <w:noWrap/>
            <w:vAlign w:val="bottom"/>
            <w:hideMark/>
          </w:tcPr>
          <w:p w14:paraId="494F2123" w14:textId="74E805D8"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Resume seawater</w:t>
            </w:r>
          </w:p>
        </w:tc>
        <w:tc>
          <w:tcPr>
            <w:tcW w:w="960" w:type="dxa"/>
            <w:tcBorders>
              <w:top w:val="nil"/>
              <w:left w:val="nil"/>
              <w:bottom w:val="nil"/>
              <w:right w:val="nil"/>
            </w:tcBorders>
            <w:shd w:val="clear" w:color="auto" w:fill="auto"/>
            <w:noWrap/>
            <w:vAlign w:val="bottom"/>
            <w:hideMark/>
          </w:tcPr>
          <w:p w14:paraId="7BB71E5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125.28</w:t>
            </w:r>
          </w:p>
        </w:tc>
        <w:tc>
          <w:tcPr>
            <w:tcW w:w="960" w:type="dxa"/>
            <w:tcBorders>
              <w:top w:val="nil"/>
              <w:left w:val="nil"/>
              <w:bottom w:val="nil"/>
              <w:right w:val="nil"/>
            </w:tcBorders>
            <w:shd w:val="clear" w:color="auto" w:fill="auto"/>
            <w:hideMark/>
          </w:tcPr>
          <w:p w14:paraId="3B130B2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649EB4A6"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w:t>
            </w:r>
          </w:p>
        </w:tc>
        <w:tc>
          <w:tcPr>
            <w:tcW w:w="960" w:type="dxa"/>
            <w:tcBorders>
              <w:top w:val="nil"/>
              <w:left w:val="nil"/>
              <w:bottom w:val="nil"/>
              <w:right w:val="nil"/>
            </w:tcBorders>
            <w:shd w:val="clear" w:color="auto" w:fill="auto"/>
            <w:hideMark/>
          </w:tcPr>
          <w:p w14:paraId="37851EF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49.9</w:t>
            </w:r>
          </w:p>
        </w:tc>
      </w:tr>
      <w:tr w:rsidR="00E41AC8" w:rsidRPr="00E41AC8" w14:paraId="2C0CD179" w14:textId="77777777" w:rsidTr="00E41AC8">
        <w:trPr>
          <w:trHeight w:val="288"/>
          <w:jc w:val="center"/>
        </w:trPr>
        <w:tc>
          <w:tcPr>
            <w:tcW w:w="1700" w:type="dxa"/>
            <w:tcBorders>
              <w:top w:val="nil"/>
              <w:left w:val="nil"/>
              <w:bottom w:val="nil"/>
              <w:right w:val="nil"/>
            </w:tcBorders>
            <w:shd w:val="clear" w:color="auto" w:fill="auto"/>
            <w:hideMark/>
          </w:tcPr>
          <w:p w14:paraId="283C15B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12/20/2017 10:43</w:t>
            </w:r>
          </w:p>
        </w:tc>
        <w:tc>
          <w:tcPr>
            <w:tcW w:w="1860" w:type="dxa"/>
            <w:tcBorders>
              <w:top w:val="nil"/>
              <w:left w:val="nil"/>
              <w:bottom w:val="nil"/>
              <w:right w:val="nil"/>
            </w:tcBorders>
            <w:shd w:val="clear" w:color="auto" w:fill="auto"/>
            <w:noWrap/>
            <w:vAlign w:val="bottom"/>
            <w:hideMark/>
          </w:tcPr>
          <w:p w14:paraId="241A2C8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B2C0EF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113.68</w:t>
            </w:r>
          </w:p>
        </w:tc>
        <w:tc>
          <w:tcPr>
            <w:tcW w:w="960" w:type="dxa"/>
            <w:tcBorders>
              <w:top w:val="nil"/>
              <w:left w:val="nil"/>
              <w:bottom w:val="nil"/>
              <w:right w:val="nil"/>
            </w:tcBorders>
            <w:shd w:val="clear" w:color="auto" w:fill="auto"/>
            <w:hideMark/>
          </w:tcPr>
          <w:p w14:paraId="0446E93C"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2F6E4B8F"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w:t>
            </w:r>
          </w:p>
        </w:tc>
        <w:tc>
          <w:tcPr>
            <w:tcW w:w="960" w:type="dxa"/>
            <w:tcBorders>
              <w:top w:val="nil"/>
              <w:left w:val="nil"/>
              <w:bottom w:val="nil"/>
              <w:right w:val="nil"/>
            </w:tcBorders>
            <w:shd w:val="clear" w:color="auto" w:fill="auto"/>
            <w:hideMark/>
          </w:tcPr>
          <w:p w14:paraId="35557F99"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38.1</w:t>
            </w:r>
          </w:p>
        </w:tc>
      </w:tr>
      <w:tr w:rsidR="00E41AC8" w:rsidRPr="00E41AC8" w14:paraId="4CB30963" w14:textId="77777777" w:rsidTr="00E41AC8">
        <w:trPr>
          <w:trHeight w:val="288"/>
          <w:jc w:val="center"/>
        </w:trPr>
        <w:tc>
          <w:tcPr>
            <w:tcW w:w="1700" w:type="dxa"/>
            <w:tcBorders>
              <w:top w:val="nil"/>
              <w:left w:val="nil"/>
              <w:bottom w:val="nil"/>
              <w:right w:val="nil"/>
            </w:tcBorders>
            <w:shd w:val="clear" w:color="auto" w:fill="auto"/>
            <w:hideMark/>
          </w:tcPr>
          <w:p w14:paraId="02CCCDF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12/20/2017 11:42</w:t>
            </w:r>
          </w:p>
        </w:tc>
        <w:tc>
          <w:tcPr>
            <w:tcW w:w="1860" w:type="dxa"/>
            <w:tcBorders>
              <w:top w:val="nil"/>
              <w:left w:val="nil"/>
              <w:bottom w:val="nil"/>
              <w:right w:val="nil"/>
            </w:tcBorders>
            <w:shd w:val="clear" w:color="auto" w:fill="auto"/>
            <w:noWrap/>
            <w:vAlign w:val="bottom"/>
            <w:hideMark/>
          </w:tcPr>
          <w:p w14:paraId="06069A1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651DC31"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107.64</w:t>
            </w:r>
          </w:p>
        </w:tc>
        <w:tc>
          <w:tcPr>
            <w:tcW w:w="960" w:type="dxa"/>
            <w:tcBorders>
              <w:top w:val="nil"/>
              <w:left w:val="nil"/>
              <w:bottom w:val="nil"/>
              <w:right w:val="nil"/>
            </w:tcBorders>
            <w:shd w:val="clear" w:color="auto" w:fill="auto"/>
            <w:hideMark/>
          </w:tcPr>
          <w:p w14:paraId="4D7915FD"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394D5F6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24</w:t>
            </w:r>
          </w:p>
        </w:tc>
        <w:tc>
          <w:tcPr>
            <w:tcW w:w="960" w:type="dxa"/>
            <w:tcBorders>
              <w:top w:val="nil"/>
              <w:left w:val="nil"/>
              <w:bottom w:val="nil"/>
              <w:right w:val="nil"/>
            </w:tcBorders>
            <w:shd w:val="clear" w:color="auto" w:fill="auto"/>
            <w:hideMark/>
          </w:tcPr>
          <w:p w14:paraId="6852D49A"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32.5</w:t>
            </w:r>
          </w:p>
        </w:tc>
      </w:tr>
      <w:tr w:rsidR="00E41AC8" w:rsidRPr="00E41AC8" w14:paraId="4F04D0AC" w14:textId="77777777" w:rsidTr="00E41AC8">
        <w:trPr>
          <w:trHeight w:val="360"/>
          <w:jc w:val="center"/>
        </w:trPr>
        <w:tc>
          <w:tcPr>
            <w:tcW w:w="1700" w:type="dxa"/>
            <w:tcBorders>
              <w:top w:val="nil"/>
              <w:left w:val="nil"/>
              <w:bottom w:val="nil"/>
              <w:right w:val="nil"/>
            </w:tcBorders>
            <w:shd w:val="clear" w:color="auto" w:fill="auto"/>
            <w:hideMark/>
          </w:tcPr>
          <w:p w14:paraId="0B7BF4F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12/20/2017 12:15</w:t>
            </w:r>
          </w:p>
        </w:tc>
        <w:tc>
          <w:tcPr>
            <w:tcW w:w="1860" w:type="dxa"/>
            <w:tcBorders>
              <w:top w:val="nil"/>
              <w:left w:val="nil"/>
              <w:bottom w:val="nil"/>
              <w:right w:val="nil"/>
            </w:tcBorders>
            <w:shd w:val="clear" w:color="auto" w:fill="auto"/>
            <w:noWrap/>
            <w:vAlign w:val="bottom"/>
            <w:hideMark/>
          </w:tcPr>
          <w:p w14:paraId="2D711440"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622AC65"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98.09</w:t>
            </w:r>
          </w:p>
        </w:tc>
        <w:tc>
          <w:tcPr>
            <w:tcW w:w="960" w:type="dxa"/>
            <w:tcBorders>
              <w:top w:val="nil"/>
              <w:left w:val="nil"/>
              <w:bottom w:val="nil"/>
              <w:right w:val="nil"/>
            </w:tcBorders>
            <w:shd w:val="clear" w:color="auto" w:fill="auto"/>
            <w:hideMark/>
          </w:tcPr>
          <w:p w14:paraId="5B3C940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3E07BB9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35</w:t>
            </w:r>
          </w:p>
        </w:tc>
        <w:tc>
          <w:tcPr>
            <w:tcW w:w="960" w:type="dxa"/>
            <w:tcBorders>
              <w:top w:val="nil"/>
              <w:left w:val="nil"/>
              <w:bottom w:val="nil"/>
              <w:right w:val="nil"/>
            </w:tcBorders>
            <w:shd w:val="clear" w:color="auto" w:fill="auto"/>
            <w:hideMark/>
          </w:tcPr>
          <w:p w14:paraId="49B5658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22.6</w:t>
            </w:r>
          </w:p>
        </w:tc>
      </w:tr>
      <w:tr w:rsidR="00E41AC8" w:rsidRPr="00E41AC8" w14:paraId="2A366BE0" w14:textId="77777777" w:rsidTr="00E41AC8">
        <w:trPr>
          <w:trHeight w:val="288"/>
          <w:jc w:val="center"/>
        </w:trPr>
        <w:tc>
          <w:tcPr>
            <w:tcW w:w="1700" w:type="dxa"/>
            <w:tcBorders>
              <w:top w:val="nil"/>
              <w:left w:val="nil"/>
              <w:bottom w:val="single" w:sz="4" w:space="0" w:color="auto"/>
              <w:right w:val="nil"/>
            </w:tcBorders>
            <w:shd w:val="clear" w:color="auto" w:fill="auto"/>
            <w:hideMark/>
          </w:tcPr>
          <w:p w14:paraId="06C62E2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12/21/2017 10:23</w:t>
            </w:r>
          </w:p>
        </w:tc>
        <w:tc>
          <w:tcPr>
            <w:tcW w:w="1860" w:type="dxa"/>
            <w:tcBorders>
              <w:top w:val="nil"/>
              <w:left w:val="nil"/>
              <w:bottom w:val="single" w:sz="4" w:space="0" w:color="auto"/>
              <w:right w:val="nil"/>
            </w:tcBorders>
            <w:shd w:val="clear" w:color="auto" w:fill="auto"/>
            <w:noWrap/>
            <w:vAlign w:val="bottom"/>
            <w:hideMark/>
          </w:tcPr>
          <w:p w14:paraId="7BE55592"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Stop</w:t>
            </w:r>
          </w:p>
        </w:tc>
        <w:tc>
          <w:tcPr>
            <w:tcW w:w="960" w:type="dxa"/>
            <w:tcBorders>
              <w:top w:val="nil"/>
              <w:left w:val="nil"/>
              <w:bottom w:val="single" w:sz="4" w:space="0" w:color="auto"/>
              <w:right w:val="nil"/>
            </w:tcBorders>
            <w:shd w:val="clear" w:color="auto" w:fill="auto"/>
            <w:noWrap/>
            <w:vAlign w:val="bottom"/>
            <w:hideMark/>
          </w:tcPr>
          <w:p w14:paraId="2810C637"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58.24</w:t>
            </w:r>
          </w:p>
        </w:tc>
        <w:tc>
          <w:tcPr>
            <w:tcW w:w="960" w:type="dxa"/>
            <w:tcBorders>
              <w:top w:val="nil"/>
              <w:left w:val="nil"/>
              <w:bottom w:val="single" w:sz="4" w:space="0" w:color="auto"/>
              <w:right w:val="nil"/>
            </w:tcBorders>
            <w:shd w:val="clear" w:color="auto" w:fill="auto"/>
            <w:hideMark/>
          </w:tcPr>
          <w:p w14:paraId="2690EF58"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0.2</w:t>
            </w:r>
          </w:p>
        </w:tc>
        <w:tc>
          <w:tcPr>
            <w:tcW w:w="960" w:type="dxa"/>
            <w:tcBorders>
              <w:top w:val="nil"/>
              <w:left w:val="nil"/>
              <w:bottom w:val="single" w:sz="4" w:space="0" w:color="auto"/>
              <w:right w:val="nil"/>
            </w:tcBorders>
            <w:shd w:val="clear" w:color="auto" w:fill="auto"/>
            <w:hideMark/>
          </w:tcPr>
          <w:p w14:paraId="213AC1C3"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80</w:t>
            </w:r>
          </w:p>
        </w:tc>
        <w:tc>
          <w:tcPr>
            <w:tcW w:w="960" w:type="dxa"/>
            <w:tcBorders>
              <w:top w:val="nil"/>
              <w:left w:val="nil"/>
              <w:bottom w:val="single" w:sz="4" w:space="0" w:color="auto"/>
              <w:right w:val="nil"/>
            </w:tcBorders>
            <w:shd w:val="clear" w:color="auto" w:fill="auto"/>
            <w:hideMark/>
          </w:tcPr>
          <w:p w14:paraId="6628118E" w14:textId="77777777" w:rsidR="00E41AC8" w:rsidRPr="00E41AC8" w:rsidRDefault="00E41AC8" w:rsidP="00D17D2E">
            <w:pPr>
              <w:spacing w:after="0" w:line="240" w:lineRule="auto"/>
              <w:jc w:val="center"/>
              <w:rPr>
                <w:rFonts w:ascii="Times New Roman" w:eastAsia="Times New Roman" w:hAnsi="Times New Roman" w:cs="Times New Roman"/>
                <w:color w:val="000000"/>
                <w:sz w:val="16"/>
                <w:szCs w:val="16"/>
              </w:rPr>
            </w:pPr>
            <w:r w:rsidRPr="00E41AC8">
              <w:rPr>
                <w:rFonts w:ascii="Times New Roman" w:eastAsia="Times New Roman" w:hAnsi="Times New Roman" w:cs="Times New Roman"/>
                <w:color w:val="000000"/>
                <w:sz w:val="16"/>
                <w:szCs w:val="16"/>
              </w:rPr>
              <w:t>11.3</w:t>
            </w:r>
          </w:p>
        </w:tc>
      </w:tr>
    </w:tbl>
    <w:p w14:paraId="031BD4C6" w14:textId="77777777" w:rsidR="00E41AC8" w:rsidRPr="00384D30" w:rsidRDefault="00E41AC8" w:rsidP="007222A2">
      <w:pPr>
        <w:rPr>
          <w:rFonts w:ascii="Times New Roman" w:hAnsi="Times New Roman" w:cs="Times New Roman"/>
          <w:sz w:val="24"/>
          <w:szCs w:val="24"/>
        </w:rPr>
      </w:pPr>
    </w:p>
    <w:p w14:paraId="39FCE384" w14:textId="244030E4" w:rsidR="00FA7D90" w:rsidRDefault="00E41AC8" w:rsidP="00D17D2E">
      <w:pPr>
        <w:pStyle w:val="Heading2"/>
        <w:jc w:val="center"/>
      </w:pPr>
      <w:r>
        <w:t>Table A. 3 Test #10</w:t>
      </w:r>
    </w:p>
    <w:tbl>
      <w:tblPr>
        <w:tblW w:w="8100" w:type="dxa"/>
        <w:jc w:val="center"/>
        <w:tblLook w:val="04A0" w:firstRow="1" w:lastRow="0" w:firstColumn="1" w:lastColumn="0" w:noHBand="0" w:noVBand="1"/>
      </w:tblPr>
      <w:tblGrid>
        <w:gridCol w:w="2260"/>
        <w:gridCol w:w="2000"/>
        <w:gridCol w:w="960"/>
        <w:gridCol w:w="960"/>
        <w:gridCol w:w="960"/>
        <w:gridCol w:w="960"/>
      </w:tblGrid>
      <w:tr w:rsidR="00D17D2E" w:rsidRPr="00D17D2E" w14:paraId="01C312E1" w14:textId="77777777" w:rsidTr="00D17D2E">
        <w:trPr>
          <w:trHeight w:val="431"/>
          <w:jc w:val="center"/>
        </w:trPr>
        <w:tc>
          <w:tcPr>
            <w:tcW w:w="2260" w:type="dxa"/>
            <w:tcBorders>
              <w:top w:val="single" w:sz="4" w:space="0" w:color="auto"/>
              <w:left w:val="nil"/>
              <w:bottom w:val="single" w:sz="4" w:space="0" w:color="auto"/>
              <w:right w:val="nil"/>
            </w:tcBorders>
            <w:shd w:val="clear" w:color="auto" w:fill="auto"/>
            <w:hideMark/>
          </w:tcPr>
          <w:p w14:paraId="3AF84C5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Time</w:t>
            </w:r>
          </w:p>
        </w:tc>
        <w:tc>
          <w:tcPr>
            <w:tcW w:w="2000" w:type="dxa"/>
            <w:tcBorders>
              <w:top w:val="single" w:sz="4" w:space="0" w:color="auto"/>
              <w:left w:val="nil"/>
              <w:bottom w:val="single" w:sz="4" w:space="0" w:color="auto"/>
              <w:right w:val="nil"/>
            </w:tcBorders>
            <w:shd w:val="clear" w:color="auto" w:fill="auto"/>
            <w:hideMark/>
          </w:tcPr>
          <w:p w14:paraId="62956E5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Phase</w:t>
            </w:r>
          </w:p>
        </w:tc>
        <w:tc>
          <w:tcPr>
            <w:tcW w:w="960" w:type="dxa"/>
            <w:tcBorders>
              <w:top w:val="single" w:sz="4" w:space="0" w:color="auto"/>
              <w:left w:val="nil"/>
              <w:bottom w:val="single" w:sz="4" w:space="0" w:color="auto"/>
              <w:right w:val="nil"/>
            </w:tcBorders>
            <w:shd w:val="clear" w:color="auto" w:fill="auto"/>
            <w:hideMark/>
          </w:tcPr>
          <w:p w14:paraId="19B7A79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Pump volume, ml</w:t>
            </w:r>
          </w:p>
        </w:tc>
        <w:tc>
          <w:tcPr>
            <w:tcW w:w="960" w:type="dxa"/>
            <w:tcBorders>
              <w:top w:val="single" w:sz="4" w:space="0" w:color="auto"/>
              <w:left w:val="nil"/>
              <w:bottom w:val="single" w:sz="4" w:space="0" w:color="auto"/>
              <w:right w:val="nil"/>
            </w:tcBorders>
            <w:shd w:val="clear" w:color="auto" w:fill="auto"/>
            <w:hideMark/>
          </w:tcPr>
          <w:p w14:paraId="35A4785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Oil volume, ml</w:t>
            </w:r>
          </w:p>
        </w:tc>
        <w:tc>
          <w:tcPr>
            <w:tcW w:w="960" w:type="dxa"/>
            <w:tcBorders>
              <w:top w:val="single" w:sz="4" w:space="0" w:color="auto"/>
              <w:left w:val="nil"/>
              <w:bottom w:val="single" w:sz="4" w:space="0" w:color="auto"/>
              <w:right w:val="nil"/>
            </w:tcBorders>
            <w:shd w:val="clear" w:color="auto" w:fill="auto"/>
            <w:hideMark/>
          </w:tcPr>
          <w:p w14:paraId="01A85A9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Gas reading, ml</w:t>
            </w:r>
          </w:p>
        </w:tc>
        <w:tc>
          <w:tcPr>
            <w:tcW w:w="960" w:type="dxa"/>
            <w:tcBorders>
              <w:top w:val="single" w:sz="4" w:space="0" w:color="auto"/>
              <w:left w:val="nil"/>
              <w:bottom w:val="single" w:sz="4" w:space="0" w:color="auto"/>
              <w:right w:val="nil"/>
            </w:tcBorders>
            <w:shd w:val="clear" w:color="auto" w:fill="auto"/>
            <w:hideMark/>
          </w:tcPr>
          <w:p w14:paraId="32A868A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Gas level, ml</w:t>
            </w:r>
          </w:p>
        </w:tc>
      </w:tr>
      <w:tr w:rsidR="00D17D2E" w:rsidRPr="00D17D2E" w14:paraId="29873CB1" w14:textId="77777777" w:rsidTr="00D17D2E">
        <w:trPr>
          <w:trHeight w:val="324"/>
          <w:jc w:val="center"/>
        </w:trPr>
        <w:tc>
          <w:tcPr>
            <w:tcW w:w="2260" w:type="dxa"/>
            <w:tcBorders>
              <w:top w:val="nil"/>
              <w:left w:val="nil"/>
              <w:bottom w:val="nil"/>
              <w:right w:val="nil"/>
            </w:tcBorders>
            <w:shd w:val="clear" w:color="auto" w:fill="auto"/>
            <w:hideMark/>
          </w:tcPr>
          <w:p w14:paraId="33B802A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11:14</w:t>
            </w:r>
          </w:p>
        </w:tc>
        <w:tc>
          <w:tcPr>
            <w:tcW w:w="2000" w:type="dxa"/>
            <w:tcBorders>
              <w:top w:val="nil"/>
              <w:left w:val="nil"/>
              <w:bottom w:val="nil"/>
              <w:right w:val="nil"/>
            </w:tcBorders>
            <w:shd w:val="clear" w:color="auto" w:fill="auto"/>
            <w:hideMark/>
          </w:tcPr>
          <w:p w14:paraId="354B097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Sea Water 3ml/min</w:t>
            </w:r>
          </w:p>
        </w:tc>
        <w:tc>
          <w:tcPr>
            <w:tcW w:w="960" w:type="dxa"/>
            <w:tcBorders>
              <w:top w:val="nil"/>
              <w:left w:val="nil"/>
              <w:bottom w:val="nil"/>
              <w:right w:val="nil"/>
            </w:tcBorders>
            <w:shd w:val="clear" w:color="auto" w:fill="auto"/>
            <w:hideMark/>
          </w:tcPr>
          <w:p w14:paraId="1AB6067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246.53</w:t>
            </w:r>
          </w:p>
        </w:tc>
        <w:tc>
          <w:tcPr>
            <w:tcW w:w="960" w:type="dxa"/>
            <w:tcBorders>
              <w:top w:val="nil"/>
              <w:left w:val="nil"/>
              <w:bottom w:val="nil"/>
              <w:right w:val="nil"/>
            </w:tcBorders>
            <w:shd w:val="clear" w:color="auto" w:fill="auto"/>
            <w:hideMark/>
          </w:tcPr>
          <w:p w14:paraId="5421B25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BC4A0C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w:t>
            </w:r>
          </w:p>
        </w:tc>
        <w:tc>
          <w:tcPr>
            <w:tcW w:w="960" w:type="dxa"/>
            <w:tcBorders>
              <w:top w:val="nil"/>
              <w:left w:val="nil"/>
              <w:bottom w:val="nil"/>
              <w:right w:val="nil"/>
            </w:tcBorders>
            <w:shd w:val="clear" w:color="auto" w:fill="auto"/>
            <w:hideMark/>
          </w:tcPr>
          <w:p w14:paraId="315874D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99.2</w:t>
            </w:r>
          </w:p>
        </w:tc>
      </w:tr>
      <w:tr w:rsidR="00D17D2E" w:rsidRPr="00D17D2E" w14:paraId="58A10FC5" w14:textId="77777777" w:rsidTr="00D17D2E">
        <w:trPr>
          <w:trHeight w:val="360"/>
          <w:jc w:val="center"/>
        </w:trPr>
        <w:tc>
          <w:tcPr>
            <w:tcW w:w="2260" w:type="dxa"/>
            <w:tcBorders>
              <w:top w:val="nil"/>
              <w:left w:val="nil"/>
              <w:bottom w:val="nil"/>
              <w:right w:val="nil"/>
            </w:tcBorders>
            <w:shd w:val="clear" w:color="auto" w:fill="auto"/>
            <w:hideMark/>
          </w:tcPr>
          <w:p w14:paraId="44300AF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11:16</w:t>
            </w:r>
          </w:p>
        </w:tc>
        <w:tc>
          <w:tcPr>
            <w:tcW w:w="2000" w:type="dxa"/>
            <w:tcBorders>
              <w:top w:val="nil"/>
              <w:left w:val="nil"/>
              <w:bottom w:val="nil"/>
              <w:right w:val="nil"/>
            </w:tcBorders>
            <w:shd w:val="clear" w:color="auto" w:fill="auto"/>
            <w:hideMark/>
          </w:tcPr>
          <w:p w14:paraId="0220CC0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sea water 0.3 ml/min</w:t>
            </w:r>
          </w:p>
        </w:tc>
        <w:tc>
          <w:tcPr>
            <w:tcW w:w="960" w:type="dxa"/>
            <w:tcBorders>
              <w:top w:val="nil"/>
              <w:left w:val="nil"/>
              <w:bottom w:val="nil"/>
              <w:right w:val="nil"/>
            </w:tcBorders>
            <w:shd w:val="clear" w:color="auto" w:fill="auto"/>
            <w:noWrap/>
            <w:vAlign w:val="bottom"/>
            <w:hideMark/>
          </w:tcPr>
          <w:p w14:paraId="3F408B9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239.24</w:t>
            </w:r>
          </w:p>
        </w:tc>
        <w:tc>
          <w:tcPr>
            <w:tcW w:w="960" w:type="dxa"/>
            <w:tcBorders>
              <w:top w:val="nil"/>
              <w:left w:val="nil"/>
              <w:bottom w:val="nil"/>
              <w:right w:val="nil"/>
            </w:tcBorders>
            <w:shd w:val="clear" w:color="auto" w:fill="auto"/>
            <w:hideMark/>
          </w:tcPr>
          <w:p w14:paraId="2A376E7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B963AA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w:t>
            </w:r>
          </w:p>
        </w:tc>
        <w:tc>
          <w:tcPr>
            <w:tcW w:w="960" w:type="dxa"/>
            <w:tcBorders>
              <w:top w:val="nil"/>
              <w:left w:val="nil"/>
              <w:bottom w:val="nil"/>
              <w:right w:val="nil"/>
            </w:tcBorders>
            <w:shd w:val="clear" w:color="auto" w:fill="auto"/>
            <w:hideMark/>
          </w:tcPr>
          <w:p w14:paraId="3D53F31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99</w:t>
            </w:r>
          </w:p>
        </w:tc>
      </w:tr>
      <w:tr w:rsidR="00D17D2E" w:rsidRPr="00D17D2E" w14:paraId="53CF83C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5E6D9A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11:34</w:t>
            </w:r>
          </w:p>
        </w:tc>
        <w:tc>
          <w:tcPr>
            <w:tcW w:w="2000" w:type="dxa"/>
            <w:tcBorders>
              <w:top w:val="nil"/>
              <w:left w:val="nil"/>
              <w:bottom w:val="nil"/>
              <w:right w:val="nil"/>
            </w:tcBorders>
            <w:shd w:val="clear" w:color="auto" w:fill="auto"/>
            <w:noWrap/>
            <w:vAlign w:val="bottom"/>
            <w:hideMark/>
          </w:tcPr>
          <w:p w14:paraId="743984E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DACA7E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234.04</w:t>
            </w:r>
          </w:p>
        </w:tc>
        <w:tc>
          <w:tcPr>
            <w:tcW w:w="960" w:type="dxa"/>
            <w:tcBorders>
              <w:top w:val="nil"/>
              <w:left w:val="nil"/>
              <w:bottom w:val="nil"/>
              <w:right w:val="nil"/>
            </w:tcBorders>
            <w:shd w:val="clear" w:color="auto" w:fill="auto"/>
            <w:hideMark/>
          </w:tcPr>
          <w:p w14:paraId="43B2FB7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4465482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29</w:t>
            </w:r>
          </w:p>
        </w:tc>
        <w:tc>
          <w:tcPr>
            <w:tcW w:w="960" w:type="dxa"/>
            <w:tcBorders>
              <w:top w:val="nil"/>
              <w:left w:val="nil"/>
              <w:bottom w:val="nil"/>
              <w:right w:val="nil"/>
            </w:tcBorders>
            <w:shd w:val="clear" w:color="auto" w:fill="auto"/>
            <w:hideMark/>
          </w:tcPr>
          <w:p w14:paraId="7C8D4CF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94</w:t>
            </w:r>
          </w:p>
        </w:tc>
      </w:tr>
      <w:tr w:rsidR="00D17D2E" w:rsidRPr="00D17D2E" w14:paraId="60F3302B"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5AFFBC3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14:10</w:t>
            </w:r>
          </w:p>
        </w:tc>
        <w:tc>
          <w:tcPr>
            <w:tcW w:w="2000" w:type="dxa"/>
            <w:tcBorders>
              <w:top w:val="nil"/>
              <w:left w:val="nil"/>
              <w:bottom w:val="nil"/>
              <w:right w:val="nil"/>
            </w:tcBorders>
            <w:shd w:val="clear" w:color="auto" w:fill="auto"/>
            <w:noWrap/>
            <w:vAlign w:val="bottom"/>
            <w:hideMark/>
          </w:tcPr>
          <w:p w14:paraId="1FE4700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9AACBE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228.96</w:t>
            </w:r>
          </w:p>
        </w:tc>
        <w:tc>
          <w:tcPr>
            <w:tcW w:w="960" w:type="dxa"/>
            <w:tcBorders>
              <w:top w:val="nil"/>
              <w:left w:val="nil"/>
              <w:bottom w:val="nil"/>
              <w:right w:val="nil"/>
            </w:tcBorders>
            <w:shd w:val="clear" w:color="auto" w:fill="auto"/>
            <w:hideMark/>
          </w:tcPr>
          <w:p w14:paraId="485C62E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w:t>
            </w:r>
          </w:p>
        </w:tc>
        <w:tc>
          <w:tcPr>
            <w:tcW w:w="960" w:type="dxa"/>
            <w:tcBorders>
              <w:top w:val="nil"/>
              <w:left w:val="nil"/>
              <w:bottom w:val="nil"/>
              <w:right w:val="nil"/>
            </w:tcBorders>
            <w:shd w:val="clear" w:color="auto" w:fill="auto"/>
            <w:hideMark/>
          </w:tcPr>
          <w:p w14:paraId="1B4C4FC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32</w:t>
            </w:r>
          </w:p>
        </w:tc>
        <w:tc>
          <w:tcPr>
            <w:tcW w:w="960" w:type="dxa"/>
            <w:tcBorders>
              <w:top w:val="nil"/>
              <w:left w:val="nil"/>
              <w:bottom w:val="nil"/>
              <w:right w:val="nil"/>
            </w:tcBorders>
            <w:shd w:val="clear" w:color="auto" w:fill="auto"/>
            <w:hideMark/>
          </w:tcPr>
          <w:p w14:paraId="599C6C4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88</w:t>
            </w:r>
          </w:p>
        </w:tc>
      </w:tr>
      <w:tr w:rsidR="00D17D2E" w:rsidRPr="00D17D2E" w14:paraId="59A1D96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C8BC0E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15:03</w:t>
            </w:r>
          </w:p>
        </w:tc>
        <w:tc>
          <w:tcPr>
            <w:tcW w:w="2000" w:type="dxa"/>
            <w:tcBorders>
              <w:top w:val="nil"/>
              <w:left w:val="nil"/>
              <w:bottom w:val="nil"/>
              <w:right w:val="nil"/>
            </w:tcBorders>
            <w:shd w:val="clear" w:color="auto" w:fill="auto"/>
            <w:noWrap/>
            <w:vAlign w:val="bottom"/>
            <w:hideMark/>
          </w:tcPr>
          <w:p w14:paraId="4875461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60F0C9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213.12</w:t>
            </w:r>
          </w:p>
        </w:tc>
        <w:tc>
          <w:tcPr>
            <w:tcW w:w="960" w:type="dxa"/>
            <w:tcBorders>
              <w:top w:val="nil"/>
              <w:left w:val="nil"/>
              <w:bottom w:val="nil"/>
              <w:right w:val="nil"/>
            </w:tcBorders>
            <w:shd w:val="clear" w:color="auto" w:fill="auto"/>
            <w:hideMark/>
          </w:tcPr>
          <w:p w14:paraId="1A63D39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16.4</w:t>
            </w:r>
          </w:p>
        </w:tc>
        <w:tc>
          <w:tcPr>
            <w:tcW w:w="960" w:type="dxa"/>
            <w:tcBorders>
              <w:top w:val="nil"/>
              <w:left w:val="nil"/>
              <w:bottom w:val="nil"/>
              <w:right w:val="nil"/>
            </w:tcBorders>
            <w:shd w:val="clear" w:color="auto" w:fill="auto"/>
            <w:hideMark/>
          </w:tcPr>
          <w:p w14:paraId="02B8A7D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43</w:t>
            </w:r>
          </w:p>
        </w:tc>
        <w:tc>
          <w:tcPr>
            <w:tcW w:w="960" w:type="dxa"/>
            <w:tcBorders>
              <w:top w:val="nil"/>
              <w:left w:val="nil"/>
              <w:bottom w:val="nil"/>
              <w:right w:val="nil"/>
            </w:tcBorders>
            <w:shd w:val="clear" w:color="auto" w:fill="auto"/>
            <w:hideMark/>
          </w:tcPr>
          <w:p w14:paraId="010C8DA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72</w:t>
            </w:r>
          </w:p>
        </w:tc>
      </w:tr>
      <w:tr w:rsidR="00D17D2E" w:rsidRPr="00D17D2E" w14:paraId="361ACCC1"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11EA16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15:46</w:t>
            </w:r>
          </w:p>
        </w:tc>
        <w:tc>
          <w:tcPr>
            <w:tcW w:w="2000" w:type="dxa"/>
            <w:tcBorders>
              <w:top w:val="nil"/>
              <w:left w:val="nil"/>
              <w:bottom w:val="nil"/>
              <w:right w:val="nil"/>
            </w:tcBorders>
            <w:shd w:val="clear" w:color="auto" w:fill="auto"/>
            <w:noWrap/>
            <w:vAlign w:val="bottom"/>
            <w:hideMark/>
          </w:tcPr>
          <w:p w14:paraId="7F21BFD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CCA288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200.3</w:t>
            </w:r>
          </w:p>
        </w:tc>
        <w:tc>
          <w:tcPr>
            <w:tcW w:w="960" w:type="dxa"/>
            <w:tcBorders>
              <w:top w:val="nil"/>
              <w:left w:val="nil"/>
              <w:bottom w:val="nil"/>
              <w:right w:val="nil"/>
            </w:tcBorders>
            <w:shd w:val="clear" w:color="auto" w:fill="auto"/>
            <w:hideMark/>
          </w:tcPr>
          <w:p w14:paraId="0282639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w:t>
            </w:r>
          </w:p>
        </w:tc>
        <w:tc>
          <w:tcPr>
            <w:tcW w:w="960" w:type="dxa"/>
            <w:tcBorders>
              <w:top w:val="nil"/>
              <w:left w:val="nil"/>
              <w:bottom w:val="nil"/>
              <w:right w:val="nil"/>
            </w:tcBorders>
            <w:shd w:val="clear" w:color="auto" w:fill="auto"/>
            <w:hideMark/>
          </w:tcPr>
          <w:p w14:paraId="5F3384C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73</w:t>
            </w:r>
          </w:p>
        </w:tc>
        <w:tc>
          <w:tcPr>
            <w:tcW w:w="960" w:type="dxa"/>
            <w:tcBorders>
              <w:top w:val="nil"/>
              <w:left w:val="nil"/>
              <w:bottom w:val="nil"/>
              <w:right w:val="nil"/>
            </w:tcBorders>
            <w:shd w:val="clear" w:color="auto" w:fill="auto"/>
            <w:hideMark/>
          </w:tcPr>
          <w:p w14:paraId="567A8A5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58.6</w:t>
            </w:r>
          </w:p>
        </w:tc>
      </w:tr>
      <w:tr w:rsidR="00D17D2E" w:rsidRPr="00D17D2E" w14:paraId="3BA1954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D2DE01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16:35</w:t>
            </w:r>
          </w:p>
        </w:tc>
        <w:tc>
          <w:tcPr>
            <w:tcW w:w="2000" w:type="dxa"/>
            <w:tcBorders>
              <w:top w:val="nil"/>
              <w:left w:val="nil"/>
              <w:bottom w:val="nil"/>
              <w:right w:val="nil"/>
            </w:tcBorders>
            <w:shd w:val="clear" w:color="auto" w:fill="auto"/>
            <w:noWrap/>
            <w:vAlign w:val="bottom"/>
            <w:hideMark/>
          </w:tcPr>
          <w:p w14:paraId="23FA428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2D7C22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185.67</w:t>
            </w:r>
          </w:p>
        </w:tc>
        <w:tc>
          <w:tcPr>
            <w:tcW w:w="960" w:type="dxa"/>
            <w:tcBorders>
              <w:top w:val="nil"/>
              <w:left w:val="nil"/>
              <w:bottom w:val="nil"/>
              <w:right w:val="nil"/>
            </w:tcBorders>
            <w:shd w:val="clear" w:color="auto" w:fill="auto"/>
            <w:hideMark/>
          </w:tcPr>
          <w:p w14:paraId="3A41704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20.4</w:t>
            </w:r>
          </w:p>
        </w:tc>
        <w:tc>
          <w:tcPr>
            <w:tcW w:w="960" w:type="dxa"/>
            <w:tcBorders>
              <w:top w:val="nil"/>
              <w:left w:val="nil"/>
              <w:bottom w:val="nil"/>
              <w:right w:val="nil"/>
            </w:tcBorders>
            <w:shd w:val="clear" w:color="auto" w:fill="auto"/>
            <w:hideMark/>
          </w:tcPr>
          <w:p w14:paraId="7B7DEAA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100</w:t>
            </w:r>
          </w:p>
        </w:tc>
        <w:tc>
          <w:tcPr>
            <w:tcW w:w="960" w:type="dxa"/>
            <w:tcBorders>
              <w:top w:val="nil"/>
              <w:left w:val="nil"/>
              <w:bottom w:val="nil"/>
              <w:right w:val="nil"/>
            </w:tcBorders>
            <w:shd w:val="clear" w:color="auto" w:fill="auto"/>
            <w:hideMark/>
          </w:tcPr>
          <w:p w14:paraId="28A0CB3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44</w:t>
            </w:r>
          </w:p>
        </w:tc>
      </w:tr>
      <w:tr w:rsidR="00D17D2E" w:rsidRPr="00D17D2E" w14:paraId="4113AD3C"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0E8FF3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16:40</w:t>
            </w:r>
          </w:p>
        </w:tc>
        <w:tc>
          <w:tcPr>
            <w:tcW w:w="2000" w:type="dxa"/>
            <w:tcBorders>
              <w:top w:val="nil"/>
              <w:left w:val="nil"/>
              <w:bottom w:val="nil"/>
              <w:right w:val="nil"/>
            </w:tcBorders>
            <w:shd w:val="clear" w:color="auto" w:fill="auto"/>
            <w:noWrap/>
            <w:vAlign w:val="bottom"/>
            <w:hideMark/>
          </w:tcPr>
          <w:p w14:paraId="4593B7D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EFFE12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184.21</w:t>
            </w:r>
          </w:p>
        </w:tc>
        <w:tc>
          <w:tcPr>
            <w:tcW w:w="960" w:type="dxa"/>
            <w:tcBorders>
              <w:top w:val="nil"/>
              <w:left w:val="nil"/>
              <w:bottom w:val="nil"/>
              <w:right w:val="nil"/>
            </w:tcBorders>
            <w:shd w:val="clear" w:color="auto" w:fill="auto"/>
            <w:hideMark/>
          </w:tcPr>
          <w:p w14:paraId="496CBA2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20.4</w:t>
            </w:r>
          </w:p>
        </w:tc>
        <w:tc>
          <w:tcPr>
            <w:tcW w:w="960" w:type="dxa"/>
            <w:tcBorders>
              <w:top w:val="nil"/>
              <w:left w:val="nil"/>
              <w:bottom w:val="nil"/>
              <w:right w:val="nil"/>
            </w:tcBorders>
            <w:shd w:val="clear" w:color="auto" w:fill="auto"/>
            <w:hideMark/>
          </w:tcPr>
          <w:p w14:paraId="6B2D699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12</w:t>
            </w:r>
          </w:p>
        </w:tc>
        <w:tc>
          <w:tcPr>
            <w:tcW w:w="960" w:type="dxa"/>
            <w:tcBorders>
              <w:top w:val="nil"/>
              <w:left w:val="nil"/>
              <w:bottom w:val="nil"/>
              <w:right w:val="nil"/>
            </w:tcBorders>
            <w:shd w:val="clear" w:color="auto" w:fill="auto"/>
            <w:hideMark/>
          </w:tcPr>
          <w:p w14:paraId="4838AB6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42.4</w:t>
            </w:r>
          </w:p>
        </w:tc>
      </w:tr>
      <w:tr w:rsidR="00D17D2E" w:rsidRPr="00D17D2E" w14:paraId="453982A5"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AE9C07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21:19</w:t>
            </w:r>
          </w:p>
        </w:tc>
        <w:tc>
          <w:tcPr>
            <w:tcW w:w="2000" w:type="dxa"/>
            <w:tcBorders>
              <w:top w:val="nil"/>
              <w:left w:val="nil"/>
              <w:bottom w:val="nil"/>
              <w:right w:val="nil"/>
            </w:tcBorders>
            <w:shd w:val="clear" w:color="auto" w:fill="auto"/>
            <w:noWrap/>
            <w:vAlign w:val="bottom"/>
            <w:hideMark/>
          </w:tcPr>
          <w:p w14:paraId="6488B39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B5EDAC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175.5</w:t>
            </w:r>
          </w:p>
        </w:tc>
        <w:tc>
          <w:tcPr>
            <w:tcW w:w="960" w:type="dxa"/>
            <w:tcBorders>
              <w:top w:val="nil"/>
              <w:left w:val="nil"/>
              <w:bottom w:val="nil"/>
              <w:right w:val="nil"/>
            </w:tcBorders>
            <w:shd w:val="clear" w:color="auto" w:fill="auto"/>
            <w:hideMark/>
          </w:tcPr>
          <w:p w14:paraId="30FC219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20.8</w:t>
            </w:r>
          </w:p>
        </w:tc>
        <w:tc>
          <w:tcPr>
            <w:tcW w:w="960" w:type="dxa"/>
            <w:tcBorders>
              <w:top w:val="nil"/>
              <w:left w:val="nil"/>
              <w:bottom w:val="nil"/>
              <w:right w:val="nil"/>
            </w:tcBorders>
            <w:shd w:val="clear" w:color="auto" w:fill="auto"/>
            <w:hideMark/>
          </w:tcPr>
          <w:p w14:paraId="53A09BB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34</w:t>
            </w:r>
          </w:p>
        </w:tc>
        <w:tc>
          <w:tcPr>
            <w:tcW w:w="960" w:type="dxa"/>
            <w:tcBorders>
              <w:top w:val="nil"/>
              <w:left w:val="nil"/>
              <w:bottom w:val="nil"/>
              <w:right w:val="nil"/>
            </w:tcBorders>
            <w:shd w:val="clear" w:color="auto" w:fill="auto"/>
            <w:hideMark/>
          </w:tcPr>
          <w:p w14:paraId="5382350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33.2</w:t>
            </w:r>
          </w:p>
        </w:tc>
      </w:tr>
      <w:tr w:rsidR="00D17D2E" w:rsidRPr="00D17D2E" w14:paraId="2E5C62C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A55CEC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6/18/2018 21:23</w:t>
            </w:r>
          </w:p>
        </w:tc>
        <w:tc>
          <w:tcPr>
            <w:tcW w:w="2000" w:type="dxa"/>
            <w:tcBorders>
              <w:top w:val="nil"/>
              <w:left w:val="nil"/>
              <w:bottom w:val="nil"/>
              <w:right w:val="nil"/>
            </w:tcBorders>
            <w:shd w:val="clear" w:color="auto" w:fill="auto"/>
            <w:noWrap/>
            <w:vAlign w:val="bottom"/>
            <w:hideMark/>
          </w:tcPr>
          <w:p w14:paraId="58E9A1A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5EB277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175.11</w:t>
            </w:r>
          </w:p>
        </w:tc>
        <w:tc>
          <w:tcPr>
            <w:tcW w:w="960" w:type="dxa"/>
            <w:tcBorders>
              <w:top w:val="nil"/>
              <w:left w:val="nil"/>
              <w:bottom w:val="nil"/>
              <w:right w:val="nil"/>
            </w:tcBorders>
            <w:shd w:val="clear" w:color="auto" w:fill="auto"/>
            <w:hideMark/>
          </w:tcPr>
          <w:p w14:paraId="7956932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20.8</w:t>
            </w:r>
          </w:p>
        </w:tc>
        <w:tc>
          <w:tcPr>
            <w:tcW w:w="960" w:type="dxa"/>
            <w:tcBorders>
              <w:top w:val="nil"/>
              <w:left w:val="nil"/>
              <w:bottom w:val="nil"/>
              <w:right w:val="nil"/>
            </w:tcBorders>
            <w:shd w:val="clear" w:color="auto" w:fill="auto"/>
            <w:hideMark/>
          </w:tcPr>
          <w:p w14:paraId="0957B6C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35</w:t>
            </w:r>
          </w:p>
        </w:tc>
        <w:tc>
          <w:tcPr>
            <w:tcW w:w="960" w:type="dxa"/>
            <w:tcBorders>
              <w:top w:val="nil"/>
              <w:left w:val="nil"/>
              <w:bottom w:val="nil"/>
              <w:right w:val="nil"/>
            </w:tcBorders>
            <w:shd w:val="clear" w:color="auto" w:fill="auto"/>
            <w:hideMark/>
          </w:tcPr>
          <w:p w14:paraId="050BBCF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76.4</w:t>
            </w:r>
          </w:p>
        </w:tc>
      </w:tr>
      <w:tr w:rsidR="00D17D2E" w:rsidRPr="00D17D2E" w14:paraId="0D854B0B"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9468E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9:51</w:t>
            </w:r>
          </w:p>
        </w:tc>
        <w:tc>
          <w:tcPr>
            <w:tcW w:w="2000" w:type="dxa"/>
            <w:tcBorders>
              <w:top w:val="nil"/>
              <w:left w:val="nil"/>
              <w:bottom w:val="nil"/>
              <w:right w:val="nil"/>
            </w:tcBorders>
            <w:shd w:val="clear" w:color="auto" w:fill="auto"/>
            <w:noWrap/>
            <w:vAlign w:val="bottom"/>
            <w:hideMark/>
          </w:tcPr>
          <w:p w14:paraId="12E19A9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3F3F18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152.7</w:t>
            </w:r>
          </w:p>
        </w:tc>
        <w:tc>
          <w:tcPr>
            <w:tcW w:w="960" w:type="dxa"/>
            <w:tcBorders>
              <w:top w:val="nil"/>
              <w:left w:val="nil"/>
              <w:bottom w:val="nil"/>
              <w:right w:val="nil"/>
            </w:tcBorders>
            <w:shd w:val="clear" w:color="auto" w:fill="auto"/>
            <w:hideMark/>
          </w:tcPr>
          <w:p w14:paraId="70850EF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3B9B4A8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100</w:t>
            </w:r>
          </w:p>
        </w:tc>
        <w:tc>
          <w:tcPr>
            <w:tcW w:w="960" w:type="dxa"/>
            <w:tcBorders>
              <w:top w:val="nil"/>
              <w:left w:val="nil"/>
              <w:bottom w:val="nil"/>
              <w:right w:val="nil"/>
            </w:tcBorders>
            <w:shd w:val="clear" w:color="auto" w:fill="auto"/>
            <w:hideMark/>
          </w:tcPr>
          <w:p w14:paraId="4F871D8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53.8</w:t>
            </w:r>
          </w:p>
        </w:tc>
      </w:tr>
      <w:tr w:rsidR="00D17D2E" w:rsidRPr="00D17D2E" w14:paraId="200BE83D"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D9CADE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10:38</w:t>
            </w:r>
          </w:p>
        </w:tc>
        <w:tc>
          <w:tcPr>
            <w:tcW w:w="2000" w:type="dxa"/>
            <w:tcBorders>
              <w:top w:val="nil"/>
              <w:left w:val="nil"/>
              <w:bottom w:val="nil"/>
              <w:right w:val="nil"/>
            </w:tcBorders>
            <w:shd w:val="clear" w:color="auto" w:fill="auto"/>
            <w:noWrap/>
            <w:vAlign w:val="bottom"/>
            <w:hideMark/>
          </w:tcPr>
          <w:p w14:paraId="0EC846A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344AE59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138.63</w:t>
            </w:r>
          </w:p>
        </w:tc>
        <w:tc>
          <w:tcPr>
            <w:tcW w:w="960" w:type="dxa"/>
            <w:tcBorders>
              <w:top w:val="nil"/>
              <w:left w:val="nil"/>
              <w:bottom w:val="nil"/>
              <w:right w:val="nil"/>
            </w:tcBorders>
            <w:shd w:val="clear" w:color="auto" w:fill="auto"/>
            <w:hideMark/>
          </w:tcPr>
          <w:p w14:paraId="385757F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09D6140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w:t>
            </w:r>
          </w:p>
        </w:tc>
        <w:tc>
          <w:tcPr>
            <w:tcW w:w="960" w:type="dxa"/>
            <w:tcBorders>
              <w:top w:val="nil"/>
              <w:left w:val="nil"/>
              <w:bottom w:val="nil"/>
              <w:right w:val="nil"/>
            </w:tcBorders>
            <w:shd w:val="clear" w:color="auto" w:fill="auto"/>
            <w:hideMark/>
          </w:tcPr>
          <w:p w14:paraId="74CAB84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40</w:t>
            </w:r>
          </w:p>
        </w:tc>
      </w:tr>
      <w:tr w:rsidR="00D17D2E" w:rsidRPr="00D17D2E" w14:paraId="720EBE1E"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03D9366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11:14</w:t>
            </w:r>
          </w:p>
        </w:tc>
        <w:tc>
          <w:tcPr>
            <w:tcW w:w="2000" w:type="dxa"/>
            <w:tcBorders>
              <w:top w:val="nil"/>
              <w:left w:val="nil"/>
              <w:bottom w:val="nil"/>
              <w:right w:val="nil"/>
            </w:tcBorders>
            <w:shd w:val="clear" w:color="auto" w:fill="auto"/>
            <w:noWrap/>
            <w:vAlign w:val="bottom"/>
            <w:hideMark/>
          </w:tcPr>
          <w:p w14:paraId="3F095A9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4E4799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127.81</w:t>
            </w:r>
          </w:p>
        </w:tc>
        <w:tc>
          <w:tcPr>
            <w:tcW w:w="960" w:type="dxa"/>
            <w:tcBorders>
              <w:top w:val="nil"/>
              <w:left w:val="nil"/>
              <w:bottom w:val="nil"/>
              <w:right w:val="nil"/>
            </w:tcBorders>
            <w:shd w:val="clear" w:color="auto" w:fill="auto"/>
            <w:hideMark/>
          </w:tcPr>
          <w:p w14:paraId="2C1A6F6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0D3177F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38</w:t>
            </w:r>
          </w:p>
        </w:tc>
        <w:tc>
          <w:tcPr>
            <w:tcW w:w="960" w:type="dxa"/>
            <w:tcBorders>
              <w:top w:val="nil"/>
              <w:left w:val="nil"/>
              <w:bottom w:val="nil"/>
              <w:right w:val="nil"/>
            </w:tcBorders>
            <w:shd w:val="clear" w:color="auto" w:fill="auto"/>
            <w:hideMark/>
          </w:tcPr>
          <w:p w14:paraId="3DD3667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28.8</w:t>
            </w:r>
          </w:p>
        </w:tc>
      </w:tr>
      <w:tr w:rsidR="00D17D2E" w:rsidRPr="00D17D2E" w14:paraId="35A01CB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AA06B6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11:40</w:t>
            </w:r>
          </w:p>
        </w:tc>
        <w:tc>
          <w:tcPr>
            <w:tcW w:w="2000" w:type="dxa"/>
            <w:tcBorders>
              <w:top w:val="nil"/>
              <w:left w:val="nil"/>
              <w:bottom w:val="nil"/>
              <w:right w:val="nil"/>
            </w:tcBorders>
            <w:shd w:val="clear" w:color="auto" w:fill="auto"/>
            <w:noWrap/>
            <w:vAlign w:val="bottom"/>
            <w:hideMark/>
          </w:tcPr>
          <w:p w14:paraId="3745147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02F5FC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119.93</w:t>
            </w:r>
          </w:p>
        </w:tc>
        <w:tc>
          <w:tcPr>
            <w:tcW w:w="960" w:type="dxa"/>
            <w:tcBorders>
              <w:top w:val="nil"/>
              <w:left w:val="nil"/>
              <w:bottom w:val="nil"/>
              <w:right w:val="nil"/>
            </w:tcBorders>
            <w:shd w:val="clear" w:color="auto" w:fill="auto"/>
            <w:hideMark/>
          </w:tcPr>
          <w:p w14:paraId="647AAF8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51ADDF6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60</w:t>
            </w:r>
          </w:p>
        </w:tc>
        <w:tc>
          <w:tcPr>
            <w:tcW w:w="960" w:type="dxa"/>
            <w:tcBorders>
              <w:top w:val="nil"/>
              <w:left w:val="nil"/>
              <w:bottom w:val="nil"/>
              <w:right w:val="nil"/>
            </w:tcBorders>
            <w:shd w:val="clear" w:color="auto" w:fill="auto"/>
            <w:hideMark/>
          </w:tcPr>
          <w:p w14:paraId="1661810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20.6</w:t>
            </w:r>
          </w:p>
        </w:tc>
      </w:tr>
      <w:tr w:rsidR="00D17D2E" w:rsidRPr="00D17D2E" w14:paraId="71539EC8"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5A79BE1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11:42</w:t>
            </w:r>
          </w:p>
        </w:tc>
        <w:tc>
          <w:tcPr>
            <w:tcW w:w="2000" w:type="dxa"/>
            <w:tcBorders>
              <w:top w:val="nil"/>
              <w:left w:val="nil"/>
              <w:bottom w:val="nil"/>
              <w:right w:val="nil"/>
            </w:tcBorders>
            <w:shd w:val="clear" w:color="auto" w:fill="auto"/>
            <w:noWrap/>
            <w:vAlign w:val="bottom"/>
            <w:hideMark/>
          </w:tcPr>
          <w:p w14:paraId="0B7F5C7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300C0E3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119.25</w:t>
            </w:r>
          </w:p>
        </w:tc>
        <w:tc>
          <w:tcPr>
            <w:tcW w:w="960" w:type="dxa"/>
            <w:tcBorders>
              <w:top w:val="nil"/>
              <w:left w:val="nil"/>
              <w:bottom w:val="nil"/>
              <w:right w:val="nil"/>
            </w:tcBorders>
            <w:shd w:val="clear" w:color="auto" w:fill="auto"/>
            <w:hideMark/>
          </w:tcPr>
          <w:p w14:paraId="598A0F8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2083573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w:t>
            </w:r>
          </w:p>
        </w:tc>
        <w:tc>
          <w:tcPr>
            <w:tcW w:w="960" w:type="dxa"/>
            <w:tcBorders>
              <w:top w:val="nil"/>
              <w:left w:val="nil"/>
              <w:bottom w:val="nil"/>
              <w:right w:val="nil"/>
            </w:tcBorders>
            <w:shd w:val="clear" w:color="auto" w:fill="auto"/>
            <w:hideMark/>
          </w:tcPr>
          <w:p w14:paraId="69B574E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76.2</w:t>
            </w:r>
          </w:p>
        </w:tc>
      </w:tr>
      <w:tr w:rsidR="00D17D2E" w:rsidRPr="00D17D2E" w14:paraId="0474D8CE"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FFF541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13:00</w:t>
            </w:r>
          </w:p>
        </w:tc>
        <w:tc>
          <w:tcPr>
            <w:tcW w:w="2000" w:type="dxa"/>
            <w:tcBorders>
              <w:top w:val="nil"/>
              <w:left w:val="nil"/>
              <w:bottom w:val="nil"/>
              <w:right w:val="nil"/>
            </w:tcBorders>
            <w:shd w:val="clear" w:color="auto" w:fill="auto"/>
            <w:noWrap/>
            <w:vAlign w:val="bottom"/>
            <w:hideMark/>
          </w:tcPr>
          <w:p w14:paraId="7149024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8E9C33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95.99</w:t>
            </w:r>
          </w:p>
        </w:tc>
        <w:tc>
          <w:tcPr>
            <w:tcW w:w="960" w:type="dxa"/>
            <w:tcBorders>
              <w:top w:val="nil"/>
              <w:left w:val="nil"/>
              <w:bottom w:val="nil"/>
              <w:right w:val="nil"/>
            </w:tcBorders>
            <w:shd w:val="clear" w:color="auto" w:fill="auto"/>
            <w:hideMark/>
          </w:tcPr>
          <w:p w14:paraId="5AF342B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21.2</w:t>
            </w:r>
          </w:p>
        </w:tc>
        <w:tc>
          <w:tcPr>
            <w:tcW w:w="960" w:type="dxa"/>
            <w:tcBorders>
              <w:top w:val="nil"/>
              <w:left w:val="nil"/>
              <w:bottom w:val="nil"/>
              <w:right w:val="nil"/>
            </w:tcBorders>
            <w:shd w:val="clear" w:color="auto" w:fill="auto"/>
            <w:hideMark/>
          </w:tcPr>
          <w:p w14:paraId="41542F1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100</w:t>
            </w:r>
          </w:p>
        </w:tc>
        <w:tc>
          <w:tcPr>
            <w:tcW w:w="960" w:type="dxa"/>
            <w:tcBorders>
              <w:top w:val="nil"/>
              <w:left w:val="nil"/>
              <w:bottom w:val="nil"/>
              <w:right w:val="nil"/>
            </w:tcBorders>
            <w:shd w:val="clear" w:color="auto" w:fill="auto"/>
            <w:hideMark/>
          </w:tcPr>
          <w:p w14:paraId="55A05F4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52.4</w:t>
            </w:r>
          </w:p>
        </w:tc>
      </w:tr>
      <w:tr w:rsidR="00D17D2E" w:rsidRPr="00D17D2E" w14:paraId="2E4DFBD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1AE036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13:53</w:t>
            </w:r>
          </w:p>
        </w:tc>
        <w:tc>
          <w:tcPr>
            <w:tcW w:w="2000" w:type="dxa"/>
            <w:tcBorders>
              <w:top w:val="nil"/>
              <w:left w:val="nil"/>
              <w:bottom w:val="nil"/>
              <w:right w:val="nil"/>
            </w:tcBorders>
            <w:shd w:val="clear" w:color="auto" w:fill="auto"/>
            <w:noWrap/>
            <w:vAlign w:val="bottom"/>
            <w:hideMark/>
          </w:tcPr>
          <w:p w14:paraId="5BC5FCA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579A7B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80.4</w:t>
            </w:r>
          </w:p>
        </w:tc>
        <w:tc>
          <w:tcPr>
            <w:tcW w:w="960" w:type="dxa"/>
            <w:tcBorders>
              <w:top w:val="nil"/>
              <w:left w:val="nil"/>
              <w:bottom w:val="nil"/>
              <w:right w:val="nil"/>
            </w:tcBorders>
            <w:shd w:val="clear" w:color="auto" w:fill="auto"/>
            <w:hideMark/>
          </w:tcPr>
          <w:p w14:paraId="37251C8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25C3841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12</w:t>
            </w:r>
          </w:p>
        </w:tc>
        <w:tc>
          <w:tcPr>
            <w:tcW w:w="960" w:type="dxa"/>
            <w:tcBorders>
              <w:top w:val="nil"/>
              <w:left w:val="nil"/>
              <w:bottom w:val="nil"/>
              <w:right w:val="nil"/>
            </w:tcBorders>
            <w:shd w:val="clear" w:color="auto" w:fill="auto"/>
            <w:hideMark/>
          </w:tcPr>
          <w:p w14:paraId="58AE35A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36.2</w:t>
            </w:r>
          </w:p>
        </w:tc>
      </w:tr>
      <w:tr w:rsidR="00D17D2E" w:rsidRPr="00D17D2E" w14:paraId="67A55404"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00C3910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16:20</w:t>
            </w:r>
          </w:p>
        </w:tc>
        <w:tc>
          <w:tcPr>
            <w:tcW w:w="2000" w:type="dxa"/>
            <w:tcBorders>
              <w:top w:val="nil"/>
              <w:left w:val="nil"/>
              <w:bottom w:val="nil"/>
              <w:right w:val="nil"/>
            </w:tcBorders>
            <w:shd w:val="clear" w:color="auto" w:fill="auto"/>
            <w:noWrap/>
            <w:vAlign w:val="bottom"/>
            <w:hideMark/>
          </w:tcPr>
          <w:p w14:paraId="69A02B5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0AB620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75.99</w:t>
            </w:r>
          </w:p>
        </w:tc>
        <w:tc>
          <w:tcPr>
            <w:tcW w:w="960" w:type="dxa"/>
            <w:tcBorders>
              <w:top w:val="nil"/>
              <w:left w:val="nil"/>
              <w:bottom w:val="nil"/>
              <w:right w:val="nil"/>
            </w:tcBorders>
            <w:shd w:val="clear" w:color="auto" w:fill="auto"/>
            <w:hideMark/>
          </w:tcPr>
          <w:p w14:paraId="09DB848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4578D3F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24</w:t>
            </w:r>
          </w:p>
        </w:tc>
        <w:tc>
          <w:tcPr>
            <w:tcW w:w="960" w:type="dxa"/>
            <w:tcBorders>
              <w:top w:val="nil"/>
              <w:left w:val="nil"/>
              <w:bottom w:val="nil"/>
              <w:right w:val="nil"/>
            </w:tcBorders>
            <w:shd w:val="clear" w:color="auto" w:fill="auto"/>
            <w:hideMark/>
          </w:tcPr>
          <w:p w14:paraId="4767794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32</w:t>
            </w:r>
          </w:p>
        </w:tc>
      </w:tr>
      <w:tr w:rsidR="00D17D2E" w:rsidRPr="00D17D2E" w14:paraId="54FD6B64"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C94FD8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20:50</w:t>
            </w:r>
          </w:p>
        </w:tc>
        <w:tc>
          <w:tcPr>
            <w:tcW w:w="2000" w:type="dxa"/>
            <w:tcBorders>
              <w:top w:val="nil"/>
              <w:left w:val="nil"/>
              <w:bottom w:val="nil"/>
              <w:right w:val="nil"/>
            </w:tcBorders>
            <w:shd w:val="clear" w:color="auto" w:fill="auto"/>
            <w:noWrap/>
            <w:vAlign w:val="bottom"/>
            <w:hideMark/>
          </w:tcPr>
          <w:p w14:paraId="0ACE5F3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A266AB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67.88</w:t>
            </w:r>
          </w:p>
        </w:tc>
        <w:tc>
          <w:tcPr>
            <w:tcW w:w="960" w:type="dxa"/>
            <w:tcBorders>
              <w:top w:val="nil"/>
              <w:left w:val="nil"/>
              <w:bottom w:val="nil"/>
              <w:right w:val="nil"/>
            </w:tcBorders>
            <w:shd w:val="clear" w:color="auto" w:fill="auto"/>
            <w:hideMark/>
          </w:tcPr>
          <w:p w14:paraId="1ED7A8E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5277338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44</w:t>
            </w:r>
          </w:p>
        </w:tc>
        <w:tc>
          <w:tcPr>
            <w:tcW w:w="960" w:type="dxa"/>
            <w:tcBorders>
              <w:top w:val="nil"/>
              <w:left w:val="nil"/>
              <w:bottom w:val="nil"/>
              <w:right w:val="nil"/>
            </w:tcBorders>
            <w:shd w:val="clear" w:color="auto" w:fill="auto"/>
            <w:hideMark/>
          </w:tcPr>
          <w:p w14:paraId="4201AAA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24</w:t>
            </w:r>
          </w:p>
        </w:tc>
      </w:tr>
      <w:tr w:rsidR="00D17D2E" w:rsidRPr="00D17D2E" w14:paraId="72F996E8"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90DAC2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21:10</w:t>
            </w:r>
          </w:p>
        </w:tc>
        <w:tc>
          <w:tcPr>
            <w:tcW w:w="2000" w:type="dxa"/>
            <w:tcBorders>
              <w:top w:val="nil"/>
              <w:left w:val="nil"/>
              <w:bottom w:val="nil"/>
              <w:right w:val="nil"/>
            </w:tcBorders>
            <w:shd w:val="clear" w:color="auto" w:fill="auto"/>
            <w:noWrap/>
            <w:vAlign w:val="bottom"/>
            <w:hideMark/>
          </w:tcPr>
          <w:p w14:paraId="3C9313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16BE7C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62.1</w:t>
            </w:r>
          </w:p>
        </w:tc>
        <w:tc>
          <w:tcPr>
            <w:tcW w:w="960" w:type="dxa"/>
            <w:tcBorders>
              <w:top w:val="nil"/>
              <w:left w:val="nil"/>
              <w:bottom w:val="nil"/>
              <w:right w:val="nil"/>
            </w:tcBorders>
            <w:shd w:val="clear" w:color="auto" w:fill="auto"/>
            <w:hideMark/>
          </w:tcPr>
          <w:p w14:paraId="53A6C51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3FE48F8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58</w:t>
            </w:r>
          </w:p>
        </w:tc>
        <w:tc>
          <w:tcPr>
            <w:tcW w:w="960" w:type="dxa"/>
            <w:tcBorders>
              <w:top w:val="nil"/>
              <w:left w:val="nil"/>
              <w:bottom w:val="nil"/>
              <w:right w:val="nil"/>
            </w:tcBorders>
            <w:shd w:val="clear" w:color="auto" w:fill="auto"/>
            <w:hideMark/>
          </w:tcPr>
          <w:p w14:paraId="3E62E50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18</w:t>
            </w:r>
          </w:p>
        </w:tc>
      </w:tr>
      <w:tr w:rsidR="00D17D2E" w:rsidRPr="00D17D2E" w14:paraId="76FBACB7"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C1F402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6/19/2018 21:13</w:t>
            </w:r>
          </w:p>
        </w:tc>
        <w:tc>
          <w:tcPr>
            <w:tcW w:w="2000" w:type="dxa"/>
            <w:tcBorders>
              <w:top w:val="nil"/>
              <w:left w:val="nil"/>
              <w:bottom w:val="nil"/>
              <w:right w:val="nil"/>
            </w:tcBorders>
            <w:shd w:val="clear" w:color="auto" w:fill="auto"/>
            <w:noWrap/>
            <w:vAlign w:val="bottom"/>
            <w:hideMark/>
          </w:tcPr>
          <w:p w14:paraId="05ED44B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A7279B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61.23</w:t>
            </w:r>
          </w:p>
        </w:tc>
        <w:tc>
          <w:tcPr>
            <w:tcW w:w="960" w:type="dxa"/>
            <w:tcBorders>
              <w:top w:val="nil"/>
              <w:left w:val="nil"/>
              <w:bottom w:val="nil"/>
              <w:right w:val="nil"/>
            </w:tcBorders>
            <w:shd w:val="clear" w:color="auto" w:fill="auto"/>
            <w:hideMark/>
          </w:tcPr>
          <w:p w14:paraId="14B3919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47E5CF8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15</w:t>
            </w:r>
          </w:p>
        </w:tc>
        <w:tc>
          <w:tcPr>
            <w:tcW w:w="960" w:type="dxa"/>
            <w:tcBorders>
              <w:top w:val="nil"/>
              <w:left w:val="nil"/>
              <w:bottom w:val="nil"/>
              <w:right w:val="nil"/>
            </w:tcBorders>
            <w:shd w:val="clear" w:color="auto" w:fill="auto"/>
            <w:hideMark/>
          </w:tcPr>
          <w:p w14:paraId="565787A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74</w:t>
            </w:r>
          </w:p>
        </w:tc>
      </w:tr>
      <w:tr w:rsidR="00D17D2E" w:rsidRPr="00D17D2E" w14:paraId="37F78F8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01DD84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9:32</w:t>
            </w:r>
          </w:p>
        </w:tc>
        <w:tc>
          <w:tcPr>
            <w:tcW w:w="2000" w:type="dxa"/>
            <w:tcBorders>
              <w:top w:val="nil"/>
              <w:left w:val="nil"/>
              <w:bottom w:val="nil"/>
              <w:right w:val="nil"/>
            </w:tcBorders>
            <w:shd w:val="clear" w:color="auto" w:fill="auto"/>
            <w:noWrap/>
            <w:vAlign w:val="bottom"/>
            <w:hideMark/>
          </w:tcPr>
          <w:p w14:paraId="03FECF9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16DDB3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38.47</w:t>
            </w:r>
          </w:p>
        </w:tc>
        <w:tc>
          <w:tcPr>
            <w:tcW w:w="960" w:type="dxa"/>
            <w:tcBorders>
              <w:top w:val="nil"/>
              <w:left w:val="nil"/>
              <w:bottom w:val="nil"/>
              <w:right w:val="nil"/>
            </w:tcBorders>
            <w:shd w:val="clear" w:color="auto" w:fill="auto"/>
            <w:hideMark/>
          </w:tcPr>
          <w:p w14:paraId="4E7FE29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21.4</w:t>
            </w:r>
          </w:p>
        </w:tc>
        <w:tc>
          <w:tcPr>
            <w:tcW w:w="960" w:type="dxa"/>
            <w:tcBorders>
              <w:top w:val="nil"/>
              <w:left w:val="nil"/>
              <w:bottom w:val="nil"/>
              <w:right w:val="nil"/>
            </w:tcBorders>
            <w:shd w:val="clear" w:color="auto" w:fill="auto"/>
            <w:hideMark/>
          </w:tcPr>
          <w:p w14:paraId="1B2570C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68</w:t>
            </w:r>
          </w:p>
        </w:tc>
        <w:tc>
          <w:tcPr>
            <w:tcW w:w="960" w:type="dxa"/>
            <w:tcBorders>
              <w:top w:val="nil"/>
              <w:left w:val="nil"/>
              <w:bottom w:val="nil"/>
              <w:right w:val="nil"/>
            </w:tcBorders>
            <w:shd w:val="clear" w:color="auto" w:fill="auto"/>
            <w:hideMark/>
          </w:tcPr>
          <w:p w14:paraId="0663A68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50.8</w:t>
            </w:r>
          </w:p>
        </w:tc>
      </w:tr>
      <w:tr w:rsidR="00D17D2E" w:rsidRPr="00D17D2E" w14:paraId="17177FE0"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F49569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9:43</w:t>
            </w:r>
          </w:p>
        </w:tc>
        <w:tc>
          <w:tcPr>
            <w:tcW w:w="2000" w:type="dxa"/>
            <w:tcBorders>
              <w:top w:val="nil"/>
              <w:left w:val="nil"/>
              <w:bottom w:val="nil"/>
              <w:right w:val="nil"/>
            </w:tcBorders>
            <w:shd w:val="clear" w:color="auto" w:fill="auto"/>
            <w:noWrap/>
            <w:vAlign w:val="bottom"/>
            <w:hideMark/>
          </w:tcPr>
          <w:p w14:paraId="2B8C2CC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urea</w:t>
            </w:r>
          </w:p>
        </w:tc>
        <w:tc>
          <w:tcPr>
            <w:tcW w:w="960" w:type="dxa"/>
            <w:tcBorders>
              <w:top w:val="nil"/>
              <w:left w:val="nil"/>
              <w:bottom w:val="nil"/>
              <w:right w:val="nil"/>
            </w:tcBorders>
            <w:shd w:val="clear" w:color="auto" w:fill="auto"/>
            <w:noWrap/>
            <w:vAlign w:val="bottom"/>
            <w:hideMark/>
          </w:tcPr>
          <w:p w14:paraId="3B9DEE0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36.39</w:t>
            </w:r>
          </w:p>
        </w:tc>
        <w:tc>
          <w:tcPr>
            <w:tcW w:w="960" w:type="dxa"/>
            <w:tcBorders>
              <w:top w:val="nil"/>
              <w:left w:val="nil"/>
              <w:bottom w:val="nil"/>
              <w:right w:val="nil"/>
            </w:tcBorders>
            <w:shd w:val="clear" w:color="auto" w:fill="auto"/>
            <w:hideMark/>
          </w:tcPr>
          <w:p w14:paraId="34C0B34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5FAA312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w:t>
            </w:r>
          </w:p>
        </w:tc>
        <w:tc>
          <w:tcPr>
            <w:tcW w:w="960" w:type="dxa"/>
            <w:tcBorders>
              <w:top w:val="nil"/>
              <w:left w:val="nil"/>
              <w:bottom w:val="nil"/>
              <w:right w:val="nil"/>
            </w:tcBorders>
            <w:shd w:val="clear" w:color="auto" w:fill="auto"/>
            <w:hideMark/>
          </w:tcPr>
          <w:p w14:paraId="1F2CDC9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49.5</w:t>
            </w:r>
          </w:p>
        </w:tc>
      </w:tr>
      <w:tr w:rsidR="00D17D2E" w:rsidRPr="00D17D2E" w14:paraId="5DC3356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7B9160E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9:50</w:t>
            </w:r>
          </w:p>
        </w:tc>
        <w:tc>
          <w:tcPr>
            <w:tcW w:w="2000" w:type="dxa"/>
            <w:tcBorders>
              <w:top w:val="nil"/>
              <w:left w:val="nil"/>
              <w:bottom w:val="nil"/>
              <w:right w:val="nil"/>
            </w:tcBorders>
            <w:shd w:val="clear" w:color="auto" w:fill="auto"/>
            <w:noWrap/>
            <w:vAlign w:val="bottom"/>
            <w:hideMark/>
          </w:tcPr>
          <w:p w14:paraId="133E93E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2BC914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34.23</w:t>
            </w:r>
          </w:p>
        </w:tc>
        <w:tc>
          <w:tcPr>
            <w:tcW w:w="960" w:type="dxa"/>
            <w:tcBorders>
              <w:top w:val="nil"/>
              <w:left w:val="nil"/>
              <w:bottom w:val="nil"/>
              <w:right w:val="nil"/>
            </w:tcBorders>
            <w:shd w:val="clear" w:color="auto" w:fill="auto"/>
            <w:hideMark/>
          </w:tcPr>
          <w:p w14:paraId="771E4FD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60EAFA3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w:t>
            </w:r>
          </w:p>
        </w:tc>
        <w:tc>
          <w:tcPr>
            <w:tcW w:w="960" w:type="dxa"/>
            <w:tcBorders>
              <w:top w:val="nil"/>
              <w:left w:val="nil"/>
              <w:bottom w:val="nil"/>
              <w:right w:val="nil"/>
            </w:tcBorders>
            <w:shd w:val="clear" w:color="auto" w:fill="auto"/>
            <w:hideMark/>
          </w:tcPr>
          <w:p w14:paraId="318F33C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48</w:t>
            </w:r>
          </w:p>
        </w:tc>
      </w:tr>
      <w:tr w:rsidR="00D17D2E" w:rsidRPr="00D17D2E" w14:paraId="2F038F56"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4E4D33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10:45</w:t>
            </w:r>
          </w:p>
        </w:tc>
        <w:tc>
          <w:tcPr>
            <w:tcW w:w="2000" w:type="dxa"/>
            <w:tcBorders>
              <w:top w:val="nil"/>
              <w:left w:val="nil"/>
              <w:bottom w:val="nil"/>
              <w:right w:val="nil"/>
            </w:tcBorders>
            <w:shd w:val="clear" w:color="auto" w:fill="auto"/>
            <w:noWrap/>
            <w:vAlign w:val="bottom"/>
            <w:hideMark/>
          </w:tcPr>
          <w:p w14:paraId="798899A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87CB63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19.6</w:t>
            </w:r>
          </w:p>
        </w:tc>
        <w:tc>
          <w:tcPr>
            <w:tcW w:w="960" w:type="dxa"/>
            <w:tcBorders>
              <w:top w:val="nil"/>
              <w:left w:val="nil"/>
              <w:bottom w:val="nil"/>
              <w:right w:val="nil"/>
            </w:tcBorders>
            <w:shd w:val="clear" w:color="auto" w:fill="auto"/>
            <w:hideMark/>
          </w:tcPr>
          <w:p w14:paraId="3366A47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03C005D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25</w:t>
            </w:r>
          </w:p>
        </w:tc>
        <w:tc>
          <w:tcPr>
            <w:tcW w:w="960" w:type="dxa"/>
            <w:tcBorders>
              <w:top w:val="nil"/>
              <w:left w:val="nil"/>
              <w:bottom w:val="nil"/>
              <w:right w:val="nil"/>
            </w:tcBorders>
            <w:shd w:val="clear" w:color="auto" w:fill="auto"/>
            <w:hideMark/>
          </w:tcPr>
          <w:p w14:paraId="78AD64D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32.3</w:t>
            </w:r>
          </w:p>
        </w:tc>
      </w:tr>
      <w:tr w:rsidR="00D17D2E" w:rsidRPr="00D17D2E" w14:paraId="6EEC8441"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69EA54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10:59</w:t>
            </w:r>
          </w:p>
        </w:tc>
        <w:tc>
          <w:tcPr>
            <w:tcW w:w="2000" w:type="dxa"/>
            <w:tcBorders>
              <w:top w:val="nil"/>
              <w:left w:val="nil"/>
              <w:bottom w:val="nil"/>
              <w:right w:val="nil"/>
            </w:tcBorders>
            <w:shd w:val="clear" w:color="auto" w:fill="auto"/>
            <w:noWrap/>
            <w:vAlign w:val="bottom"/>
            <w:hideMark/>
          </w:tcPr>
          <w:p w14:paraId="7F37F9E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17BBE1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13.87</w:t>
            </w:r>
          </w:p>
        </w:tc>
        <w:tc>
          <w:tcPr>
            <w:tcW w:w="960" w:type="dxa"/>
            <w:tcBorders>
              <w:top w:val="nil"/>
              <w:left w:val="nil"/>
              <w:bottom w:val="nil"/>
              <w:right w:val="nil"/>
            </w:tcBorders>
            <w:shd w:val="clear" w:color="auto" w:fill="auto"/>
            <w:hideMark/>
          </w:tcPr>
          <w:p w14:paraId="2338F6E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5B643D9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31</w:t>
            </w:r>
          </w:p>
        </w:tc>
        <w:tc>
          <w:tcPr>
            <w:tcW w:w="960" w:type="dxa"/>
            <w:tcBorders>
              <w:top w:val="nil"/>
              <w:left w:val="nil"/>
              <w:bottom w:val="nil"/>
              <w:right w:val="nil"/>
            </w:tcBorders>
            <w:shd w:val="clear" w:color="auto" w:fill="auto"/>
            <w:hideMark/>
          </w:tcPr>
          <w:p w14:paraId="2F9B2B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26.7</w:t>
            </w:r>
          </w:p>
        </w:tc>
      </w:tr>
      <w:tr w:rsidR="00D17D2E" w:rsidRPr="00D17D2E" w14:paraId="2359234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029AAC9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11:00</w:t>
            </w:r>
          </w:p>
        </w:tc>
        <w:tc>
          <w:tcPr>
            <w:tcW w:w="2000" w:type="dxa"/>
            <w:tcBorders>
              <w:top w:val="nil"/>
              <w:left w:val="nil"/>
              <w:bottom w:val="nil"/>
              <w:right w:val="nil"/>
            </w:tcBorders>
            <w:shd w:val="clear" w:color="auto" w:fill="auto"/>
            <w:noWrap/>
            <w:vAlign w:val="bottom"/>
            <w:hideMark/>
          </w:tcPr>
          <w:p w14:paraId="02DB39B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2F42628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13.55</w:t>
            </w:r>
          </w:p>
        </w:tc>
        <w:tc>
          <w:tcPr>
            <w:tcW w:w="960" w:type="dxa"/>
            <w:tcBorders>
              <w:top w:val="nil"/>
              <w:left w:val="nil"/>
              <w:bottom w:val="nil"/>
              <w:right w:val="nil"/>
            </w:tcBorders>
            <w:shd w:val="clear" w:color="auto" w:fill="auto"/>
            <w:hideMark/>
          </w:tcPr>
          <w:p w14:paraId="20C98F6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6F8E47F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32</w:t>
            </w:r>
          </w:p>
        </w:tc>
        <w:tc>
          <w:tcPr>
            <w:tcW w:w="960" w:type="dxa"/>
            <w:tcBorders>
              <w:top w:val="nil"/>
              <w:left w:val="nil"/>
              <w:bottom w:val="nil"/>
              <w:right w:val="nil"/>
            </w:tcBorders>
            <w:shd w:val="clear" w:color="auto" w:fill="auto"/>
            <w:hideMark/>
          </w:tcPr>
          <w:p w14:paraId="406CA74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26</w:t>
            </w:r>
          </w:p>
        </w:tc>
      </w:tr>
      <w:tr w:rsidR="00D17D2E" w:rsidRPr="00D17D2E" w14:paraId="204B6CE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DAB639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11:17</w:t>
            </w:r>
          </w:p>
        </w:tc>
        <w:tc>
          <w:tcPr>
            <w:tcW w:w="2000" w:type="dxa"/>
            <w:tcBorders>
              <w:top w:val="nil"/>
              <w:left w:val="nil"/>
              <w:bottom w:val="nil"/>
              <w:right w:val="nil"/>
            </w:tcBorders>
            <w:shd w:val="clear" w:color="auto" w:fill="auto"/>
            <w:noWrap/>
            <w:vAlign w:val="bottom"/>
            <w:hideMark/>
          </w:tcPr>
          <w:p w14:paraId="23194B7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C6FD38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8.42</w:t>
            </w:r>
          </w:p>
        </w:tc>
        <w:tc>
          <w:tcPr>
            <w:tcW w:w="960" w:type="dxa"/>
            <w:tcBorders>
              <w:top w:val="nil"/>
              <w:left w:val="nil"/>
              <w:bottom w:val="nil"/>
              <w:right w:val="nil"/>
            </w:tcBorders>
            <w:shd w:val="clear" w:color="auto" w:fill="auto"/>
            <w:hideMark/>
          </w:tcPr>
          <w:p w14:paraId="091241E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1C76F15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37</w:t>
            </w:r>
          </w:p>
        </w:tc>
        <w:tc>
          <w:tcPr>
            <w:tcW w:w="960" w:type="dxa"/>
            <w:tcBorders>
              <w:top w:val="nil"/>
              <w:left w:val="nil"/>
              <w:bottom w:val="nil"/>
              <w:right w:val="nil"/>
            </w:tcBorders>
            <w:shd w:val="clear" w:color="auto" w:fill="auto"/>
            <w:hideMark/>
          </w:tcPr>
          <w:p w14:paraId="1A14855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21</w:t>
            </w:r>
          </w:p>
        </w:tc>
      </w:tr>
      <w:tr w:rsidR="00D17D2E" w:rsidRPr="00D17D2E" w14:paraId="2F4FDA8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089E037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6/20/2018 11:33</w:t>
            </w:r>
          </w:p>
        </w:tc>
        <w:tc>
          <w:tcPr>
            <w:tcW w:w="2000" w:type="dxa"/>
            <w:tcBorders>
              <w:top w:val="nil"/>
              <w:left w:val="nil"/>
              <w:bottom w:val="nil"/>
              <w:right w:val="nil"/>
            </w:tcBorders>
            <w:shd w:val="clear" w:color="auto" w:fill="auto"/>
            <w:noWrap/>
            <w:vAlign w:val="bottom"/>
            <w:hideMark/>
          </w:tcPr>
          <w:p w14:paraId="30F8618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3C305D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3.48</w:t>
            </w:r>
          </w:p>
        </w:tc>
        <w:tc>
          <w:tcPr>
            <w:tcW w:w="960" w:type="dxa"/>
            <w:tcBorders>
              <w:top w:val="nil"/>
              <w:left w:val="nil"/>
              <w:bottom w:val="nil"/>
              <w:right w:val="nil"/>
            </w:tcBorders>
            <w:shd w:val="clear" w:color="auto" w:fill="auto"/>
            <w:hideMark/>
          </w:tcPr>
          <w:p w14:paraId="2BC4A62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32263EB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42</w:t>
            </w:r>
          </w:p>
        </w:tc>
        <w:tc>
          <w:tcPr>
            <w:tcW w:w="960" w:type="dxa"/>
            <w:tcBorders>
              <w:top w:val="nil"/>
              <w:left w:val="nil"/>
              <w:bottom w:val="nil"/>
              <w:right w:val="nil"/>
            </w:tcBorders>
            <w:shd w:val="clear" w:color="auto" w:fill="auto"/>
            <w:hideMark/>
          </w:tcPr>
          <w:p w14:paraId="003FEC1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15.9</w:t>
            </w:r>
          </w:p>
        </w:tc>
      </w:tr>
      <w:tr w:rsidR="00D17D2E" w:rsidRPr="00D17D2E" w14:paraId="3049F922"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57F808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11:49</w:t>
            </w:r>
          </w:p>
        </w:tc>
        <w:tc>
          <w:tcPr>
            <w:tcW w:w="2000" w:type="dxa"/>
            <w:tcBorders>
              <w:top w:val="nil"/>
              <w:left w:val="nil"/>
              <w:bottom w:val="nil"/>
              <w:right w:val="nil"/>
            </w:tcBorders>
            <w:shd w:val="clear" w:color="auto" w:fill="auto"/>
            <w:noWrap/>
            <w:vAlign w:val="bottom"/>
            <w:hideMark/>
          </w:tcPr>
          <w:p w14:paraId="2771A8B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4E620B6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253.52</w:t>
            </w:r>
          </w:p>
        </w:tc>
        <w:tc>
          <w:tcPr>
            <w:tcW w:w="960" w:type="dxa"/>
            <w:tcBorders>
              <w:top w:val="nil"/>
              <w:left w:val="nil"/>
              <w:bottom w:val="nil"/>
              <w:right w:val="nil"/>
            </w:tcBorders>
            <w:shd w:val="clear" w:color="auto" w:fill="auto"/>
            <w:hideMark/>
          </w:tcPr>
          <w:p w14:paraId="225C84F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526534E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43</w:t>
            </w:r>
          </w:p>
        </w:tc>
        <w:tc>
          <w:tcPr>
            <w:tcW w:w="960" w:type="dxa"/>
            <w:tcBorders>
              <w:top w:val="nil"/>
              <w:left w:val="nil"/>
              <w:bottom w:val="nil"/>
              <w:right w:val="nil"/>
            </w:tcBorders>
            <w:shd w:val="clear" w:color="auto" w:fill="auto"/>
            <w:hideMark/>
          </w:tcPr>
          <w:p w14:paraId="0FAB0E2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49.6</w:t>
            </w:r>
          </w:p>
        </w:tc>
      </w:tr>
      <w:tr w:rsidR="00D17D2E" w:rsidRPr="00D17D2E" w14:paraId="2ABB32E2"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0E74B7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14:50</w:t>
            </w:r>
          </w:p>
        </w:tc>
        <w:tc>
          <w:tcPr>
            <w:tcW w:w="2000" w:type="dxa"/>
            <w:tcBorders>
              <w:top w:val="nil"/>
              <w:left w:val="nil"/>
              <w:bottom w:val="nil"/>
              <w:right w:val="nil"/>
            </w:tcBorders>
            <w:shd w:val="clear" w:color="auto" w:fill="auto"/>
            <w:noWrap/>
            <w:vAlign w:val="bottom"/>
            <w:hideMark/>
          </w:tcPr>
          <w:p w14:paraId="6447045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37DB3C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247.91</w:t>
            </w:r>
          </w:p>
        </w:tc>
        <w:tc>
          <w:tcPr>
            <w:tcW w:w="960" w:type="dxa"/>
            <w:tcBorders>
              <w:top w:val="nil"/>
              <w:left w:val="nil"/>
              <w:bottom w:val="nil"/>
              <w:right w:val="nil"/>
            </w:tcBorders>
            <w:shd w:val="clear" w:color="auto" w:fill="auto"/>
            <w:hideMark/>
          </w:tcPr>
          <w:p w14:paraId="58679C8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19ECFE2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48</w:t>
            </w:r>
          </w:p>
        </w:tc>
        <w:tc>
          <w:tcPr>
            <w:tcW w:w="960" w:type="dxa"/>
            <w:tcBorders>
              <w:top w:val="nil"/>
              <w:left w:val="nil"/>
              <w:bottom w:val="nil"/>
              <w:right w:val="nil"/>
            </w:tcBorders>
            <w:shd w:val="clear" w:color="auto" w:fill="auto"/>
            <w:hideMark/>
          </w:tcPr>
          <w:p w14:paraId="33DFC5F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43.9</w:t>
            </w:r>
          </w:p>
        </w:tc>
      </w:tr>
      <w:tr w:rsidR="00D17D2E" w:rsidRPr="00D17D2E" w14:paraId="42C80FE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A9BD5E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15:29</w:t>
            </w:r>
          </w:p>
        </w:tc>
        <w:tc>
          <w:tcPr>
            <w:tcW w:w="2000" w:type="dxa"/>
            <w:tcBorders>
              <w:top w:val="nil"/>
              <w:left w:val="nil"/>
              <w:bottom w:val="nil"/>
              <w:right w:val="nil"/>
            </w:tcBorders>
            <w:shd w:val="clear" w:color="auto" w:fill="auto"/>
            <w:noWrap/>
            <w:vAlign w:val="bottom"/>
            <w:hideMark/>
          </w:tcPr>
          <w:p w14:paraId="7768E10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D8E47B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236.2</w:t>
            </w:r>
          </w:p>
        </w:tc>
        <w:tc>
          <w:tcPr>
            <w:tcW w:w="960" w:type="dxa"/>
            <w:tcBorders>
              <w:top w:val="nil"/>
              <w:left w:val="nil"/>
              <w:bottom w:val="nil"/>
              <w:right w:val="nil"/>
            </w:tcBorders>
            <w:shd w:val="clear" w:color="auto" w:fill="auto"/>
            <w:hideMark/>
          </w:tcPr>
          <w:p w14:paraId="26617CA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0.1</w:t>
            </w:r>
          </w:p>
        </w:tc>
        <w:tc>
          <w:tcPr>
            <w:tcW w:w="960" w:type="dxa"/>
            <w:tcBorders>
              <w:top w:val="nil"/>
              <w:left w:val="nil"/>
              <w:bottom w:val="nil"/>
              <w:right w:val="nil"/>
            </w:tcBorders>
            <w:shd w:val="clear" w:color="auto" w:fill="auto"/>
            <w:hideMark/>
          </w:tcPr>
          <w:p w14:paraId="04F8490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w:t>
            </w:r>
          </w:p>
        </w:tc>
        <w:tc>
          <w:tcPr>
            <w:tcW w:w="960" w:type="dxa"/>
            <w:tcBorders>
              <w:top w:val="nil"/>
              <w:left w:val="nil"/>
              <w:bottom w:val="nil"/>
              <w:right w:val="nil"/>
            </w:tcBorders>
            <w:shd w:val="clear" w:color="auto" w:fill="auto"/>
            <w:hideMark/>
          </w:tcPr>
          <w:p w14:paraId="4417092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33.2</w:t>
            </w:r>
          </w:p>
        </w:tc>
      </w:tr>
      <w:tr w:rsidR="00D17D2E" w:rsidRPr="00D17D2E" w14:paraId="4A0B6F6F"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017548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16:11</w:t>
            </w:r>
          </w:p>
        </w:tc>
        <w:tc>
          <w:tcPr>
            <w:tcW w:w="2000" w:type="dxa"/>
            <w:tcBorders>
              <w:top w:val="nil"/>
              <w:left w:val="nil"/>
              <w:bottom w:val="nil"/>
              <w:right w:val="nil"/>
            </w:tcBorders>
            <w:shd w:val="clear" w:color="auto" w:fill="auto"/>
            <w:noWrap/>
            <w:vAlign w:val="bottom"/>
            <w:hideMark/>
          </w:tcPr>
          <w:p w14:paraId="6A13AF8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04226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223.68</w:t>
            </w:r>
          </w:p>
        </w:tc>
        <w:tc>
          <w:tcPr>
            <w:tcW w:w="960" w:type="dxa"/>
            <w:tcBorders>
              <w:top w:val="nil"/>
              <w:left w:val="nil"/>
              <w:bottom w:val="nil"/>
              <w:right w:val="nil"/>
            </w:tcBorders>
            <w:shd w:val="clear" w:color="auto" w:fill="auto"/>
            <w:hideMark/>
          </w:tcPr>
          <w:p w14:paraId="54D7BFB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73E1EA1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75</w:t>
            </w:r>
          </w:p>
        </w:tc>
        <w:tc>
          <w:tcPr>
            <w:tcW w:w="960" w:type="dxa"/>
            <w:tcBorders>
              <w:top w:val="nil"/>
              <w:left w:val="nil"/>
              <w:bottom w:val="nil"/>
              <w:right w:val="nil"/>
            </w:tcBorders>
            <w:shd w:val="clear" w:color="auto" w:fill="auto"/>
            <w:hideMark/>
          </w:tcPr>
          <w:p w14:paraId="3CDECA8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20.4</w:t>
            </w:r>
          </w:p>
        </w:tc>
      </w:tr>
      <w:tr w:rsidR="00D17D2E" w:rsidRPr="00D17D2E" w14:paraId="7D5AAE4F"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3BED47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16:58</w:t>
            </w:r>
          </w:p>
        </w:tc>
        <w:tc>
          <w:tcPr>
            <w:tcW w:w="2000" w:type="dxa"/>
            <w:tcBorders>
              <w:top w:val="nil"/>
              <w:left w:val="nil"/>
              <w:bottom w:val="nil"/>
              <w:right w:val="nil"/>
            </w:tcBorders>
            <w:shd w:val="clear" w:color="auto" w:fill="auto"/>
            <w:noWrap/>
            <w:vAlign w:val="bottom"/>
            <w:hideMark/>
          </w:tcPr>
          <w:p w14:paraId="3AEA66C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D74951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209.52</w:t>
            </w:r>
          </w:p>
        </w:tc>
        <w:tc>
          <w:tcPr>
            <w:tcW w:w="960" w:type="dxa"/>
            <w:tcBorders>
              <w:top w:val="nil"/>
              <w:left w:val="nil"/>
              <w:bottom w:val="nil"/>
              <w:right w:val="nil"/>
            </w:tcBorders>
            <w:shd w:val="clear" w:color="auto" w:fill="auto"/>
            <w:hideMark/>
          </w:tcPr>
          <w:p w14:paraId="0C8855D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551112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26</w:t>
            </w:r>
          </w:p>
        </w:tc>
        <w:tc>
          <w:tcPr>
            <w:tcW w:w="960" w:type="dxa"/>
            <w:tcBorders>
              <w:top w:val="nil"/>
              <w:left w:val="nil"/>
              <w:bottom w:val="nil"/>
              <w:right w:val="nil"/>
            </w:tcBorders>
            <w:shd w:val="clear" w:color="auto" w:fill="auto"/>
            <w:hideMark/>
          </w:tcPr>
          <w:p w14:paraId="720D253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6.3</w:t>
            </w:r>
          </w:p>
        </w:tc>
      </w:tr>
      <w:tr w:rsidR="00D17D2E" w:rsidRPr="00D17D2E" w14:paraId="15C05356"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ADE176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17:00</w:t>
            </w:r>
          </w:p>
        </w:tc>
        <w:tc>
          <w:tcPr>
            <w:tcW w:w="2000" w:type="dxa"/>
            <w:tcBorders>
              <w:top w:val="nil"/>
              <w:left w:val="nil"/>
              <w:bottom w:val="nil"/>
              <w:right w:val="nil"/>
            </w:tcBorders>
            <w:shd w:val="clear" w:color="auto" w:fill="auto"/>
            <w:noWrap/>
            <w:vAlign w:val="bottom"/>
            <w:hideMark/>
          </w:tcPr>
          <w:p w14:paraId="5534398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F9101C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208.97</w:t>
            </w:r>
          </w:p>
        </w:tc>
        <w:tc>
          <w:tcPr>
            <w:tcW w:w="960" w:type="dxa"/>
            <w:tcBorders>
              <w:top w:val="nil"/>
              <w:left w:val="nil"/>
              <w:bottom w:val="nil"/>
              <w:right w:val="nil"/>
            </w:tcBorders>
            <w:shd w:val="clear" w:color="auto" w:fill="auto"/>
            <w:hideMark/>
          </w:tcPr>
          <w:p w14:paraId="08FF3A6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426FE02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27</w:t>
            </w:r>
          </w:p>
        </w:tc>
        <w:tc>
          <w:tcPr>
            <w:tcW w:w="960" w:type="dxa"/>
            <w:tcBorders>
              <w:top w:val="nil"/>
              <w:left w:val="nil"/>
              <w:bottom w:val="nil"/>
              <w:right w:val="nil"/>
            </w:tcBorders>
            <w:shd w:val="clear" w:color="auto" w:fill="auto"/>
            <w:hideMark/>
          </w:tcPr>
          <w:p w14:paraId="58F6F92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48.2</w:t>
            </w:r>
          </w:p>
        </w:tc>
      </w:tr>
      <w:tr w:rsidR="00D17D2E" w:rsidRPr="00D17D2E" w14:paraId="4448DF2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0E49D6B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17:57</w:t>
            </w:r>
          </w:p>
        </w:tc>
        <w:tc>
          <w:tcPr>
            <w:tcW w:w="2000" w:type="dxa"/>
            <w:tcBorders>
              <w:top w:val="nil"/>
              <w:left w:val="nil"/>
              <w:bottom w:val="nil"/>
              <w:right w:val="nil"/>
            </w:tcBorders>
            <w:shd w:val="clear" w:color="auto" w:fill="auto"/>
            <w:noWrap/>
            <w:vAlign w:val="bottom"/>
            <w:hideMark/>
          </w:tcPr>
          <w:p w14:paraId="41C0225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2F181D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192.19</w:t>
            </w:r>
          </w:p>
        </w:tc>
        <w:tc>
          <w:tcPr>
            <w:tcW w:w="960" w:type="dxa"/>
            <w:tcBorders>
              <w:top w:val="nil"/>
              <w:left w:val="nil"/>
              <w:bottom w:val="nil"/>
              <w:right w:val="nil"/>
            </w:tcBorders>
            <w:shd w:val="clear" w:color="auto" w:fill="auto"/>
            <w:hideMark/>
          </w:tcPr>
          <w:p w14:paraId="060E53E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EB6372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46</w:t>
            </w:r>
          </w:p>
        </w:tc>
        <w:tc>
          <w:tcPr>
            <w:tcW w:w="960" w:type="dxa"/>
            <w:tcBorders>
              <w:top w:val="nil"/>
              <w:left w:val="nil"/>
              <w:bottom w:val="nil"/>
              <w:right w:val="nil"/>
            </w:tcBorders>
            <w:shd w:val="clear" w:color="auto" w:fill="auto"/>
            <w:hideMark/>
          </w:tcPr>
          <w:p w14:paraId="5F6F1A1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31</w:t>
            </w:r>
          </w:p>
        </w:tc>
      </w:tr>
      <w:tr w:rsidR="00D17D2E" w:rsidRPr="00D17D2E" w14:paraId="048A6BAD"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AA61CE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lastRenderedPageBreak/>
              <w:t>6/23/2018 19:34</w:t>
            </w:r>
          </w:p>
        </w:tc>
        <w:tc>
          <w:tcPr>
            <w:tcW w:w="2000" w:type="dxa"/>
            <w:tcBorders>
              <w:top w:val="nil"/>
              <w:left w:val="nil"/>
              <w:bottom w:val="nil"/>
              <w:right w:val="nil"/>
            </w:tcBorders>
            <w:shd w:val="clear" w:color="auto" w:fill="auto"/>
            <w:noWrap/>
            <w:vAlign w:val="bottom"/>
            <w:hideMark/>
          </w:tcPr>
          <w:p w14:paraId="11B0CC0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68FDBC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189.12</w:t>
            </w:r>
          </w:p>
        </w:tc>
        <w:tc>
          <w:tcPr>
            <w:tcW w:w="960" w:type="dxa"/>
            <w:tcBorders>
              <w:top w:val="nil"/>
              <w:left w:val="nil"/>
              <w:bottom w:val="nil"/>
              <w:right w:val="nil"/>
            </w:tcBorders>
            <w:shd w:val="clear" w:color="auto" w:fill="auto"/>
            <w:hideMark/>
          </w:tcPr>
          <w:p w14:paraId="17EFDDE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81FC02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49</w:t>
            </w:r>
          </w:p>
        </w:tc>
        <w:tc>
          <w:tcPr>
            <w:tcW w:w="960" w:type="dxa"/>
            <w:tcBorders>
              <w:top w:val="nil"/>
              <w:left w:val="nil"/>
              <w:bottom w:val="nil"/>
              <w:right w:val="nil"/>
            </w:tcBorders>
            <w:shd w:val="clear" w:color="auto" w:fill="auto"/>
            <w:hideMark/>
          </w:tcPr>
          <w:p w14:paraId="251A7F1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28</w:t>
            </w:r>
          </w:p>
        </w:tc>
      </w:tr>
      <w:tr w:rsidR="00D17D2E" w:rsidRPr="00D17D2E" w14:paraId="44BDDAFE"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D5188E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20:06</w:t>
            </w:r>
          </w:p>
        </w:tc>
        <w:tc>
          <w:tcPr>
            <w:tcW w:w="2000" w:type="dxa"/>
            <w:tcBorders>
              <w:top w:val="nil"/>
              <w:left w:val="nil"/>
              <w:bottom w:val="nil"/>
              <w:right w:val="nil"/>
            </w:tcBorders>
            <w:shd w:val="clear" w:color="auto" w:fill="auto"/>
            <w:noWrap/>
            <w:vAlign w:val="bottom"/>
            <w:hideMark/>
          </w:tcPr>
          <w:p w14:paraId="4BFE544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6F3BE0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179.42</w:t>
            </w:r>
          </w:p>
        </w:tc>
        <w:tc>
          <w:tcPr>
            <w:tcW w:w="960" w:type="dxa"/>
            <w:tcBorders>
              <w:top w:val="nil"/>
              <w:left w:val="nil"/>
              <w:bottom w:val="nil"/>
              <w:right w:val="nil"/>
            </w:tcBorders>
            <w:shd w:val="clear" w:color="auto" w:fill="auto"/>
            <w:hideMark/>
          </w:tcPr>
          <w:p w14:paraId="7FCEAA2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366355B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59</w:t>
            </w:r>
          </w:p>
        </w:tc>
        <w:tc>
          <w:tcPr>
            <w:tcW w:w="960" w:type="dxa"/>
            <w:tcBorders>
              <w:top w:val="nil"/>
              <w:left w:val="nil"/>
              <w:bottom w:val="nil"/>
              <w:right w:val="nil"/>
            </w:tcBorders>
            <w:shd w:val="clear" w:color="auto" w:fill="auto"/>
            <w:hideMark/>
          </w:tcPr>
          <w:p w14:paraId="1BDB3CF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18.4</w:t>
            </w:r>
          </w:p>
        </w:tc>
      </w:tr>
      <w:tr w:rsidR="00D17D2E" w:rsidRPr="00D17D2E" w14:paraId="1F16D764"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2871C4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20:41</w:t>
            </w:r>
          </w:p>
        </w:tc>
        <w:tc>
          <w:tcPr>
            <w:tcW w:w="2000" w:type="dxa"/>
            <w:tcBorders>
              <w:top w:val="nil"/>
              <w:left w:val="nil"/>
              <w:bottom w:val="nil"/>
              <w:right w:val="nil"/>
            </w:tcBorders>
            <w:shd w:val="clear" w:color="auto" w:fill="auto"/>
            <w:noWrap/>
            <w:vAlign w:val="bottom"/>
            <w:hideMark/>
          </w:tcPr>
          <w:p w14:paraId="545415F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38DADC6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169</w:t>
            </w:r>
          </w:p>
        </w:tc>
        <w:tc>
          <w:tcPr>
            <w:tcW w:w="960" w:type="dxa"/>
            <w:tcBorders>
              <w:top w:val="nil"/>
              <w:left w:val="nil"/>
              <w:bottom w:val="nil"/>
              <w:right w:val="nil"/>
            </w:tcBorders>
            <w:shd w:val="clear" w:color="auto" w:fill="auto"/>
            <w:hideMark/>
          </w:tcPr>
          <w:p w14:paraId="3F47109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24539C1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70</w:t>
            </w:r>
          </w:p>
        </w:tc>
        <w:tc>
          <w:tcPr>
            <w:tcW w:w="960" w:type="dxa"/>
            <w:tcBorders>
              <w:top w:val="nil"/>
              <w:left w:val="nil"/>
              <w:bottom w:val="nil"/>
              <w:right w:val="nil"/>
            </w:tcBorders>
            <w:shd w:val="clear" w:color="auto" w:fill="auto"/>
            <w:hideMark/>
          </w:tcPr>
          <w:p w14:paraId="3698CDA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w:t>
            </w:r>
          </w:p>
        </w:tc>
      </w:tr>
      <w:tr w:rsidR="00D17D2E" w:rsidRPr="00D17D2E" w14:paraId="764371E1"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A51C8A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20:47</w:t>
            </w:r>
          </w:p>
        </w:tc>
        <w:tc>
          <w:tcPr>
            <w:tcW w:w="2000" w:type="dxa"/>
            <w:tcBorders>
              <w:top w:val="nil"/>
              <w:left w:val="nil"/>
              <w:bottom w:val="nil"/>
              <w:right w:val="nil"/>
            </w:tcBorders>
            <w:shd w:val="clear" w:color="auto" w:fill="auto"/>
            <w:noWrap/>
            <w:vAlign w:val="bottom"/>
            <w:hideMark/>
          </w:tcPr>
          <w:p w14:paraId="3E8AB64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urea</w:t>
            </w:r>
          </w:p>
        </w:tc>
        <w:tc>
          <w:tcPr>
            <w:tcW w:w="960" w:type="dxa"/>
            <w:tcBorders>
              <w:top w:val="nil"/>
              <w:left w:val="nil"/>
              <w:bottom w:val="nil"/>
              <w:right w:val="nil"/>
            </w:tcBorders>
            <w:shd w:val="clear" w:color="auto" w:fill="auto"/>
            <w:noWrap/>
            <w:vAlign w:val="bottom"/>
            <w:hideMark/>
          </w:tcPr>
          <w:p w14:paraId="6A7EDFC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167.37</w:t>
            </w:r>
          </w:p>
        </w:tc>
        <w:tc>
          <w:tcPr>
            <w:tcW w:w="960" w:type="dxa"/>
            <w:tcBorders>
              <w:top w:val="nil"/>
              <w:left w:val="nil"/>
              <w:bottom w:val="nil"/>
              <w:right w:val="nil"/>
            </w:tcBorders>
            <w:shd w:val="clear" w:color="auto" w:fill="auto"/>
            <w:hideMark/>
          </w:tcPr>
          <w:p w14:paraId="205C0BB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063B5D2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w:t>
            </w:r>
          </w:p>
        </w:tc>
        <w:tc>
          <w:tcPr>
            <w:tcW w:w="960" w:type="dxa"/>
            <w:tcBorders>
              <w:top w:val="nil"/>
              <w:left w:val="nil"/>
              <w:bottom w:val="nil"/>
              <w:right w:val="nil"/>
            </w:tcBorders>
            <w:shd w:val="clear" w:color="auto" w:fill="auto"/>
            <w:hideMark/>
          </w:tcPr>
          <w:p w14:paraId="2E72696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49.1</w:t>
            </w:r>
          </w:p>
        </w:tc>
      </w:tr>
      <w:tr w:rsidR="00D17D2E" w:rsidRPr="00D17D2E" w14:paraId="7FFB6447"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474CB8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21:22</w:t>
            </w:r>
          </w:p>
        </w:tc>
        <w:tc>
          <w:tcPr>
            <w:tcW w:w="2000" w:type="dxa"/>
            <w:tcBorders>
              <w:top w:val="nil"/>
              <w:left w:val="nil"/>
              <w:bottom w:val="nil"/>
              <w:right w:val="nil"/>
            </w:tcBorders>
            <w:shd w:val="clear" w:color="auto" w:fill="auto"/>
            <w:noWrap/>
            <w:vAlign w:val="bottom"/>
            <w:hideMark/>
          </w:tcPr>
          <w:p w14:paraId="5FB117E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7EF615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156.6</w:t>
            </w:r>
          </w:p>
        </w:tc>
        <w:tc>
          <w:tcPr>
            <w:tcW w:w="960" w:type="dxa"/>
            <w:tcBorders>
              <w:top w:val="nil"/>
              <w:left w:val="nil"/>
              <w:bottom w:val="nil"/>
              <w:right w:val="nil"/>
            </w:tcBorders>
            <w:shd w:val="clear" w:color="auto" w:fill="auto"/>
            <w:hideMark/>
          </w:tcPr>
          <w:p w14:paraId="2576580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481C672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w:t>
            </w:r>
          </w:p>
        </w:tc>
        <w:tc>
          <w:tcPr>
            <w:tcW w:w="960" w:type="dxa"/>
            <w:tcBorders>
              <w:top w:val="nil"/>
              <w:left w:val="nil"/>
              <w:bottom w:val="nil"/>
              <w:right w:val="nil"/>
            </w:tcBorders>
            <w:shd w:val="clear" w:color="auto" w:fill="auto"/>
            <w:hideMark/>
          </w:tcPr>
          <w:p w14:paraId="04AD1B4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38.5</w:t>
            </w:r>
          </w:p>
        </w:tc>
      </w:tr>
      <w:tr w:rsidR="00D17D2E" w:rsidRPr="00D17D2E" w14:paraId="03CD0D10"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A42E59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21:55</w:t>
            </w:r>
          </w:p>
        </w:tc>
        <w:tc>
          <w:tcPr>
            <w:tcW w:w="2000" w:type="dxa"/>
            <w:tcBorders>
              <w:top w:val="nil"/>
              <w:left w:val="nil"/>
              <w:bottom w:val="nil"/>
              <w:right w:val="nil"/>
            </w:tcBorders>
            <w:shd w:val="clear" w:color="auto" w:fill="auto"/>
            <w:noWrap/>
            <w:vAlign w:val="bottom"/>
            <w:hideMark/>
          </w:tcPr>
          <w:p w14:paraId="236DA33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01AA5DB"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146.9</w:t>
            </w:r>
          </w:p>
        </w:tc>
        <w:tc>
          <w:tcPr>
            <w:tcW w:w="960" w:type="dxa"/>
            <w:tcBorders>
              <w:top w:val="nil"/>
              <w:left w:val="nil"/>
              <w:bottom w:val="nil"/>
              <w:right w:val="nil"/>
            </w:tcBorders>
            <w:shd w:val="clear" w:color="auto" w:fill="auto"/>
            <w:hideMark/>
          </w:tcPr>
          <w:p w14:paraId="5959A39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5EE5BA4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26</w:t>
            </w:r>
          </w:p>
        </w:tc>
        <w:tc>
          <w:tcPr>
            <w:tcW w:w="960" w:type="dxa"/>
            <w:tcBorders>
              <w:top w:val="nil"/>
              <w:left w:val="nil"/>
              <w:bottom w:val="nil"/>
              <w:right w:val="nil"/>
            </w:tcBorders>
            <w:shd w:val="clear" w:color="auto" w:fill="auto"/>
            <w:hideMark/>
          </w:tcPr>
          <w:p w14:paraId="2E295C7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28.7</w:t>
            </w:r>
          </w:p>
        </w:tc>
      </w:tr>
      <w:tr w:rsidR="00D17D2E" w:rsidRPr="00D17D2E" w14:paraId="18EC5201"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C7ACB6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22:00</w:t>
            </w:r>
          </w:p>
        </w:tc>
        <w:tc>
          <w:tcPr>
            <w:tcW w:w="2000" w:type="dxa"/>
            <w:tcBorders>
              <w:top w:val="nil"/>
              <w:left w:val="nil"/>
              <w:bottom w:val="nil"/>
              <w:right w:val="nil"/>
            </w:tcBorders>
            <w:shd w:val="clear" w:color="auto" w:fill="auto"/>
            <w:noWrap/>
            <w:vAlign w:val="bottom"/>
            <w:hideMark/>
          </w:tcPr>
          <w:p w14:paraId="3DD9BE7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656C3D2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145.65</w:t>
            </w:r>
          </w:p>
        </w:tc>
        <w:tc>
          <w:tcPr>
            <w:tcW w:w="960" w:type="dxa"/>
            <w:tcBorders>
              <w:top w:val="nil"/>
              <w:left w:val="nil"/>
              <w:bottom w:val="nil"/>
              <w:right w:val="nil"/>
            </w:tcBorders>
            <w:shd w:val="clear" w:color="auto" w:fill="auto"/>
            <w:hideMark/>
          </w:tcPr>
          <w:p w14:paraId="0474142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743530F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27</w:t>
            </w:r>
          </w:p>
        </w:tc>
        <w:tc>
          <w:tcPr>
            <w:tcW w:w="960" w:type="dxa"/>
            <w:tcBorders>
              <w:top w:val="nil"/>
              <w:left w:val="nil"/>
              <w:bottom w:val="nil"/>
              <w:right w:val="nil"/>
            </w:tcBorders>
            <w:shd w:val="clear" w:color="auto" w:fill="auto"/>
            <w:hideMark/>
          </w:tcPr>
          <w:p w14:paraId="37A3908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28.3</w:t>
            </w:r>
          </w:p>
        </w:tc>
      </w:tr>
      <w:tr w:rsidR="00D17D2E" w:rsidRPr="00D17D2E" w14:paraId="19BFC58A"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D12A45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22:31</w:t>
            </w:r>
          </w:p>
        </w:tc>
        <w:tc>
          <w:tcPr>
            <w:tcW w:w="2000" w:type="dxa"/>
            <w:tcBorders>
              <w:top w:val="nil"/>
              <w:left w:val="nil"/>
              <w:bottom w:val="nil"/>
              <w:right w:val="nil"/>
            </w:tcBorders>
            <w:shd w:val="clear" w:color="auto" w:fill="auto"/>
            <w:noWrap/>
            <w:vAlign w:val="bottom"/>
            <w:hideMark/>
          </w:tcPr>
          <w:p w14:paraId="0F385FE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0C2D0E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136.47</w:t>
            </w:r>
          </w:p>
        </w:tc>
        <w:tc>
          <w:tcPr>
            <w:tcW w:w="960" w:type="dxa"/>
            <w:tcBorders>
              <w:top w:val="nil"/>
              <w:left w:val="nil"/>
              <w:bottom w:val="nil"/>
              <w:right w:val="nil"/>
            </w:tcBorders>
            <w:shd w:val="clear" w:color="auto" w:fill="auto"/>
            <w:hideMark/>
          </w:tcPr>
          <w:p w14:paraId="4CD5983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393D75C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37</w:t>
            </w:r>
          </w:p>
        </w:tc>
        <w:tc>
          <w:tcPr>
            <w:tcW w:w="960" w:type="dxa"/>
            <w:tcBorders>
              <w:top w:val="nil"/>
              <w:left w:val="nil"/>
              <w:bottom w:val="nil"/>
              <w:right w:val="nil"/>
            </w:tcBorders>
            <w:shd w:val="clear" w:color="auto" w:fill="auto"/>
            <w:hideMark/>
          </w:tcPr>
          <w:p w14:paraId="05DD66D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17.7</w:t>
            </w:r>
          </w:p>
        </w:tc>
      </w:tr>
      <w:tr w:rsidR="00D17D2E" w:rsidRPr="00D17D2E" w14:paraId="3070018F"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D09FAC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6/23/2018 22:35</w:t>
            </w:r>
          </w:p>
        </w:tc>
        <w:tc>
          <w:tcPr>
            <w:tcW w:w="2000" w:type="dxa"/>
            <w:tcBorders>
              <w:top w:val="nil"/>
              <w:left w:val="nil"/>
              <w:bottom w:val="nil"/>
              <w:right w:val="nil"/>
            </w:tcBorders>
            <w:shd w:val="clear" w:color="auto" w:fill="auto"/>
            <w:noWrap/>
            <w:vAlign w:val="bottom"/>
            <w:hideMark/>
          </w:tcPr>
          <w:p w14:paraId="32E66E4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D204B8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135.41</w:t>
            </w:r>
          </w:p>
        </w:tc>
        <w:tc>
          <w:tcPr>
            <w:tcW w:w="960" w:type="dxa"/>
            <w:tcBorders>
              <w:top w:val="nil"/>
              <w:left w:val="nil"/>
              <w:bottom w:val="nil"/>
              <w:right w:val="nil"/>
            </w:tcBorders>
            <w:shd w:val="clear" w:color="auto" w:fill="auto"/>
            <w:hideMark/>
          </w:tcPr>
          <w:p w14:paraId="6AFDDE9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2852412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38</w:t>
            </w:r>
          </w:p>
        </w:tc>
        <w:tc>
          <w:tcPr>
            <w:tcW w:w="960" w:type="dxa"/>
            <w:tcBorders>
              <w:top w:val="nil"/>
              <w:left w:val="nil"/>
              <w:bottom w:val="nil"/>
              <w:right w:val="nil"/>
            </w:tcBorders>
            <w:shd w:val="clear" w:color="auto" w:fill="auto"/>
            <w:hideMark/>
          </w:tcPr>
          <w:p w14:paraId="769AEC8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16.7</w:t>
            </w:r>
          </w:p>
        </w:tc>
      </w:tr>
      <w:tr w:rsidR="00D17D2E" w:rsidRPr="00D17D2E" w14:paraId="1F3FF98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53F8859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14:25</w:t>
            </w:r>
          </w:p>
        </w:tc>
        <w:tc>
          <w:tcPr>
            <w:tcW w:w="2000" w:type="dxa"/>
            <w:tcBorders>
              <w:top w:val="nil"/>
              <w:left w:val="nil"/>
              <w:bottom w:val="nil"/>
              <w:right w:val="nil"/>
            </w:tcBorders>
            <w:shd w:val="clear" w:color="auto" w:fill="auto"/>
            <w:noWrap/>
            <w:vAlign w:val="bottom"/>
            <w:hideMark/>
          </w:tcPr>
          <w:p w14:paraId="002AE0D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to sea water</w:t>
            </w:r>
          </w:p>
        </w:tc>
        <w:tc>
          <w:tcPr>
            <w:tcW w:w="960" w:type="dxa"/>
            <w:tcBorders>
              <w:top w:val="nil"/>
              <w:left w:val="nil"/>
              <w:bottom w:val="nil"/>
              <w:right w:val="nil"/>
            </w:tcBorders>
            <w:shd w:val="clear" w:color="auto" w:fill="auto"/>
            <w:noWrap/>
            <w:vAlign w:val="bottom"/>
            <w:hideMark/>
          </w:tcPr>
          <w:p w14:paraId="0800FEF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134.19</w:t>
            </w:r>
          </w:p>
        </w:tc>
        <w:tc>
          <w:tcPr>
            <w:tcW w:w="960" w:type="dxa"/>
            <w:tcBorders>
              <w:top w:val="nil"/>
              <w:left w:val="nil"/>
              <w:bottom w:val="nil"/>
              <w:right w:val="nil"/>
            </w:tcBorders>
            <w:shd w:val="clear" w:color="auto" w:fill="auto"/>
            <w:hideMark/>
          </w:tcPr>
          <w:p w14:paraId="2941EF3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6182327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38</w:t>
            </w:r>
          </w:p>
        </w:tc>
        <w:tc>
          <w:tcPr>
            <w:tcW w:w="960" w:type="dxa"/>
            <w:tcBorders>
              <w:top w:val="nil"/>
              <w:left w:val="nil"/>
              <w:bottom w:val="nil"/>
              <w:right w:val="nil"/>
            </w:tcBorders>
            <w:shd w:val="clear" w:color="auto" w:fill="auto"/>
            <w:hideMark/>
          </w:tcPr>
          <w:p w14:paraId="5AD7AE2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48.6</w:t>
            </w:r>
          </w:p>
        </w:tc>
      </w:tr>
      <w:tr w:rsidR="00D17D2E" w:rsidRPr="00D17D2E" w14:paraId="66C347D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7453E20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15:05</w:t>
            </w:r>
          </w:p>
        </w:tc>
        <w:tc>
          <w:tcPr>
            <w:tcW w:w="2000" w:type="dxa"/>
            <w:tcBorders>
              <w:top w:val="nil"/>
              <w:left w:val="nil"/>
              <w:bottom w:val="nil"/>
              <w:right w:val="nil"/>
            </w:tcBorders>
            <w:shd w:val="clear" w:color="auto" w:fill="auto"/>
            <w:noWrap/>
            <w:vAlign w:val="bottom"/>
            <w:hideMark/>
          </w:tcPr>
          <w:p w14:paraId="5113967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7801E6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121.51</w:t>
            </w:r>
          </w:p>
        </w:tc>
        <w:tc>
          <w:tcPr>
            <w:tcW w:w="960" w:type="dxa"/>
            <w:tcBorders>
              <w:top w:val="nil"/>
              <w:left w:val="nil"/>
              <w:bottom w:val="nil"/>
              <w:right w:val="nil"/>
            </w:tcBorders>
            <w:shd w:val="clear" w:color="auto" w:fill="auto"/>
            <w:hideMark/>
          </w:tcPr>
          <w:p w14:paraId="091A769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w:t>
            </w:r>
          </w:p>
        </w:tc>
        <w:tc>
          <w:tcPr>
            <w:tcW w:w="960" w:type="dxa"/>
            <w:tcBorders>
              <w:top w:val="nil"/>
              <w:left w:val="nil"/>
              <w:bottom w:val="nil"/>
              <w:right w:val="nil"/>
            </w:tcBorders>
            <w:shd w:val="clear" w:color="auto" w:fill="auto"/>
            <w:hideMark/>
          </w:tcPr>
          <w:p w14:paraId="5743279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53</w:t>
            </w:r>
          </w:p>
        </w:tc>
        <w:tc>
          <w:tcPr>
            <w:tcW w:w="960" w:type="dxa"/>
            <w:tcBorders>
              <w:top w:val="nil"/>
              <w:left w:val="nil"/>
              <w:bottom w:val="nil"/>
              <w:right w:val="nil"/>
            </w:tcBorders>
            <w:shd w:val="clear" w:color="auto" w:fill="auto"/>
            <w:hideMark/>
          </w:tcPr>
          <w:p w14:paraId="465284F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35.8</w:t>
            </w:r>
          </w:p>
        </w:tc>
      </w:tr>
      <w:tr w:rsidR="00D17D2E" w:rsidRPr="00D17D2E" w14:paraId="7CC1BB16"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CA84D6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15:44</w:t>
            </w:r>
          </w:p>
        </w:tc>
        <w:tc>
          <w:tcPr>
            <w:tcW w:w="2000" w:type="dxa"/>
            <w:tcBorders>
              <w:top w:val="nil"/>
              <w:left w:val="nil"/>
              <w:bottom w:val="nil"/>
              <w:right w:val="nil"/>
            </w:tcBorders>
            <w:shd w:val="clear" w:color="auto" w:fill="auto"/>
            <w:noWrap/>
            <w:vAlign w:val="bottom"/>
            <w:hideMark/>
          </w:tcPr>
          <w:p w14:paraId="0FAE9F7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39288ED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109.83</w:t>
            </w:r>
          </w:p>
        </w:tc>
        <w:tc>
          <w:tcPr>
            <w:tcW w:w="960" w:type="dxa"/>
            <w:tcBorders>
              <w:top w:val="nil"/>
              <w:left w:val="nil"/>
              <w:bottom w:val="nil"/>
              <w:right w:val="nil"/>
            </w:tcBorders>
            <w:shd w:val="clear" w:color="auto" w:fill="auto"/>
            <w:hideMark/>
          </w:tcPr>
          <w:p w14:paraId="63FCBC8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71DA3D05"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66</w:t>
            </w:r>
          </w:p>
        </w:tc>
        <w:tc>
          <w:tcPr>
            <w:tcW w:w="960" w:type="dxa"/>
            <w:tcBorders>
              <w:top w:val="nil"/>
              <w:left w:val="nil"/>
              <w:bottom w:val="nil"/>
              <w:right w:val="nil"/>
            </w:tcBorders>
            <w:shd w:val="clear" w:color="auto" w:fill="auto"/>
            <w:hideMark/>
          </w:tcPr>
          <w:p w14:paraId="5C63D3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24</w:t>
            </w:r>
          </w:p>
        </w:tc>
      </w:tr>
      <w:tr w:rsidR="00D17D2E" w:rsidRPr="00D17D2E" w14:paraId="15540599"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2F3323BE"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16:13</w:t>
            </w:r>
          </w:p>
        </w:tc>
        <w:tc>
          <w:tcPr>
            <w:tcW w:w="2000" w:type="dxa"/>
            <w:tcBorders>
              <w:top w:val="nil"/>
              <w:left w:val="nil"/>
              <w:bottom w:val="nil"/>
              <w:right w:val="nil"/>
            </w:tcBorders>
            <w:shd w:val="clear" w:color="auto" w:fill="auto"/>
            <w:noWrap/>
            <w:vAlign w:val="bottom"/>
            <w:hideMark/>
          </w:tcPr>
          <w:p w14:paraId="57EF077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07FE391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101.07</w:t>
            </w:r>
          </w:p>
        </w:tc>
        <w:tc>
          <w:tcPr>
            <w:tcW w:w="960" w:type="dxa"/>
            <w:tcBorders>
              <w:top w:val="nil"/>
              <w:left w:val="nil"/>
              <w:bottom w:val="nil"/>
              <w:right w:val="nil"/>
            </w:tcBorders>
            <w:shd w:val="clear" w:color="auto" w:fill="auto"/>
            <w:hideMark/>
          </w:tcPr>
          <w:p w14:paraId="3EE137E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12A0E6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78</w:t>
            </w:r>
          </w:p>
        </w:tc>
        <w:tc>
          <w:tcPr>
            <w:tcW w:w="960" w:type="dxa"/>
            <w:tcBorders>
              <w:top w:val="nil"/>
              <w:left w:val="nil"/>
              <w:bottom w:val="nil"/>
              <w:right w:val="nil"/>
            </w:tcBorders>
            <w:shd w:val="clear" w:color="auto" w:fill="auto"/>
            <w:hideMark/>
          </w:tcPr>
          <w:p w14:paraId="25785B5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15</w:t>
            </w:r>
          </w:p>
        </w:tc>
      </w:tr>
      <w:tr w:rsidR="00D17D2E" w:rsidRPr="00D17D2E" w14:paraId="772B0CD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536789E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16:16</w:t>
            </w:r>
          </w:p>
        </w:tc>
        <w:tc>
          <w:tcPr>
            <w:tcW w:w="2000" w:type="dxa"/>
            <w:tcBorders>
              <w:top w:val="nil"/>
              <w:left w:val="nil"/>
              <w:bottom w:val="nil"/>
              <w:right w:val="nil"/>
            </w:tcBorders>
            <w:shd w:val="clear" w:color="auto" w:fill="auto"/>
            <w:noWrap/>
            <w:vAlign w:val="bottom"/>
            <w:hideMark/>
          </w:tcPr>
          <w:p w14:paraId="462191F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0EAB6E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101.01</w:t>
            </w:r>
          </w:p>
        </w:tc>
        <w:tc>
          <w:tcPr>
            <w:tcW w:w="960" w:type="dxa"/>
            <w:tcBorders>
              <w:top w:val="nil"/>
              <w:left w:val="nil"/>
              <w:bottom w:val="nil"/>
              <w:right w:val="nil"/>
            </w:tcBorders>
            <w:shd w:val="clear" w:color="auto" w:fill="auto"/>
            <w:hideMark/>
          </w:tcPr>
          <w:p w14:paraId="1776CE6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43D7FD4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w:t>
            </w:r>
          </w:p>
        </w:tc>
        <w:tc>
          <w:tcPr>
            <w:tcW w:w="960" w:type="dxa"/>
            <w:tcBorders>
              <w:top w:val="nil"/>
              <w:left w:val="nil"/>
              <w:bottom w:val="nil"/>
              <w:right w:val="nil"/>
            </w:tcBorders>
            <w:shd w:val="clear" w:color="auto" w:fill="auto"/>
            <w:hideMark/>
          </w:tcPr>
          <w:p w14:paraId="501CAD24"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48.7</w:t>
            </w:r>
          </w:p>
        </w:tc>
      </w:tr>
      <w:tr w:rsidR="00D17D2E" w:rsidRPr="00D17D2E" w14:paraId="311735F4"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997F72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6/26/2018 21:18</w:t>
            </w:r>
          </w:p>
        </w:tc>
        <w:tc>
          <w:tcPr>
            <w:tcW w:w="2000" w:type="dxa"/>
            <w:tcBorders>
              <w:top w:val="nil"/>
              <w:left w:val="nil"/>
              <w:bottom w:val="nil"/>
              <w:right w:val="nil"/>
            </w:tcBorders>
            <w:shd w:val="clear" w:color="auto" w:fill="auto"/>
            <w:noWrap/>
            <w:vAlign w:val="bottom"/>
            <w:hideMark/>
          </w:tcPr>
          <w:p w14:paraId="65F29BB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274CACE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91.94</w:t>
            </w:r>
          </w:p>
        </w:tc>
        <w:tc>
          <w:tcPr>
            <w:tcW w:w="960" w:type="dxa"/>
            <w:tcBorders>
              <w:top w:val="nil"/>
              <w:left w:val="nil"/>
              <w:bottom w:val="nil"/>
              <w:right w:val="nil"/>
            </w:tcBorders>
            <w:shd w:val="clear" w:color="auto" w:fill="auto"/>
            <w:hideMark/>
          </w:tcPr>
          <w:p w14:paraId="4392B3B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E059FD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10</w:t>
            </w:r>
          </w:p>
        </w:tc>
        <w:tc>
          <w:tcPr>
            <w:tcW w:w="960" w:type="dxa"/>
            <w:tcBorders>
              <w:top w:val="nil"/>
              <w:left w:val="nil"/>
              <w:bottom w:val="nil"/>
              <w:right w:val="nil"/>
            </w:tcBorders>
            <w:shd w:val="clear" w:color="auto" w:fill="auto"/>
            <w:hideMark/>
          </w:tcPr>
          <w:p w14:paraId="68D0E61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39.7</w:t>
            </w:r>
          </w:p>
        </w:tc>
      </w:tr>
      <w:tr w:rsidR="00D17D2E" w:rsidRPr="00D17D2E" w14:paraId="2201DA11"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27D9D5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9:47</w:t>
            </w:r>
          </w:p>
        </w:tc>
        <w:tc>
          <w:tcPr>
            <w:tcW w:w="2000" w:type="dxa"/>
            <w:tcBorders>
              <w:top w:val="nil"/>
              <w:left w:val="nil"/>
              <w:bottom w:val="nil"/>
              <w:right w:val="nil"/>
            </w:tcBorders>
            <w:shd w:val="clear" w:color="auto" w:fill="auto"/>
            <w:noWrap/>
            <w:vAlign w:val="bottom"/>
            <w:hideMark/>
          </w:tcPr>
          <w:p w14:paraId="080917C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5FE2D21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69.4</w:t>
            </w:r>
          </w:p>
        </w:tc>
        <w:tc>
          <w:tcPr>
            <w:tcW w:w="960" w:type="dxa"/>
            <w:tcBorders>
              <w:top w:val="nil"/>
              <w:left w:val="nil"/>
              <w:bottom w:val="nil"/>
              <w:right w:val="nil"/>
            </w:tcBorders>
            <w:shd w:val="clear" w:color="auto" w:fill="auto"/>
            <w:hideMark/>
          </w:tcPr>
          <w:p w14:paraId="1BA376A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0.2</w:t>
            </w:r>
          </w:p>
        </w:tc>
        <w:tc>
          <w:tcPr>
            <w:tcW w:w="960" w:type="dxa"/>
            <w:tcBorders>
              <w:top w:val="nil"/>
              <w:left w:val="nil"/>
              <w:bottom w:val="nil"/>
              <w:right w:val="nil"/>
            </w:tcBorders>
            <w:shd w:val="clear" w:color="auto" w:fill="auto"/>
            <w:hideMark/>
          </w:tcPr>
          <w:p w14:paraId="690CCA6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42</w:t>
            </w:r>
          </w:p>
        </w:tc>
        <w:tc>
          <w:tcPr>
            <w:tcW w:w="960" w:type="dxa"/>
            <w:tcBorders>
              <w:top w:val="nil"/>
              <w:left w:val="nil"/>
              <w:bottom w:val="nil"/>
              <w:right w:val="nil"/>
            </w:tcBorders>
            <w:shd w:val="clear" w:color="auto" w:fill="auto"/>
            <w:hideMark/>
          </w:tcPr>
          <w:p w14:paraId="2ABCA48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17.2</w:t>
            </w:r>
          </w:p>
        </w:tc>
      </w:tr>
      <w:tr w:rsidR="00D17D2E" w:rsidRPr="00D17D2E" w14:paraId="3ACE51F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3C17890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10:28</w:t>
            </w:r>
          </w:p>
        </w:tc>
        <w:tc>
          <w:tcPr>
            <w:tcW w:w="2000" w:type="dxa"/>
            <w:tcBorders>
              <w:top w:val="nil"/>
              <w:left w:val="nil"/>
              <w:bottom w:val="nil"/>
              <w:right w:val="nil"/>
            </w:tcBorders>
            <w:shd w:val="clear" w:color="auto" w:fill="auto"/>
            <w:noWrap/>
            <w:vAlign w:val="bottom"/>
            <w:hideMark/>
          </w:tcPr>
          <w:p w14:paraId="6DF0BCF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478F21E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57.17</w:t>
            </w:r>
          </w:p>
        </w:tc>
        <w:tc>
          <w:tcPr>
            <w:tcW w:w="960" w:type="dxa"/>
            <w:tcBorders>
              <w:top w:val="nil"/>
              <w:left w:val="nil"/>
              <w:bottom w:val="nil"/>
              <w:right w:val="nil"/>
            </w:tcBorders>
            <w:shd w:val="clear" w:color="auto" w:fill="auto"/>
            <w:hideMark/>
          </w:tcPr>
          <w:p w14:paraId="5913AB3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nil"/>
              <w:right w:val="nil"/>
            </w:tcBorders>
            <w:shd w:val="clear" w:color="auto" w:fill="auto"/>
            <w:hideMark/>
          </w:tcPr>
          <w:p w14:paraId="629BA40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55</w:t>
            </w:r>
          </w:p>
        </w:tc>
        <w:tc>
          <w:tcPr>
            <w:tcW w:w="960" w:type="dxa"/>
            <w:tcBorders>
              <w:top w:val="nil"/>
              <w:left w:val="nil"/>
              <w:bottom w:val="nil"/>
              <w:right w:val="nil"/>
            </w:tcBorders>
            <w:shd w:val="clear" w:color="auto" w:fill="auto"/>
            <w:hideMark/>
          </w:tcPr>
          <w:p w14:paraId="07F0C55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w:t>
            </w:r>
          </w:p>
        </w:tc>
      </w:tr>
      <w:tr w:rsidR="00D17D2E" w:rsidRPr="00D17D2E" w14:paraId="450AE5AB"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182AA07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10:29</w:t>
            </w:r>
          </w:p>
        </w:tc>
        <w:tc>
          <w:tcPr>
            <w:tcW w:w="2000" w:type="dxa"/>
            <w:tcBorders>
              <w:top w:val="nil"/>
              <w:left w:val="nil"/>
              <w:bottom w:val="nil"/>
              <w:right w:val="nil"/>
            </w:tcBorders>
            <w:shd w:val="clear" w:color="auto" w:fill="auto"/>
            <w:noWrap/>
            <w:vAlign w:val="bottom"/>
            <w:hideMark/>
          </w:tcPr>
          <w:p w14:paraId="365B7A4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E6EEFB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56.74</w:t>
            </w:r>
          </w:p>
        </w:tc>
        <w:tc>
          <w:tcPr>
            <w:tcW w:w="960" w:type="dxa"/>
            <w:tcBorders>
              <w:top w:val="nil"/>
              <w:left w:val="nil"/>
              <w:bottom w:val="nil"/>
              <w:right w:val="nil"/>
            </w:tcBorders>
            <w:shd w:val="clear" w:color="auto" w:fill="auto"/>
            <w:hideMark/>
          </w:tcPr>
          <w:p w14:paraId="30EE942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nil"/>
              <w:right w:val="nil"/>
            </w:tcBorders>
            <w:shd w:val="clear" w:color="auto" w:fill="auto"/>
            <w:hideMark/>
          </w:tcPr>
          <w:p w14:paraId="4BB7366C"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56</w:t>
            </w:r>
          </w:p>
        </w:tc>
        <w:tc>
          <w:tcPr>
            <w:tcW w:w="960" w:type="dxa"/>
            <w:tcBorders>
              <w:top w:val="nil"/>
              <w:left w:val="nil"/>
              <w:bottom w:val="nil"/>
              <w:right w:val="nil"/>
            </w:tcBorders>
            <w:shd w:val="clear" w:color="auto" w:fill="auto"/>
            <w:hideMark/>
          </w:tcPr>
          <w:p w14:paraId="4EAFB04A"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40.5</w:t>
            </w:r>
          </w:p>
        </w:tc>
      </w:tr>
      <w:tr w:rsidR="00D17D2E" w:rsidRPr="00D17D2E" w14:paraId="24FEB266"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4E19A25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11:16</w:t>
            </w:r>
          </w:p>
        </w:tc>
        <w:tc>
          <w:tcPr>
            <w:tcW w:w="2000" w:type="dxa"/>
            <w:tcBorders>
              <w:top w:val="nil"/>
              <w:left w:val="nil"/>
              <w:bottom w:val="nil"/>
              <w:right w:val="nil"/>
            </w:tcBorders>
            <w:shd w:val="clear" w:color="auto" w:fill="auto"/>
            <w:noWrap/>
            <w:vAlign w:val="bottom"/>
            <w:hideMark/>
          </w:tcPr>
          <w:p w14:paraId="4875DFE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6D1BD49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42.75</w:t>
            </w:r>
          </w:p>
        </w:tc>
        <w:tc>
          <w:tcPr>
            <w:tcW w:w="960" w:type="dxa"/>
            <w:tcBorders>
              <w:top w:val="nil"/>
              <w:left w:val="nil"/>
              <w:bottom w:val="nil"/>
              <w:right w:val="nil"/>
            </w:tcBorders>
            <w:shd w:val="clear" w:color="auto" w:fill="auto"/>
            <w:hideMark/>
          </w:tcPr>
          <w:p w14:paraId="5FB7BB1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nil"/>
              <w:right w:val="nil"/>
            </w:tcBorders>
            <w:shd w:val="clear" w:color="auto" w:fill="auto"/>
            <w:hideMark/>
          </w:tcPr>
          <w:p w14:paraId="26911C2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70</w:t>
            </w:r>
          </w:p>
        </w:tc>
        <w:tc>
          <w:tcPr>
            <w:tcW w:w="960" w:type="dxa"/>
            <w:tcBorders>
              <w:top w:val="nil"/>
              <w:left w:val="nil"/>
              <w:bottom w:val="nil"/>
              <w:right w:val="nil"/>
            </w:tcBorders>
            <w:shd w:val="clear" w:color="auto" w:fill="auto"/>
            <w:hideMark/>
          </w:tcPr>
          <w:p w14:paraId="27F2B46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26.1</w:t>
            </w:r>
          </w:p>
        </w:tc>
      </w:tr>
      <w:tr w:rsidR="00D17D2E" w:rsidRPr="00D17D2E" w14:paraId="11D31B94"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5A0EBFA1"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11:49</w:t>
            </w:r>
          </w:p>
        </w:tc>
        <w:tc>
          <w:tcPr>
            <w:tcW w:w="2000" w:type="dxa"/>
            <w:tcBorders>
              <w:top w:val="nil"/>
              <w:left w:val="nil"/>
              <w:bottom w:val="nil"/>
              <w:right w:val="nil"/>
            </w:tcBorders>
            <w:shd w:val="clear" w:color="auto" w:fill="auto"/>
            <w:noWrap/>
            <w:vAlign w:val="bottom"/>
            <w:hideMark/>
          </w:tcPr>
          <w:p w14:paraId="02DA75C2"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11E4470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33.15</w:t>
            </w:r>
          </w:p>
        </w:tc>
        <w:tc>
          <w:tcPr>
            <w:tcW w:w="960" w:type="dxa"/>
            <w:tcBorders>
              <w:top w:val="nil"/>
              <w:left w:val="nil"/>
              <w:bottom w:val="nil"/>
              <w:right w:val="nil"/>
            </w:tcBorders>
            <w:shd w:val="clear" w:color="auto" w:fill="auto"/>
            <w:hideMark/>
          </w:tcPr>
          <w:p w14:paraId="7D85B02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nil"/>
              <w:right w:val="nil"/>
            </w:tcBorders>
            <w:shd w:val="clear" w:color="auto" w:fill="auto"/>
            <w:hideMark/>
          </w:tcPr>
          <w:p w14:paraId="0CC4E759"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80</w:t>
            </w:r>
          </w:p>
        </w:tc>
        <w:tc>
          <w:tcPr>
            <w:tcW w:w="960" w:type="dxa"/>
            <w:tcBorders>
              <w:top w:val="nil"/>
              <w:left w:val="nil"/>
              <w:bottom w:val="nil"/>
              <w:right w:val="nil"/>
            </w:tcBorders>
            <w:shd w:val="clear" w:color="auto" w:fill="auto"/>
            <w:hideMark/>
          </w:tcPr>
          <w:p w14:paraId="78EC06F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16.3</w:t>
            </w:r>
          </w:p>
        </w:tc>
      </w:tr>
      <w:tr w:rsidR="00D17D2E" w:rsidRPr="00D17D2E" w14:paraId="2F980013" w14:textId="77777777" w:rsidTr="00D17D2E">
        <w:trPr>
          <w:trHeight w:val="288"/>
          <w:jc w:val="center"/>
        </w:trPr>
        <w:tc>
          <w:tcPr>
            <w:tcW w:w="2260" w:type="dxa"/>
            <w:tcBorders>
              <w:top w:val="nil"/>
              <w:left w:val="nil"/>
              <w:bottom w:val="nil"/>
              <w:right w:val="nil"/>
            </w:tcBorders>
            <w:shd w:val="clear" w:color="auto" w:fill="auto"/>
            <w:noWrap/>
            <w:vAlign w:val="bottom"/>
            <w:hideMark/>
          </w:tcPr>
          <w:p w14:paraId="6AD5AFF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12:43</w:t>
            </w:r>
          </w:p>
        </w:tc>
        <w:tc>
          <w:tcPr>
            <w:tcW w:w="2000" w:type="dxa"/>
            <w:tcBorders>
              <w:top w:val="nil"/>
              <w:left w:val="nil"/>
              <w:bottom w:val="nil"/>
              <w:right w:val="nil"/>
            </w:tcBorders>
            <w:shd w:val="clear" w:color="auto" w:fill="auto"/>
            <w:noWrap/>
            <w:vAlign w:val="bottom"/>
            <w:hideMark/>
          </w:tcPr>
          <w:p w14:paraId="22CB8CB7"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nil"/>
              <w:right w:val="nil"/>
            </w:tcBorders>
            <w:shd w:val="clear" w:color="auto" w:fill="auto"/>
            <w:noWrap/>
            <w:vAlign w:val="bottom"/>
            <w:hideMark/>
          </w:tcPr>
          <w:p w14:paraId="75E20C2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31.35</w:t>
            </w:r>
          </w:p>
        </w:tc>
        <w:tc>
          <w:tcPr>
            <w:tcW w:w="960" w:type="dxa"/>
            <w:tcBorders>
              <w:top w:val="nil"/>
              <w:left w:val="nil"/>
              <w:bottom w:val="nil"/>
              <w:right w:val="nil"/>
            </w:tcBorders>
            <w:shd w:val="clear" w:color="auto" w:fill="auto"/>
            <w:hideMark/>
          </w:tcPr>
          <w:p w14:paraId="7BF89BB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nil"/>
              <w:right w:val="nil"/>
            </w:tcBorders>
            <w:shd w:val="clear" w:color="auto" w:fill="auto"/>
            <w:hideMark/>
          </w:tcPr>
          <w:p w14:paraId="0B7B99C6"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81</w:t>
            </w:r>
          </w:p>
        </w:tc>
        <w:tc>
          <w:tcPr>
            <w:tcW w:w="960" w:type="dxa"/>
            <w:tcBorders>
              <w:top w:val="nil"/>
              <w:left w:val="nil"/>
              <w:bottom w:val="nil"/>
              <w:right w:val="nil"/>
            </w:tcBorders>
            <w:shd w:val="clear" w:color="auto" w:fill="auto"/>
            <w:hideMark/>
          </w:tcPr>
          <w:p w14:paraId="1FC6FB00"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14.5</w:t>
            </w:r>
          </w:p>
        </w:tc>
      </w:tr>
      <w:tr w:rsidR="00D17D2E" w:rsidRPr="00D17D2E" w14:paraId="3879380A" w14:textId="77777777" w:rsidTr="00D17D2E">
        <w:trPr>
          <w:trHeight w:val="288"/>
          <w:jc w:val="center"/>
        </w:trPr>
        <w:tc>
          <w:tcPr>
            <w:tcW w:w="2260" w:type="dxa"/>
            <w:tcBorders>
              <w:top w:val="nil"/>
              <w:left w:val="nil"/>
              <w:bottom w:val="single" w:sz="4" w:space="0" w:color="auto"/>
              <w:right w:val="nil"/>
            </w:tcBorders>
            <w:shd w:val="clear" w:color="auto" w:fill="auto"/>
            <w:noWrap/>
            <w:vAlign w:val="bottom"/>
            <w:hideMark/>
          </w:tcPr>
          <w:p w14:paraId="7547A0E8"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6/27/2018 12:51</w:t>
            </w:r>
          </w:p>
        </w:tc>
        <w:tc>
          <w:tcPr>
            <w:tcW w:w="2000" w:type="dxa"/>
            <w:tcBorders>
              <w:top w:val="nil"/>
              <w:left w:val="nil"/>
              <w:bottom w:val="single" w:sz="4" w:space="0" w:color="auto"/>
              <w:right w:val="nil"/>
            </w:tcBorders>
            <w:shd w:val="clear" w:color="auto" w:fill="auto"/>
            <w:noWrap/>
            <w:vAlign w:val="bottom"/>
            <w:hideMark/>
          </w:tcPr>
          <w:p w14:paraId="57F4D379" w14:textId="0BF3D075"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p>
        </w:tc>
        <w:tc>
          <w:tcPr>
            <w:tcW w:w="960" w:type="dxa"/>
            <w:tcBorders>
              <w:top w:val="nil"/>
              <w:left w:val="nil"/>
              <w:bottom w:val="single" w:sz="4" w:space="0" w:color="auto"/>
              <w:right w:val="nil"/>
            </w:tcBorders>
            <w:shd w:val="clear" w:color="auto" w:fill="auto"/>
            <w:noWrap/>
            <w:vAlign w:val="bottom"/>
            <w:hideMark/>
          </w:tcPr>
          <w:p w14:paraId="6661B813"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29.23</w:t>
            </w:r>
          </w:p>
        </w:tc>
        <w:tc>
          <w:tcPr>
            <w:tcW w:w="960" w:type="dxa"/>
            <w:tcBorders>
              <w:top w:val="nil"/>
              <w:left w:val="nil"/>
              <w:bottom w:val="single" w:sz="4" w:space="0" w:color="auto"/>
              <w:right w:val="nil"/>
            </w:tcBorders>
            <w:shd w:val="clear" w:color="auto" w:fill="auto"/>
            <w:hideMark/>
          </w:tcPr>
          <w:p w14:paraId="4DDF990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0.3</w:t>
            </w:r>
          </w:p>
        </w:tc>
        <w:tc>
          <w:tcPr>
            <w:tcW w:w="960" w:type="dxa"/>
            <w:tcBorders>
              <w:top w:val="nil"/>
              <w:left w:val="nil"/>
              <w:bottom w:val="single" w:sz="4" w:space="0" w:color="auto"/>
              <w:right w:val="nil"/>
            </w:tcBorders>
            <w:shd w:val="clear" w:color="auto" w:fill="auto"/>
            <w:hideMark/>
          </w:tcPr>
          <w:p w14:paraId="15FF73FF"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84</w:t>
            </w:r>
          </w:p>
        </w:tc>
        <w:tc>
          <w:tcPr>
            <w:tcW w:w="960" w:type="dxa"/>
            <w:tcBorders>
              <w:top w:val="nil"/>
              <w:left w:val="nil"/>
              <w:bottom w:val="single" w:sz="4" w:space="0" w:color="auto"/>
              <w:right w:val="nil"/>
            </w:tcBorders>
            <w:shd w:val="clear" w:color="auto" w:fill="auto"/>
            <w:hideMark/>
          </w:tcPr>
          <w:p w14:paraId="0411C32D" w14:textId="77777777" w:rsidR="00D17D2E" w:rsidRPr="00D17D2E" w:rsidRDefault="00D17D2E" w:rsidP="00D17D2E">
            <w:pPr>
              <w:spacing w:after="0" w:line="240" w:lineRule="auto"/>
              <w:jc w:val="center"/>
              <w:rPr>
                <w:rFonts w:ascii="Times New Roman" w:eastAsia="Times New Roman" w:hAnsi="Times New Roman" w:cs="Times New Roman"/>
                <w:color w:val="000000"/>
                <w:sz w:val="16"/>
                <w:szCs w:val="16"/>
              </w:rPr>
            </w:pPr>
            <w:r w:rsidRPr="00D17D2E">
              <w:rPr>
                <w:rFonts w:ascii="Times New Roman" w:eastAsia="Times New Roman" w:hAnsi="Times New Roman" w:cs="Times New Roman"/>
                <w:color w:val="000000"/>
                <w:sz w:val="16"/>
                <w:szCs w:val="16"/>
              </w:rPr>
              <w:t>12.3</w:t>
            </w:r>
          </w:p>
        </w:tc>
      </w:tr>
    </w:tbl>
    <w:p w14:paraId="4DA0683B" w14:textId="77777777" w:rsidR="00D17D2E" w:rsidRDefault="00D17D2E" w:rsidP="00D17D2E">
      <w:pPr>
        <w:jc w:val="center"/>
      </w:pPr>
    </w:p>
    <w:p w14:paraId="02E19344" w14:textId="77777777" w:rsidR="00E41AC8" w:rsidRPr="007222A2" w:rsidRDefault="00E41AC8" w:rsidP="00E41AC8"/>
    <w:p w14:paraId="35B109F5" w14:textId="77777777" w:rsidR="007D1FB3" w:rsidRPr="007222A2" w:rsidRDefault="007D1FB3" w:rsidP="007D1FB3">
      <w:pPr>
        <w:pStyle w:val="Heading1"/>
        <w:rPr>
          <w:rFonts w:cs="Times New Roman"/>
          <w:sz w:val="16"/>
          <w:szCs w:val="16"/>
        </w:rPr>
      </w:pPr>
    </w:p>
    <w:p w14:paraId="63D7CF06" w14:textId="77777777" w:rsidR="007D1FB3" w:rsidRDefault="007D1FB3" w:rsidP="007D1FB3">
      <w:pPr>
        <w:pStyle w:val="Heading1"/>
      </w:pPr>
    </w:p>
    <w:sectPr w:rsidR="007D1FB3" w:rsidSect="000518B7">
      <w:footerReference w:type="default" r:id="rId36"/>
      <w:pgSz w:w="12240" w:h="15840"/>
      <w:pgMar w:top="1872" w:right="1872" w:bottom="1872" w:left="1872" w:header="720"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391C0" w14:textId="77777777" w:rsidR="006242E6" w:rsidRDefault="006242E6" w:rsidP="009D2CC5">
      <w:pPr>
        <w:spacing w:after="0" w:line="240" w:lineRule="auto"/>
      </w:pPr>
      <w:r>
        <w:separator/>
      </w:r>
    </w:p>
  </w:endnote>
  <w:endnote w:type="continuationSeparator" w:id="0">
    <w:p w14:paraId="285D9A6D" w14:textId="77777777" w:rsidR="006242E6" w:rsidRDefault="006242E6" w:rsidP="009D2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758445"/>
      <w:docPartObj>
        <w:docPartGallery w:val="Page Numbers (Bottom of Page)"/>
        <w:docPartUnique/>
      </w:docPartObj>
    </w:sdtPr>
    <w:sdtEndPr>
      <w:rPr>
        <w:noProof/>
      </w:rPr>
    </w:sdtEndPr>
    <w:sdtContent>
      <w:p w14:paraId="1F7C47A0" w14:textId="77777777" w:rsidR="00B24C9D" w:rsidRDefault="006242E6">
        <w:pPr>
          <w:pStyle w:val="Footer"/>
          <w:jc w:val="center"/>
        </w:pPr>
      </w:p>
    </w:sdtContent>
  </w:sdt>
  <w:p w14:paraId="7DD493DF" w14:textId="77777777" w:rsidR="00B24C9D" w:rsidRDefault="00B24C9D" w:rsidP="00284E0E">
    <w:pPr>
      <w:pStyle w:val="Footer"/>
      <w:tabs>
        <w:tab w:val="clear" w:pos="4680"/>
        <w:tab w:val="clear" w:pos="9360"/>
        <w:tab w:val="left" w:pos="32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068611"/>
      <w:docPartObj>
        <w:docPartGallery w:val="Page Numbers (Bottom of Page)"/>
        <w:docPartUnique/>
      </w:docPartObj>
    </w:sdtPr>
    <w:sdtEndPr>
      <w:rPr>
        <w:noProof/>
      </w:rPr>
    </w:sdtEndPr>
    <w:sdtContent>
      <w:p w14:paraId="47B58024" w14:textId="14014529" w:rsidR="00B24C9D" w:rsidRDefault="00B24C9D">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1901B029" w14:textId="77777777" w:rsidR="00B24C9D" w:rsidRDefault="00B24C9D" w:rsidP="00284E0E">
    <w:pPr>
      <w:pStyle w:val="Footer"/>
      <w:tabs>
        <w:tab w:val="clear" w:pos="4680"/>
        <w:tab w:val="clear" w:pos="9360"/>
        <w:tab w:val="left" w:pos="32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955863"/>
      <w:docPartObj>
        <w:docPartGallery w:val="Page Numbers (Bottom of Page)"/>
        <w:docPartUnique/>
      </w:docPartObj>
    </w:sdtPr>
    <w:sdtEndPr>
      <w:rPr>
        <w:noProof/>
      </w:rPr>
    </w:sdtEndPr>
    <w:sdtContent>
      <w:p w14:paraId="6E4C75EC" w14:textId="492E8051" w:rsidR="00B24C9D" w:rsidRDefault="00B24C9D">
        <w:pPr>
          <w:pStyle w:val="Footer"/>
          <w:jc w:val="center"/>
        </w:pPr>
        <w:r>
          <w:fldChar w:fldCharType="begin"/>
        </w:r>
        <w:r>
          <w:instrText xml:space="preserve"> PAGE   \* MERGEFORMAT </w:instrText>
        </w:r>
        <w:r>
          <w:fldChar w:fldCharType="separate"/>
        </w:r>
        <w:r>
          <w:rPr>
            <w:noProof/>
          </w:rPr>
          <w:t>xiv</w:t>
        </w:r>
        <w:r>
          <w:rPr>
            <w:noProof/>
          </w:rPr>
          <w:fldChar w:fldCharType="end"/>
        </w:r>
      </w:p>
    </w:sdtContent>
  </w:sdt>
  <w:p w14:paraId="0654D640" w14:textId="77777777" w:rsidR="00B24C9D" w:rsidRDefault="00B24C9D" w:rsidP="00284E0E">
    <w:pPr>
      <w:pStyle w:val="Footer"/>
      <w:tabs>
        <w:tab w:val="clear" w:pos="4680"/>
        <w:tab w:val="clear" w:pos="9360"/>
        <w:tab w:val="left" w:pos="327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941254"/>
      <w:docPartObj>
        <w:docPartGallery w:val="Page Numbers (Bottom of Page)"/>
        <w:docPartUnique/>
      </w:docPartObj>
    </w:sdtPr>
    <w:sdtEndPr>
      <w:rPr>
        <w:noProof/>
      </w:rPr>
    </w:sdtEndPr>
    <w:sdtContent>
      <w:p w14:paraId="0439ABDE" w14:textId="0B94C255" w:rsidR="00B24C9D" w:rsidRDefault="00B24C9D">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p w14:paraId="338328CF" w14:textId="77777777" w:rsidR="00B24C9D" w:rsidRDefault="00B24C9D" w:rsidP="00284E0E">
    <w:pPr>
      <w:pStyle w:val="Footer"/>
      <w:tabs>
        <w:tab w:val="clear" w:pos="4680"/>
        <w:tab w:val="clear" w:pos="9360"/>
        <w:tab w:val="left" w:pos="32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90CBC" w14:textId="77777777" w:rsidR="006242E6" w:rsidRDefault="006242E6" w:rsidP="009D2CC5">
      <w:pPr>
        <w:spacing w:after="0" w:line="240" w:lineRule="auto"/>
      </w:pPr>
      <w:r>
        <w:separator/>
      </w:r>
    </w:p>
  </w:footnote>
  <w:footnote w:type="continuationSeparator" w:id="0">
    <w:p w14:paraId="07A79DFA" w14:textId="77777777" w:rsidR="006242E6" w:rsidRDefault="006242E6" w:rsidP="009D2C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3971"/>
    <w:multiLevelType w:val="hybridMultilevel"/>
    <w:tmpl w:val="D5FA8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413CE"/>
    <w:multiLevelType w:val="multilevel"/>
    <w:tmpl w:val="D574600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3DF1DF5"/>
    <w:multiLevelType w:val="multilevel"/>
    <w:tmpl w:val="CA780E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0BD5B1F"/>
    <w:multiLevelType w:val="hybridMultilevel"/>
    <w:tmpl w:val="93FE0498"/>
    <w:lvl w:ilvl="0" w:tplc="4AA2BF3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D5743"/>
    <w:multiLevelType w:val="hybridMultilevel"/>
    <w:tmpl w:val="BD8AD7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BF"/>
    <w:rsid w:val="00004AC8"/>
    <w:rsid w:val="000056B1"/>
    <w:rsid w:val="00010FBB"/>
    <w:rsid w:val="0001623C"/>
    <w:rsid w:val="0001644C"/>
    <w:rsid w:val="000213BC"/>
    <w:rsid w:val="00023110"/>
    <w:rsid w:val="00023785"/>
    <w:rsid w:val="00025A2C"/>
    <w:rsid w:val="00031732"/>
    <w:rsid w:val="000321FC"/>
    <w:rsid w:val="00032D9E"/>
    <w:rsid w:val="0003345A"/>
    <w:rsid w:val="00037979"/>
    <w:rsid w:val="00037D10"/>
    <w:rsid w:val="00040136"/>
    <w:rsid w:val="00045172"/>
    <w:rsid w:val="000514AD"/>
    <w:rsid w:val="000518B7"/>
    <w:rsid w:val="00055A93"/>
    <w:rsid w:val="00057625"/>
    <w:rsid w:val="000638DB"/>
    <w:rsid w:val="00064EDA"/>
    <w:rsid w:val="00070199"/>
    <w:rsid w:val="00074EAD"/>
    <w:rsid w:val="00081BBF"/>
    <w:rsid w:val="000843D2"/>
    <w:rsid w:val="000A3D02"/>
    <w:rsid w:val="000A4005"/>
    <w:rsid w:val="000A786E"/>
    <w:rsid w:val="000B2439"/>
    <w:rsid w:val="000D0673"/>
    <w:rsid w:val="000D1C0B"/>
    <w:rsid w:val="000D2843"/>
    <w:rsid w:val="000D5282"/>
    <w:rsid w:val="000E31A6"/>
    <w:rsid w:val="000F2F58"/>
    <w:rsid w:val="000F3B96"/>
    <w:rsid w:val="00100FB4"/>
    <w:rsid w:val="001010A3"/>
    <w:rsid w:val="00101D3A"/>
    <w:rsid w:val="00105B32"/>
    <w:rsid w:val="001065E1"/>
    <w:rsid w:val="001069B6"/>
    <w:rsid w:val="00113C0C"/>
    <w:rsid w:val="001208DC"/>
    <w:rsid w:val="00124585"/>
    <w:rsid w:val="00125492"/>
    <w:rsid w:val="001270F1"/>
    <w:rsid w:val="00131B0F"/>
    <w:rsid w:val="00133BE4"/>
    <w:rsid w:val="00134C31"/>
    <w:rsid w:val="00136EAF"/>
    <w:rsid w:val="00146895"/>
    <w:rsid w:val="001561C5"/>
    <w:rsid w:val="00162997"/>
    <w:rsid w:val="00164C94"/>
    <w:rsid w:val="00165BA2"/>
    <w:rsid w:val="00181A82"/>
    <w:rsid w:val="00182725"/>
    <w:rsid w:val="00191C47"/>
    <w:rsid w:val="0019268F"/>
    <w:rsid w:val="00197E51"/>
    <w:rsid w:val="001A5C6D"/>
    <w:rsid w:val="001B0BD6"/>
    <w:rsid w:val="001B1622"/>
    <w:rsid w:val="001B563A"/>
    <w:rsid w:val="001B5AE6"/>
    <w:rsid w:val="001B6D64"/>
    <w:rsid w:val="001C1CE7"/>
    <w:rsid w:val="001C2E78"/>
    <w:rsid w:val="001C4D5D"/>
    <w:rsid w:val="001D1584"/>
    <w:rsid w:val="001D3036"/>
    <w:rsid w:val="001D7713"/>
    <w:rsid w:val="001D7C55"/>
    <w:rsid w:val="001E421F"/>
    <w:rsid w:val="001E53FB"/>
    <w:rsid w:val="001F1AA3"/>
    <w:rsid w:val="001F70D8"/>
    <w:rsid w:val="002017EF"/>
    <w:rsid w:val="00202A24"/>
    <w:rsid w:val="00202E49"/>
    <w:rsid w:val="00211600"/>
    <w:rsid w:val="002132D2"/>
    <w:rsid w:val="00214284"/>
    <w:rsid w:val="00225F4B"/>
    <w:rsid w:val="00230939"/>
    <w:rsid w:val="00232220"/>
    <w:rsid w:val="00233C7D"/>
    <w:rsid w:val="002347FC"/>
    <w:rsid w:val="002368A0"/>
    <w:rsid w:val="0024184E"/>
    <w:rsid w:val="0024487A"/>
    <w:rsid w:val="0025013E"/>
    <w:rsid w:val="00251D2D"/>
    <w:rsid w:val="002579B0"/>
    <w:rsid w:val="00277021"/>
    <w:rsid w:val="00281E06"/>
    <w:rsid w:val="00283181"/>
    <w:rsid w:val="00284E0E"/>
    <w:rsid w:val="002852E0"/>
    <w:rsid w:val="00294608"/>
    <w:rsid w:val="00297A8C"/>
    <w:rsid w:val="002A1E9C"/>
    <w:rsid w:val="002A1EBE"/>
    <w:rsid w:val="002A4D86"/>
    <w:rsid w:val="002A5137"/>
    <w:rsid w:val="002B2123"/>
    <w:rsid w:val="002C1065"/>
    <w:rsid w:val="002C2358"/>
    <w:rsid w:val="002C2D94"/>
    <w:rsid w:val="002C436F"/>
    <w:rsid w:val="002C501B"/>
    <w:rsid w:val="002C62B3"/>
    <w:rsid w:val="002C78F0"/>
    <w:rsid w:val="002D1AA4"/>
    <w:rsid w:val="002D7973"/>
    <w:rsid w:val="002E27FE"/>
    <w:rsid w:val="002E60C0"/>
    <w:rsid w:val="002E794C"/>
    <w:rsid w:val="002F2C75"/>
    <w:rsid w:val="002F3EF3"/>
    <w:rsid w:val="002F4FD0"/>
    <w:rsid w:val="00312D62"/>
    <w:rsid w:val="00320041"/>
    <w:rsid w:val="0032354A"/>
    <w:rsid w:val="00323A49"/>
    <w:rsid w:val="00323D9B"/>
    <w:rsid w:val="00324798"/>
    <w:rsid w:val="0032500F"/>
    <w:rsid w:val="003250CD"/>
    <w:rsid w:val="0032621D"/>
    <w:rsid w:val="00333C49"/>
    <w:rsid w:val="00347188"/>
    <w:rsid w:val="003500ED"/>
    <w:rsid w:val="00350BE5"/>
    <w:rsid w:val="003535B4"/>
    <w:rsid w:val="0035361C"/>
    <w:rsid w:val="00357B95"/>
    <w:rsid w:val="00360A4D"/>
    <w:rsid w:val="00365462"/>
    <w:rsid w:val="0036586F"/>
    <w:rsid w:val="00365894"/>
    <w:rsid w:val="00370758"/>
    <w:rsid w:val="00370B37"/>
    <w:rsid w:val="00372500"/>
    <w:rsid w:val="0037259F"/>
    <w:rsid w:val="00376EEB"/>
    <w:rsid w:val="00376F82"/>
    <w:rsid w:val="00384D30"/>
    <w:rsid w:val="00386593"/>
    <w:rsid w:val="003906FB"/>
    <w:rsid w:val="0039205C"/>
    <w:rsid w:val="00396E6F"/>
    <w:rsid w:val="00397542"/>
    <w:rsid w:val="003A4538"/>
    <w:rsid w:val="003A773B"/>
    <w:rsid w:val="003B53EF"/>
    <w:rsid w:val="003B5D9F"/>
    <w:rsid w:val="003B7CD4"/>
    <w:rsid w:val="003C319F"/>
    <w:rsid w:val="003C3E30"/>
    <w:rsid w:val="003C612A"/>
    <w:rsid w:val="003D1A0D"/>
    <w:rsid w:val="003F0D08"/>
    <w:rsid w:val="003F1358"/>
    <w:rsid w:val="003F31D3"/>
    <w:rsid w:val="00415A18"/>
    <w:rsid w:val="004166DF"/>
    <w:rsid w:val="00417010"/>
    <w:rsid w:val="00422077"/>
    <w:rsid w:val="0042293E"/>
    <w:rsid w:val="0042521F"/>
    <w:rsid w:val="0042528A"/>
    <w:rsid w:val="004259FC"/>
    <w:rsid w:val="00432762"/>
    <w:rsid w:val="00440714"/>
    <w:rsid w:val="00443E13"/>
    <w:rsid w:val="004445D7"/>
    <w:rsid w:val="00447DC5"/>
    <w:rsid w:val="00450E27"/>
    <w:rsid w:val="00451595"/>
    <w:rsid w:val="00453050"/>
    <w:rsid w:val="00453604"/>
    <w:rsid w:val="00464693"/>
    <w:rsid w:val="00472161"/>
    <w:rsid w:val="00473315"/>
    <w:rsid w:val="00473747"/>
    <w:rsid w:val="004738E7"/>
    <w:rsid w:val="00474BC8"/>
    <w:rsid w:val="00481E00"/>
    <w:rsid w:val="004821FB"/>
    <w:rsid w:val="0048327E"/>
    <w:rsid w:val="00483E59"/>
    <w:rsid w:val="00486D82"/>
    <w:rsid w:val="0049030D"/>
    <w:rsid w:val="00490A7A"/>
    <w:rsid w:val="004919D6"/>
    <w:rsid w:val="00491B27"/>
    <w:rsid w:val="004955CD"/>
    <w:rsid w:val="00495635"/>
    <w:rsid w:val="004A3010"/>
    <w:rsid w:val="004A3868"/>
    <w:rsid w:val="004A4063"/>
    <w:rsid w:val="004A7596"/>
    <w:rsid w:val="004B0D8C"/>
    <w:rsid w:val="004B4F3E"/>
    <w:rsid w:val="004B6C9E"/>
    <w:rsid w:val="004C6EB5"/>
    <w:rsid w:val="004D249C"/>
    <w:rsid w:val="004D3BD4"/>
    <w:rsid w:val="004E0998"/>
    <w:rsid w:val="004E5825"/>
    <w:rsid w:val="004F1F66"/>
    <w:rsid w:val="004F3A54"/>
    <w:rsid w:val="004F79D6"/>
    <w:rsid w:val="005044FB"/>
    <w:rsid w:val="005045DA"/>
    <w:rsid w:val="005103D6"/>
    <w:rsid w:val="00523965"/>
    <w:rsid w:val="00525C24"/>
    <w:rsid w:val="005263F8"/>
    <w:rsid w:val="00527A46"/>
    <w:rsid w:val="00531C15"/>
    <w:rsid w:val="00533C7D"/>
    <w:rsid w:val="00535471"/>
    <w:rsid w:val="00537354"/>
    <w:rsid w:val="00541B66"/>
    <w:rsid w:val="00544EEC"/>
    <w:rsid w:val="005465BA"/>
    <w:rsid w:val="005507F7"/>
    <w:rsid w:val="00552A07"/>
    <w:rsid w:val="005550ED"/>
    <w:rsid w:val="005551DB"/>
    <w:rsid w:val="0055620C"/>
    <w:rsid w:val="00556D51"/>
    <w:rsid w:val="00557466"/>
    <w:rsid w:val="00557B80"/>
    <w:rsid w:val="00560A80"/>
    <w:rsid w:val="0056160E"/>
    <w:rsid w:val="00561D33"/>
    <w:rsid w:val="00561DBA"/>
    <w:rsid w:val="00570E0F"/>
    <w:rsid w:val="0057454E"/>
    <w:rsid w:val="005809B6"/>
    <w:rsid w:val="00585C4B"/>
    <w:rsid w:val="005866F6"/>
    <w:rsid w:val="00592871"/>
    <w:rsid w:val="005957DF"/>
    <w:rsid w:val="005A0907"/>
    <w:rsid w:val="005A1400"/>
    <w:rsid w:val="005A576B"/>
    <w:rsid w:val="005B305C"/>
    <w:rsid w:val="005B45BF"/>
    <w:rsid w:val="005B47C2"/>
    <w:rsid w:val="005B7010"/>
    <w:rsid w:val="005C0663"/>
    <w:rsid w:val="005C1D33"/>
    <w:rsid w:val="005C2558"/>
    <w:rsid w:val="005C37FD"/>
    <w:rsid w:val="005D14BA"/>
    <w:rsid w:val="005E0C1D"/>
    <w:rsid w:val="005E70C3"/>
    <w:rsid w:val="005E77DF"/>
    <w:rsid w:val="005F75F0"/>
    <w:rsid w:val="005F7F20"/>
    <w:rsid w:val="0060087C"/>
    <w:rsid w:val="00601F30"/>
    <w:rsid w:val="006062B6"/>
    <w:rsid w:val="006116F8"/>
    <w:rsid w:val="0061432A"/>
    <w:rsid w:val="00615869"/>
    <w:rsid w:val="006200BB"/>
    <w:rsid w:val="00620524"/>
    <w:rsid w:val="0062274E"/>
    <w:rsid w:val="006236B3"/>
    <w:rsid w:val="006242E6"/>
    <w:rsid w:val="006244E7"/>
    <w:rsid w:val="00627797"/>
    <w:rsid w:val="00630706"/>
    <w:rsid w:val="00633A35"/>
    <w:rsid w:val="00633D38"/>
    <w:rsid w:val="0064460C"/>
    <w:rsid w:val="00646B6E"/>
    <w:rsid w:val="00650961"/>
    <w:rsid w:val="00653671"/>
    <w:rsid w:val="00653B79"/>
    <w:rsid w:val="00653EC7"/>
    <w:rsid w:val="0066098F"/>
    <w:rsid w:val="006628E0"/>
    <w:rsid w:val="00664D27"/>
    <w:rsid w:val="00665607"/>
    <w:rsid w:val="00666785"/>
    <w:rsid w:val="006668C6"/>
    <w:rsid w:val="00672987"/>
    <w:rsid w:val="00675F62"/>
    <w:rsid w:val="0068265E"/>
    <w:rsid w:val="00685CA0"/>
    <w:rsid w:val="006909AF"/>
    <w:rsid w:val="006959FD"/>
    <w:rsid w:val="006A1E53"/>
    <w:rsid w:val="006A2B4D"/>
    <w:rsid w:val="006A3DEA"/>
    <w:rsid w:val="006A7813"/>
    <w:rsid w:val="006B00F7"/>
    <w:rsid w:val="006B4652"/>
    <w:rsid w:val="006C2062"/>
    <w:rsid w:val="006C22BC"/>
    <w:rsid w:val="006C3A6F"/>
    <w:rsid w:val="006C4FDF"/>
    <w:rsid w:val="006C6528"/>
    <w:rsid w:val="006C7EFA"/>
    <w:rsid w:val="006D19F4"/>
    <w:rsid w:val="006D274B"/>
    <w:rsid w:val="006D4BC7"/>
    <w:rsid w:val="006D4D18"/>
    <w:rsid w:val="006D5E20"/>
    <w:rsid w:val="006D7A2A"/>
    <w:rsid w:val="006E55FB"/>
    <w:rsid w:val="006F169E"/>
    <w:rsid w:val="006F1755"/>
    <w:rsid w:val="006F29F2"/>
    <w:rsid w:val="006F483B"/>
    <w:rsid w:val="006F4D6A"/>
    <w:rsid w:val="006F6199"/>
    <w:rsid w:val="006F7A1A"/>
    <w:rsid w:val="00700D36"/>
    <w:rsid w:val="00703592"/>
    <w:rsid w:val="007077C4"/>
    <w:rsid w:val="007175D8"/>
    <w:rsid w:val="00717CD8"/>
    <w:rsid w:val="00720311"/>
    <w:rsid w:val="007222A2"/>
    <w:rsid w:val="00724D96"/>
    <w:rsid w:val="00732452"/>
    <w:rsid w:val="007338D7"/>
    <w:rsid w:val="007400D8"/>
    <w:rsid w:val="00740F03"/>
    <w:rsid w:val="007432A9"/>
    <w:rsid w:val="00744286"/>
    <w:rsid w:val="00744BED"/>
    <w:rsid w:val="0074592E"/>
    <w:rsid w:val="00751540"/>
    <w:rsid w:val="00754583"/>
    <w:rsid w:val="0075480D"/>
    <w:rsid w:val="0075617D"/>
    <w:rsid w:val="00763B9F"/>
    <w:rsid w:val="00764B0B"/>
    <w:rsid w:val="00764CD4"/>
    <w:rsid w:val="007815A3"/>
    <w:rsid w:val="007819B4"/>
    <w:rsid w:val="00786631"/>
    <w:rsid w:val="00786CCE"/>
    <w:rsid w:val="00790630"/>
    <w:rsid w:val="007912C0"/>
    <w:rsid w:val="00791868"/>
    <w:rsid w:val="00792477"/>
    <w:rsid w:val="00792B2E"/>
    <w:rsid w:val="007A0F28"/>
    <w:rsid w:val="007A3C40"/>
    <w:rsid w:val="007A3DF5"/>
    <w:rsid w:val="007A50AF"/>
    <w:rsid w:val="007A6B67"/>
    <w:rsid w:val="007B0C8B"/>
    <w:rsid w:val="007B1358"/>
    <w:rsid w:val="007B1B6C"/>
    <w:rsid w:val="007B27A0"/>
    <w:rsid w:val="007B2EC5"/>
    <w:rsid w:val="007B3601"/>
    <w:rsid w:val="007B6FED"/>
    <w:rsid w:val="007B7BF8"/>
    <w:rsid w:val="007C458E"/>
    <w:rsid w:val="007C489E"/>
    <w:rsid w:val="007D1FB3"/>
    <w:rsid w:val="007D62DE"/>
    <w:rsid w:val="007E2242"/>
    <w:rsid w:val="007E2308"/>
    <w:rsid w:val="007E53E3"/>
    <w:rsid w:val="007E6308"/>
    <w:rsid w:val="007E650E"/>
    <w:rsid w:val="007F1DAC"/>
    <w:rsid w:val="007F1FE9"/>
    <w:rsid w:val="0080031C"/>
    <w:rsid w:val="00807CFA"/>
    <w:rsid w:val="00807F8A"/>
    <w:rsid w:val="00811FE0"/>
    <w:rsid w:val="0081400E"/>
    <w:rsid w:val="00815861"/>
    <w:rsid w:val="00816397"/>
    <w:rsid w:val="00816F2B"/>
    <w:rsid w:val="00824EC5"/>
    <w:rsid w:val="00827F57"/>
    <w:rsid w:val="00827FD8"/>
    <w:rsid w:val="00832AE5"/>
    <w:rsid w:val="00832C9E"/>
    <w:rsid w:val="00833465"/>
    <w:rsid w:val="00834F07"/>
    <w:rsid w:val="00840CE9"/>
    <w:rsid w:val="00841B29"/>
    <w:rsid w:val="00843033"/>
    <w:rsid w:val="00843FFD"/>
    <w:rsid w:val="00846C49"/>
    <w:rsid w:val="0086174A"/>
    <w:rsid w:val="00865A09"/>
    <w:rsid w:val="008849EF"/>
    <w:rsid w:val="00893E90"/>
    <w:rsid w:val="00894614"/>
    <w:rsid w:val="008A2306"/>
    <w:rsid w:val="008A7DBB"/>
    <w:rsid w:val="008B30FE"/>
    <w:rsid w:val="008B31C8"/>
    <w:rsid w:val="008B37BE"/>
    <w:rsid w:val="008B7BE9"/>
    <w:rsid w:val="008C48E7"/>
    <w:rsid w:val="008C4EE7"/>
    <w:rsid w:val="008C7450"/>
    <w:rsid w:val="008D01BD"/>
    <w:rsid w:val="008D0FBE"/>
    <w:rsid w:val="008D6F7E"/>
    <w:rsid w:val="008E2AB4"/>
    <w:rsid w:val="008E4B0A"/>
    <w:rsid w:val="008F035D"/>
    <w:rsid w:val="008F0C69"/>
    <w:rsid w:val="008F44D2"/>
    <w:rsid w:val="008F5074"/>
    <w:rsid w:val="008F5369"/>
    <w:rsid w:val="008F695A"/>
    <w:rsid w:val="0090019E"/>
    <w:rsid w:val="00903378"/>
    <w:rsid w:val="00907077"/>
    <w:rsid w:val="00907C58"/>
    <w:rsid w:val="00907EBD"/>
    <w:rsid w:val="00912E5E"/>
    <w:rsid w:val="00912FB9"/>
    <w:rsid w:val="00916ED5"/>
    <w:rsid w:val="0092099A"/>
    <w:rsid w:val="009274CF"/>
    <w:rsid w:val="00933F80"/>
    <w:rsid w:val="009419A9"/>
    <w:rsid w:val="00944AE8"/>
    <w:rsid w:val="00951F5D"/>
    <w:rsid w:val="009529C4"/>
    <w:rsid w:val="00953EC4"/>
    <w:rsid w:val="00954330"/>
    <w:rsid w:val="0097010B"/>
    <w:rsid w:val="0097025A"/>
    <w:rsid w:val="009707F5"/>
    <w:rsid w:val="009727DC"/>
    <w:rsid w:val="00973485"/>
    <w:rsid w:val="0097636B"/>
    <w:rsid w:val="00981207"/>
    <w:rsid w:val="009823D4"/>
    <w:rsid w:val="00986270"/>
    <w:rsid w:val="00991628"/>
    <w:rsid w:val="009A1141"/>
    <w:rsid w:val="009A1C8A"/>
    <w:rsid w:val="009A6F92"/>
    <w:rsid w:val="009B59AA"/>
    <w:rsid w:val="009C0D4D"/>
    <w:rsid w:val="009C5553"/>
    <w:rsid w:val="009C79D6"/>
    <w:rsid w:val="009D2CC5"/>
    <w:rsid w:val="009D36AF"/>
    <w:rsid w:val="009D3822"/>
    <w:rsid w:val="009D49DF"/>
    <w:rsid w:val="009D4FB7"/>
    <w:rsid w:val="009D5983"/>
    <w:rsid w:val="009D7F37"/>
    <w:rsid w:val="009E2354"/>
    <w:rsid w:val="009E5F14"/>
    <w:rsid w:val="009F41D6"/>
    <w:rsid w:val="009F53C7"/>
    <w:rsid w:val="009F7F1C"/>
    <w:rsid w:val="00A0106A"/>
    <w:rsid w:val="00A015DC"/>
    <w:rsid w:val="00A0281B"/>
    <w:rsid w:val="00A0366E"/>
    <w:rsid w:val="00A07820"/>
    <w:rsid w:val="00A1463D"/>
    <w:rsid w:val="00A26879"/>
    <w:rsid w:val="00A30057"/>
    <w:rsid w:val="00A31479"/>
    <w:rsid w:val="00A31EC7"/>
    <w:rsid w:val="00A35555"/>
    <w:rsid w:val="00A414F3"/>
    <w:rsid w:val="00A42E60"/>
    <w:rsid w:val="00A46119"/>
    <w:rsid w:val="00A520CD"/>
    <w:rsid w:val="00A607D8"/>
    <w:rsid w:val="00A627F6"/>
    <w:rsid w:val="00A63BEA"/>
    <w:rsid w:val="00A63EAB"/>
    <w:rsid w:val="00A667E9"/>
    <w:rsid w:val="00A67C1C"/>
    <w:rsid w:val="00A737F5"/>
    <w:rsid w:val="00A74BA3"/>
    <w:rsid w:val="00A75633"/>
    <w:rsid w:val="00A818A5"/>
    <w:rsid w:val="00A82B09"/>
    <w:rsid w:val="00A84025"/>
    <w:rsid w:val="00A858DB"/>
    <w:rsid w:val="00A93E6F"/>
    <w:rsid w:val="00A97392"/>
    <w:rsid w:val="00AA2230"/>
    <w:rsid w:val="00AA227A"/>
    <w:rsid w:val="00AA43A5"/>
    <w:rsid w:val="00AB0B5F"/>
    <w:rsid w:val="00AB5E65"/>
    <w:rsid w:val="00AB69E9"/>
    <w:rsid w:val="00AC0AB1"/>
    <w:rsid w:val="00AC4E5E"/>
    <w:rsid w:val="00AD0394"/>
    <w:rsid w:val="00AD592A"/>
    <w:rsid w:val="00AD6754"/>
    <w:rsid w:val="00AE0223"/>
    <w:rsid w:val="00AE2819"/>
    <w:rsid w:val="00AE3280"/>
    <w:rsid w:val="00AE50F9"/>
    <w:rsid w:val="00AF0275"/>
    <w:rsid w:val="00AF15EC"/>
    <w:rsid w:val="00AF69A2"/>
    <w:rsid w:val="00AF71C2"/>
    <w:rsid w:val="00B00886"/>
    <w:rsid w:val="00B01363"/>
    <w:rsid w:val="00B021ED"/>
    <w:rsid w:val="00B043AC"/>
    <w:rsid w:val="00B04830"/>
    <w:rsid w:val="00B052AF"/>
    <w:rsid w:val="00B1121F"/>
    <w:rsid w:val="00B141DA"/>
    <w:rsid w:val="00B14A33"/>
    <w:rsid w:val="00B24C9D"/>
    <w:rsid w:val="00B26191"/>
    <w:rsid w:val="00B31E44"/>
    <w:rsid w:val="00B34485"/>
    <w:rsid w:val="00B34770"/>
    <w:rsid w:val="00B35310"/>
    <w:rsid w:val="00B405B8"/>
    <w:rsid w:val="00B512B1"/>
    <w:rsid w:val="00B524FC"/>
    <w:rsid w:val="00B6181D"/>
    <w:rsid w:val="00B7313A"/>
    <w:rsid w:val="00B755F0"/>
    <w:rsid w:val="00B77904"/>
    <w:rsid w:val="00B801AE"/>
    <w:rsid w:val="00B84E12"/>
    <w:rsid w:val="00B860B8"/>
    <w:rsid w:val="00B95146"/>
    <w:rsid w:val="00B959E8"/>
    <w:rsid w:val="00B977F5"/>
    <w:rsid w:val="00BA7AC9"/>
    <w:rsid w:val="00BA7DE0"/>
    <w:rsid w:val="00BA7F45"/>
    <w:rsid w:val="00BB067A"/>
    <w:rsid w:val="00BB1A35"/>
    <w:rsid w:val="00BB4BF6"/>
    <w:rsid w:val="00BC2029"/>
    <w:rsid w:val="00BD2933"/>
    <w:rsid w:val="00BD59E0"/>
    <w:rsid w:val="00BE2167"/>
    <w:rsid w:val="00BE2C40"/>
    <w:rsid w:val="00BE3328"/>
    <w:rsid w:val="00BE4017"/>
    <w:rsid w:val="00BF2821"/>
    <w:rsid w:val="00BF6024"/>
    <w:rsid w:val="00BF6A85"/>
    <w:rsid w:val="00C0170C"/>
    <w:rsid w:val="00C05717"/>
    <w:rsid w:val="00C05CF2"/>
    <w:rsid w:val="00C076AD"/>
    <w:rsid w:val="00C11071"/>
    <w:rsid w:val="00C11FD1"/>
    <w:rsid w:val="00C12991"/>
    <w:rsid w:val="00C15215"/>
    <w:rsid w:val="00C205D4"/>
    <w:rsid w:val="00C21A02"/>
    <w:rsid w:val="00C25CF9"/>
    <w:rsid w:val="00C34B54"/>
    <w:rsid w:val="00C36031"/>
    <w:rsid w:val="00C366D5"/>
    <w:rsid w:val="00C42A24"/>
    <w:rsid w:val="00C433B4"/>
    <w:rsid w:val="00C46E2C"/>
    <w:rsid w:val="00C47889"/>
    <w:rsid w:val="00C637FE"/>
    <w:rsid w:val="00C657E0"/>
    <w:rsid w:val="00C67177"/>
    <w:rsid w:val="00C70997"/>
    <w:rsid w:val="00C71A94"/>
    <w:rsid w:val="00C7239B"/>
    <w:rsid w:val="00C7239E"/>
    <w:rsid w:val="00C73CB9"/>
    <w:rsid w:val="00C77E67"/>
    <w:rsid w:val="00C83165"/>
    <w:rsid w:val="00C838CB"/>
    <w:rsid w:val="00C85B30"/>
    <w:rsid w:val="00C862A7"/>
    <w:rsid w:val="00CA2D5B"/>
    <w:rsid w:val="00CA6D2A"/>
    <w:rsid w:val="00CA6F64"/>
    <w:rsid w:val="00CB38BA"/>
    <w:rsid w:val="00CB5CEA"/>
    <w:rsid w:val="00CC6580"/>
    <w:rsid w:val="00CD4B1D"/>
    <w:rsid w:val="00CE2AC4"/>
    <w:rsid w:val="00CE3EA6"/>
    <w:rsid w:val="00CE7E36"/>
    <w:rsid w:val="00CF0DB3"/>
    <w:rsid w:val="00CF2108"/>
    <w:rsid w:val="00D01094"/>
    <w:rsid w:val="00D013E4"/>
    <w:rsid w:val="00D0170A"/>
    <w:rsid w:val="00D01919"/>
    <w:rsid w:val="00D03CEA"/>
    <w:rsid w:val="00D04057"/>
    <w:rsid w:val="00D0477D"/>
    <w:rsid w:val="00D05261"/>
    <w:rsid w:val="00D1017C"/>
    <w:rsid w:val="00D17D2E"/>
    <w:rsid w:val="00D21855"/>
    <w:rsid w:val="00D21E37"/>
    <w:rsid w:val="00D23ADF"/>
    <w:rsid w:val="00D34424"/>
    <w:rsid w:val="00D352E2"/>
    <w:rsid w:val="00D375BE"/>
    <w:rsid w:val="00D41767"/>
    <w:rsid w:val="00D42EFF"/>
    <w:rsid w:val="00D46191"/>
    <w:rsid w:val="00D54E01"/>
    <w:rsid w:val="00D55CA8"/>
    <w:rsid w:val="00D55E64"/>
    <w:rsid w:val="00D607EB"/>
    <w:rsid w:val="00D61292"/>
    <w:rsid w:val="00D61FFD"/>
    <w:rsid w:val="00D6260F"/>
    <w:rsid w:val="00D630D0"/>
    <w:rsid w:val="00D6576C"/>
    <w:rsid w:val="00D67C73"/>
    <w:rsid w:val="00D67DF8"/>
    <w:rsid w:val="00D76879"/>
    <w:rsid w:val="00D827EC"/>
    <w:rsid w:val="00D84F14"/>
    <w:rsid w:val="00D86015"/>
    <w:rsid w:val="00D9288E"/>
    <w:rsid w:val="00D9471B"/>
    <w:rsid w:val="00D95454"/>
    <w:rsid w:val="00D958EA"/>
    <w:rsid w:val="00DA05FE"/>
    <w:rsid w:val="00DA2389"/>
    <w:rsid w:val="00DA2A5A"/>
    <w:rsid w:val="00DA56B9"/>
    <w:rsid w:val="00DB3A17"/>
    <w:rsid w:val="00DB4323"/>
    <w:rsid w:val="00DB43A2"/>
    <w:rsid w:val="00DB5472"/>
    <w:rsid w:val="00DC16E0"/>
    <w:rsid w:val="00DC3454"/>
    <w:rsid w:val="00DC4857"/>
    <w:rsid w:val="00DC61C8"/>
    <w:rsid w:val="00DD2A41"/>
    <w:rsid w:val="00DD4B17"/>
    <w:rsid w:val="00DD69AD"/>
    <w:rsid w:val="00DD7E11"/>
    <w:rsid w:val="00DE12DA"/>
    <w:rsid w:val="00DE2AA2"/>
    <w:rsid w:val="00DE7733"/>
    <w:rsid w:val="00DF0BA9"/>
    <w:rsid w:val="00DF47B6"/>
    <w:rsid w:val="00DF4B6E"/>
    <w:rsid w:val="00DF4C34"/>
    <w:rsid w:val="00DF65F6"/>
    <w:rsid w:val="00E064AE"/>
    <w:rsid w:val="00E10598"/>
    <w:rsid w:val="00E11117"/>
    <w:rsid w:val="00E13135"/>
    <w:rsid w:val="00E13462"/>
    <w:rsid w:val="00E20E62"/>
    <w:rsid w:val="00E239D2"/>
    <w:rsid w:val="00E257DD"/>
    <w:rsid w:val="00E34272"/>
    <w:rsid w:val="00E34766"/>
    <w:rsid w:val="00E358AB"/>
    <w:rsid w:val="00E401ED"/>
    <w:rsid w:val="00E412F6"/>
    <w:rsid w:val="00E41AC8"/>
    <w:rsid w:val="00E43B69"/>
    <w:rsid w:val="00E44B82"/>
    <w:rsid w:val="00E50AC0"/>
    <w:rsid w:val="00E5425C"/>
    <w:rsid w:val="00E5547E"/>
    <w:rsid w:val="00E572D3"/>
    <w:rsid w:val="00E60323"/>
    <w:rsid w:val="00E609AA"/>
    <w:rsid w:val="00E62C6C"/>
    <w:rsid w:val="00E6359C"/>
    <w:rsid w:val="00E6413D"/>
    <w:rsid w:val="00E714FF"/>
    <w:rsid w:val="00E73C06"/>
    <w:rsid w:val="00E81CEF"/>
    <w:rsid w:val="00E8641A"/>
    <w:rsid w:val="00E870AC"/>
    <w:rsid w:val="00E93A02"/>
    <w:rsid w:val="00E95BF9"/>
    <w:rsid w:val="00E97B15"/>
    <w:rsid w:val="00EA1B9B"/>
    <w:rsid w:val="00EA2D72"/>
    <w:rsid w:val="00EA76CB"/>
    <w:rsid w:val="00EB1A2F"/>
    <w:rsid w:val="00EB55B1"/>
    <w:rsid w:val="00EC1F5F"/>
    <w:rsid w:val="00EC2E94"/>
    <w:rsid w:val="00EC32F3"/>
    <w:rsid w:val="00EC4BCB"/>
    <w:rsid w:val="00EC6F1A"/>
    <w:rsid w:val="00ED4795"/>
    <w:rsid w:val="00ED74C2"/>
    <w:rsid w:val="00EE32AE"/>
    <w:rsid w:val="00EE7704"/>
    <w:rsid w:val="00EE7C95"/>
    <w:rsid w:val="00EF0E7E"/>
    <w:rsid w:val="00EF24A8"/>
    <w:rsid w:val="00EF265A"/>
    <w:rsid w:val="00EF4E25"/>
    <w:rsid w:val="00EF7613"/>
    <w:rsid w:val="00F00973"/>
    <w:rsid w:val="00F019A6"/>
    <w:rsid w:val="00F03579"/>
    <w:rsid w:val="00F070BD"/>
    <w:rsid w:val="00F10ADB"/>
    <w:rsid w:val="00F115B8"/>
    <w:rsid w:val="00F139D5"/>
    <w:rsid w:val="00F13DE3"/>
    <w:rsid w:val="00F13F20"/>
    <w:rsid w:val="00F148A9"/>
    <w:rsid w:val="00F1501C"/>
    <w:rsid w:val="00F218BF"/>
    <w:rsid w:val="00F2232E"/>
    <w:rsid w:val="00F24B8F"/>
    <w:rsid w:val="00F27816"/>
    <w:rsid w:val="00F30E2B"/>
    <w:rsid w:val="00F349A8"/>
    <w:rsid w:val="00F35EC5"/>
    <w:rsid w:val="00F37BBD"/>
    <w:rsid w:val="00F41763"/>
    <w:rsid w:val="00F41AFA"/>
    <w:rsid w:val="00F5698B"/>
    <w:rsid w:val="00F66593"/>
    <w:rsid w:val="00F716BC"/>
    <w:rsid w:val="00F74ACE"/>
    <w:rsid w:val="00F828E6"/>
    <w:rsid w:val="00F82BBF"/>
    <w:rsid w:val="00F90F7C"/>
    <w:rsid w:val="00F960DF"/>
    <w:rsid w:val="00F9623B"/>
    <w:rsid w:val="00FA0BDD"/>
    <w:rsid w:val="00FA3B32"/>
    <w:rsid w:val="00FA4DF2"/>
    <w:rsid w:val="00FA7C87"/>
    <w:rsid w:val="00FA7D90"/>
    <w:rsid w:val="00FB21FB"/>
    <w:rsid w:val="00FB2FAC"/>
    <w:rsid w:val="00FB6D88"/>
    <w:rsid w:val="00FB6DFC"/>
    <w:rsid w:val="00FC173B"/>
    <w:rsid w:val="00FC2BED"/>
    <w:rsid w:val="00FC324A"/>
    <w:rsid w:val="00FC721E"/>
    <w:rsid w:val="00FD18BE"/>
    <w:rsid w:val="00FD3355"/>
    <w:rsid w:val="00FD4569"/>
    <w:rsid w:val="00FD4ABE"/>
    <w:rsid w:val="00FE0D09"/>
    <w:rsid w:val="00FE3138"/>
    <w:rsid w:val="00FE4D57"/>
    <w:rsid w:val="00FE793C"/>
    <w:rsid w:val="00FF7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7DC9D"/>
  <w15:chartTrackingRefBased/>
  <w15:docId w15:val="{1E036B88-0026-4CE1-827A-465DACB8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671"/>
    <w:pPr>
      <w:keepNext/>
      <w:keepLines/>
      <w:spacing w:before="240" w:after="0" w:line="480" w:lineRule="auto"/>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653671"/>
    <w:pPr>
      <w:keepNext/>
      <w:keepLines/>
      <w:spacing w:before="40" w:after="0" w:line="48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483E59"/>
    <w:pPr>
      <w:keepNext/>
      <w:keepLines/>
      <w:spacing w:before="40" w:after="0" w:line="480" w:lineRule="auto"/>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CC5"/>
  </w:style>
  <w:style w:type="paragraph" w:styleId="Footer">
    <w:name w:val="footer"/>
    <w:basedOn w:val="Normal"/>
    <w:link w:val="FooterChar"/>
    <w:uiPriority w:val="99"/>
    <w:unhideWhenUsed/>
    <w:rsid w:val="009D2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CC5"/>
  </w:style>
  <w:style w:type="paragraph" w:styleId="ListParagraph">
    <w:name w:val="List Paragraph"/>
    <w:basedOn w:val="Normal"/>
    <w:uiPriority w:val="34"/>
    <w:qFormat/>
    <w:rsid w:val="00953EC4"/>
    <w:pPr>
      <w:ind w:left="720"/>
      <w:contextualSpacing/>
    </w:pPr>
  </w:style>
  <w:style w:type="character" w:styleId="PlaceholderText">
    <w:name w:val="Placeholder Text"/>
    <w:basedOn w:val="DefaultParagraphFont"/>
    <w:uiPriority w:val="99"/>
    <w:semiHidden/>
    <w:rsid w:val="003535B4"/>
    <w:rPr>
      <w:color w:val="808080"/>
    </w:rPr>
  </w:style>
  <w:style w:type="character" w:customStyle="1" w:styleId="Heading1Char">
    <w:name w:val="Heading 1 Char"/>
    <w:basedOn w:val="DefaultParagraphFont"/>
    <w:link w:val="Heading1"/>
    <w:uiPriority w:val="9"/>
    <w:rsid w:val="00653671"/>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65367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483E59"/>
    <w:rPr>
      <w:rFonts w:ascii="Times New Roman" w:eastAsiaTheme="majorEastAsia" w:hAnsi="Times New Roman" w:cstheme="majorBidi"/>
      <w:b/>
      <w:color w:val="000000" w:themeColor="text1"/>
      <w:sz w:val="24"/>
      <w:szCs w:val="24"/>
    </w:rPr>
  </w:style>
  <w:style w:type="character" w:styleId="CommentReference">
    <w:name w:val="annotation reference"/>
    <w:basedOn w:val="DefaultParagraphFont"/>
    <w:uiPriority w:val="99"/>
    <w:semiHidden/>
    <w:unhideWhenUsed/>
    <w:rsid w:val="009F53C7"/>
    <w:rPr>
      <w:sz w:val="16"/>
      <w:szCs w:val="16"/>
    </w:rPr>
  </w:style>
  <w:style w:type="paragraph" w:styleId="CommentText">
    <w:name w:val="annotation text"/>
    <w:basedOn w:val="Normal"/>
    <w:link w:val="CommentTextChar"/>
    <w:uiPriority w:val="99"/>
    <w:semiHidden/>
    <w:unhideWhenUsed/>
    <w:rsid w:val="009F53C7"/>
    <w:pPr>
      <w:spacing w:line="240" w:lineRule="auto"/>
    </w:pPr>
    <w:rPr>
      <w:sz w:val="20"/>
      <w:szCs w:val="20"/>
    </w:rPr>
  </w:style>
  <w:style w:type="character" w:customStyle="1" w:styleId="CommentTextChar">
    <w:name w:val="Comment Text Char"/>
    <w:basedOn w:val="DefaultParagraphFont"/>
    <w:link w:val="CommentText"/>
    <w:uiPriority w:val="99"/>
    <w:semiHidden/>
    <w:rsid w:val="009F53C7"/>
    <w:rPr>
      <w:sz w:val="20"/>
      <w:szCs w:val="20"/>
    </w:rPr>
  </w:style>
  <w:style w:type="paragraph" w:styleId="CommentSubject">
    <w:name w:val="annotation subject"/>
    <w:basedOn w:val="CommentText"/>
    <w:next w:val="CommentText"/>
    <w:link w:val="CommentSubjectChar"/>
    <w:uiPriority w:val="99"/>
    <w:semiHidden/>
    <w:unhideWhenUsed/>
    <w:rsid w:val="009F53C7"/>
    <w:rPr>
      <w:b/>
      <w:bCs/>
    </w:rPr>
  </w:style>
  <w:style w:type="character" w:customStyle="1" w:styleId="CommentSubjectChar">
    <w:name w:val="Comment Subject Char"/>
    <w:basedOn w:val="CommentTextChar"/>
    <w:link w:val="CommentSubject"/>
    <w:uiPriority w:val="99"/>
    <w:semiHidden/>
    <w:rsid w:val="009F53C7"/>
    <w:rPr>
      <w:b/>
      <w:bCs/>
      <w:sz w:val="20"/>
      <w:szCs w:val="20"/>
    </w:rPr>
  </w:style>
  <w:style w:type="paragraph" w:styleId="BalloonText">
    <w:name w:val="Balloon Text"/>
    <w:basedOn w:val="Normal"/>
    <w:link w:val="BalloonTextChar"/>
    <w:uiPriority w:val="99"/>
    <w:semiHidden/>
    <w:unhideWhenUsed/>
    <w:rsid w:val="009F5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3C7"/>
    <w:rPr>
      <w:rFonts w:ascii="Segoe UI" w:hAnsi="Segoe UI" w:cs="Segoe UI"/>
      <w:sz w:val="18"/>
      <w:szCs w:val="18"/>
    </w:rPr>
  </w:style>
  <w:style w:type="paragraph" w:styleId="Revision">
    <w:name w:val="Revision"/>
    <w:hidden/>
    <w:uiPriority w:val="99"/>
    <w:semiHidden/>
    <w:rsid w:val="00CD4B1D"/>
    <w:pPr>
      <w:spacing w:after="0" w:line="240" w:lineRule="auto"/>
    </w:pPr>
  </w:style>
  <w:style w:type="paragraph" w:styleId="NoSpacing">
    <w:name w:val="No Spacing"/>
    <w:uiPriority w:val="1"/>
    <w:qFormat/>
    <w:rsid w:val="00C709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8921">
      <w:bodyDiv w:val="1"/>
      <w:marLeft w:val="0"/>
      <w:marRight w:val="0"/>
      <w:marTop w:val="0"/>
      <w:marBottom w:val="0"/>
      <w:divBdr>
        <w:top w:val="none" w:sz="0" w:space="0" w:color="auto"/>
        <w:left w:val="none" w:sz="0" w:space="0" w:color="auto"/>
        <w:bottom w:val="none" w:sz="0" w:space="0" w:color="auto"/>
        <w:right w:val="none" w:sz="0" w:space="0" w:color="auto"/>
      </w:divBdr>
    </w:div>
    <w:div w:id="111245227">
      <w:bodyDiv w:val="1"/>
      <w:marLeft w:val="0"/>
      <w:marRight w:val="0"/>
      <w:marTop w:val="0"/>
      <w:marBottom w:val="0"/>
      <w:divBdr>
        <w:top w:val="none" w:sz="0" w:space="0" w:color="auto"/>
        <w:left w:val="none" w:sz="0" w:space="0" w:color="auto"/>
        <w:bottom w:val="none" w:sz="0" w:space="0" w:color="auto"/>
        <w:right w:val="none" w:sz="0" w:space="0" w:color="auto"/>
      </w:divBdr>
    </w:div>
    <w:div w:id="263147088">
      <w:bodyDiv w:val="1"/>
      <w:marLeft w:val="0"/>
      <w:marRight w:val="0"/>
      <w:marTop w:val="0"/>
      <w:marBottom w:val="0"/>
      <w:divBdr>
        <w:top w:val="none" w:sz="0" w:space="0" w:color="auto"/>
        <w:left w:val="none" w:sz="0" w:space="0" w:color="auto"/>
        <w:bottom w:val="none" w:sz="0" w:space="0" w:color="auto"/>
        <w:right w:val="none" w:sz="0" w:space="0" w:color="auto"/>
      </w:divBdr>
    </w:div>
    <w:div w:id="273054782">
      <w:bodyDiv w:val="1"/>
      <w:marLeft w:val="0"/>
      <w:marRight w:val="0"/>
      <w:marTop w:val="0"/>
      <w:marBottom w:val="0"/>
      <w:divBdr>
        <w:top w:val="none" w:sz="0" w:space="0" w:color="auto"/>
        <w:left w:val="none" w:sz="0" w:space="0" w:color="auto"/>
        <w:bottom w:val="none" w:sz="0" w:space="0" w:color="auto"/>
        <w:right w:val="none" w:sz="0" w:space="0" w:color="auto"/>
      </w:divBdr>
    </w:div>
    <w:div w:id="295455999">
      <w:bodyDiv w:val="1"/>
      <w:marLeft w:val="0"/>
      <w:marRight w:val="0"/>
      <w:marTop w:val="0"/>
      <w:marBottom w:val="0"/>
      <w:divBdr>
        <w:top w:val="none" w:sz="0" w:space="0" w:color="auto"/>
        <w:left w:val="none" w:sz="0" w:space="0" w:color="auto"/>
        <w:bottom w:val="none" w:sz="0" w:space="0" w:color="auto"/>
        <w:right w:val="none" w:sz="0" w:space="0" w:color="auto"/>
      </w:divBdr>
    </w:div>
    <w:div w:id="414791290">
      <w:bodyDiv w:val="1"/>
      <w:marLeft w:val="0"/>
      <w:marRight w:val="0"/>
      <w:marTop w:val="0"/>
      <w:marBottom w:val="0"/>
      <w:divBdr>
        <w:top w:val="none" w:sz="0" w:space="0" w:color="auto"/>
        <w:left w:val="none" w:sz="0" w:space="0" w:color="auto"/>
        <w:bottom w:val="none" w:sz="0" w:space="0" w:color="auto"/>
        <w:right w:val="none" w:sz="0" w:space="0" w:color="auto"/>
      </w:divBdr>
    </w:div>
    <w:div w:id="464927765">
      <w:bodyDiv w:val="1"/>
      <w:marLeft w:val="0"/>
      <w:marRight w:val="0"/>
      <w:marTop w:val="0"/>
      <w:marBottom w:val="0"/>
      <w:divBdr>
        <w:top w:val="none" w:sz="0" w:space="0" w:color="auto"/>
        <w:left w:val="none" w:sz="0" w:space="0" w:color="auto"/>
        <w:bottom w:val="none" w:sz="0" w:space="0" w:color="auto"/>
        <w:right w:val="none" w:sz="0" w:space="0" w:color="auto"/>
      </w:divBdr>
    </w:div>
    <w:div w:id="531189937">
      <w:bodyDiv w:val="1"/>
      <w:marLeft w:val="0"/>
      <w:marRight w:val="0"/>
      <w:marTop w:val="0"/>
      <w:marBottom w:val="0"/>
      <w:divBdr>
        <w:top w:val="none" w:sz="0" w:space="0" w:color="auto"/>
        <w:left w:val="none" w:sz="0" w:space="0" w:color="auto"/>
        <w:bottom w:val="none" w:sz="0" w:space="0" w:color="auto"/>
        <w:right w:val="none" w:sz="0" w:space="0" w:color="auto"/>
      </w:divBdr>
    </w:div>
    <w:div w:id="536965740">
      <w:bodyDiv w:val="1"/>
      <w:marLeft w:val="0"/>
      <w:marRight w:val="0"/>
      <w:marTop w:val="0"/>
      <w:marBottom w:val="0"/>
      <w:divBdr>
        <w:top w:val="none" w:sz="0" w:space="0" w:color="auto"/>
        <w:left w:val="none" w:sz="0" w:space="0" w:color="auto"/>
        <w:bottom w:val="none" w:sz="0" w:space="0" w:color="auto"/>
        <w:right w:val="none" w:sz="0" w:space="0" w:color="auto"/>
      </w:divBdr>
    </w:div>
    <w:div w:id="586891228">
      <w:bodyDiv w:val="1"/>
      <w:marLeft w:val="0"/>
      <w:marRight w:val="0"/>
      <w:marTop w:val="0"/>
      <w:marBottom w:val="0"/>
      <w:divBdr>
        <w:top w:val="none" w:sz="0" w:space="0" w:color="auto"/>
        <w:left w:val="none" w:sz="0" w:space="0" w:color="auto"/>
        <w:bottom w:val="none" w:sz="0" w:space="0" w:color="auto"/>
        <w:right w:val="none" w:sz="0" w:space="0" w:color="auto"/>
      </w:divBdr>
    </w:div>
    <w:div w:id="613904477">
      <w:bodyDiv w:val="1"/>
      <w:marLeft w:val="0"/>
      <w:marRight w:val="0"/>
      <w:marTop w:val="0"/>
      <w:marBottom w:val="0"/>
      <w:divBdr>
        <w:top w:val="none" w:sz="0" w:space="0" w:color="auto"/>
        <w:left w:val="none" w:sz="0" w:space="0" w:color="auto"/>
        <w:bottom w:val="none" w:sz="0" w:space="0" w:color="auto"/>
        <w:right w:val="none" w:sz="0" w:space="0" w:color="auto"/>
      </w:divBdr>
    </w:div>
    <w:div w:id="676232356">
      <w:bodyDiv w:val="1"/>
      <w:marLeft w:val="0"/>
      <w:marRight w:val="0"/>
      <w:marTop w:val="0"/>
      <w:marBottom w:val="0"/>
      <w:divBdr>
        <w:top w:val="none" w:sz="0" w:space="0" w:color="auto"/>
        <w:left w:val="none" w:sz="0" w:space="0" w:color="auto"/>
        <w:bottom w:val="none" w:sz="0" w:space="0" w:color="auto"/>
        <w:right w:val="none" w:sz="0" w:space="0" w:color="auto"/>
      </w:divBdr>
    </w:div>
    <w:div w:id="714815017">
      <w:bodyDiv w:val="1"/>
      <w:marLeft w:val="0"/>
      <w:marRight w:val="0"/>
      <w:marTop w:val="0"/>
      <w:marBottom w:val="0"/>
      <w:divBdr>
        <w:top w:val="none" w:sz="0" w:space="0" w:color="auto"/>
        <w:left w:val="none" w:sz="0" w:space="0" w:color="auto"/>
        <w:bottom w:val="none" w:sz="0" w:space="0" w:color="auto"/>
        <w:right w:val="none" w:sz="0" w:space="0" w:color="auto"/>
      </w:divBdr>
    </w:div>
    <w:div w:id="794106144">
      <w:bodyDiv w:val="1"/>
      <w:marLeft w:val="0"/>
      <w:marRight w:val="0"/>
      <w:marTop w:val="0"/>
      <w:marBottom w:val="0"/>
      <w:divBdr>
        <w:top w:val="none" w:sz="0" w:space="0" w:color="auto"/>
        <w:left w:val="none" w:sz="0" w:space="0" w:color="auto"/>
        <w:bottom w:val="none" w:sz="0" w:space="0" w:color="auto"/>
        <w:right w:val="none" w:sz="0" w:space="0" w:color="auto"/>
      </w:divBdr>
    </w:div>
    <w:div w:id="927620064">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188643034">
      <w:bodyDiv w:val="1"/>
      <w:marLeft w:val="0"/>
      <w:marRight w:val="0"/>
      <w:marTop w:val="0"/>
      <w:marBottom w:val="0"/>
      <w:divBdr>
        <w:top w:val="none" w:sz="0" w:space="0" w:color="auto"/>
        <w:left w:val="none" w:sz="0" w:space="0" w:color="auto"/>
        <w:bottom w:val="none" w:sz="0" w:space="0" w:color="auto"/>
        <w:right w:val="none" w:sz="0" w:space="0" w:color="auto"/>
      </w:divBdr>
    </w:div>
    <w:div w:id="1200817030">
      <w:bodyDiv w:val="1"/>
      <w:marLeft w:val="0"/>
      <w:marRight w:val="0"/>
      <w:marTop w:val="0"/>
      <w:marBottom w:val="0"/>
      <w:divBdr>
        <w:top w:val="none" w:sz="0" w:space="0" w:color="auto"/>
        <w:left w:val="none" w:sz="0" w:space="0" w:color="auto"/>
        <w:bottom w:val="none" w:sz="0" w:space="0" w:color="auto"/>
        <w:right w:val="none" w:sz="0" w:space="0" w:color="auto"/>
      </w:divBdr>
    </w:div>
    <w:div w:id="1274091199">
      <w:bodyDiv w:val="1"/>
      <w:marLeft w:val="0"/>
      <w:marRight w:val="0"/>
      <w:marTop w:val="0"/>
      <w:marBottom w:val="0"/>
      <w:divBdr>
        <w:top w:val="none" w:sz="0" w:space="0" w:color="auto"/>
        <w:left w:val="none" w:sz="0" w:space="0" w:color="auto"/>
        <w:bottom w:val="none" w:sz="0" w:space="0" w:color="auto"/>
        <w:right w:val="none" w:sz="0" w:space="0" w:color="auto"/>
      </w:divBdr>
    </w:div>
    <w:div w:id="1298144995">
      <w:bodyDiv w:val="1"/>
      <w:marLeft w:val="0"/>
      <w:marRight w:val="0"/>
      <w:marTop w:val="0"/>
      <w:marBottom w:val="0"/>
      <w:divBdr>
        <w:top w:val="none" w:sz="0" w:space="0" w:color="auto"/>
        <w:left w:val="none" w:sz="0" w:space="0" w:color="auto"/>
        <w:bottom w:val="none" w:sz="0" w:space="0" w:color="auto"/>
        <w:right w:val="none" w:sz="0" w:space="0" w:color="auto"/>
      </w:divBdr>
    </w:div>
    <w:div w:id="1757702675">
      <w:bodyDiv w:val="1"/>
      <w:marLeft w:val="0"/>
      <w:marRight w:val="0"/>
      <w:marTop w:val="0"/>
      <w:marBottom w:val="0"/>
      <w:divBdr>
        <w:top w:val="none" w:sz="0" w:space="0" w:color="auto"/>
        <w:left w:val="none" w:sz="0" w:space="0" w:color="auto"/>
        <w:bottom w:val="none" w:sz="0" w:space="0" w:color="auto"/>
        <w:right w:val="none" w:sz="0" w:space="0" w:color="auto"/>
      </w:divBdr>
    </w:div>
    <w:div w:id="1814829828">
      <w:bodyDiv w:val="1"/>
      <w:marLeft w:val="0"/>
      <w:marRight w:val="0"/>
      <w:marTop w:val="0"/>
      <w:marBottom w:val="0"/>
      <w:divBdr>
        <w:top w:val="none" w:sz="0" w:space="0" w:color="auto"/>
        <w:left w:val="none" w:sz="0" w:space="0" w:color="auto"/>
        <w:bottom w:val="none" w:sz="0" w:space="0" w:color="auto"/>
        <w:right w:val="none" w:sz="0" w:space="0" w:color="auto"/>
      </w:divBdr>
    </w:div>
    <w:div w:id="1849442870">
      <w:bodyDiv w:val="1"/>
      <w:marLeft w:val="0"/>
      <w:marRight w:val="0"/>
      <w:marTop w:val="0"/>
      <w:marBottom w:val="0"/>
      <w:divBdr>
        <w:top w:val="none" w:sz="0" w:space="0" w:color="auto"/>
        <w:left w:val="none" w:sz="0" w:space="0" w:color="auto"/>
        <w:bottom w:val="none" w:sz="0" w:space="0" w:color="auto"/>
        <w:right w:val="none" w:sz="0" w:space="0" w:color="auto"/>
      </w:divBdr>
    </w:div>
    <w:div w:id="1853567949">
      <w:bodyDiv w:val="1"/>
      <w:marLeft w:val="0"/>
      <w:marRight w:val="0"/>
      <w:marTop w:val="0"/>
      <w:marBottom w:val="0"/>
      <w:divBdr>
        <w:top w:val="none" w:sz="0" w:space="0" w:color="auto"/>
        <w:left w:val="none" w:sz="0" w:space="0" w:color="auto"/>
        <w:bottom w:val="none" w:sz="0" w:space="0" w:color="auto"/>
        <w:right w:val="none" w:sz="0" w:space="0" w:color="auto"/>
      </w:divBdr>
    </w:div>
    <w:div w:id="1856264165">
      <w:bodyDiv w:val="1"/>
      <w:marLeft w:val="0"/>
      <w:marRight w:val="0"/>
      <w:marTop w:val="0"/>
      <w:marBottom w:val="0"/>
      <w:divBdr>
        <w:top w:val="none" w:sz="0" w:space="0" w:color="auto"/>
        <w:left w:val="none" w:sz="0" w:space="0" w:color="auto"/>
        <w:bottom w:val="none" w:sz="0" w:space="0" w:color="auto"/>
        <w:right w:val="none" w:sz="0" w:space="0" w:color="auto"/>
      </w:divBdr>
    </w:div>
    <w:div w:id="1976904902">
      <w:bodyDiv w:val="1"/>
      <w:marLeft w:val="0"/>
      <w:marRight w:val="0"/>
      <w:marTop w:val="0"/>
      <w:marBottom w:val="0"/>
      <w:divBdr>
        <w:top w:val="none" w:sz="0" w:space="0" w:color="auto"/>
        <w:left w:val="none" w:sz="0" w:space="0" w:color="auto"/>
        <w:bottom w:val="none" w:sz="0" w:space="0" w:color="auto"/>
        <w:right w:val="none" w:sz="0" w:space="0" w:color="auto"/>
      </w:divBdr>
    </w:div>
    <w:div w:id="19885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image" Target="media/image5.tmp"/><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tmp"/><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footer" Target="footer4.xml"/><Relationship Id="rId10" Type="http://schemas.openxmlformats.org/officeDocument/2006/relationships/footer" Target="footer3.xml"/><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oleObject" Target="file:///D:\lab%20data\test\IFT%20for%20AC%20urea\crude%20IFT\crude%20IFT%20result.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lab%20data\test\lime+adnoc+urea+ammonia\lime+adnoc+urea+ammonia.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8.xml"/></Relationships>
</file>

<file path=word/charts/_rels/chart11.xml.rels><?xml version="1.0" encoding="UTF-8" standalone="yes"?>
<Relationships xmlns="http://schemas.openxmlformats.org/package/2006/relationships"><Relationship Id="rId3" Type="http://schemas.openxmlformats.org/officeDocument/2006/relationships/oleObject" Target="file:///E:\lab%20data\test\dolomite+adnoc+urea\adnoc%20dolomite%2012\adnoc%20dolomite%201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9.xml"/></Relationships>
</file>

<file path=word/charts/_rels/chart12.xml.rels><?xml version="1.0" encoding="UTF-8" standalone="yes"?>
<Relationships xmlns="http://schemas.openxmlformats.org/package/2006/relationships"><Relationship Id="rId3" Type="http://schemas.openxmlformats.org/officeDocument/2006/relationships/oleObject" Target="file:///F:\lab%20data\test\dolomite+adnoc+urea%20repeat\adnoc%20dolomite%2013.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10.xml"/></Relationships>
</file>

<file path=word/charts/_rels/chart13.xml.rels><?xml version="1.0" encoding="UTF-8" standalone="yes"?>
<Relationships xmlns="http://schemas.openxmlformats.org/package/2006/relationships"><Relationship Id="rId3" Type="http://schemas.openxmlformats.org/officeDocument/2006/relationships/oleObject" Target="file:///F:\lab%20data\test\lime+earlsboro+ammonia\earlsboro.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1.xml"/></Relationships>
</file>

<file path=word/charts/_rels/chart14.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6.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file:///F:\lab%20data\test\final%20result.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1" Type="http://schemas.openxmlformats.org/officeDocument/2006/relationships/oleObject" Target="file:///F:\lab%20data\test\IFT%20for%20AC%20urea\crude%20IFT\crude%20IFT%20result.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D:\lab%20data\test\final%20result.xlsx" TargetMode="External"/><Relationship Id="rId2" Type="http://schemas.microsoft.com/office/2011/relationships/chartColorStyle" Target="colors17.xml"/><Relationship Id="rId1" Type="http://schemas.microsoft.com/office/2011/relationships/chartStyle" Target="style17.xml"/></Relationships>
</file>

<file path=word/charts/_rels/chart3.xml.rels><?xml version="1.0" encoding="UTF-8" standalone="yes"?>
<Relationships xmlns="http://schemas.openxmlformats.org/package/2006/relationships"><Relationship Id="rId3" Type="http://schemas.openxmlformats.org/officeDocument/2006/relationships/oleObject" Target="file:///E:\lab%20data\test\sand+dodecane+urea\sand+dodecane+ure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D:\lab%20data\test\sand+dodecane+ammonia\sand+dodecane+ammoni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F:\lab%20data\test\sand+adnoc+urea%20new\adnoc%2015.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E:\lab%20data\test\sand+adnoc+ammonia\adnoc%201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lab%20data\test\lime+dodecane+urea\lime+dodecane+urea.xls"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D:\lab%20data\test\lime+dodecane+ammonia\adnoc%209\adnoc%209.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6.xml"/></Relationships>
</file>

<file path=word/charts/_rels/chart9.xml.rels><?xml version="1.0" encoding="UTF-8" standalone="yes"?>
<Relationships xmlns="http://schemas.openxmlformats.org/package/2006/relationships"><Relationship Id="rId3" Type="http://schemas.openxmlformats.org/officeDocument/2006/relationships/oleObject" Target="https://sooners-my.sharepoint.com/personal/shuoshi_wang_ou_edu/Documents/research/deep%20star/test%20dead%20volume%20adjusted/adnoc3/adnoc%203.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NaOH ME oil</c:v>
          </c:tx>
          <c:spPr>
            <a:ln w="19050" cap="rnd">
              <a:solidFill>
                <a:schemeClr val="accent1"/>
              </a:solidFill>
              <a:round/>
            </a:ln>
            <a:effectLst/>
          </c:spPr>
          <c:xVal>
            <c:numRef>
              <c:f>Sheet1!$A$3:$A$8</c:f>
              <c:numCache>
                <c:formatCode>0%</c:formatCode>
                <c:ptCount val="6"/>
                <c:pt idx="0">
                  <c:v>0</c:v>
                </c:pt>
                <c:pt idx="1">
                  <c:v>0.01</c:v>
                </c:pt>
                <c:pt idx="2">
                  <c:v>0.02</c:v>
                </c:pt>
                <c:pt idx="3">
                  <c:v>0.1</c:v>
                </c:pt>
                <c:pt idx="4">
                  <c:v>0.2</c:v>
                </c:pt>
                <c:pt idx="5">
                  <c:v>0.3</c:v>
                </c:pt>
              </c:numCache>
            </c:numRef>
          </c:xVal>
          <c:yVal>
            <c:numRef>
              <c:f>Sheet1!$B$3:$B$8</c:f>
              <c:numCache>
                <c:formatCode>General</c:formatCode>
                <c:ptCount val="6"/>
                <c:pt idx="0">
                  <c:v>21.539402985074624</c:v>
                </c:pt>
                <c:pt idx="1">
                  <c:v>3.4340000000000002</c:v>
                </c:pt>
                <c:pt idx="2">
                  <c:v>3.1930000000000001</c:v>
                </c:pt>
                <c:pt idx="3">
                  <c:v>2.5711666666666679</c:v>
                </c:pt>
                <c:pt idx="4">
                  <c:v>2.2713461538461539</c:v>
                </c:pt>
                <c:pt idx="5">
                  <c:v>1.7379545454545444</c:v>
                </c:pt>
              </c:numCache>
            </c:numRef>
          </c:yVal>
          <c:smooth val="0"/>
          <c:extLst>
            <c:ext xmlns:c16="http://schemas.microsoft.com/office/drawing/2014/chart" uri="{C3380CC4-5D6E-409C-BE32-E72D297353CC}">
              <c16:uniqueId val="{00000000-95F7-47F7-AC4C-3AB8E1E0BE80}"/>
            </c:ext>
          </c:extLst>
        </c:ser>
        <c:ser>
          <c:idx val="1"/>
          <c:order val="2"/>
          <c:tx>
            <c:v>NaOH Earlsboro</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Sheet1!$E$3:$E$8</c:f>
              <c:numCache>
                <c:formatCode>0%</c:formatCode>
                <c:ptCount val="6"/>
                <c:pt idx="0">
                  <c:v>0</c:v>
                </c:pt>
                <c:pt idx="1">
                  <c:v>0.01</c:v>
                </c:pt>
                <c:pt idx="2">
                  <c:v>0.02</c:v>
                </c:pt>
                <c:pt idx="3">
                  <c:v>0.1</c:v>
                </c:pt>
                <c:pt idx="4">
                  <c:v>0.2</c:v>
                </c:pt>
                <c:pt idx="5">
                  <c:v>0.3</c:v>
                </c:pt>
              </c:numCache>
            </c:numRef>
          </c:xVal>
          <c:yVal>
            <c:numRef>
              <c:f>Sheet1!$F$3:$F$8</c:f>
              <c:numCache>
                <c:formatCode>General</c:formatCode>
                <c:ptCount val="6"/>
                <c:pt idx="0">
                  <c:v>18.347000000000001</c:v>
                </c:pt>
                <c:pt idx="1">
                  <c:v>1.2668989547038345</c:v>
                </c:pt>
                <c:pt idx="2">
                  <c:v>0.76917647058823546</c:v>
                </c:pt>
                <c:pt idx="3">
                  <c:v>0.39938271604938275</c:v>
                </c:pt>
                <c:pt idx="4">
                  <c:v>0.626616915422885</c:v>
                </c:pt>
                <c:pt idx="5">
                  <c:v>1.47633879781421</c:v>
                </c:pt>
              </c:numCache>
            </c:numRef>
          </c:yVal>
          <c:smooth val="0"/>
          <c:extLst>
            <c:ext xmlns:c16="http://schemas.microsoft.com/office/drawing/2014/chart" uri="{C3380CC4-5D6E-409C-BE32-E72D297353CC}">
              <c16:uniqueId val="{00000001-95F7-47F7-AC4C-3AB8E1E0BE80}"/>
            </c:ext>
          </c:extLst>
        </c:ser>
        <c:dLbls>
          <c:showLegendKey val="0"/>
          <c:showVal val="0"/>
          <c:showCatName val="0"/>
          <c:showSerName val="0"/>
          <c:showPercent val="0"/>
          <c:showBubbleSize val="0"/>
        </c:dLbls>
        <c:axId val="217441408"/>
        <c:axId val="217443328"/>
        <c:extLst>
          <c:ext xmlns:c15="http://schemas.microsoft.com/office/drawing/2012/chart" uri="{02D57815-91ED-43cb-92C2-25804820EDAC}">
            <c15:filteredScatterSeries>
              <c15:ser>
                <c:idx val="3"/>
                <c:order val="1"/>
                <c:tx>
                  <c:v>NaOH earlsboro</c:v>
                </c:tx>
                <c:spPr>
                  <a:ln w="19050" cap="rnd">
                    <a:solidFill>
                      <a:schemeClr val="accent2"/>
                    </a:solidFill>
                    <a:round/>
                  </a:ln>
                  <a:effectLst/>
                </c:spPr>
                <c:xVal>
                  <c:numRef>
                    <c:extLst>
                      <c:ext uri="{02D57815-91ED-43cb-92C2-25804820EDAC}">
                        <c15:formulaRef>
                          <c15:sqref>Sheet1!$E$4:$E$8</c15:sqref>
                        </c15:formulaRef>
                      </c:ext>
                    </c:extLst>
                    <c:numCache>
                      <c:formatCode>0%</c:formatCode>
                      <c:ptCount val="5"/>
                      <c:pt idx="0">
                        <c:v>0.01</c:v>
                      </c:pt>
                      <c:pt idx="1">
                        <c:v>0.02</c:v>
                      </c:pt>
                      <c:pt idx="2">
                        <c:v>0.1</c:v>
                      </c:pt>
                      <c:pt idx="3">
                        <c:v>0.2</c:v>
                      </c:pt>
                      <c:pt idx="4">
                        <c:v>0.3</c:v>
                      </c:pt>
                    </c:numCache>
                  </c:numRef>
                </c:xVal>
                <c:yVal>
                  <c:numRef>
                    <c:extLst>
                      <c:ext uri="{02D57815-91ED-43cb-92C2-25804820EDAC}">
                        <c15:formulaRef>
                          <c15:sqref>Sheet1!$F$4:$F$8</c15:sqref>
                        </c15:formulaRef>
                      </c:ext>
                    </c:extLst>
                    <c:numCache>
                      <c:formatCode>General</c:formatCode>
                      <c:ptCount val="5"/>
                      <c:pt idx="0">
                        <c:v>1.2668989547038345</c:v>
                      </c:pt>
                      <c:pt idx="1">
                        <c:v>0.76917647058823546</c:v>
                      </c:pt>
                      <c:pt idx="2">
                        <c:v>0.39938271604938275</c:v>
                      </c:pt>
                      <c:pt idx="3">
                        <c:v>0.626616915422885</c:v>
                      </c:pt>
                      <c:pt idx="4">
                        <c:v>1.47633879781421</c:v>
                      </c:pt>
                    </c:numCache>
                  </c:numRef>
                </c:yVal>
                <c:smooth val="0"/>
                <c:extLst>
                  <c:ext xmlns:c16="http://schemas.microsoft.com/office/drawing/2014/chart" uri="{C3380CC4-5D6E-409C-BE32-E72D297353CC}">
                    <c16:uniqueId val="{00000002-95F7-47F7-AC4C-3AB8E1E0BE80}"/>
                  </c:ext>
                </c:extLst>
              </c15:ser>
            </c15:filteredScatterSeries>
          </c:ext>
        </c:extLst>
      </c:scatterChart>
      <c:valAx>
        <c:axId val="2174414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NaOH Concentration, %</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443328"/>
        <c:crosses val="autoZero"/>
        <c:crossBetween val="midCat"/>
      </c:valAx>
      <c:valAx>
        <c:axId val="217443328"/>
        <c:scaling>
          <c:orientation val="minMax"/>
          <c:max val="2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IFT, mN/m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441408"/>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Sheet1!$K$4:$K$29</c:f>
              <c:numCache>
                <c:formatCode>General</c:formatCode>
                <c:ptCount val="26"/>
                <c:pt idx="0">
                  <c:v>1.9407114624505928</c:v>
                </c:pt>
                <c:pt idx="1">
                  <c:v>1.9407114624505928</c:v>
                </c:pt>
                <c:pt idx="2">
                  <c:v>3.4268774703557305</c:v>
                </c:pt>
                <c:pt idx="3">
                  <c:v>4.6047430830039513</c:v>
                </c:pt>
                <c:pt idx="4">
                  <c:v>4.6047430830039513</c:v>
                </c:pt>
                <c:pt idx="5">
                  <c:v>5.1620553359683781</c:v>
                </c:pt>
                <c:pt idx="6">
                  <c:v>5.6877470355731212</c:v>
                </c:pt>
                <c:pt idx="7">
                  <c:v>6.1225296442687736</c:v>
                </c:pt>
                <c:pt idx="8">
                  <c:v>6.1225296442687736</c:v>
                </c:pt>
                <c:pt idx="9">
                  <c:v>6.699604743083003</c:v>
                </c:pt>
                <c:pt idx="10">
                  <c:v>7.2173913043478244</c:v>
                </c:pt>
                <c:pt idx="11">
                  <c:v>7.7312252964426857</c:v>
                </c:pt>
                <c:pt idx="12">
                  <c:v>7.7312252964426857</c:v>
                </c:pt>
                <c:pt idx="13">
                  <c:v>8.2292490118577053</c:v>
                </c:pt>
                <c:pt idx="14">
                  <c:v>9.3122529644268752</c:v>
                </c:pt>
                <c:pt idx="15">
                  <c:v>9.3122529644268752</c:v>
                </c:pt>
                <c:pt idx="16">
                  <c:v>9.7865612648221312</c:v>
                </c:pt>
                <c:pt idx="17">
                  <c:v>10.268774703557311</c:v>
                </c:pt>
                <c:pt idx="18">
                  <c:v>10.778656126482211</c:v>
                </c:pt>
                <c:pt idx="19">
                  <c:v>10.778656126482211</c:v>
                </c:pt>
                <c:pt idx="20">
                  <c:v>11.778656126482211</c:v>
                </c:pt>
                <c:pt idx="21">
                  <c:v>12.312252964426875</c:v>
                </c:pt>
                <c:pt idx="22">
                  <c:v>12.312252964426875</c:v>
                </c:pt>
                <c:pt idx="23">
                  <c:v>13.43873517786561</c:v>
                </c:pt>
                <c:pt idx="24">
                  <c:v>13.822134387351776</c:v>
                </c:pt>
                <c:pt idx="25">
                  <c:v>13.822134387351776</c:v>
                </c:pt>
              </c:numCache>
            </c:numRef>
          </c:xVal>
          <c:yVal>
            <c:numRef>
              <c:f>Sheet1!$L$4:$L$29</c:f>
              <c:numCache>
                <c:formatCode>General</c:formatCode>
                <c:ptCount val="26"/>
                <c:pt idx="0">
                  <c:v>0.28853754940711462</c:v>
                </c:pt>
                <c:pt idx="1">
                  <c:v>0.28853754940711462</c:v>
                </c:pt>
                <c:pt idx="2">
                  <c:v>0.28063241106719372</c:v>
                </c:pt>
                <c:pt idx="3">
                  <c:v>0.28063241106719372</c:v>
                </c:pt>
                <c:pt idx="4">
                  <c:v>0.28063241106719372</c:v>
                </c:pt>
                <c:pt idx="5">
                  <c:v>0.28063241106719372</c:v>
                </c:pt>
                <c:pt idx="6">
                  <c:v>0.28063241106719372</c:v>
                </c:pt>
                <c:pt idx="7">
                  <c:v>0.27667984189723327</c:v>
                </c:pt>
                <c:pt idx="8">
                  <c:v>0.27667984189723327</c:v>
                </c:pt>
                <c:pt idx="9">
                  <c:v>0.27667984189723327</c:v>
                </c:pt>
                <c:pt idx="10">
                  <c:v>0.27272727272727276</c:v>
                </c:pt>
                <c:pt idx="11">
                  <c:v>0.27272727272727276</c:v>
                </c:pt>
                <c:pt idx="12">
                  <c:v>0.27272727272727276</c:v>
                </c:pt>
                <c:pt idx="13">
                  <c:v>0.27272727272727276</c:v>
                </c:pt>
                <c:pt idx="14">
                  <c:v>0.27272727272727276</c:v>
                </c:pt>
                <c:pt idx="15">
                  <c:v>0.27272727272727276</c:v>
                </c:pt>
                <c:pt idx="16">
                  <c:v>0.27272727272727276</c:v>
                </c:pt>
                <c:pt idx="17">
                  <c:v>0.27272727272727276</c:v>
                </c:pt>
                <c:pt idx="18">
                  <c:v>0.27272727272727276</c:v>
                </c:pt>
                <c:pt idx="19">
                  <c:v>0.27272727272727276</c:v>
                </c:pt>
                <c:pt idx="20">
                  <c:v>0.27272727272727276</c:v>
                </c:pt>
                <c:pt idx="21">
                  <c:v>0.27272727272727276</c:v>
                </c:pt>
                <c:pt idx="22">
                  <c:v>0.27272727272727276</c:v>
                </c:pt>
                <c:pt idx="23">
                  <c:v>0.27272727272727276</c:v>
                </c:pt>
                <c:pt idx="24">
                  <c:v>0.27272727272727276</c:v>
                </c:pt>
                <c:pt idx="25">
                  <c:v>0.27272727272727276</c:v>
                </c:pt>
              </c:numCache>
            </c:numRef>
          </c:yVal>
          <c:smooth val="0"/>
          <c:extLst>
            <c:ext xmlns:c16="http://schemas.microsoft.com/office/drawing/2014/chart" uri="{C3380CC4-5D6E-409C-BE32-E72D297353CC}">
              <c16:uniqueId val="{00000000-C1C9-4D36-A166-9B0C193281C1}"/>
            </c:ext>
          </c:extLst>
        </c:ser>
        <c:dLbls>
          <c:showLegendKey val="0"/>
          <c:showVal val="0"/>
          <c:showCatName val="0"/>
          <c:showSerName val="0"/>
          <c:showPercent val="0"/>
          <c:showBubbleSize val="0"/>
        </c:dLbls>
        <c:axId val="409835176"/>
        <c:axId val="409837800"/>
      </c:scatterChart>
      <c:valAx>
        <c:axId val="4098351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837800"/>
        <c:crosses val="autoZero"/>
        <c:crossBetween val="midCat"/>
      </c:valAx>
      <c:valAx>
        <c:axId val="409837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8351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Sheet2!$N$8:$N$60</c:f>
              <c:numCache>
                <c:formatCode>General</c:formatCode>
                <c:ptCount val="53"/>
                <c:pt idx="0">
                  <c:v>0.72608695652173927</c:v>
                </c:pt>
                <c:pt idx="1">
                  <c:v>1.3608695652173914</c:v>
                </c:pt>
                <c:pt idx="2">
                  <c:v>1.4304347826086958</c:v>
                </c:pt>
                <c:pt idx="3">
                  <c:v>1.8304347826086957</c:v>
                </c:pt>
                <c:pt idx="4">
                  <c:v>1.8304347826086957</c:v>
                </c:pt>
                <c:pt idx="5">
                  <c:v>2.8130434782608704</c:v>
                </c:pt>
                <c:pt idx="6">
                  <c:v>3.4130434782608696</c:v>
                </c:pt>
                <c:pt idx="7">
                  <c:v>3.9000000000000008</c:v>
                </c:pt>
                <c:pt idx="8">
                  <c:v>4.2565217391304353</c:v>
                </c:pt>
                <c:pt idx="9">
                  <c:v>4.2565217391304353</c:v>
                </c:pt>
                <c:pt idx="10">
                  <c:v>5.2913043478260873</c:v>
                </c:pt>
                <c:pt idx="11">
                  <c:v>5.9956521739130437</c:v>
                </c:pt>
                <c:pt idx="12">
                  <c:v>6.178260869565217</c:v>
                </c:pt>
                <c:pt idx="13">
                  <c:v>6.5260869565217385</c:v>
                </c:pt>
                <c:pt idx="14">
                  <c:v>6.7869565217391301</c:v>
                </c:pt>
                <c:pt idx="15">
                  <c:v>6.7869565217391301</c:v>
                </c:pt>
                <c:pt idx="16">
                  <c:v>7.7956521739130427</c:v>
                </c:pt>
                <c:pt idx="17">
                  <c:v>7.8521739130434778</c:v>
                </c:pt>
                <c:pt idx="18">
                  <c:v>7.9173913043478255</c:v>
                </c:pt>
                <c:pt idx="19">
                  <c:v>8.6</c:v>
                </c:pt>
                <c:pt idx="20">
                  <c:v>8.8434782608695635</c:v>
                </c:pt>
                <c:pt idx="21">
                  <c:v>8.8739130434782592</c:v>
                </c:pt>
                <c:pt idx="22">
                  <c:v>9.0913043478260853</c:v>
                </c:pt>
                <c:pt idx="23">
                  <c:v>9.3130434782608678</c:v>
                </c:pt>
                <c:pt idx="24">
                  <c:v>9.3130434782608678</c:v>
                </c:pt>
                <c:pt idx="25">
                  <c:v>9.5608695652173896</c:v>
                </c:pt>
                <c:pt idx="26">
                  <c:v>10.026086956521736</c:v>
                </c:pt>
                <c:pt idx="27">
                  <c:v>10.582608695652171</c:v>
                </c:pt>
                <c:pt idx="28">
                  <c:v>11.195652173913043</c:v>
                </c:pt>
                <c:pt idx="29">
                  <c:v>11.195652173913043</c:v>
                </c:pt>
                <c:pt idx="30">
                  <c:v>11.943478260869565</c:v>
                </c:pt>
                <c:pt idx="31">
                  <c:v>12.07391304347826</c:v>
                </c:pt>
                <c:pt idx="32">
                  <c:v>12.491304347826087</c:v>
                </c:pt>
                <c:pt idx="33">
                  <c:v>12.943478260869565</c:v>
                </c:pt>
                <c:pt idx="34">
                  <c:v>12.943478260869565</c:v>
                </c:pt>
                <c:pt idx="35">
                  <c:v>13.404347826086957</c:v>
                </c:pt>
                <c:pt idx="36">
                  <c:v>13.830434782608696</c:v>
                </c:pt>
                <c:pt idx="37">
                  <c:v>13.847826086956522</c:v>
                </c:pt>
                <c:pt idx="38">
                  <c:v>14.308695652173913</c:v>
                </c:pt>
                <c:pt idx="39">
                  <c:v>14.35217391304348</c:v>
                </c:pt>
                <c:pt idx="40">
                  <c:v>14.35217391304348</c:v>
                </c:pt>
                <c:pt idx="41">
                  <c:v>14.908695652173915</c:v>
                </c:pt>
                <c:pt idx="42">
                  <c:v>15.421739130434785</c:v>
                </c:pt>
                <c:pt idx="43">
                  <c:v>15.813043478260871</c:v>
                </c:pt>
                <c:pt idx="44">
                  <c:v>15.813043478260871</c:v>
                </c:pt>
                <c:pt idx="45">
                  <c:v>16.204347826086959</c:v>
                </c:pt>
                <c:pt idx="46">
                  <c:v>17.182608695652174</c:v>
                </c:pt>
                <c:pt idx="47">
                  <c:v>17.713043478260872</c:v>
                </c:pt>
                <c:pt idx="48">
                  <c:v>17.713043478260872</c:v>
                </c:pt>
                <c:pt idx="49">
                  <c:v>18.339130434782611</c:v>
                </c:pt>
                <c:pt idx="50">
                  <c:v>18.765217391304351</c:v>
                </c:pt>
                <c:pt idx="51">
                  <c:v>18.843478260869567</c:v>
                </c:pt>
                <c:pt idx="52">
                  <c:v>18.939130434782609</c:v>
                </c:pt>
              </c:numCache>
            </c:numRef>
          </c:xVal>
          <c:yVal>
            <c:numRef>
              <c:f>Sheet2!$O$8:$O$60</c:f>
              <c:numCache>
                <c:formatCode>General</c:formatCode>
                <c:ptCount val="53"/>
                <c:pt idx="0">
                  <c:v>0.34782608695652173</c:v>
                </c:pt>
                <c:pt idx="1">
                  <c:v>0.33043478260869569</c:v>
                </c:pt>
                <c:pt idx="2">
                  <c:v>0.33043478260869569</c:v>
                </c:pt>
                <c:pt idx="3">
                  <c:v>0.31304347826086953</c:v>
                </c:pt>
                <c:pt idx="4">
                  <c:v>0.31304347826086953</c:v>
                </c:pt>
                <c:pt idx="5">
                  <c:v>0.29565217391304349</c:v>
                </c:pt>
                <c:pt idx="6">
                  <c:v>0.29565217391304349</c:v>
                </c:pt>
                <c:pt idx="7">
                  <c:v>0.29565217391304349</c:v>
                </c:pt>
                <c:pt idx="8">
                  <c:v>0.29565217391304349</c:v>
                </c:pt>
                <c:pt idx="9">
                  <c:v>0.29565217391304349</c:v>
                </c:pt>
                <c:pt idx="10">
                  <c:v>0.29565217391304349</c:v>
                </c:pt>
                <c:pt idx="11">
                  <c:v>0.2869565217391305</c:v>
                </c:pt>
                <c:pt idx="12">
                  <c:v>0.2869565217391305</c:v>
                </c:pt>
                <c:pt idx="13">
                  <c:v>0.2869565217391305</c:v>
                </c:pt>
                <c:pt idx="14">
                  <c:v>0.2869565217391305</c:v>
                </c:pt>
                <c:pt idx="15">
                  <c:v>0.2869565217391305</c:v>
                </c:pt>
                <c:pt idx="16">
                  <c:v>0.2869565217391305</c:v>
                </c:pt>
                <c:pt idx="17">
                  <c:v>0.2869565217391305</c:v>
                </c:pt>
                <c:pt idx="18">
                  <c:v>0.2869565217391305</c:v>
                </c:pt>
                <c:pt idx="19">
                  <c:v>0.2869565217391305</c:v>
                </c:pt>
                <c:pt idx="20">
                  <c:v>0.2869565217391305</c:v>
                </c:pt>
                <c:pt idx="21">
                  <c:v>0.2869565217391305</c:v>
                </c:pt>
                <c:pt idx="22">
                  <c:v>0.2869565217391305</c:v>
                </c:pt>
                <c:pt idx="23">
                  <c:v>0.2869565217391305</c:v>
                </c:pt>
                <c:pt idx="24">
                  <c:v>0.2869565217391305</c:v>
                </c:pt>
                <c:pt idx="25">
                  <c:v>0.2869565217391305</c:v>
                </c:pt>
                <c:pt idx="26">
                  <c:v>0.282608695652174</c:v>
                </c:pt>
                <c:pt idx="27">
                  <c:v>0.27826086956521745</c:v>
                </c:pt>
                <c:pt idx="28">
                  <c:v>0.27826086956521745</c:v>
                </c:pt>
                <c:pt idx="29">
                  <c:v>0.27826086956521745</c:v>
                </c:pt>
                <c:pt idx="30">
                  <c:v>0.27826086956521745</c:v>
                </c:pt>
                <c:pt idx="31">
                  <c:v>0.27826086956521745</c:v>
                </c:pt>
                <c:pt idx="32">
                  <c:v>0.27826086956521745</c:v>
                </c:pt>
                <c:pt idx="33">
                  <c:v>0.27826086956521745</c:v>
                </c:pt>
                <c:pt idx="34">
                  <c:v>0.27826086956521745</c:v>
                </c:pt>
                <c:pt idx="35">
                  <c:v>0.27826086956521745</c:v>
                </c:pt>
                <c:pt idx="36">
                  <c:v>0.27826086956521745</c:v>
                </c:pt>
                <c:pt idx="37">
                  <c:v>0.27826086956521745</c:v>
                </c:pt>
                <c:pt idx="38">
                  <c:v>0.27826086956521745</c:v>
                </c:pt>
                <c:pt idx="39">
                  <c:v>0.27826086956521745</c:v>
                </c:pt>
                <c:pt idx="40">
                  <c:v>0.27826086956521745</c:v>
                </c:pt>
                <c:pt idx="41">
                  <c:v>0.27826086956521745</c:v>
                </c:pt>
                <c:pt idx="42">
                  <c:v>0.2695652173913044</c:v>
                </c:pt>
                <c:pt idx="43">
                  <c:v>0.2695652173913044</c:v>
                </c:pt>
                <c:pt idx="44">
                  <c:v>0.2695652173913044</c:v>
                </c:pt>
                <c:pt idx="45">
                  <c:v>0.2695652173913044</c:v>
                </c:pt>
                <c:pt idx="46">
                  <c:v>0.2695652173913044</c:v>
                </c:pt>
                <c:pt idx="47">
                  <c:v>0.2652173913043479</c:v>
                </c:pt>
                <c:pt idx="48">
                  <c:v>0.2652173913043479</c:v>
                </c:pt>
                <c:pt idx="49">
                  <c:v>0.2652173913043479</c:v>
                </c:pt>
                <c:pt idx="50">
                  <c:v>0.2652173913043479</c:v>
                </c:pt>
                <c:pt idx="51">
                  <c:v>0.2652173913043479</c:v>
                </c:pt>
                <c:pt idx="52">
                  <c:v>0.2652173913043479</c:v>
                </c:pt>
              </c:numCache>
            </c:numRef>
          </c:yVal>
          <c:smooth val="0"/>
          <c:extLst>
            <c:ext xmlns:c16="http://schemas.microsoft.com/office/drawing/2014/chart" uri="{C3380CC4-5D6E-409C-BE32-E72D297353CC}">
              <c16:uniqueId val="{00000000-1D14-46C9-9FED-F6ECD5F1F8C2}"/>
            </c:ext>
          </c:extLst>
        </c:ser>
        <c:dLbls>
          <c:showLegendKey val="0"/>
          <c:showVal val="0"/>
          <c:showCatName val="0"/>
          <c:showSerName val="0"/>
          <c:showPercent val="0"/>
          <c:showBubbleSize val="0"/>
        </c:dLbls>
        <c:axId val="524425375"/>
        <c:axId val="524425791"/>
      </c:scatterChart>
      <c:scatterChart>
        <c:scatterStyle val="lineMarker"/>
        <c:varyColors val="0"/>
        <c:ser>
          <c:idx val="1"/>
          <c:order val="1"/>
          <c:spPr>
            <a:ln w="19050" cap="rnd">
              <a:solidFill>
                <a:schemeClr val="accent2"/>
              </a:solidFill>
              <a:round/>
            </a:ln>
            <a:effectLst/>
          </c:spPr>
          <c:marker>
            <c:symbol val="circle"/>
            <c:size val="5"/>
            <c:spPr>
              <a:noFill/>
              <a:ln w="12700">
                <a:solidFill>
                  <a:schemeClr val="accent2"/>
                </a:solidFill>
              </a:ln>
              <a:effectLst/>
            </c:spPr>
          </c:marker>
          <c:xVal>
            <c:numRef>
              <c:f>Sheet2!$N$25:$N$60</c:f>
              <c:numCache>
                <c:formatCode>General</c:formatCode>
                <c:ptCount val="36"/>
                <c:pt idx="0">
                  <c:v>7.8521739130434778</c:v>
                </c:pt>
                <c:pt idx="1">
                  <c:v>7.9173913043478255</c:v>
                </c:pt>
                <c:pt idx="2">
                  <c:v>8.6</c:v>
                </c:pt>
                <c:pt idx="3">
                  <c:v>8.8434782608695635</c:v>
                </c:pt>
                <c:pt idx="4">
                  <c:v>8.8739130434782592</c:v>
                </c:pt>
                <c:pt idx="5">
                  <c:v>9.0913043478260853</c:v>
                </c:pt>
                <c:pt idx="6">
                  <c:v>9.3130434782608678</c:v>
                </c:pt>
                <c:pt idx="7">
                  <c:v>9.3130434782608678</c:v>
                </c:pt>
                <c:pt idx="8">
                  <c:v>9.5608695652173896</c:v>
                </c:pt>
                <c:pt idx="9">
                  <c:v>10.026086956521736</c:v>
                </c:pt>
                <c:pt idx="10">
                  <c:v>10.582608695652171</c:v>
                </c:pt>
                <c:pt idx="11">
                  <c:v>11.195652173913043</c:v>
                </c:pt>
                <c:pt idx="12">
                  <c:v>11.195652173913043</c:v>
                </c:pt>
                <c:pt idx="13">
                  <c:v>11.943478260869565</c:v>
                </c:pt>
                <c:pt idx="14">
                  <c:v>12.07391304347826</c:v>
                </c:pt>
                <c:pt idx="15">
                  <c:v>12.491304347826087</c:v>
                </c:pt>
                <c:pt idx="16">
                  <c:v>12.943478260869565</c:v>
                </c:pt>
                <c:pt idx="17">
                  <c:v>12.943478260869565</c:v>
                </c:pt>
                <c:pt idx="18">
                  <c:v>13.404347826086957</c:v>
                </c:pt>
                <c:pt idx="19">
                  <c:v>13.830434782608696</c:v>
                </c:pt>
                <c:pt idx="20">
                  <c:v>13.847826086956522</c:v>
                </c:pt>
                <c:pt idx="21">
                  <c:v>14.308695652173913</c:v>
                </c:pt>
                <c:pt idx="22">
                  <c:v>14.35217391304348</c:v>
                </c:pt>
                <c:pt idx="23">
                  <c:v>14.35217391304348</c:v>
                </c:pt>
                <c:pt idx="24">
                  <c:v>14.908695652173915</c:v>
                </c:pt>
                <c:pt idx="25">
                  <c:v>15.421739130434785</c:v>
                </c:pt>
                <c:pt idx="26">
                  <c:v>15.813043478260871</c:v>
                </c:pt>
                <c:pt idx="27">
                  <c:v>15.813043478260871</c:v>
                </c:pt>
                <c:pt idx="28">
                  <c:v>16.204347826086959</c:v>
                </c:pt>
                <c:pt idx="29">
                  <c:v>17.182608695652174</c:v>
                </c:pt>
                <c:pt idx="30">
                  <c:v>17.713043478260872</c:v>
                </c:pt>
                <c:pt idx="31">
                  <c:v>17.713043478260872</c:v>
                </c:pt>
                <c:pt idx="32">
                  <c:v>18.339130434782611</c:v>
                </c:pt>
                <c:pt idx="33">
                  <c:v>18.765217391304351</c:v>
                </c:pt>
                <c:pt idx="34">
                  <c:v>18.843478260869567</c:v>
                </c:pt>
                <c:pt idx="35">
                  <c:v>18.939130434782609</c:v>
                </c:pt>
              </c:numCache>
            </c:numRef>
          </c:xVal>
          <c:yVal>
            <c:numRef>
              <c:f>Sheet2!$R$25:$R$60</c:f>
              <c:numCache>
                <c:formatCode>General</c:formatCode>
                <c:ptCount val="36"/>
                <c:pt idx="0">
                  <c:v>0</c:v>
                </c:pt>
                <c:pt idx="1">
                  <c:v>0</c:v>
                </c:pt>
                <c:pt idx="2">
                  <c:v>0</c:v>
                </c:pt>
                <c:pt idx="3">
                  <c:v>0.4</c:v>
                </c:pt>
                <c:pt idx="4">
                  <c:v>0.7</c:v>
                </c:pt>
                <c:pt idx="5">
                  <c:v>0.7</c:v>
                </c:pt>
                <c:pt idx="6">
                  <c:v>0.7</c:v>
                </c:pt>
                <c:pt idx="7">
                  <c:v>1.7</c:v>
                </c:pt>
                <c:pt idx="8">
                  <c:v>2.7</c:v>
                </c:pt>
                <c:pt idx="9">
                  <c:v>6</c:v>
                </c:pt>
                <c:pt idx="10">
                  <c:v>6.2</c:v>
                </c:pt>
                <c:pt idx="11">
                  <c:v>6.2</c:v>
                </c:pt>
                <c:pt idx="12">
                  <c:v>7.2</c:v>
                </c:pt>
                <c:pt idx="13">
                  <c:v>9</c:v>
                </c:pt>
                <c:pt idx="14">
                  <c:v>9</c:v>
                </c:pt>
                <c:pt idx="15">
                  <c:v>9.4</c:v>
                </c:pt>
                <c:pt idx="16">
                  <c:v>10</c:v>
                </c:pt>
                <c:pt idx="17">
                  <c:v>10</c:v>
                </c:pt>
                <c:pt idx="18">
                  <c:v>10</c:v>
                </c:pt>
                <c:pt idx="19">
                  <c:v>10.199999999999999</c:v>
                </c:pt>
                <c:pt idx="20">
                  <c:v>10.799999999999999</c:v>
                </c:pt>
                <c:pt idx="21">
                  <c:v>11.399999999999999</c:v>
                </c:pt>
                <c:pt idx="22">
                  <c:v>11.399999999999999</c:v>
                </c:pt>
                <c:pt idx="23">
                  <c:v>11.399999999999999</c:v>
                </c:pt>
                <c:pt idx="24">
                  <c:v>12.599999999999998</c:v>
                </c:pt>
                <c:pt idx="25">
                  <c:v>13.799999999999997</c:v>
                </c:pt>
                <c:pt idx="26">
                  <c:v>16.799999999999997</c:v>
                </c:pt>
                <c:pt idx="27">
                  <c:v>16.799999999999997</c:v>
                </c:pt>
                <c:pt idx="28">
                  <c:v>16.799999999999997</c:v>
                </c:pt>
                <c:pt idx="29">
                  <c:v>17.599999999999998</c:v>
                </c:pt>
                <c:pt idx="30">
                  <c:v>18.399999999999999</c:v>
                </c:pt>
                <c:pt idx="31">
                  <c:v>19.399999999999999</c:v>
                </c:pt>
                <c:pt idx="32">
                  <c:v>19.799999999999997</c:v>
                </c:pt>
                <c:pt idx="33">
                  <c:v>19.999999999999996</c:v>
                </c:pt>
                <c:pt idx="34">
                  <c:v>20.799999999999997</c:v>
                </c:pt>
                <c:pt idx="35">
                  <c:v>21.599999999999998</c:v>
                </c:pt>
              </c:numCache>
            </c:numRef>
          </c:yVal>
          <c:smooth val="0"/>
          <c:extLst>
            <c:ext xmlns:c16="http://schemas.microsoft.com/office/drawing/2014/chart" uri="{C3380CC4-5D6E-409C-BE32-E72D297353CC}">
              <c16:uniqueId val="{00000001-1D14-46C9-9FED-F6ECD5F1F8C2}"/>
            </c:ext>
          </c:extLst>
        </c:ser>
        <c:dLbls>
          <c:showLegendKey val="0"/>
          <c:showVal val="0"/>
          <c:showCatName val="0"/>
          <c:showSerName val="0"/>
          <c:showPercent val="0"/>
          <c:showBubbleSize val="0"/>
        </c:dLbls>
        <c:axId val="633412847"/>
        <c:axId val="633408271"/>
      </c:scatterChart>
      <c:valAx>
        <c:axId val="5244253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25791"/>
        <c:crosses val="autoZero"/>
        <c:crossBetween val="midCat"/>
      </c:valAx>
      <c:valAx>
        <c:axId val="524425791"/>
        <c:scaling>
          <c:orientation val="minMax"/>
          <c:min val="0.240000000000000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425375"/>
        <c:crosses val="autoZero"/>
        <c:crossBetween val="midCat"/>
      </c:valAx>
      <c:valAx>
        <c:axId val="63340827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Gas Volume,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412847"/>
        <c:crosses val="max"/>
        <c:crossBetween val="midCat"/>
      </c:valAx>
      <c:valAx>
        <c:axId val="633412847"/>
        <c:scaling>
          <c:orientation val="minMax"/>
        </c:scaling>
        <c:delete val="1"/>
        <c:axPos val="b"/>
        <c:numFmt formatCode="General" sourceLinked="1"/>
        <c:majorTickMark val="out"/>
        <c:minorTickMark val="none"/>
        <c:tickLblPos val="nextTo"/>
        <c:crossAx val="633408271"/>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Sheet2!$N$7:$N$57</c:f>
              <c:numCache>
                <c:formatCode>General</c:formatCode>
                <c:ptCount val="51"/>
                <c:pt idx="0">
                  <c:v>0.77826086956521767</c:v>
                </c:pt>
                <c:pt idx="1">
                  <c:v>1.4652173913043482</c:v>
                </c:pt>
                <c:pt idx="2">
                  <c:v>2.526086956521739</c:v>
                </c:pt>
                <c:pt idx="3">
                  <c:v>2.526086956521739</c:v>
                </c:pt>
                <c:pt idx="4">
                  <c:v>3.4565217391304346</c:v>
                </c:pt>
                <c:pt idx="5">
                  <c:v>4.4391304347826086</c:v>
                </c:pt>
                <c:pt idx="6">
                  <c:v>4.9347826086956523</c:v>
                </c:pt>
                <c:pt idx="7">
                  <c:v>5.2913043478260864</c:v>
                </c:pt>
                <c:pt idx="8">
                  <c:v>5.2913043478260864</c:v>
                </c:pt>
                <c:pt idx="9">
                  <c:v>5.6217391304347819</c:v>
                </c:pt>
                <c:pt idx="10">
                  <c:v>6.230434782608695</c:v>
                </c:pt>
                <c:pt idx="11">
                  <c:v>7.2043478260869565</c:v>
                </c:pt>
                <c:pt idx="12">
                  <c:v>7.3956521739130432</c:v>
                </c:pt>
                <c:pt idx="13">
                  <c:v>7.7869565217391301</c:v>
                </c:pt>
                <c:pt idx="14">
                  <c:v>7.7869565217391301</c:v>
                </c:pt>
                <c:pt idx="15">
                  <c:v>8.2782608695652176</c:v>
                </c:pt>
                <c:pt idx="16">
                  <c:v>8.6521739130434785</c:v>
                </c:pt>
                <c:pt idx="17">
                  <c:v>8.7869565217391301</c:v>
                </c:pt>
                <c:pt idx="18">
                  <c:v>9.1565217391304348</c:v>
                </c:pt>
                <c:pt idx="19">
                  <c:v>9.2217391304347824</c:v>
                </c:pt>
                <c:pt idx="20">
                  <c:v>9.2217391304347824</c:v>
                </c:pt>
                <c:pt idx="21">
                  <c:v>9.5478260869565208</c:v>
                </c:pt>
                <c:pt idx="22">
                  <c:v>10.069565217391304</c:v>
                </c:pt>
                <c:pt idx="23">
                  <c:v>10.717391304347824</c:v>
                </c:pt>
                <c:pt idx="24">
                  <c:v>10.717391304347824</c:v>
                </c:pt>
                <c:pt idx="25">
                  <c:v>11.673913043478262</c:v>
                </c:pt>
                <c:pt idx="26">
                  <c:v>11.673913043478262</c:v>
                </c:pt>
                <c:pt idx="27">
                  <c:v>12.1</c:v>
                </c:pt>
                <c:pt idx="28">
                  <c:v>12.473913043478262</c:v>
                </c:pt>
                <c:pt idx="29">
                  <c:v>12.473913043478262</c:v>
                </c:pt>
                <c:pt idx="30">
                  <c:v>13.073913043478262</c:v>
                </c:pt>
                <c:pt idx="31">
                  <c:v>13.795652173913046</c:v>
                </c:pt>
                <c:pt idx="32">
                  <c:v>13.795652173913046</c:v>
                </c:pt>
                <c:pt idx="33">
                  <c:v>14.260869565217394</c:v>
                </c:pt>
                <c:pt idx="34">
                  <c:v>14.556521739130437</c:v>
                </c:pt>
                <c:pt idx="35">
                  <c:v>14.639130434782611</c:v>
                </c:pt>
                <c:pt idx="36">
                  <c:v>14.93913043478261</c:v>
                </c:pt>
                <c:pt idx="37">
                  <c:v>15.11304347826087</c:v>
                </c:pt>
                <c:pt idx="38">
                  <c:v>15.11304347826087</c:v>
                </c:pt>
                <c:pt idx="39">
                  <c:v>15.591304347826087</c:v>
                </c:pt>
                <c:pt idx="40">
                  <c:v>16.143478260869564</c:v>
                </c:pt>
                <c:pt idx="41">
                  <c:v>16.57391304347826</c:v>
                </c:pt>
                <c:pt idx="42">
                  <c:v>17.130434782608695</c:v>
                </c:pt>
                <c:pt idx="43">
                  <c:v>17.130434782608695</c:v>
                </c:pt>
                <c:pt idx="44">
                  <c:v>18.152173913043477</c:v>
                </c:pt>
                <c:pt idx="45">
                  <c:v>18.57391304347826</c:v>
                </c:pt>
                <c:pt idx="46">
                  <c:v>19.130434782608695</c:v>
                </c:pt>
                <c:pt idx="47">
                  <c:v>19.130434782608695</c:v>
                </c:pt>
                <c:pt idx="48">
                  <c:v>19.243478260869566</c:v>
                </c:pt>
                <c:pt idx="49">
                  <c:v>19.769565217391307</c:v>
                </c:pt>
                <c:pt idx="50">
                  <c:v>20.273913043478263</c:v>
                </c:pt>
              </c:numCache>
            </c:numRef>
          </c:xVal>
          <c:yVal>
            <c:numRef>
              <c:f>Sheet2!$O$7:$O$57</c:f>
              <c:numCache>
                <c:formatCode>General</c:formatCode>
                <c:ptCount val="51"/>
                <c:pt idx="0">
                  <c:v>0.36521739130434777</c:v>
                </c:pt>
                <c:pt idx="1">
                  <c:v>0.33043478260869569</c:v>
                </c:pt>
                <c:pt idx="2">
                  <c:v>0.32173913043478253</c:v>
                </c:pt>
                <c:pt idx="3">
                  <c:v>0.32173913043478253</c:v>
                </c:pt>
                <c:pt idx="4">
                  <c:v>0.32173913043478253</c:v>
                </c:pt>
                <c:pt idx="5">
                  <c:v>0.32173913043478253</c:v>
                </c:pt>
                <c:pt idx="6">
                  <c:v>0.31304347826086953</c:v>
                </c:pt>
                <c:pt idx="7">
                  <c:v>0.31304347826086953</c:v>
                </c:pt>
                <c:pt idx="8">
                  <c:v>0.31304347826086953</c:v>
                </c:pt>
                <c:pt idx="9">
                  <c:v>0.31304347826086953</c:v>
                </c:pt>
                <c:pt idx="10">
                  <c:v>0.31304347826086953</c:v>
                </c:pt>
                <c:pt idx="11">
                  <c:v>0.31304347826086953</c:v>
                </c:pt>
                <c:pt idx="12">
                  <c:v>0.31304347826086953</c:v>
                </c:pt>
                <c:pt idx="13">
                  <c:v>0.31304347826086953</c:v>
                </c:pt>
                <c:pt idx="14">
                  <c:v>0.31304347826086953</c:v>
                </c:pt>
                <c:pt idx="15">
                  <c:v>0.31304347826086953</c:v>
                </c:pt>
                <c:pt idx="16">
                  <c:v>0.31304347826086953</c:v>
                </c:pt>
                <c:pt idx="17">
                  <c:v>0.31304347826086953</c:v>
                </c:pt>
                <c:pt idx="18">
                  <c:v>0.31304347826086953</c:v>
                </c:pt>
                <c:pt idx="19">
                  <c:v>0.31304347826086953</c:v>
                </c:pt>
                <c:pt idx="20">
                  <c:v>0.31304347826086953</c:v>
                </c:pt>
                <c:pt idx="21">
                  <c:v>0.31304347826086953</c:v>
                </c:pt>
                <c:pt idx="22">
                  <c:v>0.29565217391304344</c:v>
                </c:pt>
                <c:pt idx="23">
                  <c:v>0.29130434782608694</c:v>
                </c:pt>
                <c:pt idx="24">
                  <c:v>0.29130434782608694</c:v>
                </c:pt>
                <c:pt idx="25">
                  <c:v>0.28695652173913044</c:v>
                </c:pt>
                <c:pt idx="26">
                  <c:v>0.28695652173913044</c:v>
                </c:pt>
                <c:pt idx="27">
                  <c:v>0.28695652173913044</c:v>
                </c:pt>
                <c:pt idx="28">
                  <c:v>0.28695652173913044</c:v>
                </c:pt>
                <c:pt idx="29">
                  <c:v>0.28695652173913044</c:v>
                </c:pt>
                <c:pt idx="30">
                  <c:v>0.28695652173913044</c:v>
                </c:pt>
                <c:pt idx="31">
                  <c:v>0.28695652173913044</c:v>
                </c:pt>
                <c:pt idx="32">
                  <c:v>0.28695652173913044</c:v>
                </c:pt>
                <c:pt idx="33">
                  <c:v>0.28695652173913044</c:v>
                </c:pt>
                <c:pt idx="34">
                  <c:v>0.28695652173913044</c:v>
                </c:pt>
                <c:pt idx="35">
                  <c:v>0.28695652173913044</c:v>
                </c:pt>
                <c:pt idx="36">
                  <c:v>0.28695652173913044</c:v>
                </c:pt>
                <c:pt idx="37">
                  <c:v>0.28695652173913044</c:v>
                </c:pt>
                <c:pt idx="38">
                  <c:v>0.28695652173913044</c:v>
                </c:pt>
                <c:pt idx="39">
                  <c:v>0.28695652173913044</c:v>
                </c:pt>
                <c:pt idx="40">
                  <c:v>0.28260869565217389</c:v>
                </c:pt>
                <c:pt idx="41">
                  <c:v>0.28260869565217389</c:v>
                </c:pt>
                <c:pt idx="42">
                  <c:v>0.28260869565217389</c:v>
                </c:pt>
                <c:pt idx="43">
                  <c:v>0.28260869565217389</c:v>
                </c:pt>
                <c:pt idx="44">
                  <c:v>0.28260869565217389</c:v>
                </c:pt>
                <c:pt idx="45">
                  <c:v>0.28260869565217389</c:v>
                </c:pt>
                <c:pt idx="46">
                  <c:v>0.28260869565217389</c:v>
                </c:pt>
                <c:pt idx="47">
                  <c:v>0.28260869565217389</c:v>
                </c:pt>
                <c:pt idx="48">
                  <c:v>0.28260869565217389</c:v>
                </c:pt>
                <c:pt idx="49">
                  <c:v>0.28260869565217389</c:v>
                </c:pt>
                <c:pt idx="50">
                  <c:v>0.28260869565217389</c:v>
                </c:pt>
              </c:numCache>
            </c:numRef>
          </c:yVal>
          <c:smooth val="0"/>
          <c:extLst>
            <c:ext xmlns:c16="http://schemas.microsoft.com/office/drawing/2014/chart" uri="{C3380CC4-5D6E-409C-BE32-E72D297353CC}">
              <c16:uniqueId val="{00000000-BAFB-4F7B-85D6-965E9F320578}"/>
            </c:ext>
          </c:extLst>
        </c:ser>
        <c:dLbls>
          <c:showLegendKey val="0"/>
          <c:showVal val="0"/>
          <c:showCatName val="0"/>
          <c:showSerName val="0"/>
          <c:showPercent val="0"/>
          <c:showBubbleSize val="0"/>
        </c:dLbls>
        <c:axId val="2068697055"/>
        <c:axId val="2068690815"/>
      </c:scatterChart>
      <c:scatterChart>
        <c:scatterStyle val="lineMarker"/>
        <c:varyColors val="0"/>
        <c:ser>
          <c:idx val="1"/>
          <c:order val="1"/>
          <c:spPr>
            <a:ln w="19050" cap="rnd">
              <a:solidFill>
                <a:schemeClr val="accent2"/>
              </a:solidFill>
              <a:round/>
            </a:ln>
            <a:effectLst/>
          </c:spPr>
          <c:marker>
            <c:symbol val="circle"/>
            <c:size val="5"/>
            <c:spPr>
              <a:noFill/>
              <a:ln w="12700">
                <a:solidFill>
                  <a:schemeClr val="accent2"/>
                </a:solidFill>
              </a:ln>
              <a:effectLst/>
            </c:spPr>
          </c:marker>
          <c:xVal>
            <c:numRef>
              <c:f>Sheet2!$N$21:$N$57</c:f>
              <c:numCache>
                <c:formatCode>General</c:formatCode>
                <c:ptCount val="37"/>
                <c:pt idx="0">
                  <c:v>7.7869565217391301</c:v>
                </c:pt>
                <c:pt idx="1">
                  <c:v>8.2782608695652176</c:v>
                </c:pt>
                <c:pt idx="2">
                  <c:v>8.6521739130434785</c:v>
                </c:pt>
                <c:pt idx="3">
                  <c:v>8.7869565217391301</c:v>
                </c:pt>
                <c:pt idx="4">
                  <c:v>9.1565217391304348</c:v>
                </c:pt>
                <c:pt idx="5">
                  <c:v>9.2217391304347824</c:v>
                </c:pt>
                <c:pt idx="6">
                  <c:v>9.2217391304347824</c:v>
                </c:pt>
                <c:pt idx="7">
                  <c:v>9.5478260869565208</c:v>
                </c:pt>
                <c:pt idx="8">
                  <c:v>10.069565217391304</c:v>
                </c:pt>
                <c:pt idx="9">
                  <c:v>10.717391304347824</c:v>
                </c:pt>
                <c:pt idx="10">
                  <c:v>10.717391304347824</c:v>
                </c:pt>
                <c:pt idx="11">
                  <c:v>11.673913043478262</c:v>
                </c:pt>
                <c:pt idx="12">
                  <c:v>11.673913043478262</c:v>
                </c:pt>
                <c:pt idx="13">
                  <c:v>12.1</c:v>
                </c:pt>
                <c:pt idx="14">
                  <c:v>12.473913043478262</c:v>
                </c:pt>
                <c:pt idx="15">
                  <c:v>12.473913043478262</c:v>
                </c:pt>
                <c:pt idx="16">
                  <c:v>13.073913043478262</c:v>
                </c:pt>
                <c:pt idx="17">
                  <c:v>13.795652173913046</c:v>
                </c:pt>
                <c:pt idx="18">
                  <c:v>13.795652173913046</c:v>
                </c:pt>
                <c:pt idx="19">
                  <c:v>14.260869565217394</c:v>
                </c:pt>
                <c:pt idx="20">
                  <c:v>14.556521739130437</c:v>
                </c:pt>
                <c:pt idx="21">
                  <c:v>14.639130434782611</c:v>
                </c:pt>
                <c:pt idx="22">
                  <c:v>14.93913043478261</c:v>
                </c:pt>
                <c:pt idx="23">
                  <c:v>15.11304347826087</c:v>
                </c:pt>
                <c:pt idx="24">
                  <c:v>15.11304347826087</c:v>
                </c:pt>
                <c:pt idx="25">
                  <c:v>15.591304347826087</c:v>
                </c:pt>
                <c:pt idx="26">
                  <c:v>16.143478260869564</c:v>
                </c:pt>
                <c:pt idx="27">
                  <c:v>16.57391304347826</c:v>
                </c:pt>
                <c:pt idx="28">
                  <c:v>17.130434782608695</c:v>
                </c:pt>
                <c:pt idx="29">
                  <c:v>17.130434782608695</c:v>
                </c:pt>
                <c:pt idx="30">
                  <c:v>18.152173913043477</c:v>
                </c:pt>
                <c:pt idx="31">
                  <c:v>18.57391304347826</c:v>
                </c:pt>
                <c:pt idx="32">
                  <c:v>19.130434782608695</c:v>
                </c:pt>
                <c:pt idx="33">
                  <c:v>19.130434782608695</c:v>
                </c:pt>
                <c:pt idx="34">
                  <c:v>19.243478260869566</c:v>
                </c:pt>
                <c:pt idx="35">
                  <c:v>19.769565217391307</c:v>
                </c:pt>
                <c:pt idx="36">
                  <c:v>20.273913043478263</c:v>
                </c:pt>
              </c:numCache>
            </c:numRef>
          </c:xVal>
          <c:yVal>
            <c:numRef>
              <c:f>Sheet2!$R$21:$R$57</c:f>
              <c:numCache>
                <c:formatCode>General</c:formatCode>
                <c:ptCount val="37"/>
                <c:pt idx="0">
                  <c:v>0</c:v>
                </c:pt>
                <c:pt idx="1">
                  <c:v>0</c:v>
                </c:pt>
                <c:pt idx="2">
                  <c:v>0</c:v>
                </c:pt>
                <c:pt idx="3">
                  <c:v>0</c:v>
                </c:pt>
                <c:pt idx="4">
                  <c:v>0</c:v>
                </c:pt>
                <c:pt idx="5">
                  <c:v>0</c:v>
                </c:pt>
                <c:pt idx="6">
                  <c:v>0</c:v>
                </c:pt>
                <c:pt idx="7">
                  <c:v>0.1</c:v>
                </c:pt>
                <c:pt idx="8">
                  <c:v>1.2000000000000002</c:v>
                </c:pt>
                <c:pt idx="9">
                  <c:v>2.3000000000000003</c:v>
                </c:pt>
                <c:pt idx="10">
                  <c:v>2.3000000000000003</c:v>
                </c:pt>
                <c:pt idx="11">
                  <c:v>4.3000000000000007</c:v>
                </c:pt>
                <c:pt idx="12">
                  <c:v>4.3000000000000007</c:v>
                </c:pt>
                <c:pt idx="13">
                  <c:v>5.5000000000000009</c:v>
                </c:pt>
                <c:pt idx="14">
                  <c:v>5.9000000000000012</c:v>
                </c:pt>
                <c:pt idx="15">
                  <c:v>6.9000000000000012</c:v>
                </c:pt>
                <c:pt idx="16">
                  <c:v>7.1000000000000014</c:v>
                </c:pt>
                <c:pt idx="17">
                  <c:v>7.3000000000000016</c:v>
                </c:pt>
                <c:pt idx="18">
                  <c:v>8.3000000000000007</c:v>
                </c:pt>
                <c:pt idx="19">
                  <c:v>8.3000000000000007</c:v>
                </c:pt>
                <c:pt idx="20">
                  <c:v>8.3000000000000007</c:v>
                </c:pt>
                <c:pt idx="21">
                  <c:v>8.3000000000000007</c:v>
                </c:pt>
                <c:pt idx="22">
                  <c:v>8.4</c:v>
                </c:pt>
                <c:pt idx="23">
                  <c:v>8.4</c:v>
                </c:pt>
                <c:pt idx="24">
                  <c:v>8.4</c:v>
                </c:pt>
                <c:pt idx="25">
                  <c:v>9.4</c:v>
                </c:pt>
                <c:pt idx="26">
                  <c:v>11.7</c:v>
                </c:pt>
                <c:pt idx="27">
                  <c:v>15.799999999999999</c:v>
                </c:pt>
                <c:pt idx="28">
                  <c:v>21</c:v>
                </c:pt>
                <c:pt idx="29">
                  <c:v>21</c:v>
                </c:pt>
                <c:pt idx="30">
                  <c:v>25.5</c:v>
                </c:pt>
                <c:pt idx="31">
                  <c:v>26.8</c:v>
                </c:pt>
                <c:pt idx="32">
                  <c:v>26.8</c:v>
                </c:pt>
                <c:pt idx="33">
                  <c:v>26.8</c:v>
                </c:pt>
                <c:pt idx="34">
                  <c:v>27.2</c:v>
                </c:pt>
                <c:pt idx="35">
                  <c:v>28.099999999999998</c:v>
                </c:pt>
                <c:pt idx="36">
                  <c:v>28.999999999999996</c:v>
                </c:pt>
              </c:numCache>
            </c:numRef>
          </c:yVal>
          <c:smooth val="0"/>
          <c:extLst>
            <c:ext xmlns:c16="http://schemas.microsoft.com/office/drawing/2014/chart" uri="{C3380CC4-5D6E-409C-BE32-E72D297353CC}">
              <c16:uniqueId val="{00000001-BAFB-4F7B-85D6-965E9F320578}"/>
            </c:ext>
          </c:extLst>
        </c:ser>
        <c:dLbls>
          <c:showLegendKey val="0"/>
          <c:showVal val="0"/>
          <c:showCatName val="0"/>
          <c:showSerName val="0"/>
          <c:showPercent val="0"/>
          <c:showBubbleSize val="0"/>
        </c:dLbls>
        <c:axId val="1971635119"/>
        <c:axId val="1971634287"/>
      </c:scatterChart>
      <c:valAx>
        <c:axId val="2068697055"/>
        <c:scaling>
          <c:orientation val="minMax"/>
          <c:max val="2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t>PV</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690815"/>
        <c:crosses val="autoZero"/>
        <c:crossBetween val="midCat"/>
        <c:majorUnit val="2"/>
      </c:valAx>
      <c:valAx>
        <c:axId val="2068690815"/>
        <c:scaling>
          <c:orientation val="minMax"/>
          <c:min val="0.2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t>So</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697055"/>
        <c:crosses val="autoZero"/>
        <c:crossBetween val="midCat"/>
      </c:valAx>
      <c:valAx>
        <c:axId val="1971634287"/>
        <c:scaling>
          <c:orientation val="minMax"/>
        </c:scaling>
        <c:delete val="0"/>
        <c:axPos val="r"/>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t>Cumulative</a:t>
                </a:r>
                <a:r>
                  <a:rPr lang="en-US" sz="1200" baseline="0" dirty="0"/>
                  <a:t> Gas Volume, ml</a:t>
                </a:r>
                <a:endParaRPr lang="en-US" sz="1200" dirty="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635119"/>
        <c:crosses val="max"/>
        <c:crossBetween val="midCat"/>
      </c:valAx>
      <c:valAx>
        <c:axId val="1971635119"/>
        <c:scaling>
          <c:orientation val="minMax"/>
        </c:scaling>
        <c:delete val="1"/>
        <c:axPos val="b"/>
        <c:numFmt formatCode="General" sourceLinked="1"/>
        <c:majorTickMark val="out"/>
        <c:minorTickMark val="none"/>
        <c:tickLblPos val="nextTo"/>
        <c:crossAx val="197163428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Sheet2!$O$5:$O$63</c:f>
              <c:numCache>
                <c:formatCode>General</c:formatCode>
                <c:ptCount val="59"/>
                <c:pt idx="0">
                  <c:v>0.374485596707819</c:v>
                </c:pt>
                <c:pt idx="1">
                  <c:v>0.67078189300411539</c:v>
                </c:pt>
                <c:pt idx="2">
                  <c:v>1.5925925925925926</c:v>
                </c:pt>
                <c:pt idx="3">
                  <c:v>2.1275720164609053</c:v>
                </c:pt>
                <c:pt idx="4">
                  <c:v>2.1275720164609053</c:v>
                </c:pt>
                <c:pt idx="5">
                  <c:v>2.6625514403292176</c:v>
                </c:pt>
                <c:pt idx="6">
                  <c:v>2.9341563786008225</c:v>
                </c:pt>
                <c:pt idx="7">
                  <c:v>3.6337448559670773</c:v>
                </c:pt>
                <c:pt idx="8">
                  <c:v>4.5637860082304513</c:v>
                </c:pt>
                <c:pt idx="9">
                  <c:v>5.0082304526748969</c:v>
                </c:pt>
                <c:pt idx="10">
                  <c:v>5.0082304526748969</c:v>
                </c:pt>
                <c:pt idx="11">
                  <c:v>5.526748971193415</c:v>
                </c:pt>
                <c:pt idx="12">
                  <c:v>5.7818930041152248</c:v>
                </c:pt>
                <c:pt idx="13">
                  <c:v>6.4732510288065832</c:v>
                </c:pt>
                <c:pt idx="14">
                  <c:v>6.8189300411522629</c:v>
                </c:pt>
                <c:pt idx="15">
                  <c:v>7.2633744855967075</c:v>
                </c:pt>
                <c:pt idx="16">
                  <c:v>7.6831275720164598</c:v>
                </c:pt>
                <c:pt idx="17">
                  <c:v>7.6831275720164598</c:v>
                </c:pt>
                <c:pt idx="18">
                  <c:v>8.958847736625513</c:v>
                </c:pt>
                <c:pt idx="19">
                  <c:v>8.958847736625513</c:v>
                </c:pt>
                <c:pt idx="20">
                  <c:v>9.3497942386831276</c:v>
                </c:pt>
                <c:pt idx="21">
                  <c:v>9.7860082304526745</c:v>
                </c:pt>
                <c:pt idx="22">
                  <c:v>9.9629629629629619</c:v>
                </c:pt>
                <c:pt idx="23">
                  <c:v>10.31275720164609</c:v>
                </c:pt>
                <c:pt idx="24">
                  <c:v>10.34156378600823</c:v>
                </c:pt>
                <c:pt idx="25">
                  <c:v>10.34156378600823</c:v>
                </c:pt>
                <c:pt idx="26">
                  <c:v>10.8559670781893</c:v>
                </c:pt>
                <c:pt idx="27">
                  <c:v>11.201646090534979</c:v>
                </c:pt>
                <c:pt idx="28">
                  <c:v>11.728395061728394</c:v>
                </c:pt>
                <c:pt idx="29">
                  <c:v>11.728395061728394</c:v>
                </c:pt>
                <c:pt idx="30">
                  <c:v>12.16872427983539</c:v>
                </c:pt>
                <c:pt idx="31">
                  <c:v>12.609053497942385</c:v>
                </c:pt>
                <c:pt idx="32">
                  <c:v>13.555555555555554</c:v>
                </c:pt>
                <c:pt idx="33">
                  <c:v>13.555555555555554</c:v>
                </c:pt>
                <c:pt idx="34">
                  <c:v>13.703703703703704</c:v>
                </c:pt>
                <c:pt idx="35">
                  <c:v>13.82716049382716</c:v>
                </c:pt>
                <c:pt idx="36">
                  <c:v>14.419753086419751</c:v>
                </c:pt>
                <c:pt idx="37">
                  <c:v>14.847736625514401</c:v>
                </c:pt>
                <c:pt idx="38">
                  <c:v>15.320987654320986</c:v>
                </c:pt>
                <c:pt idx="39">
                  <c:v>15.36625514403292</c:v>
                </c:pt>
                <c:pt idx="40">
                  <c:v>15.36625514403292</c:v>
                </c:pt>
                <c:pt idx="41">
                  <c:v>15.748971193415636</c:v>
                </c:pt>
                <c:pt idx="42">
                  <c:v>16.152263374485596</c:v>
                </c:pt>
                <c:pt idx="43">
                  <c:v>16.176954732510289</c:v>
                </c:pt>
                <c:pt idx="44">
                  <c:v>16.456790123456791</c:v>
                </c:pt>
                <c:pt idx="45">
                  <c:v>16.646090534979425</c:v>
                </c:pt>
                <c:pt idx="46">
                  <c:v>16.646090534979425</c:v>
                </c:pt>
                <c:pt idx="47">
                  <c:v>17.329218106995885</c:v>
                </c:pt>
                <c:pt idx="48">
                  <c:v>17.806584362139919</c:v>
                </c:pt>
                <c:pt idx="49">
                  <c:v>18.275720164609055</c:v>
                </c:pt>
                <c:pt idx="50">
                  <c:v>18.275720164609055</c:v>
                </c:pt>
                <c:pt idx="51">
                  <c:v>18.514403292181072</c:v>
                </c:pt>
                <c:pt idx="52">
                  <c:v>19.02880658436214</c:v>
                </c:pt>
                <c:pt idx="53">
                  <c:v>19.275720164609055</c:v>
                </c:pt>
                <c:pt idx="54">
                  <c:v>20.2880658436214</c:v>
                </c:pt>
                <c:pt idx="55">
                  <c:v>20.2880658436214</c:v>
                </c:pt>
                <c:pt idx="56">
                  <c:v>20.794238683127571</c:v>
                </c:pt>
                <c:pt idx="57">
                  <c:v>21.10699588477366</c:v>
                </c:pt>
                <c:pt idx="58">
                  <c:v>21.518518518518515</c:v>
                </c:pt>
              </c:numCache>
            </c:numRef>
          </c:xVal>
          <c:yVal>
            <c:numRef>
              <c:f>Sheet2!$P$5:$P$63</c:f>
              <c:numCache>
                <c:formatCode>General</c:formatCode>
                <c:ptCount val="59"/>
                <c:pt idx="0">
                  <c:v>0.63786008230452673</c:v>
                </c:pt>
                <c:pt idx="1">
                  <c:v>0.62962962962962965</c:v>
                </c:pt>
                <c:pt idx="2">
                  <c:v>0.61316872427983538</c:v>
                </c:pt>
                <c:pt idx="3">
                  <c:v>0.61316872427983538</c:v>
                </c:pt>
                <c:pt idx="4">
                  <c:v>0.61316872427983538</c:v>
                </c:pt>
                <c:pt idx="5">
                  <c:v>0.61316872427983538</c:v>
                </c:pt>
                <c:pt idx="6">
                  <c:v>0.61316872427983538</c:v>
                </c:pt>
                <c:pt idx="7">
                  <c:v>0.55555555555555558</c:v>
                </c:pt>
                <c:pt idx="8">
                  <c:v>0.55555555555555558</c:v>
                </c:pt>
                <c:pt idx="9">
                  <c:v>0.55555555555555558</c:v>
                </c:pt>
                <c:pt idx="10">
                  <c:v>0.55555555555555558</c:v>
                </c:pt>
                <c:pt idx="11">
                  <c:v>0.55555555555555558</c:v>
                </c:pt>
                <c:pt idx="12">
                  <c:v>0.55555555555555558</c:v>
                </c:pt>
                <c:pt idx="13">
                  <c:v>0.53086419753086422</c:v>
                </c:pt>
                <c:pt idx="14">
                  <c:v>0.51440329218106995</c:v>
                </c:pt>
                <c:pt idx="15">
                  <c:v>0.51440329218106995</c:v>
                </c:pt>
                <c:pt idx="16">
                  <c:v>0.51440329218106995</c:v>
                </c:pt>
                <c:pt idx="17">
                  <c:v>0.51440329218106995</c:v>
                </c:pt>
                <c:pt idx="18">
                  <c:v>0.51440329218106995</c:v>
                </c:pt>
                <c:pt idx="19">
                  <c:v>0.51440329218106995</c:v>
                </c:pt>
                <c:pt idx="20">
                  <c:v>0.51440329218106995</c:v>
                </c:pt>
                <c:pt idx="21">
                  <c:v>0.51440329218106995</c:v>
                </c:pt>
                <c:pt idx="22">
                  <c:v>0.51440329218106995</c:v>
                </c:pt>
                <c:pt idx="23">
                  <c:v>0.51440329218106995</c:v>
                </c:pt>
                <c:pt idx="24">
                  <c:v>0.51440329218106995</c:v>
                </c:pt>
                <c:pt idx="25">
                  <c:v>0.51440329218106995</c:v>
                </c:pt>
                <c:pt idx="26">
                  <c:v>0.51440329218106995</c:v>
                </c:pt>
                <c:pt idx="27">
                  <c:v>0.51028806584362141</c:v>
                </c:pt>
                <c:pt idx="28">
                  <c:v>0.50617283950617287</c:v>
                </c:pt>
                <c:pt idx="29">
                  <c:v>0.50617283950617287</c:v>
                </c:pt>
                <c:pt idx="30">
                  <c:v>0.47736625514403291</c:v>
                </c:pt>
                <c:pt idx="31">
                  <c:v>0.47325102880658437</c:v>
                </c:pt>
                <c:pt idx="32">
                  <c:v>0.46913580246913578</c:v>
                </c:pt>
                <c:pt idx="33">
                  <c:v>0.46913580246913578</c:v>
                </c:pt>
                <c:pt idx="34">
                  <c:v>0.46502057613168724</c:v>
                </c:pt>
                <c:pt idx="35">
                  <c:v>0.46502057613168724</c:v>
                </c:pt>
                <c:pt idx="36">
                  <c:v>0.46502057613168724</c:v>
                </c:pt>
                <c:pt idx="37">
                  <c:v>0.46502057613168724</c:v>
                </c:pt>
                <c:pt idx="38">
                  <c:v>0.46502057613168724</c:v>
                </c:pt>
                <c:pt idx="39">
                  <c:v>0.46502057613168724</c:v>
                </c:pt>
                <c:pt idx="40">
                  <c:v>0.46502057613168724</c:v>
                </c:pt>
                <c:pt idx="41">
                  <c:v>0.46502057613168724</c:v>
                </c:pt>
                <c:pt idx="42">
                  <c:v>0.46502057613168724</c:v>
                </c:pt>
                <c:pt idx="43">
                  <c:v>0.46502057613168724</c:v>
                </c:pt>
                <c:pt idx="44">
                  <c:v>0.46502057613168724</c:v>
                </c:pt>
                <c:pt idx="45">
                  <c:v>0.46502057613168724</c:v>
                </c:pt>
                <c:pt idx="46">
                  <c:v>0.46502057613168724</c:v>
                </c:pt>
                <c:pt idx="47">
                  <c:v>0.46090534979423869</c:v>
                </c:pt>
                <c:pt idx="48">
                  <c:v>0.46090534979423869</c:v>
                </c:pt>
                <c:pt idx="49">
                  <c:v>0.46090534979423869</c:v>
                </c:pt>
                <c:pt idx="50">
                  <c:v>0.46090534979423869</c:v>
                </c:pt>
                <c:pt idx="51">
                  <c:v>0.45267489711934156</c:v>
                </c:pt>
                <c:pt idx="52">
                  <c:v>0.45267489711934156</c:v>
                </c:pt>
                <c:pt idx="53">
                  <c:v>0.44855967078189302</c:v>
                </c:pt>
                <c:pt idx="54">
                  <c:v>0.44444444444444448</c:v>
                </c:pt>
                <c:pt idx="55">
                  <c:v>0.43621399176954739</c:v>
                </c:pt>
                <c:pt idx="56">
                  <c:v>0.43621399176954739</c:v>
                </c:pt>
                <c:pt idx="57">
                  <c:v>0.43621399176954739</c:v>
                </c:pt>
                <c:pt idx="58">
                  <c:v>0.43621399176954739</c:v>
                </c:pt>
              </c:numCache>
            </c:numRef>
          </c:yVal>
          <c:smooth val="0"/>
          <c:extLst>
            <c:ext xmlns:c16="http://schemas.microsoft.com/office/drawing/2014/chart" uri="{C3380CC4-5D6E-409C-BE32-E72D297353CC}">
              <c16:uniqueId val="{00000000-04AD-4A3A-B623-3EA3DE2E4849}"/>
            </c:ext>
          </c:extLst>
        </c:ser>
        <c:dLbls>
          <c:showLegendKey val="0"/>
          <c:showVal val="0"/>
          <c:showCatName val="0"/>
          <c:showSerName val="0"/>
          <c:showPercent val="0"/>
          <c:showBubbleSize val="0"/>
        </c:dLbls>
        <c:axId val="477158264"/>
        <c:axId val="477155968"/>
      </c:scatterChart>
      <c:valAx>
        <c:axId val="477158264"/>
        <c:scaling>
          <c:orientation val="minMax"/>
          <c:max val="2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PV</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77155968"/>
        <c:crosses val="autoZero"/>
        <c:crossBetween val="midCat"/>
        <c:majorUnit val="2"/>
      </c:valAx>
      <c:valAx>
        <c:axId val="477155968"/>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So</a:t>
                </a:r>
              </a:p>
            </c:rich>
          </c:tx>
          <c:overlay val="0"/>
          <c:spPr>
            <a:noFill/>
            <a:ln>
              <a:noFill/>
            </a:ln>
            <a:effectLst/>
          </c:spPr>
          <c:txPr>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771582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275078647084007E-2"/>
          <c:y val="3.8434661076170509E-2"/>
          <c:w val="0.92199442489901529"/>
          <c:h val="0.49673786845826662"/>
        </c:manualLayout>
      </c:layout>
      <c:barChart>
        <c:barDir val="col"/>
        <c:grouping val="clustered"/>
        <c:varyColors val="0"/>
        <c:ser>
          <c:idx val="0"/>
          <c:order val="0"/>
          <c:tx>
            <c:strRef>
              <c:f>Sheet1!$B$5</c:f>
              <c:strCache>
                <c:ptCount val="1"/>
                <c:pt idx="0">
                  <c:v>Sor</c:v>
                </c:pt>
              </c:strCache>
            </c:strRef>
          </c:tx>
          <c:spPr>
            <a:solidFill>
              <a:schemeClr val="accent1"/>
            </a:solidFill>
            <a:ln>
              <a:noFill/>
            </a:ln>
            <a:effectLst/>
          </c:spPr>
          <c:invertIfNegative val="0"/>
          <c:dLbls>
            <c:delete val="1"/>
          </c:dLbls>
          <c:cat>
            <c:strRef>
              <c:f>Sheet1!$C$4:$J$4</c:f>
              <c:strCache>
                <c:ptCount val="8"/>
                <c:pt idx="0">
                  <c:v>limestone+ME oil+urea</c:v>
                </c:pt>
                <c:pt idx="1">
                  <c:v>limestone+ME oil+NH4OH</c:v>
                </c:pt>
                <c:pt idx="2">
                  <c:v>limestone dodecane NH3*H20</c:v>
                </c:pt>
                <c:pt idx="3">
                  <c:v>limestone dodecane urea</c:v>
                </c:pt>
                <c:pt idx="4">
                  <c:v>sandstone+ME oil+urea</c:v>
                </c:pt>
                <c:pt idx="5">
                  <c:v>sandstone+ME oil+NH3*H2O</c:v>
                </c:pt>
                <c:pt idx="6">
                  <c:v>sandstone dodecane NH3*H20</c:v>
                </c:pt>
                <c:pt idx="7">
                  <c:v>sandstone dodecane urea</c:v>
                </c:pt>
              </c:strCache>
            </c:strRef>
          </c:cat>
          <c:val>
            <c:numRef>
              <c:f>Sheet1!$C$5:$J$5</c:f>
              <c:numCache>
                <c:formatCode>0.00%</c:formatCode>
                <c:ptCount val="8"/>
                <c:pt idx="0">
                  <c:v>0.36709999999999998</c:v>
                </c:pt>
                <c:pt idx="1">
                  <c:v>0.28060000000000002</c:v>
                </c:pt>
                <c:pt idx="2">
                  <c:v>0.25600000000000001</c:v>
                </c:pt>
                <c:pt idx="3">
                  <c:v>0.33800000000000002</c:v>
                </c:pt>
                <c:pt idx="4">
                  <c:v>0.20910000000000001</c:v>
                </c:pt>
                <c:pt idx="5">
                  <c:v>0.1454</c:v>
                </c:pt>
                <c:pt idx="6">
                  <c:v>0.2762</c:v>
                </c:pt>
                <c:pt idx="7">
                  <c:v>0.18099999999999999</c:v>
                </c:pt>
              </c:numCache>
            </c:numRef>
          </c:val>
          <c:extLst>
            <c:ext xmlns:c16="http://schemas.microsoft.com/office/drawing/2014/chart" uri="{C3380CC4-5D6E-409C-BE32-E72D297353CC}">
              <c16:uniqueId val="{00000000-AED9-4856-9577-20180A773E97}"/>
            </c:ext>
          </c:extLst>
        </c:ser>
        <c:ser>
          <c:idx val="1"/>
          <c:order val="1"/>
          <c:tx>
            <c:strRef>
              <c:f>Sheet1!$B$6</c:f>
              <c:strCache>
                <c:ptCount val="1"/>
                <c:pt idx="0">
                  <c:v>ETR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Sheet1!$C$4:$J$4</c:f>
              <c:strCache>
                <c:ptCount val="8"/>
                <c:pt idx="0">
                  <c:v>limestone+ME oil+urea</c:v>
                </c:pt>
                <c:pt idx="1">
                  <c:v>limestone+ME oil+NH4OH</c:v>
                </c:pt>
                <c:pt idx="2">
                  <c:v>limestone dodecane NH3*H20</c:v>
                </c:pt>
                <c:pt idx="3">
                  <c:v>limestone dodecane urea</c:v>
                </c:pt>
                <c:pt idx="4">
                  <c:v>sandstone+ME oil+urea</c:v>
                </c:pt>
                <c:pt idx="5">
                  <c:v>sandstone+ME oil+NH3*H2O</c:v>
                </c:pt>
                <c:pt idx="6">
                  <c:v>sandstone dodecane NH3*H20</c:v>
                </c:pt>
                <c:pt idx="7">
                  <c:v>sandstone dodecane urea</c:v>
                </c:pt>
              </c:strCache>
            </c:strRef>
          </c:cat>
          <c:val>
            <c:numRef>
              <c:f>Sheet1!$C$6:$J$6</c:f>
              <c:numCache>
                <c:formatCode>0.00%</c:formatCode>
                <c:ptCount val="8"/>
                <c:pt idx="0">
                  <c:v>0.1237</c:v>
                </c:pt>
                <c:pt idx="1">
                  <c:v>2.81E-2</c:v>
                </c:pt>
                <c:pt idx="2" formatCode="0%">
                  <c:v>0</c:v>
                </c:pt>
                <c:pt idx="3">
                  <c:v>6.8099999999999994E-2</c:v>
                </c:pt>
                <c:pt idx="4">
                  <c:v>0.26086999999999999</c:v>
                </c:pt>
                <c:pt idx="5">
                  <c:v>9.375E-2</c:v>
                </c:pt>
                <c:pt idx="6">
                  <c:v>5.1700000000000003E-2</c:v>
                </c:pt>
                <c:pt idx="7">
                  <c:v>0.13158</c:v>
                </c:pt>
              </c:numCache>
            </c:numRef>
          </c:val>
          <c:extLst>
            <c:ext xmlns:c16="http://schemas.microsoft.com/office/drawing/2014/chart" uri="{C3380CC4-5D6E-409C-BE32-E72D297353CC}">
              <c16:uniqueId val="{00000001-AED9-4856-9577-20180A773E97}"/>
            </c:ext>
          </c:extLst>
        </c:ser>
        <c:dLbls>
          <c:dLblPos val="outEnd"/>
          <c:showLegendKey val="0"/>
          <c:showVal val="1"/>
          <c:showCatName val="0"/>
          <c:showSerName val="0"/>
          <c:showPercent val="0"/>
          <c:showBubbleSize val="0"/>
        </c:dLbls>
        <c:gapWidth val="219"/>
        <c:overlap val="-27"/>
        <c:axId val="2117488736"/>
        <c:axId val="2117487904"/>
      </c:barChart>
      <c:catAx>
        <c:axId val="211748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487904"/>
        <c:crosses val="autoZero"/>
        <c:auto val="1"/>
        <c:lblAlgn val="ctr"/>
        <c:lblOffset val="100"/>
        <c:noMultiLvlLbl val="0"/>
      </c:catAx>
      <c:valAx>
        <c:axId val="2117487904"/>
        <c:scaling>
          <c:orientation val="minMax"/>
        </c:scaling>
        <c:delete val="0"/>
        <c:axPos val="l"/>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7488736"/>
        <c:crosses val="autoZero"/>
        <c:crossBetween val="between"/>
      </c:valAx>
      <c:spPr>
        <a:noFill/>
        <a:ln>
          <a:noFill/>
        </a:ln>
        <a:effectLst/>
      </c:spPr>
    </c:plotArea>
    <c:legend>
      <c:legendPos val="b"/>
      <c:layout>
        <c:manualLayout>
          <c:xMode val="edge"/>
          <c:yMode val="edge"/>
          <c:x val="0.4241048278056152"/>
          <c:y val="0.91649961077699937"/>
          <c:w val="0.15383202099737533"/>
          <c:h val="5.1229866758458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334495842765189E-2"/>
          <c:y val="3.6556995679627786E-2"/>
          <c:w val="0.87551675710412402"/>
          <c:h val="0.73862969112159538"/>
        </c:manualLayout>
      </c:layout>
      <c:scatterChart>
        <c:scatterStyle val="lineMarker"/>
        <c:varyColors val="0"/>
        <c:ser>
          <c:idx val="0"/>
          <c:order val="0"/>
          <c:tx>
            <c:v>Ottawa Sand</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1.8505832271894913E-2"/>
                  <c:y val="4.1181568786959628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(2)'!$A$2:$A$25</c:f>
              <c:numCache>
                <c:formatCode>General</c:formatCode>
                <c:ptCount val="24"/>
                <c:pt idx="0">
                  <c:v>6.1571428571428566</c:v>
                </c:pt>
                <c:pt idx="1">
                  <c:v>6.7571428571428562</c:v>
                </c:pt>
                <c:pt idx="2">
                  <c:v>7.1619047619047604</c:v>
                </c:pt>
                <c:pt idx="3">
                  <c:v>7.1666666666666652</c:v>
                </c:pt>
                <c:pt idx="4">
                  <c:v>7.5285714285714267</c:v>
                </c:pt>
                <c:pt idx="5">
                  <c:v>7.6571428571428548</c:v>
                </c:pt>
                <c:pt idx="6">
                  <c:v>7.6571428571428548</c:v>
                </c:pt>
                <c:pt idx="7">
                  <c:v>8.9714285714285698</c:v>
                </c:pt>
                <c:pt idx="8">
                  <c:v>9.247619047619045</c:v>
                </c:pt>
                <c:pt idx="9">
                  <c:v>9.247619047619045</c:v>
                </c:pt>
                <c:pt idx="10">
                  <c:v>10.780952380952378</c:v>
                </c:pt>
                <c:pt idx="11">
                  <c:v>10.780952380952378</c:v>
                </c:pt>
                <c:pt idx="12">
                  <c:v>11.257142857142854</c:v>
                </c:pt>
                <c:pt idx="13">
                  <c:v>11.257142857142854</c:v>
                </c:pt>
                <c:pt idx="14">
                  <c:v>12.233333333333333</c:v>
                </c:pt>
                <c:pt idx="15">
                  <c:v>12.276190476190473</c:v>
                </c:pt>
                <c:pt idx="16">
                  <c:v>12.695238095238093</c:v>
                </c:pt>
                <c:pt idx="17">
                  <c:v>12.75238095238095</c:v>
                </c:pt>
                <c:pt idx="18">
                  <c:v>12.75238095238095</c:v>
                </c:pt>
                <c:pt idx="19">
                  <c:v>13.519047619047617</c:v>
                </c:pt>
                <c:pt idx="20">
                  <c:v>14.323809523809521</c:v>
                </c:pt>
                <c:pt idx="21">
                  <c:v>14.323809523809521</c:v>
                </c:pt>
                <c:pt idx="22">
                  <c:v>15.609523809523807</c:v>
                </c:pt>
                <c:pt idx="23">
                  <c:v>15.885714285714284</c:v>
                </c:pt>
              </c:numCache>
            </c:numRef>
          </c:xVal>
          <c:yVal>
            <c:numRef>
              <c:f>'Sheet1 (2)'!$B$2:$B$25</c:f>
              <c:numCache>
                <c:formatCode>General</c:formatCode>
                <c:ptCount val="24"/>
                <c:pt idx="0">
                  <c:v>0</c:v>
                </c:pt>
                <c:pt idx="1">
                  <c:v>0</c:v>
                </c:pt>
                <c:pt idx="2">
                  <c:v>0</c:v>
                </c:pt>
                <c:pt idx="3">
                  <c:v>0</c:v>
                </c:pt>
                <c:pt idx="4">
                  <c:v>1.4</c:v>
                </c:pt>
                <c:pt idx="5">
                  <c:v>2.8</c:v>
                </c:pt>
                <c:pt idx="6">
                  <c:v>2.8</c:v>
                </c:pt>
                <c:pt idx="7">
                  <c:v>6</c:v>
                </c:pt>
                <c:pt idx="8">
                  <c:v>7.4</c:v>
                </c:pt>
                <c:pt idx="9">
                  <c:v>7.4</c:v>
                </c:pt>
                <c:pt idx="10">
                  <c:v>8.4</c:v>
                </c:pt>
                <c:pt idx="11">
                  <c:v>9.4</c:v>
                </c:pt>
                <c:pt idx="12">
                  <c:v>10.4</c:v>
                </c:pt>
                <c:pt idx="13">
                  <c:v>10.4</c:v>
                </c:pt>
                <c:pt idx="14">
                  <c:v>10.8</c:v>
                </c:pt>
                <c:pt idx="15">
                  <c:v>10.9</c:v>
                </c:pt>
                <c:pt idx="16">
                  <c:v>11</c:v>
                </c:pt>
                <c:pt idx="17">
                  <c:v>12</c:v>
                </c:pt>
                <c:pt idx="18">
                  <c:v>13</c:v>
                </c:pt>
                <c:pt idx="19">
                  <c:v>14</c:v>
                </c:pt>
                <c:pt idx="20">
                  <c:v>17.5</c:v>
                </c:pt>
                <c:pt idx="21">
                  <c:v>18.2</c:v>
                </c:pt>
                <c:pt idx="22">
                  <c:v>19.5</c:v>
                </c:pt>
                <c:pt idx="23">
                  <c:v>21.2</c:v>
                </c:pt>
              </c:numCache>
            </c:numRef>
          </c:yVal>
          <c:smooth val="0"/>
          <c:extLst>
            <c:ext xmlns:c16="http://schemas.microsoft.com/office/drawing/2014/chart" uri="{C3380CC4-5D6E-409C-BE32-E72D297353CC}">
              <c16:uniqueId val="{00000001-8273-4807-880D-D54E1C1D953F}"/>
            </c:ext>
          </c:extLst>
        </c:ser>
        <c:ser>
          <c:idx val="1"/>
          <c:order val="1"/>
          <c:tx>
            <c:v>Indiana Limestone</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2.5314385026333597E-2"/>
                  <c:y val="3.694151345930623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(2)'!$G$2:$G$21</c:f>
              <c:numCache>
                <c:formatCode>General</c:formatCode>
                <c:ptCount val="20"/>
                <c:pt idx="0">
                  <c:v>3.4860139860139858</c:v>
                </c:pt>
                <c:pt idx="1">
                  <c:v>4.615384615384615</c:v>
                </c:pt>
                <c:pt idx="2">
                  <c:v>4.9685314685314683</c:v>
                </c:pt>
                <c:pt idx="3">
                  <c:v>4.9685314685314683</c:v>
                </c:pt>
                <c:pt idx="4">
                  <c:v>5.2972027972027966</c:v>
                </c:pt>
                <c:pt idx="5">
                  <c:v>5.3846153846153841</c:v>
                </c:pt>
                <c:pt idx="6">
                  <c:v>5.4615384615384608</c:v>
                </c:pt>
                <c:pt idx="7">
                  <c:v>5.5909090909090899</c:v>
                </c:pt>
                <c:pt idx="8">
                  <c:v>5.9545454545454533</c:v>
                </c:pt>
                <c:pt idx="9">
                  <c:v>6.265734265734265</c:v>
                </c:pt>
                <c:pt idx="10">
                  <c:v>7.4580419580419575</c:v>
                </c:pt>
                <c:pt idx="11">
                  <c:v>7.4580419580419575</c:v>
                </c:pt>
                <c:pt idx="12">
                  <c:v>8.2517482517482517</c:v>
                </c:pt>
                <c:pt idx="13">
                  <c:v>8.4965034965034967</c:v>
                </c:pt>
                <c:pt idx="14">
                  <c:v>8.8531468531468516</c:v>
                </c:pt>
                <c:pt idx="15">
                  <c:v>8.8531468531468516</c:v>
                </c:pt>
                <c:pt idx="16">
                  <c:v>9.265734265734265</c:v>
                </c:pt>
                <c:pt idx="17">
                  <c:v>9.4615384615384617</c:v>
                </c:pt>
                <c:pt idx="18">
                  <c:v>9.8076923076923066</c:v>
                </c:pt>
                <c:pt idx="19">
                  <c:v>11.153846153846153</c:v>
                </c:pt>
              </c:numCache>
            </c:numRef>
          </c:xVal>
          <c:yVal>
            <c:numRef>
              <c:f>'Sheet1 (2)'!$H$2:$H$21</c:f>
              <c:numCache>
                <c:formatCode>General</c:formatCode>
                <c:ptCount val="20"/>
                <c:pt idx="0">
                  <c:v>0</c:v>
                </c:pt>
                <c:pt idx="1">
                  <c:v>0</c:v>
                </c:pt>
                <c:pt idx="2">
                  <c:v>0</c:v>
                </c:pt>
                <c:pt idx="3">
                  <c:v>0</c:v>
                </c:pt>
                <c:pt idx="4">
                  <c:v>0.1</c:v>
                </c:pt>
                <c:pt idx="5">
                  <c:v>0.1</c:v>
                </c:pt>
                <c:pt idx="6">
                  <c:v>0.5</c:v>
                </c:pt>
                <c:pt idx="7">
                  <c:v>0.8</c:v>
                </c:pt>
                <c:pt idx="8">
                  <c:v>2.7999999999999994</c:v>
                </c:pt>
                <c:pt idx="9">
                  <c:v>4.9000000000000004</c:v>
                </c:pt>
                <c:pt idx="10">
                  <c:v>7.7999999999999989</c:v>
                </c:pt>
                <c:pt idx="11">
                  <c:v>7.7999999999999989</c:v>
                </c:pt>
                <c:pt idx="12">
                  <c:v>8.6</c:v>
                </c:pt>
                <c:pt idx="13">
                  <c:v>9.6</c:v>
                </c:pt>
                <c:pt idx="14">
                  <c:v>9.8000000000000007</c:v>
                </c:pt>
                <c:pt idx="15">
                  <c:v>10.1</c:v>
                </c:pt>
                <c:pt idx="16">
                  <c:v>10.8</c:v>
                </c:pt>
                <c:pt idx="17">
                  <c:v>11.2</c:v>
                </c:pt>
                <c:pt idx="18">
                  <c:v>11.8</c:v>
                </c:pt>
                <c:pt idx="19">
                  <c:v>14.1</c:v>
                </c:pt>
              </c:numCache>
            </c:numRef>
          </c:yVal>
          <c:smooth val="0"/>
          <c:extLst>
            <c:ext xmlns:c16="http://schemas.microsoft.com/office/drawing/2014/chart" uri="{C3380CC4-5D6E-409C-BE32-E72D297353CC}">
              <c16:uniqueId val="{00000003-8273-4807-880D-D54E1C1D953F}"/>
            </c:ext>
          </c:extLst>
        </c:ser>
        <c:ser>
          <c:idx val="3"/>
          <c:order val="2"/>
          <c:tx>
            <c:v>Silurian dolomite</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1"/>
            <c:trendlineLbl>
              <c:layout>
                <c:manualLayout>
                  <c:x val="8.7172658277960974E-2"/>
                  <c:y val="0.1196368347790098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 (2)'!$N$2:$N$37</c:f>
              <c:numCache>
                <c:formatCode>General</c:formatCode>
                <c:ptCount val="36"/>
                <c:pt idx="0">
                  <c:v>7.8521739130434778</c:v>
                </c:pt>
                <c:pt idx="1">
                  <c:v>7.9173913043478255</c:v>
                </c:pt>
                <c:pt idx="2">
                  <c:v>8.6</c:v>
                </c:pt>
                <c:pt idx="3">
                  <c:v>8.8434782608695635</c:v>
                </c:pt>
                <c:pt idx="4">
                  <c:v>8.8739130434782592</c:v>
                </c:pt>
                <c:pt idx="5">
                  <c:v>9.0913043478260853</c:v>
                </c:pt>
                <c:pt idx="6">
                  <c:v>9.3130434782608678</c:v>
                </c:pt>
                <c:pt idx="7">
                  <c:v>9.3130434782608678</c:v>
                </c:pt>
                <c:pt idx="8">
                  <c:v>9.5608695652173896</c:v>
                </c:pt>
                <c:pt idx="9">
                  <c:v>10.026086956521736</c:v>
                </c:pt>
                <c:pt idx="10">
                  <c:v>10.582608695652171</c:v>
                </c:pt>
                <c:pt idx="11">
                  <c:v>11.195652173913043</c:v>
                </c:pt>
                <c:pt idx="12">
                  <c:v>11.195652173913043</c:v>
                </c:pt>
                <c:pt idx="13">
                  <c:v>11.943478260869565</c:v>
                </c:pt>
                <c:pt idx="14">
                  <c:v>12.07391304347826</c:v>
                </c:pt>
                <c:pt idx="15">
                  <c:v>12.491304347826087</c:v>
                </c:pt>
                <c:pt idx="16">
                  <c:v>12.943478260869565</c:v>
                </c:pt>
                <c:pt idx="17">
                  <c:v>12.943478260869565</c:v>
                </c:pt>
                <c:pt idx="18">
                  <c:v>13.404347826086957</c:v>
                </c:pt>
                <c:pt idx="19">
                  <c:v>13.830434782608696</c:v>
                </c:pt>
                <c:pt idx="20">
                  <c:v>13.847826086956522</c:v>
                </c:pt>
                <c:pt idx="21">
                  <c:v>14.308695652173913</c:v>
                </c:pt>
                <c:pt idx="22">
                  <c:v>14.35217391304348</c:v>
                </c:pt>
                <c:pt idx="23">
                  <c:v>14.35217391304348</c:v>
                </c:pt>
                <c:pt idx="24">
                  <c:v>14.908695652173915</c:v>
                </c:pt>
                <c:pt idx="25">
                  <c:v>15.421739130434785</c:v>
                </c:pt>
                <c:pt idx="26">
                  <c:v>15.813043478260871</c:v>
                </c:pt>
                <c:pt idx="27">
                  <c:v>15.813043478260871</c:v>
                </c:pt>
                <c:pt idx="28">
                  <c:v>16.204347826086959</c:v>
                </c:pt>
                <c:pt idx="29">
                  <c:v>17.182608695652174</c:v>
                </c:pt>
                <c:pt idx="30">
                  <c:v>17.713043478260872</c:v>
                </c:pt>
                <c:pt idx="31">
                  <c:v>17.713043478260872</c:v>
                </c:pt>
                <c:pt idx="32">
                  <c:v>18.339130434782611</c:v>
                </c:pt>
                <c:pt idx="33">
                  <c:v>18.765217391304351</c:v>
                </c:pt>
                <c:pt idx="34">
                  <c:v>18.843478260869567</c:v>
                </c:pt>
                <c:pt idx="35">
                  <c:v>18.939130434782609</c:v>
                </c:pt>
              </c:numCache>
            </c:numRef>
          </c:xVal>
          <c:yVal>
            <c:numRef>
              <c:f>'Sheet1 (2)'!$O$2:$O$37</c:f>
              <c:numCache>
                <c:formatCode>General</c:formatCode>
                <c:ptCount val="36"/>
                <c:pt idx="0">
                  <c:v>0</c:v>
                </c:pt>
                <c:pt idx="1">
                  <c:v>0</c:v>
                </c:pt>
                <c:pt idx="2">
                  <c:v>0</c:v>
                </c:pt>
                <c:pt idx="3">
                  <c:v>0.4</c:v>
                </c:pt>
                <c:pt idx="4">
                  <c:v>0.7</c:v>
                </c:pt>
                <c:pt idx="5">
                  <c:v>0.7</c:v>
                </c:pt>
                <c:pt idx="6">
                  <c:v>0.7</c:v>
                </c:pt>
                <c:pt idx="7">
                  <c:v>1.7</c:v>
                </c:pt>
                <c:pt idx="8">
                  <c:v>2.7</c:v>
                </c:pt>
                <c:pt idx="9">
                  <c:v>6</c:v>
                </c:pt>
                <c:pt idx="10">
                  <c:v>6.2</c:v>
                </c:pt>
                <c:pt idx="11">
                  <c:v>6.2</c:v>
                </c:pt>
                <c:pt idx="12">
                  <c:v>7.2</c:v>
                </c:pt>
                <c:pt idx="13">
                  <c:v>9</c:v>
                </c:pt>
                <c:pt idx="14">
                  <c:v>9</c:v>
                </c:pt>
                <c:pt idx="15">
                  <c:v>9.4</c:v>
                </c:pt>
                <c:pt idx="16">
                  <c:v>10</c:v>
                </c:pt>
                <c:pt idx="17">
                  <c:v>10</c:v>
                </c:pt>
                <c:pt idx="18">
                  <c:v>10</c:v>
                </c:pt>
                <c:pt idx="19">
                  <c:v>10.199999999999999</c:v>
                </c:pt>
                <c:pt idx="20">
                  <c:v>10.799999999999999</c:v>
                </c:pt>
                <c:pt idx="21">
                  <c:v>11.399999999999999</c:v>
                </c:pt>
                <c:pt idx="22">
                  <c:v>11.399999999999999</c:v>
                </c:pt>
                <c:pt idx="23">
                  <c:v>11.399999999999999</c:v>
                </c:pt>
                <c:pt idx="24">
                  <c:v>12.599999999999998</c:v>
                </c:pt>
                <c:pt idx="25">
                  <c:v>13.799999999999997</c:v>
                </c:pt>
                <c:pt idx="26">
                  <c:v>16.799999999999997</c:v>
                </c:pt>
                <c:pt idx="27">
                  <c:v>16.799999999999997</c:v>
                </c:pt>
                <c:pt idx="28">
                  <c:v>16.799999999999997</c:v>
                </c:pt>
                <c:pt idx="29">
                  <c:v>17.599999999999998</c:v>
                </c:pt>
                <c:pt idx="30">
                  <c:v>18.399999999999999</c:v>
                </c:pt>
                <c:pt idx="31">
                  <c:v>19.399999999999999</c:v>
                </c:pt>
                <c:pt idx="32">
                  <c:v>19.799999999999997</c:v>
                </c:pt>
                <c:pt idx="33">
                  <c:v>19.999999999999996</c:v>
                </c:pt>
                <c:pt idx="34">
                  <c:v>20.799999999999997</c:v>
                </c:pt>
                <c:pt idx="35">
                  <c:v>21.599999999999998</c:v>
                </c:pt>
              </c:numCache>
            </c:numRef>
          </c:yVal>
          <c:smooth val="0"/>
          <c:extLst>
            <c:ext xmlns:c16="http://schemas.microsoft.com/office/drawing/2014/chart" uri="{C3380CC4-5D6E-409C-BE32-E72D297353CC}">
              <c16:uniqueId val="{00000005-8273-4807-880D-D54E1C1D953F}"/>
            </c:ext>
          </c:extLst>
        </c:ser>
        <c:dLbls>
          <c:showLegendKey val="0"/>
          <c:showVal val="0"/>
          <c:showCatName val="0"/>
          <c:showSerName val="0"/>
          <c:showPercent val="0"/>
          <c:showBubbleSize val="0"/>
        </c:dLbls>
        <c:axId val="151593567"/>
        <c:axId val="151586911"/>
        <c:extLst>
          <c:ext xmlns:c15="http://schemas.microsoft.com/office/drawing/2012/chart" uri="{02D57815-91ED-43cb-92C2-25804820EDAC}">
            <c15:filteredScatterSeries>
              <c15:ser>
                <c:idx val="2"/>
                <c:order val="3"/>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1"/>
                  <c:trendlineLbl>
                    <c:layout>
                      <c:manualLayout>
                        <c:x val="-4.9534021452270323E-2"/>
                        <c:y val="6.127182756193361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c:ext uri="{02D57815-91ED-43cb-92C2-25804820EDAC}">
                        <c15:formulaRef>
                          <c15:sqref>'Sheet1 (2)'!$D$2:$D$31</c15:sqref>
                        </c15:formulaRef>
                      </c:ext>
                    </c:extLst>
                    <c:numCache>
                      <c:formatCode>General</c:formatCode>
                      <c:ptCount val="30"/>
                      <c:pt idx="0">
                        <c:v>6.8772727272727279</c:v>
                      </c:pt>
                      <c:pt idx="1">
                        <c:v>7.3181818181818192</c:v>
                      </c:pt>
                      <c:pt idx="2">
                        <c:v>7.740909090909093</c:v>
                      </c:pt>
                      <c:pt idx="3">
                        <c:v>7.8636363636363651</c:v>
                      </c:pt>
                      <c:pt idx="4">
                        <c:v>8.163636363636364</c:v>
                      </c:pt>
                      <c:pt idx="5">
                        <c:v>8.3181818181818201</c:v>
                      </c:pt>
                      <c:pt idx="6">
                        <c:v>8.3181818181818201</c:v>
                      </c:pt>
                      <c:pt idx="7">
                        <c:v>8.9863636363636363</c:v>
                      </c:pt>
                      <c:pt idx="8">
                        <c:v>9.6090909090909093</c:v>
                      </c:pt>
                      <c:pt idx="9">
                        <c:v>10.200000000000001</c:v>
                      </c:pt>
                      <c:pt idx="10">
                        <c:v>10.481818181818182</c:v>
                      </c:pt>
                      <c:pt idx="11">
                        <c:v>10.922727272727272</c:v>
                      </c:pt>
                      <c:pt idx="12">
                        <c:v>11.740909090909092</c:v>
                      </c:pt>
                      <c:pt idx="13">
                        <c:v>12.668181818181818</c:v>
                      </c:pt>
                      <c:pt idx="14">
                        <c:v>13.027272727272726</c:v>
                      </c:pt>
                      <c:pt idx="15">
                        <c:v>13.227272727272725</c:v>
                      </c:pt>
                      <c:pt idx="16">
                        <c:v>13.886363636363633</c:v>
                      </c:pt>
                      <c:pt idx="17">
                        <c:v>14.33181818181818</c:v>
                      </c:pt>
                      <c:pt idx="18">
                        <c:v>14.945454545454544</c:v>
                      </c:pt>
                      <c:pt idx="19">
                        <c:v>15.268181818181818</c:v>
                      </c:pt>
                      <c:pt idx="20">
                        <c:v>15.345454545454544</c:v>
                      </c:pt>
                      <c:pt idx="21">
                        <c:v>15.345454545454544</c:v>
                      </c:pt>
                      <c:pt idx="22">
                        <c:v>15.822727272727271</c:v>
                      </c:pt>
                      <c:pt idx="23">
                        <c:v>16.259090909090908</c:v>
                      </c:pt>
                      <c:pt idx="24">
                        <c:v>16.877272727272729</c:v>
                      </c:pt>
                      <c:pt idx="25">
                        <c:v>16.972727272727273</c:v>
                      </c:pt>
                      <c:pt idx="26">
                        <c:v>17.545454545454547</c:v>
                      </c:pt>
                      <c:pt idx="27">
                        <c:v>17.972727272727273</c:v>
                      </c:pt>
                      <c:pt idx="28">
                        <c:v>18.722727272727273</c:v>
                      </c:pt>
                      <c:pt idx="29">
                        <c:v>18.931818181818183</c:v>
                      </c:pt>
                    </c:numCache>
                  </c:numRef>
                </c:xVal>
                <c:yVal>
                  <c:numRef>
                    <c:extLst>
                      <c:ext uri="{02D57815-91ED-43cb-92C2-25804820EDAC}">
                        <c15:formulaRef>
                          <c15:sqref>'Sheet1 (2)'!$E$2:$E$31</c15:sqref>
                        </c15:formulaRef>
                      </c:ext>
                    </c:extLst>
                    <c:numCache>
                      <c:formatCode>General</c:formatCode>
                      <c:ptCount val="30"/>
                      <c:pt idx="0">
                        <c:v>0</c:v>
                      </c:pt>
                      <c:pt idx="1">
                        <c:v>0.3</c:v>
                      </c:pt>
                      <c:pt idx="2">
                        <c:v>0.6</c:v>
                      </c:pt>
                      <c:pt idx="3">
                        <c:v>0.89999999999999991</c:v>
                      </c:pt>
                      <c:pt idx="4">
                        <c:v>0.99999999999999989</c:v>
                      </c:pt>
                      <c:pt idx="5">
                        <c:v>1.0999999999999999</c:v>
                      </c:pt>
                      <c:pt idx="6">
                        <c:v>2.0999999999999996</c:v>
                      </c:pt>
                      <c:pt idx="7">
                        <c:v>4.3999999999999995</c:v>
                      </c:pt>
                      <c:pt idx="8">
                        <c:v>6.6999999999999993</c:v>
                      </c:pt>
                      <c:pt idx="9">
                        <c:v>10.1</c:v>
                      </c:pt>
                      <c:pt idx="10">
                        <c:v>11.9</c:v>
                      </c:pt>
                      <c:pt idx="11">
                        <c:v>13.200000000000001</c:v>
                      </c:pt>
                      <c:pt idx="12">
                        <c:v>15.200000000000001</c:v>
                      </c:pt>
                      <c:pt idx="13">
                        <c:v>15.8</c:v>
                      </c:pt>
                      <c:pt idx="14">
                        <c:v>15.9</c:v>
                      </c:pt>
                      <c:pt idx="15">
                        <c:v>16</c:v>
                      </c:pt>
                      <c:pt idx="16">
                        <c:v>16.5</c:v>
                      </c:pt>
                      <c:pt idx="17">
                        <c:v>16.7</c:v>
                      </c:pt>
                      <c:pt idx="18">
                        <c:v>17.2</c:v>
                      </c:pt>
                      <c:pt idx="19">
                        <c:v>17.3</c:v>
                      </c:pt>
                      <c:pt idx="20">
                        <c:v>17.400000000000002</c:v>
                      </c:pt>
                      <c:pt idx="21">
                        <c:v>18.400000000000002</c:v>
                      </c:pt>
                      <c:pt idx="22">
                        <c:v>18.900000000000002</c:v>
                      </c:pt>
                      <c:pt idx="23">
                        <c:v>22.3</c:v>
                      </c:pt>
                      <c:pt idx="24">
                        <c:v>24.7</c:v>
                      </c:pt>
                      <c:pt idx="25">
                        <c:v>25.599999999999998</c:v>
                      </c:pt>
                      <c:pt idx="26">
                        <c:v>25.7</c:v>
                      </c:pt>
                      <c:pt idx="27">
                        <c:v>31.299999999999997</c:v>
                      </c:pt>
                      <c:pt idx="28">
                        <c:v>32.799999999999997</c:v>
                      </c:pt>
                      <c:pt idx="29">
                        <c:v>33.199999999999996</c:v>
                      </c:pt>
                    </c:numCache>
                  </c:numRef>
                </c:yVal>
                <c:smooth val="0"/>
                <c:extLst>
                  <c:ext xmlns:c16="http://schemas.microsoft.com/office/drawing/2014/chart" uri="{C3380CC4-5D6E-409C-BE32-E72D297353CC}">
                    <c16:uniqueId val="{00000007-8273-4807-880D-D54E1C1D953F}"/>
                  </c:ext>
                </c:extLst>
              </c15:ser>
            </c15:filteredScatterSeries>
            <c15:filteredScatterSeries>
              <c15:ser>
                <c:idx val="4"/>
                <c:order val="4"/>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extLst xmlns:c15="http://schemas.microsoft.com/office/drawing/2012/chart">
                      <c:ext xmlns:c15="http://schemas.microsoft.com/office/drawing/2012/chart" uri="{02D57815-91ED-43cb-92C2-25804820EDAC}">
                        <c15:formulaRef>
                          <c15:sqref>'Sheet1 (2)'!$J$2:$J$38</c15:sqref>
                        </c15:formulaRef>
                      </c:ext>
                    </c:extLst>
                    <c:numCache>
                      <c:formatCode>General</c:formatCode>
                      <c:ptCount val="37"/>
                      <c:pt idx="0">
                        <c:v>7.7869565217391301</c:v>
                      </c:pt>
                      <c:pt idx="1">
                        <c:v>8.2782608695652176</c:v>
                      </c:pt>
                      <c:pt idx="2">
                        <c:v>8.6521739130434785</c:v>
                      </c:pt>
                      <c:pt idx="3">
                        <c:v>8.7869565217391301</c:v>
                      </c:pt>
                      <c:pt idx="4">
                        <c:v>9.1565217391304348</c:v>
                      </c:pt>
                      <c:pt idx="5">
                        <c:v>9.2217391304347824</c:v>
                      </c:pt>
                      <c:pt idx="6">
                        <c:v>9.2217391304347824</c:v>
                      </c:pt>
                      <c:pt idx="7">
                        <c:v>9.5478260869565208</c:v>
                      </c:pt>
                      <c:pt idx="8">
                        <c:v>10.069565217391304</c:v>
                      </c:pt>
                      <c:pt idx="9">
                        <c:v>10.717391304347824</c:v>
                      </c:pt>
                      <c:pt idx="10">
                        <c:v>10.717391304347824</c:v>
                      </c:pt>
                      <c:pt idx="11">
                        <c:v>11.673913043478262</c:v>
                      </c:pt>
                      <c:pt idx="12">
                        <c:v>11.673913043478262</c:v>
                      </c:pt>
                      <c:pt idx="13">
                        <c:v>12.1</c:v>
                      </c:pt>
                      <c:pt idx="14">
                        <c:v>12.473913043478262</c:v>
                      </c:pt>
                      <c:pt idx="15">
                        <c:v>12.473913043478262</c:v>
                      </c:pt>
                      <c:pt idx="16">
                        <c:v>13.073913043478262</c:v>
                      </c:pt>
                      <c:pt idx="17">
                        <c:v>13.795652173913046</c:v>
                      </c:pt>
                      <c:pt idx="18">
                        <c:v>13.795652173913046</c:v>
                      </c:pt>
                      <c:pt idx="19">
                        <c:v>14.260869565217394</c:v>
                      </c:pt>
                      <c:pt idx="20">
                        <c:v>14.556521739130437</c:v>
                      </c:pt>
                      <c:pt idx="21">
                        <c:v>14.639130434782611</c:v>
                      </c:pt>
                      <c:pt idx="22">
                        <c:v>14.93913043478261</c:v>
                      </c:pt>
                      <c:pt idx="23">
                        <c:v>15.11304347826087</c:v>
                      </c:pt>
                      <c:pt idx="24">
                        <c:v>15.11304347826087</c:v>
                      </c:pt>
                      <c:pt idx="25">
                        <c:v>15.591304347826087</c:v>
                      </c:pt>
                      <c:pt idx="26">
                        <c:v>16.143478260869564</c:v>
                      </c:pt>
                      <c:pt idx="27">
                        <c:v>16.57391304347826</c:v>
                      </c:pt>
                      <c:pt idx="28">
                        <c:v>17.130434782608695</c:v>
                      </c:pt>
                      <c:pt idx="29">
                        <c:v>17.130434782608695</c:v>
                      </c:pt>
                      <c:pt idx="30">
                        <c:v>18.152173913043477</c:v>
                      </c:pt>
                      <c:pt idx="31">
                        <c:v>18.57391304347826</c:v>
                      </c:pt>
                      <c:pt idx="32">
                        <c:v>19.130434782608695</c:v>
                      </c:pt>
                      <c:pt idx="33">
                        <c:v>19.130434782608695</c:v>
                      </c:pt>
                      <c:pt idx="34">
                        <c:v>19.243478260869566</c:v>
                      </c:pt>
                      <c:pt idx="35">
                        <c:v>19.769565217391307</c:v>
                      </c:pt>
                      <c:pt idx="36">
                        <c:v>20.273913043478263</c:v>
                      </c:pt>
                    </c:numCache>
                  </c:numRef>
                </c:xVal>
                <c:yVal>
                  <c:numRef>
                    <c:extLst xmlns:c15="http://schemas.microsoft.com/office/drawing/2012/chart">
                      <c:ext xmlns:c15="http://schemas.microsoft.com/office/drawing/2012/chart" uri="{02D57815-91ED-43cb-92C2-25804820EDAC}">
                        <c15:formulaRef>
                          <c15:sqref>'Sheet1 (2)'!$K$2:$K$38</c15:sqref>
                        </c15:formulaRef>
                      </c:ext>
                    </c:extLst>
                    <c:numCache>
                      <c:formatCode>General</c:formatCode>
                      <c:ptCount val="37"/>
                      <c:pt idx="0">
                        <c:v>0</c:v>
                      </c:pt>
                      <c:pt idx="1">
                        <c:v>0</c:v>
                      </c:pt>
                      <c:pt idx="2">
                        <c:v>0</c:v>
                      </c:pt>
                      <c:pt idx="3">
                        <c:v>0</c:v>
                      </c:pt>
                      <c:pt idx="4">
                        <c:v>0</c:v>
                      </c:pt>
                      <c:pt idx="5">
                        <c:v>0</c:v>
                      </c:pt>
                      <c:pt idx="6">
                        <c:v>0</c:v>
                      </c:pt>
                      <c:pt idx="7">
                        <c:v>0.1</c:v>
                      </c:pt>
                      <c:pt idx="8">
                        <c:v>1.2000000000000002</c:v>
                      </c:pt>
                      <c:pt idx="9">
                        <c:v>2.3000000000000003</c:v>
                      </c:pt>
                      <c:pt idx="10">
                        <c:v>2.3000000000000003</c:v>
                      </c:pt>
                      <c:pt idx="11">
                        <c:v>4.3000000000000007</c:v>
                      </c:pt>
                      <c:pt idx="12">
                        <c:v>4.3000000000000007</c:v>
                      </c:pt>
                      <c:pt idx="13">
                        <c:v>5.5000000000000009</c:v>
                      </c:pt>
                      <c:pt idx="14">
                        <c:v>5.9000000000000012</c:v>
                      </c:pt>
                      <c:pt idx="15">
                        <c:v>6.9000000000000012</c:v>
                      </c:pt>
                      <c:pt idx="16">
                        <c:v>7.1000000000000014</c:v>
                      </c:pt>
                      <c:pt idx="17">
                        <c:v>7.3000000000000016</c:v>
                      </c:pt>
                      <c:pt idx="18">
                        <c:v>8.3000000000000007</c:v>
                      </c:pt>
                      <c:pt idx="19">
                        <c:v>8.3000000000000007</c:v>
                      </c:pt>
                      <c:pt idx="20">
                        <c:v>8.3000000000000007</c:v>
                      </c:pt>
                      <c:pt idx="21">
                        <c:v>8.3000000000000007</c:v>
                      </c:pt>
                      <c:pt idx="22">
                        <c:v>8.4</c:v>
                      </c:pt>
                      <c:pt idx="23">
                        <c:v>8.4</c:v>
                      </c:pt>
                      <c:pt idx="24">
                        <c:v>8.4</c:v>
                      </c:pt>
                      <c:pt idx="25">
                        <c:v>9.4</c:v>
                      </c:pt>
                      <c:pt idx="26">
                        <c:v>11.7</c:v>
                      </c:pt>
                      <c:pt idx="27">
                        <c:v>15.799999999999999</c:v>
                      </c:pt>
                      <c:pt idx="28">
                        <c:v>21</c:v>
                      </c:pt>
                      <c:pt idx="29">
                        <c:v>21</c:v>
                      </c:pt>
                      <c:pt idx="30">
                        <c:v>25.5</c:v>
                      </c:pt>
                      <c:pt idx="31">
                        <c:v>26.8</c:v>
                      </c:pt>
                      <c:pt idx="32">
                        <c:v>26.8</c:v>
                      </c:pt>
                      <c:pt idx="33">
                        <c:v>26.8</c:v>
                      </c:pt>
                      <c:pt idx="34">
                        <c:v>27.2</c:v>
                      </c:pt>
                      <c:pt idx="35">
                        <c:v>28.099999999999998</c:v>
                      </c:pt>
                      <c:pt idx="36">
                        <c:v>28.999999999999996</c:v>
                      </c:pt>
                    </c:numCache>
                  </c:numRef>
                </c:yVal>
                <c:smooth val="0"/>
                <c:extLst xmlns:c15="http://schemas.microsoft.com/office/drawing/2012/chart">
                  <c:ext xmlns:c16="http://schemas.microsoft.com/office/drawing/2014/chart" uri="{C3380CC4-5D6E-409C-BE32-E72D297353CC}">
                    <c16:uniqueId val="{00000009-8273-4807-880D-D54E1C1D953F}"/>
                  </c:ext>
                </c:extLst>
              </c15:ser>
            </c15:filteredScatterSeries>
          </c:ext>
        </c:extLst>
      </c:scatterChart>
      <c:valAx>
        <c:axId val="1515935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PV</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586911"/>
        <c:crosses val="autoZero"/>
        <c:crossBetween val="midCat"/>
      </c:valAx>
      <c:valAx>
        <c:axId val="15158691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Cumulative</a:t>
                </a:r>
                <a:r>
                  <a:rPr lang="en-US" sz="900" baseline="0"/>
                  <a:t> Gas Volume, ml</a:t>
                </a:r>
                <a:endParaRPr lang="en-US"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593567"/>
        <c:crosses val="autoZero"/>
        <c:crossBetween val="midCat"/>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Sheet1!$B$38</c:f>
              <c:strCache>
                <c:ptCount val="1"/>
                <c:pt idx="0">
                  <c:v>urea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Sheet1!$C$37:$F$37</c:f>
              <c:strCache>
                <c:ptCount val="4"/>
                <c:pt idx="0">
                  <c:v>Sand+ME oil</c:v>
                </c:pt>
                <c:pt idx="1">
                  <c:v>sand+dodecane</c:v>
                </c:pt>
                <c:pt idx="2">
                  <c:v>lime+ME oil</c:v>
                </c:pt>
                <c:pt idx="3">
                  <c:v>lime+dodecane</c:v>
                </c:pt>
              </c:strCache>
            </c:strRef>
          </c:cat>
          <c:val>
            <c:numRef>
              <c:f>Sheet1!$C$38:$F$38</c:f>
              <c:numCache>
                <c:formatCode>0.00%</c:formatCode>
                <c:ptCount val="4"/>
                <c:pt idx="0">
                  <c:v>0.26086999999999999</c:v>
                </c:pt>
                <c:pt idx="1">
                  <c:v>0.13159999999999999</c:v>
                </c:pt>
                <c:pt idx="2">
                  <c:v>0.1237</c:v>
                </c:pt>
                <c:pt idx="3">
                  <c:v>6.8099999999999994E-2</c:v>
                </c:pt>
              </c:numCache>
            </c:numRef>
          </c:val>
          <c:extLst>
            <c:ext xmlns:c16="http://schemas.microsoft.com/office/drawing/2014/chart" uri="{C3380CC4-5D6E-409C-BE32-E72D297353CC}">
              <c16:uniqueId val="{00000000-5270-452C-96E6-734C2F747A9A}"/>
            </c:ext>
          </c:extLst>
        </c:ser>
        <c:ser>
          <c:idx val="1"/>
          <c:order val="1"/>
          <c:tx>
            <c:strRef>
              <c:f>Sheet1!$B$39</c:f>
              <c:strCache>
                <c:ptCount val="1"/>
                <c:pt idx="0">
                  <c:v>NH3*H2O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Sheet1!$C$37:$F$37</c:f>
              <c:strCache>
                <c:ptCount val="4"/>
                <c:pt idx="0">
                  <c:v>Sand+ME oil</c:v>
                </c:pt>
                <c:pt idx="1">
                  <c:v>sand+dodecane</c:v>
                </c:pt>
                <c:pt idx="2">
                  <c:v>lime+ME oil</c:v>
                </c:pt>
                <c:pt idx="3">
                  <c:v>lime+dodecane</c:v>
                </c:pt>
              </c:strCache>
            </c:strRef>
          </c:cat>
          <c:val>
            <c:numRef>
              <c:f>Sheet1!$C$39:$F$39</c:f>
              <c:numCache>
                <c:formatCode>0.00%</c:formatCode>
                <c:ptCount val="4"/>
                <c:pt idx="0">
                  <c:v>9.3799999999999994E-2</c:v>
                </c:pt>
                <c:pt idx="1">
                  <c:v>5.1700000000000003E-2</c:v>
                </c:pt>
                <c:pt idx="2">
                  <c:v>2.81E-2</c:v>
                </c:pt>
                <c:pt idx="3" formatCode="0%">
                  <c:v>0</c:v>
                </c:pt>
              </c:numCache>
            </c:numRef>
          </c:val>
          <c:extLst>
            <c:ext xmlns:c16="http://schemas.microsoft.com/office/drawing/2014/chart" uri="{C3380CC4-5D6E-409C-BE32-E72D297353CC}">
              <c16:uniqueId val="{00000001-5270-452C-96E6-734C2F747A9A}"/>
            </c:ext>
          </c:extLst>
        </c:ser>
        <c:dLbls>
          <c:showLegendKey val="0"/>
          <c:showVal val="0"/>
          <c:showCatName val="0"/>
          <c:showSerName val="0"/>
          <c:showPercent val="0"/>
          <c:showBubbleSize val="0"/>
        </c:dLbls>
        <c:gapWidth val="219"/>
        <c:overlap val="-27"/>
        <c:axId val="588702495"/>
        <c:axId val="588700831"/>
      </c:barChart>
      <c:catAx>
        <c:axId val="588702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700831"/>
        <c:crosses val="autoZero"/>
        <c:auto val="1"/>
        <c:lblAlgn val="ctr"/>
        <c:lblOffset val="100"/>
        <c:noMultiLvlLbl val="0"/>
      </c:catAx>
      <c:valAx>
        <c:axId val="58870083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702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Sheet1!$K$38</c:f>
              <c:strCache>
                <c:ptCount val="1"/>
                <c:pt idx="0">
                  <c:v>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Sheet1!$L$37:$O$37</c:f>
              <c:strCache>
                <c:ptCount val="4"/>
                <c:pt idx="0">
                  <c:v>lime+ NH3*H2O</c:v>
                </c:pt>
                <c:pt idx="1">
                  <c:v>lime+urea</c:v>
                </c:pt>
                <c:pt idx="2">
                  <c:v>sand+NH3*H2O</c:v>
                </c:pt>
                <c:pt idx="3">
                  <c:v>sand+urea</c:v>
                </c:pt>
              </c:strCache>
            </c:strRef>
          </c:cat>
          <c:val>
            <c:numRef>
              <c:f>Sheet1!$L$38:$O$38</c:f>
              <c:numCache>
                <c:formatCode>0.00%</c:formatCode>
                <c:ptCount val="4"/>
                <c:pt idx="0">
                  <c:v>2.81E-2</c:v>
                </c:pt>
                <c:pt idx="1">
                  <c:v>0.1237</c:v>
                </c:pt>
                <c:pt idx="2">
                  <c:v>9.3799999999999994E-2</c:v>
                </c:pt>
                <c:pt idx="3">
                  <c:v>0.26086999999999999</c:v>
                </c:pt>
              </c:numCache>
            </c:numRef>
          </c:val>
          <c:extLst>
            <c:ext xmlns:c16="http://schemas.microsoft.com/office/drawing/2014/chart" uri="{C3380CC4-5D6E-409C-BE32-E72D297353CC}">
              <c16:uniqueId val="{00000000-0AAD-4267-8823-A347BFAC4030}"/>
            </c:ext>
          </c:extLst>
        </c:ser>
        <c:ser>
          <c:idx val="1"/>
          <c:order val="1"/>
          <c:tx>
            <c:strRef>
              <c:f>Sheet1!$K$39</c:f>
              <c:strCache>
                <c:ptCount val="1"/>
                <c:pt idx="0">
                  <c:v>dodecane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Sheet1!$L$37:$O$37</c:f>
              <c:strCache>
                <c:ptCount val="4"/>
                <c:pt idx="0">
                  <c:v>lime+ NH3*H2O</c:v>
                </c:pt>
                <c:pt idx="1">
                  <c:v>lime+urea</c:v>
                </c:pt>
                <c:pt idx="2">
                  <c:v>sand+NH3*H2O</c:v>
                </c:pt>
                <c:pt idx="3">
                  <c:v>sand+urea</c:v>
                </c:pt>
              </c:strCache>
            </c:strRef>
          </c:cat>
          <c:val>
            <c:numRef>
              <c:f>Sheet1!$L$39:$O$39</c:f>
              <c:numCache>
                <c:formatCode>0.00%</c:formatCode>
                <c:ptCount val="4"/>
                <c:pt idx="0" formatCode="0%">
                  <c:v>0</c:v>
                </c:pt>
                <c:pt idx="1">
                  <c:v>6.8099999999999994E-2</c:v>
                </c:pt>
                <c:pt idx="2">
                  <c:v>5.1700000000000003E-2</c:v>
                </c:pt>
                <c:pt idx="3">
                  <c:v>0.13159999999999999</c:v>
                </c:pt>
              </c:numCache>
            </c:numRef>
          </c:val>
          <c:extLst>
            <c:ext xmlns:c16="http://schemas.microsoft.com/office/drawing/2014/chart" uri="{C3380CC4-5D6E-409C-BE32-E72D297353CC}">
              <c16:uniqueId val="{00000001-0AAD-4267-8823-A347BFAC4030}"/>
            </c:ext>
          </c:extLst>
        </c:ser>
        <c:dLbls>
          <c:showLegendKey val="0"/>
          <c:showVal val="0"/>
          <c:showCatName val="0"/>
          <c:showSerName val="0"/>
          <c:showPercent val="0"/>
          <c:showBubbleSize val="0"/>
        </c:dLbls>
        <c:gapWidth val="219"/>
        <c:overlap val="-27"/>
        <c:axId val="1242930319"/>
        <c:axId val="1242920751"/>
      </c:barChart>
      <c:catAx>
        <c:axId val="1242930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920751"/>
        <c:crosses val="autoZero"/>
        <c:auto val="1"/>
        <c:lblAlgn val="ctr"/>
        <c:lblOffset val="100"/>
        <c:noMultiLvlLbl val="0"/>
      </c:catAx>
      <c:valAx>
        <c:axId val="12429207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930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Sheet1!$Q$38</c:f>
              <c:strCache>
                <c:ptCount val="1"/>
                <c:pt idx="0">
                  <c:v>sandstone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Sheet1!$R$37:$S$37</c:f>
              <c:strCache>
                <c:ptCount val="2"/>
                <c:pt idx="0">
                  <c:v>dodecane+NH3*H2O</c:v>
                </c:pt>
                <c:pt idx="1">
                  <c:v>dodecane+urea</c:v>
                </c:pt>
              </c:strCache>
            </c:strRef>
          </c:cat>
          <c:val>
            <c:numRef>
              <c:f>Sheet1!$R$38:$S$38</c:f>
              <c:numCache>
                <c:formatCode>0.00%</c:formatCode>
                <c:ptCount val="2"/>
                <c:pt idx="0">
                  <c:v>5.1700000000000003E-2</c:v>
                </c:pt>
                <c:pt idx="1">
                  <c:v>0.13159999999999999</c:v>
                </c:pt>
              </c:numCache>
            </c:numRef>
          </c:val>
          <c:extLst>
            <c:ext xmlns:c16="http://schemas.microsoft.com/office/drawing/2014/chart" uri="{C3380CC4-5D6E-409C-BE32-E72D297353CC}">
              <c16:uniqueId val="{00000000-D76F-4A9D-AB79-183FDB584D71}"/>
            </c:ext>
          </c:extLst>
        </c:ser>
        <c:ser>
          <c:idx val="1"/>
          <c:order val="1"/>
          <c:tx>
            <c:strRef>
              <c:f>Sheet1!$Q$39</c:f>
              <c:strCache>
                <c:ptCount val="1"/>
                <c:pt idx="0">
                  <c:v>limestone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Sheet1!$R$37:$S$37</c:f>
              <c:strCache>
                <c:ptCount val="2"/>
                <c:pt idx="0">
                  <c:v>dodecane+NH3*H2O</c:v>
                </c:pt>
                <c:pt idx="1">
                  <c:v>dodecane+urea</c:v>
                </c:pt>
              </c:strCache>
            </c:strRef>
          </c:cat>
          <c:val>
            <c:numRef>
              <c:f>Sheet1!$R$39:$S$39</c:f>
              <c:numCache>
                <c:formatCode>0.00%</c:formatCode>
                <c:ptCount val="2"/>
                <c:pt idx="0" formatCode="0%">
                  <c:v>0</c:v>
                </c:pt>
                <c:pt idx="1">
                  <c:v>6.8099999999999994E-2</c:v>
                </c:pt>
              </c:numCache>
            </c:numRef>
          </c:val>
          <c:extLst>
            <c:ext xmlns:c16="http://schemas.microsoft.com/office/drawing/2014/chart" uri="{C3380CC4-5D6E-409C-BE32-E72D297353CC}">
              <c16:uniqueId val="{00000001-D76F-4A9D-AB79-183FDB584D71}"/>
            </c:ext>
          </c:extLst>
        </c:ser>
        <c:dLbls>
          <c:dLblPos val="outEnd"/>
          <c:showLegendKey val="0"/>
          <c:showVal val="1"/>
          <c:showCatName val="0"/>
          <c:showSerName val="0"/>
          <c:showPercent val="0"/>
          <c:showBubbleSize val="0"/>
        </c:dLbls>
        <c:gapWidth val="219"/>
        <c:overlap val="-27"/>
        <c:axId val="1242930319"/>
        <c:axId val="1242920751"/>
      </c:barChart>
      <c:catAx>
        <c:axId val="1242930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920751"/>
        <c:crosses val="autoZero"/>
        <c:auto val="1"/>
        <c:lblAlgn val="ctr"/>
        <c:lblOffset val="100"/>
        <c:noMultiLvlLbl val="0"/>
      </c:catAx>
      <c:valAx>
        <c:axId val="12429207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930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Sheet1!$B$71</c:f>
              <c:strCache>
                <c:ptCount val="1"/>
                <c:pt idx="0">
                  <c:v>Sor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Sheet1!$C$70:$E$70</c:f>
              <c:strCache>
                <c:ptCount val="3"/>
                <c:pt idx="0">
                  <c:v>sandstone+ME oil+urea</c:v>
                </c:pt>
                <c:pt idx="1">
                  <c:v>limestone+ME oil+urea</c:v>
                </c:pt>
                <c:pt idx="2">
                  <c:v> dolomite+ME oil+urea</c:v>
                </c:pt>
              </c:strCache>
            </c:strRef>
          </c:cat>
          <c:val>
            <c:numRef>
              <c:f>Sheet1!$C$71:$E$71</c:f>
              <c:numCache>
                <c:formatCode>0.00%</c:formatCode>
                <c:ptCount val="3"/>
                <c:pt idx="0">
                  <c:v>0.20910000000000001</c:v>
                </c:pt>
                <c:pt idx="1">
                  <c:v>0.36709999999999998</c:v>
                </c:pt>
                <c:pt idx="2">
                  <c:v>0.313</c:v>
                </c:pt>
              </c:numCache>
            </c:numRef>
          </c:val>
          <c:extLst>
            <c:ext xmlns:c16="http://schemas.microsoft.com/office/drawing/2014/chart" uri="{C3380CC4-5D6E-409C-BE32-E72D297353CC}">
              <c16:uniqueId val="{00000000-AC66-4C3D-B333-B1102E33FEBB}"/>
            </c:ext>
          </c:extLst>
        </c:ser>
        <c:ser>
          <c:idx val="1"/>
          <c:order val="1"/>
          <c:tx>
            <c:strRef>
              <c:f>Sheet1!$B$72</c:f>
              <c:strCache>
                <c:ptCount val="1"/>
                <c:pt idx="0">
                  <c:v>ETR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Sheet1!$C$70:$E$70</c:f>
              <c:strCache>
                <c:ptCount val="3"/>
                <c:pt idx="0">
                  <c:v>sandstone+ME oil+urea</c:v>
                </c:pt>
                <c:pt idx="1">
                  <c:v>limestone+ME oil+urea</c:v>
                </c:pt>
                <c:pt idx="2">
                  <c:v> dolomite+ME oil+urea</c:v>
                </c:pt>
              </c:strCache>
            </c:strRef>
          </c:cat>
          <c:val>
            <c:numRef>
              <c:f>Sheet1!$C$72:$E$72</c:f>
              <c:numCache>
                <c:formatCode>0.00%</c:formatCode>
                <c:ptCount val="3"/>
                <c:pt idx="0">
                  <c:v>0.26086999999999999</c:v>
                </c:pt>
                <c:pt idx="1">
                  <c:v>0.1237</c:v>
                </c:pt>
                <c:pt idx="2">
                  <c:v>9.7199999999999995E-2</c:v>
                </c:pt>
              </c:numCache>
            </c:numRef>
          </c:val>
          <c:extLst>
            <c:ext xmlns:c16="http://schemas.microsoft.com/office/drawing/2014/chart" uri="{C3380CC4-5D6E-409C-BE32-E72D297353CC}">
              <c16:uniqueId val="{00000001-AC66-4C3D-B333-B1102E33FEBB}"/>
            </c:ext>
          </c:extLst>
        </c:ser>
        <c:dLbls>
          <c:showLegendKey val="0"/>
          <c:showVal val="0"/>
          <c:showCatName val="0"/>
          <c:showSerName val="0"/>
          <c:showPercent val="0"/>
          <c:showBubbleSize val="0"/>
        </c:dLbls>
        <c:gapWidth val="219"/>
        <c:overlap val="-27"/>
        <c:axId val="1426766671"/>
        <c:axId val="1426765007"/>
      </c:barChart>
      <c:catAx>
        <c:axId val="1426766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765007"/>
        <c:crosses val="autoZero"/>
        <c:auto val="1"/>
        <c:lblAlgn val="ctr"/>
        <c:lblOffset val="100"/>
        <c:noMultiLvlLbl val="0"/>
      </c:catAx>
      <c:valAx>
        <c:axId val="1426765007"/>
        <c:scaling>
          <c:orientation val="minMax"/>
        </c:scaling>
        <c:delete val="0"/>
        <c:axPos val="l"/>
        <c:majorGridlines>
          <c:spPr>
            <a:ln w="9525" cap="flat" cmpd="sng" algn="ctr">
              <a:no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76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3"/>
          <c:order val="0"/>
          <c:tx>
            <c:v>Urea ME oil</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Sheet1!$H$3:$H$8</c:f>
              <c:numCache>
                <c:formatCode>0%</c:formatCode>
                <c:ptCount val="6"/>
                <c:pt idx="0">
                  <c:v>0</c:v>
                </c:pt>
                <c:pt idx="1">
                  <c:v>0.01</c:v>
                </c:pt>
                <c:pt idx="2">
                  <c:v>0.05</c:v>
                </c:pt>
                <c:pt idx="3">
                  <c:v>0.1</c:v>
                </c:pt>
                <c:pt idx="4">
                  <c:v>0.2</c:v>
                </c:pt>
                <c:pt idx="5">
                  <c:v>0.3</c:v>
                </c:pt>
              </c:numCache>
            </c:numRef>
          </c:xVal>
          <c:yVal>
            <c:numRef>
              <c:f>Sheet1!$I$3:$I$8</c:f>
              <c:numCache>
                <c:formatCode>General</c:formatCode>
                <c:ptCount val="6"/>
                <c:pt idx="0">
                  <c:v>21.539402985074624</c:v>
                </c:pt>
                <c:pt idx="1">
                  <c:v>15.146666666666681</c:v>
                </c:pt>
                <c:pt idx="2">
                  <c:v>15.0055</c:v>
                </c:pt>
                <c:pt idx="3">
                  <c:v>14.061205673758858</c:v>
                </c:pt>
                <c:pt idx="4">
                  <c:v>14.46865</c:v>
                </c:pt>
                <c:pt idx="5">
                  <c:v>14.551343283582096</c:v>
                </c:pt>
              </c:numCache>
            </c:numRef>
          </c:yVal>
          <c:smooth val="0"/>
          <c:extLst>
            <c:ext xmlns:c16="http://schemas.microsoft.com/office/drawing/2014/chart" uri="{C3380CC4-5D6E-409C-BE32-E72D297353CC}">
              <c16:uniqueId val="{00000000-0CAB-46B4-9193-B04C43BF89FD}"/>
            </c:ext>
          </c:extLst>
        </c:ser>
        <c:ser>
          <c:idx val="4"/>
          <c:order val="1"/>
          <c:tx>
            <c:v>urea dodecane</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Sheet1!$H$12:$H$18</c:f>
              <c:numCache>
                <c:formatCode>0.00%</c:formatCode>
                <c:ptCount val="7"/>
                <c:pt idx="0" formatCode="0%">
                  <c:v>0</c:v>
                </c:pt>
                <c:pt idx="1">
                  <c:v>5.0000000000000001E-3</c:v>
                </c:pt>
                <c:pt idx="2" formatCode="0%">
                  <c:v>0.01</c:v>
                </c:pt>
                <c:pt idx="3" formatCode="0%">
                  <c:v>0.05</c:v>
                </c:pt>
                <c:pt idx="4" formatCode="0%">
                  <c:v>0.1</c:v>
                </c:pt>
                <c:pt idx="5" formatCode="0%">
                  <c:v>0.2</c:v>
                </c:pt>
                <c:pt idx="6" formatCode="0%">
                  <c:v>0.3</c:v>
                </c:pt>
              </c:numCache>
            </c:numRef>
          </c:xVal>
          <c:yVal>
            <c:numRef>
              <c:f>Sheet1!$I$12:$I$18</c:f>
              <c:numCache>
                <c:formatCode>General</c:formatCode>
                <c:ptCount val="7"/>
                <c:pt idx="0">
                  <c:v>50</c:v>
                </c:pt>
                <c:pt idx="1">
                  <c:v>42</c:v>
                </c:pt>
                <c:pt idx="2">
                  <c:v>40.530991735537178</c:v>
                </c:pt>
                <c:pt idx="3">
                  <c:v>38.877520661157043</c:v>
                </c:pt>
                <c:pt idx="4">
                  <c:v>34.983388429752054</c:v>
                </c:pt>
                <c:pt idx="5">
                  <c:v>34.102231404958687</c:v>
                </c:pt>
                <c:pt idx="6">
                  <c:v>32.432970297029698</c:v>
                </c:pt>
              </c:numCache>
            </c:numRef>
          </c:yVal>
          <c:smooth val="0"/>
          <c:extLst>
            <c:ext xmlns:c16="http://schemas.microsoft.com/office/drawing/2014/chart" uri="{C3380CC4-5D6E-409C-BE32-E72D297353CC}">
              <c16:uniqueId val="{00000001-0CAB-46B4-9193-B04C43BF89FD}"/>
            </c:ext>
          </c:extLst>
        </c:ser>
        <c:dLbls>
          <c:showLegendKey val="0"/>
          <c:showVal val="0"/>
          <c:showCatName val="0"/>
          <c:showSerName val="0"/>
          <c:showPercent val="0"/>
          <c:showBubbleSize val="0"/>
        </c:dLbls>
        <c:axId val="217368064"/>
        <c:axId val="217369984"/>
      </c:scatterChart>
      <c:valAx>
        <c:axId val="2173680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Urea</a:t>
                </a:r>
                <a:r>
                  <a:rPr lang="en-US" baseline="0"/>
                  <a:t> c</a:t>
                </a:r>
                <a:r>
                  <a:rPr lang="en-US"/>
                  <a:t>oncentration, %</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369984"/>
        <c:crosses val="autoZero"/>
        <c:crossBetween val="midCat"/>
      </c:valAx>
      <c:valAx>
        <c:axId val="21736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IFT, mN/m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7368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Sheet1!$B$84</c:f>
              <c:strCache>
                <c:ptCount val="1"/>
                <c:pt idx="0">
                  <c:v>Sor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Sheet1!$C$83:$D$83</c:f>
              <c:strCache>
                <c:ptCount val="2"/>
                <c:pt idx="0">
                  <c:v>limestone+Earlsboro oil+NH3*H2O</c:v>
                </c:pt>
                <c:pt idx="1">
                  <c:v>limestone+ME oil+NH3*H2O</c:v>
                </c:pt>
              </c:strCache>
            </c:strRef>
          </c:cat>
          <c:val>
            <c:numRef>
              <c:f>Sheet1!$C$84:$D$84</c:f>
              <c:numCache>
                <c:formatCode>0.00%</c:formatCode>
                <c:ptCount val="2"/>
                <c:pt idx="0">
                  <c:v>0.51439999999999997</c:v>
                </c:pt>
                <c:pt idx="1">
                  <c:v>0.28060000000000002</c:v>
                </c:pt>
              </c:numCache>
            </c:numRef>
          </c:val>
          <c:extLst>
            <c:ext xmlns:c16="http://schemas.microsoft.com/office/drawing/2014/chart" uri="{C3380CC4-5D6E-409C-BE32-E72D297353CC}">
              <c16:uniqueId val="{00000000-73FE-4F67-9451-BA6803BBBB53}"/>
            </c:ext>
          </c:extLst>
        </c:ser>
        <c:ser>
          <c:idx val="1"/>
          <c:order val="1"/>
          <c:tx>
            <c:strRef>
              <c:f>Sheet1!$B$85</c:f>
              <c:strCache>
                <c:ptCount val="1"/>
                <c:pt idx="0">
                  <c:v>ETR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Sheet1!$C$83:$D$83</c:f>
              <c:strCache>
                <c:ptCount val="2"/>
                <c:pt idx="0">
                  <c:v>limestone+Earlsboro oil+NH3*H2O</c:v>
                </c:pt>
                <c:pt idx="1">
                  <c:v>limestone+ME oil+NH3*H2O</c:v>
                </c:pt>
              </c:strCache>
            </c:strRef>
          </c:cat>
          <c:val>
            <c:numRef>
              <c:f>Sheet1!$C$85:$D$85</c:f>
              <c:numCache>
                <c:formatCode>0.00%</c:formatCode>
                <c:ptCount val="2"/>
                <c:pt idx="0">
                  <c:v>0.152</c:v>
                </c:pt>
                <c:pt idx="1">
                  <c:v>2.81E-2</c:v>
                </c:pt>
              </c:numCache>
            </c:numRef>
          </c:val>
          <c:extLst>
            <c:ext xmlns:c16="http://schemas.microsoft.com/office/drawing/2014/chart" uri="{C3380CC4-5D6E-409C-BE32-E72D297353CC}">
              <c16:uniqueId val="{00000001-73FE-4F67-9451-BA6803BBBB53}"/>
            </c:ext>
          </c:extLst>
        </c:ser>
        <c:dLbls>
          <c:dLblPos val="outEnd"/>
          <c:showLegendKey val="0"/>
          <c:showVal val="1"/>
          <c:showCatName val="0"/>
          <c:showSerName val="0"/>
          <c:showPercent val="0"/>
          <c:showBubbleSize val="0"/>
        </c:dLbls>
        <c:gapWidth val="219"/>
        <c:overlap val="-27"/>
        <c:axId val="382931600"/>
        <c:axId val="382931928"/>
      </c:barChart>
      <c:catAx>
        <c:axId val="38293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931928"/>
        <c:crosses val="autoZero"/>
        <c:auto val="1"/>
        <c:lblAlgn val="ctr"/>
        <c:lblOffset val="100"/>
        <c:noMultiLvlLbl val="0"/>
      </c:catAx>
      <c:valAx>
        <c:axId val="382931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93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Sheet2!$N$5:$N$38</c:f>
              <c:numCache>
                <c:formatCode>General</c:formatCode>
                <c:ptCount val="34"/>
                <c:pt idx="0">
                  <c:v>1.0428571428571431</c:v>
                </c:pt>
                <c:pt idx="1">
                  <c:v>1.6523809523809525</c:v>
                </c:pt>
                <c:pt idx="2">
                  <c:v>2.3666666666666663</c:v>
                </c:pt>
                <c:pt idx="3">
                  <c:v>2.3666666666666663</c:v>
                </c:pt>
                <c:pt idx="4">
                  <c:v>2.9761904761904767</c:v>
                </c:pt>
                <c:pt idx="5">
                  <c:v>3.1761904761904756</c:v>
                </c:pt>
                <c:pt idx="6">
                  <c:v>3.9380952380952374</c:v>
                </c:pt>
                <c:pt idx="7">
                  <c:v>3.9380952380952374</c:v>
                </c:pt>
                <c:pt idx="8">
                  <c:v>5.5285714285714285</c:v>
                </c:pt>
                <c:pt idx="9">
                  <c:v>6.1571428571428566</c:v>
                </c:pt>
                <c:pt idx="10">
                  <c:v>6.1571428571428566</c:v>
                </c:pt>
                <c:pt idx="11">
                  <c:v>6.7571428571428562</c:v>
                </c:pt>
                <c:pt idx="12">
                  <c:v>7.1619047619047604</c:v>
                </c:pt>
                <c:pt idx="13">
                  <c:v>7.1666666666666652</c:v>
                </c:pt>
                <c:pt idx="14">
                  <c:v>7.5285714285714267</c:v>
                </c:pt>
                <c:pt idx="15">
                  <c:v>7.6571428571428548</c:v>
                </c:pt>
                <c:pt idx="16">
                  <c:v>7.6571428571428548</c:v>
                </c:pt>
                <c:pt idx="17">
                  <c:v>8.9714285714285698</c:v>
                </c:pt>
                <c:pt idx="18">
                  <c:v>9.247619047619045</c:v>
                </c:pt>
                <c:pt idx="19">
                  <c:v>9.247619047619045</c:v>
                </c:pt>
                <c:pt idx="20">
                  <c:v>10.780952380952378</c:v>
                </c:pt>
                <c:pt idx="21">
                  <c:v>10.780952380952378</c:v>
                </c:pt>
                <c:pt idx="22">
                  <c:v>11.257142857142854</c:v>
                </c:pt>
                <c:pt idx="23">
                  <c:v>11.257142857142854</c:v>
                </c:pt>
                <c:pt idx="24">
                  <c:v>12.233333333333333</c:v>
                </c:pt>
                <c:pt idx="25">
                  <c:v>12.276190476190473</c:v>
                </c:pt>
                <c:pt idx="26">
                  <c:v>12.695238095238093</c:v>
                </c:pt>
                <c:pt idx="27">
                  <c:v>12.75238095238095</c:v>
                </c:pt>
                <c:pt idx="28">
                  <c:v>12.75238095238095</c:v>
                </c:pt>
                <c:pt idx="29">
                  <c:v>13.519047619047617</c:v>
                </c:pt>
                <c:pt idx="30">
                  <c:v>14.323809523809521</c:v>
                </c:pt>
                <c:pt idx="31">
                  <c:v>14.323809523809521</c:v>
                </c:pt>
                <c:pt idx="32">
                  <c:v>15.609523809523807</c:v>
                </c:pt>
                <c:pt idx="33">
                  <c:v>15.885714285714284</c:v>
                </c:pt>
              </c:numCache>
            </c:numRef>
          </c:xVal>
          <c:yVal>
            <c:numRef>
              <c:f>Sheet2!$O$5:$O$38</c:f>
              <c:numCache>
                <c:formatCode>General</c:formatCode>
                <c:ptCount val="34"/>
                <c:pt idx="0">
                  <c:v>0.18095238095238098</c:v>
                </c:pt>
                <c:pt idx="1">
                  <c:v>0.18095238095238098</c:v>
                </c:pt>
                <c:pt idx="2">
                  <c:v>0.18095238095238098</c:v>
                </c:pt>
                <c:pt idx="3">
                  <c:v>0.18095238095238098</c:v>
                </c:pt>
                <c:pt idx="4">
                  <c:v>0.18095238095238098</c:v>
                </c:pt>
                <c:pt idx="5">
                  <c:v>0.18095238095238098</c:v>
                </c:pt>
                <c:pt idx="6">
                  <c:v>0.18095238095238098</c:v>
                </c:pt>
                <c:pt idx="7">
                  <c:v>0.18095238095238098</c:v>
                </c:pt>
                <c:pt idx="8">
                  <c:v>0.18095238095238098</c:v>
                </c:pt>
                <c:pt idx="9">
                  <c:v>0.18095238095238098</c:v>
                </c:pt>
                <c:pt idx="10">
                  <c:v>0.18095238095238098</c:v>
                </c:pt>
                <c:pt idx="11">
                  <c:v>0.18095238095238098</c:v>
                </c:pt>
                <c:pt idx="12">
                  <c:v>0.18095238095238098</c:v>
                </c:pt>
                <c:pt idx="13">
                  <c:v>0.18095238095238098</c:v>
                </c:pt>
                <c:pt idx="14">
                  <c:v>0.18095238095238098</c:v>
                </c:pt>
                <c:pt idx="15">
                  <c:v>0.18095238095238098</c:v>
                </c:pt>
                <c:pt idx="16">
                  <c:v>0.18095238095238098</c:v>
                </c:pt>
                <c:pt idx="17">
                  <c:v>0.17619047619047623</c:v>
                </c:pt>
                <c:pt idx="18">
                  <c:v>0.17142857142857146</c:v>
                </c:pt>
                <c:pt idx="19">
                  <c:v>0.17142857142857146</c:v>
                </c:pt>
                <c:pt idx="20">
                  <c:v>0.17142857142857146</c:v>
                </c:pt>
                <c:pt idx="21">
                  <c:v>0.17142857142857146</c:v>
                </c:pt>
                <c:pt idx="22">
                  <c:v>0.17142857142857146</c:v>
                </c:pt>
                <c:pt idx="23">
                  <c:v>0.17142857142857146</c:v>
                </c:pt>
                <c:pt idx="24">
                  <c:v>0.17142857142857146</c:v>
                </c:pt>
                <c:pt idx="25">
                  <c:v>0.17142857142857146</c:v>
                </c:pt>
                <c:pt idx="26">
                  <c:v>0.17142857142857146</c:v>
                </c:pt>
                <c:pt idx="27">
                  <c:v>0.17142857142857146</c:v>
                </c:pt>
                <c:pt idx="28">
                  <c:v>0.17142857142857146</c:v>
                </c:pt>
                <c:pt idx="29">
                  <c:v>0.17142857142857146</c:v>
                </c:pt>
                <c:pt idx="30">
                  <c:v>0.16666666666666669</c:v>
                </c:pt>
                <c:pt idx="31">
                  <c:v>0.15714285714285717</c:v>
                </c:pt>
                <c:pt idx="32">
                  <c:v>0.15714285714285717</c:v>
                </c:pt>
                <c:pt idx="33">
                  <c:v>0.15714285714285717</c:v>
                </c:pt>
              </c:numCache>
            </c:numRef>
          </c:yVal>
          <c:smooth val="0"/>
          <c:extLst>
            <c:ext xmlns:c16="http://schemas.microsoft.com/office/drawing/2014/chart" uri="{C3380CC4-5D6E-409C-BE32-E72D297353CC}">
              <c16:uniqueId val="{00000000-9783-45D3-8542-A251CF6C4AAE}"/>
            </c:ext>
          </c:extLst>
        </c:ser>
        <c:dLbls>
          <c:showLegendKey val="0"/>
          <c:showVal val="0"/>
          <c:showCatName val="0"/>
          <c:showSerName val="0"/>
          <c:showPercent val="0"/>
          <c:showBubbleSize val="0"/>
        </c:dLbls>
        <c:axId val="2010346800"/>
        <c:axId val="2010366352"/>
      </c:scatterChart>
      <c:scatterChart>
        <c:scatterStyle val="lineMarker"/>
        <c:varyColors val="0"/>
        <c:ser>
          <c:idx val="1"/>
          <c:order val="1"/>
          <c:spPr>
            <a:ln w="19050" cap="rnd">
              <a:solidFill>
                <a:schemeClr val="accent2"/>
              </a:solidFill>
              <a:round/>
            </a:ln>
            <a:effectLst/>
          </c:spPr>
          <c:marker>
            <c:symbol val="circle"/>
            <c:size val="5"/>
            <c:spPr>
              <a:noFill/>
              <a:ln w="12700">
                <a:solidFill>
                  <a:schemeClr val="accent2"/>
                </a:solidFill>
              </a:ln>
              <a:effectLst/>
            </c:spPr>
          </c:marker>
          <c:xVal>
            <c:numRef>
              <c:f>Sheet2!$N$15:$N$38</c:f>
              <c:numCache>
                <c:formatCode>General</c:formatCode>
                <c:ptCount val="24"/>
                <c:pt idx="0">
                  <c:v>6.1571428571428566</c:v>
                </c:pt>
                <c:pt idx="1">
                  <c:v>6.7571428571428562</c:v>
                </c:pt>
                <c:pt idx="2">
                  <c:v>7.1619047619047604</c:v>
                </c:pt>
                <c:pt idx="3">
                  <c:v>7.1666666666666652</c:v>
                </c:pt>
                <c:pt idx="4">
                  <c:v>7.5285714285714267</c:v>
                </c:pt>
                <c:pt idx="5">
                  <c:v>7.6571428571428548</c:v>
                </c:pt>
                <c:pt idx="6">
                  <c:v>7.6571428571428548</c:v>
                </c:pt>
                <c:pt idx="7">
                  <c:v>8.9714285714285698</c:v>
                </c:pt>
                <c:pt idx="8">
                  <c:v>9.247619047619045</c:v>
                </c:pt>
                <c:pt idx="9">
                  <c:v>9.247619047619045</c:v>
                </c:pt>
                <c:pt idx="10">
                  <c:v>10.780952380952378</c:v>
                </c:pt>
                <c:pt idx="11">
                  <c:v>10.780952380952378</c:v>
                </c:pt>
                <c:pt idx="12">
                  <c:v>11.257142857142854</c:v>
                </c:pt>
                <c:pt idx="13">
                  <c:v>11.257142857142854</c:v>
                </c:pt>
                <c:pt idx="14">
                  <c:v>12.233333333333333</c:v>
                </c:pt>
                <c:pt idx="15">
                  <c:v>12.276190476190473</c:v>
                </c:pt>
                <c:pt idx="16">
                  <c:v>12.695238095238093</c:v>
                </c:pt>
                <c:pt idx="17">
                  <c:v>12.75238095238095</c:v>
                </c:pt>
                <c:pt idx="18">
                  <c:v>12.75238095238095</c:v>
                </c:pt>
                <c:pt idx="19">
                  <c:v>13.519047619047617</c:v>
                </c:pt>
                <c:pt idx="20">
                  <c:v>14.323809523809521</c:v>
                </c:pt>
                <c:pt idx="21">
                  <c:v>14.323809523809521</c:v>
                </c:pt>
                <c:pt idx="22">
                  <c:v>15.609523809523807</c:v>
                </c:pt>
                <c:pt idx="23">
                  <c:v>15.885714285714284</c:v>
                </c:pt>
              </c:numCache>
            </c:numRef>
          </c:xVal>
          <c:yVal>
            <c:numRef>
              <c:f>Sheet2!$R$15:$R$38</c:f>
              <c:numCache>
                <c:formatCode>General</c:formatCode>
                <c:ptCount val="24"/>
                <c:pt idx="0">
                  <c:v>0</c:v>
                </c:pt>
                <c:pt idx="1">
                  <c:v>0</c:v>
                </c:pt>
                <c:pt idx="2">
                  <c:v>0</c:v>
                </c:pt>
                <c:pt idx="3">
                  <c:v>0</c:v>
                </c:pt>
                <c:pt idx="4">
                  <c:v>1.4</c:v>
                </c:pt>
                <c:pt idx="5">
                  <c:v>2.8</c:v>
                </c:pt>
                <c:pt idx="6">
                  <c:v>2.8</c:v>
                </c:pt>
                <c:pt idx="7">
                  <c:v>5</c:v>
                </c:pt>
                <c:pt idx="8">
                  <c:v>7.4</c:v>
                </c:pt>
                <c:pt idx="9">
                  <c:v>7.4</c:v>
                </c:pt>
                <c:pt idx="10">
                  <c:v>8.4</c:v>
                </c:pt>
                <c:pt idx="11">
                  <c:v>9.4</c:v>
                </c:pt>
                <c:pt idx="12">
                  <c:v>10.4</c:v>
                </c:pt>
                <c:pt idx="13">
                  <c:v>10.4</c:v>
                </c:pt>
                <c:pt idx="14">
                  <c:v>10.5</c:v>
                </c:pt>
                <c:pt idx="15">
                  <c:v>10.6</c:v>
                </c:pt>
                <c:pt idx="16">
                  <c:v>10.799999999999999</c:v>
                </c:pt>
                <c:pt idx="17">
                  <c:v>10.999999999999998</c:v>
                </c:pt>
                <c:pt idx="18">
                  <c:v>10.999999999999998</c:v>
                </c:pt>
                <c:pt idx="19">
                  <c:v>11.999999999999998</c:v>
                </c:pt>
                <c:pt idx="20">
                  <c:v>12.999999999999998</c:v>
                </c:pt>
                <c:pt idx="21">
                  <c:v>13.999999999999998</c:v>
                </c:pt>
                <c:pt idx="22">
                  <c:v>14.999999999999998</c:v>
                </c:pt>
                <c:pt idx="23">
                  <c:v>15.999999999999998</c:v>
                </c:pt>
              </c:numCache>
            </c:numRef>
          </c:yVal>
          <c:smooth val="0"/>
          <c:extLst>
            <c:ext xmlns:c16="http://schemas.microsoft.com/office/drawing/2014/chart" uri="{C3380CC4-5D6E-409C-BE32-E72D297353CC}">
              <c16:uniqueId val="{00000001-9783-45D3-8542-A251CF6C4AAE}"/>
            </c:ext>
          </c:extLst>
        </c:ser>
        <c:dLbls>
          <c:showLegendKey val="0"/>
          <c:showVal val="0"/>
          <c:showCatName val="0"/>
          <c:showSerName val="0"/>
          <c:showPercent val="0"/>
          <c:showBubbleSize val="0"/>
        </c:dLbls>
        <c:axId val="2010355536"/>
        <c:axId val="2010361776"/>
      </c:scatterChart>
      <c:valAx>
        <c:axId val="2010346800"/>
        <c:scaling>
          <c:orientation val="minMax"/>
          <c:max val="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366352"/>
        <c:crosses val="autoZero"/>
        <c:crossBetween val="midCat"/>
      </c:valAx>
      <c:valAx>
        <c:axId val="201036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346800"/>
        <c:crosses val="autoZero"/>
        <c:crossBetween val="midCat"/>
      </c:valAx>
      <c:valAx>
        <c:axId val="201036177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 Gas Volume,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0355536"/>
        <c:crosses val="max"/>
        <c:crossBetween val="midCat"/>
      </c:valAx>
      <c:valAx>
        <c:axId val="2010355536"/>
        <c:scaling>
          <c:orientation val="minMax"/>
        </c:scaling>
        <c:delete val="1"/>
        <c:axPos val="b"/>
        <c:numFmt formatCode="General" sourceLinked="1"/>
        <c:majorTickMark val="out"/>
        <c:minorTickMark val="none"/>
        <c:tickLblPos val="nextTo"/>
        <c:crossAx val="20103617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Sheet2!$M$5:$M$41</c:f>
              <c:numCache>
                <c:formatCode>General</c:formatCode>
                <c:ptCount val="37"/>
                <c:pt idx="0">
                  <c:v>0.4047619047619051</c:v>
                </c:pt>
                <c:pt idx="1">
                  <c:v>0.98571428571428588</c:v>
                </c:pt>
                <c:pt idx="2">
                  <c:v>2.3666666666666663</c:v>
                </c:pt>
                <c:pt idx="3">
                  <c:v>2.3666666666666663</c:v>
                </c:pt>
                <c:pt idx="4">
                  <c:v>3.2142857142857144</c:v>
                </c:pt>
                <c:pt idx="5">
                  <c:v>4.2523809523809515</c:v>
                </c:pt>
                <c:pt idx="6">
                  <c:v>4.5476190476190474</c:v>
                </c:pt>
                <c:pt idx="7">
                  <c:v>4.5476190476190474</c:v>
                </c:pt>
                <c:pt idx="8">
                  <c:v>6.2714285714285705</c:v>
                </c:pt>
                <c:pt idx="9">
                  <c:v>7.3571428571428559</c:v>
                </c:pt>
                <c:pt idx="10">
                  <c:v>7.3571428571428559</c:v>
                </c:pt>
                <c:pt idx="11">
                  <c:v>8.709523809523807</c:v>
                </c:pt>
                <c:pt idx="12">
                  <c:v>8.709523809523807</c:v>
                </c:pt>
                <c:pt idx="13">
                  <c:v>9.2523809523809497</c:v>
                </c:pt>
                <c:pt idx="14">
                  <c:v>9.6904761904761898</c:v>
                </c:pt>
                <c:pt idx="15">
                  <c:v>9.7380952380952372</c:v>
                </c:pt>
                <c:pt idx="16">
                  <c:v>10.238095238095237</c:v>
                </c:pt>
                <c:pt idx="17">
                  <c:v>10.238095238095237</c:v>
                </c:pt>
                <c:pt idx="18">
                  <c:v>11.061904761904762</c:v>
                </c:pt>
                <c:pt idx="19">
                  <c:v>11.742857142857142</c:v>
                </c:pt>
                <c:pt idx="20">
                  <c:v>11.942857142857141</c:v>
                </c:pt>
                <c:pt idx="21">
                  <c:v>11.942857142857141</c:v>
                </c:pt>
                <c:pt idx="22">
                  <c:v>12.928571428571429</c:v>
                </c:pt>
                <c:pt idx="23">
                  <c:v>13.076190476190478</c:v>
                </c:pt>
                <c:pt idx="24">
                  <c:v>13.076190476190478</c:v>
                </c:pt>
                <c:pt idx="25">
                  <c:v>13.62857142857143</c:v>
                </c:pt>
                <c:pt idx="26">
                  <c:v>14.080952380952382</c:v>
                </c:pt>
                <c:pt idx="27">
                  <c:v>14.109523809523813</c:v>
                </c:pt>
                <c:pt idx="28">
                  <c:v>14.509523809523811</c:v>
                </c:pt>
                <c:pt idx="29">
                  <c:v>14.585714285714289</c:v>
                </c:pt>
                <c:pt idx="30">
                  <c:v>14.585714285714289</c:v>
                </c:pt>
                <c:pt idx="31">
                  <c:v>15.000000000000004</c:v>
                </c:pt>
                <c:pt idx="32">
                  <c:v>15.557142857142859</c:v>
                </c:pt>
                <c:pt idx="33">
                  <c:v>15.957142857142859</c:v>
                </c:pt>
                <c:pt idx="34">
                  <c:v>15.957142857142859</c:v>
                </c:pt>
                <c:pt idx="35">
                  <c:v>17.409523809523812</c:v>
                </c:pt>
                <c:pt idx="36">
                  <c:v>17.980952380952381</c:v>
                </c:pt>
              </c:numCache>
            </c:numRef>
          </c:xVal>
          <c:yVal>
            <c:numRef>
              <c:f>Sheet2!$N$5:$N$41</c:f>
              <c:numCache>
                <c:formatCode>General</c:formatCode>
                <c:ptCount val="37"/>
                <c:pt idx="0">
                  <c:v>0.30476190476190468</c:v>
                </c:pt>
                <c:pt idx="1">
                  <c:v>0.29523809523809519</c:v>
                </c:pt>
                <c:pt idx="2">
                  <c:v>0.2857142857142857</c:v>
                </c:pt>
                <c:pt idx="3">
                  <c:v>0.2857142857142857</c:v>
                </c:pt>
                <c:pt idx="4">
                  <c:v>0.27619047619047621</c:v>
                </c:pt>
                <c:pt idx="5">
                  <c:v>0.27619047619047621</c:v>
                </c:pt>
                <c:pt idx="6">
                  <c:v>0.27619047619047621</c:v>
                </c:pt>
                <c:pt idx="7">
                  <c:v>0.27619047619047621</c:v>
                </c:pt>
                <c:pt idx="8">
                  <c:v>0.27619047619047621</c:v>
                </c:pt>
                <c:pt idx="9">
                  <c:v>0.27619047619047621</c:v>
                </c:pt>
                <c:pt idx="10">
                  <c:v>0.27619047619047621</c:v>
                </c:pt>
                <c:pt idx="11">
                  <c:v>0.27619047619047621</c:v>
                </c:pt>
                <c:pt idx="12">
                  <c:v>0.27619047619047621</c:v>
                </c:pt>
                <c:pt idx="13">
                  <c:v>0.27619047619047621</c:v>
                </c:pt>
                <c:pt idx="14">
                  <c:v>0.27619047619047621</c:v>
                </c:pt>
                <c:pt idx="15">
                  <c:v>0.27619047619047621</c:v>
                </c:pt>
                <c:pt idx="16">
                  <c:v>0.27619047619047621</c:v>
                </c:pt>
                <c:pt idx="17">
                  <c:v>0.27619047619047621</c:v>
                </c:pt>
                <c:pt idx="18">
                  <c:v>0.26666666666666672</c:v>
                </c:pt>
                <c:pt idx="19">
                  <c:v>0.26666666666666672</c:v>
                </c:pt>
                <c:pt idx="20">
                  <c:v>0.26666666666666672</c:v>
                </c:pt>
                <c:pt idx="21">
                  <c:v>0.26666666666666672</c:v>
                </c:pt>
                <c:pt idx="22">
                  <c:v>0.26666666666666672</c:v>
                </c:pt>
                <c:pt idx="23">
                  <c:v>0.26666666666666672</c:v>
                </c:pt>
                <c:pt idx="24">
                  <c:v>0.26666666666666672</c:v>
                </c:pt>
                <c:pt idx="25">
                  <c:v>0.26666666666666672</c:v>
                </c:pt>
                <c:pt idx="26">
                  <c:v>0.26666666666666672</c:v>
                </c:pt>
                <c:pt idx="27">
                  <c:v>0.26666666666666672</c:v>
                </c:pt>
                <c:pt idx="28">
                  <c:v>0.26666666666666672</c:v>
                </c:pt>
                <c:pt idx="29">
                  <c:v>0.26666666666666672</c:v>
                </c:pt>
                <c:pt idx="30">
                  <c:v>0.26666666666666672</c:v>
                </c:pt>
                <c:pt idx="31">
                  <c:v>0.26190476190476197</c:v>
                </c:pt>
                <c:pt idx="32">
                  <c:v>0.26190476190476197</c:v>
                </c:pt>
                <c:pt idx="33">
                  <c:v>0.26190476190476197</c:v>
                </c:pt>
                <c:pt idx="34">
                  <c:v>0.26190476190476197</c:v>
                </c:pt>
                <c:pt idx="35">
                  <c:v>0.26190476190476197</c:v>
                </c:pt>
                <c:pt idx="36">
                  <c:v>0.26190476190476197</c:v>
                </c:pt>
              </c:numCache>
            </c:numRef>
          </c:yVal>
          <c:smooth val="0"/>
          <c:extLst>
            <c:ext xmlns:c16="http://schemas.microsoft.com/office/drawing/2014/chart" uri="{C3380CC4-5D6E-409C-BE32-E72D297353CC}">
              <c16:uniqueId val="{00000000-F799-4C3F-BEE9-66E57FBEBDB8}"/>
            </c:ext>
          </c:extLst>
        </c:ser>
        <c:dLbls>
          <c:showLegendKey val="0"/>
          <c:showVal val="0"/>
          <c:showCatName val="0"/>
          <c:showSerName val="0"/>
          <c:showPercent val="0"/>
          <c:showBubbleSize val="0"/>
        </c:dLbls>
        <c:axId val="2111793375"/>
        <c:axId val="2111792959"/>
      </c:scatterChart>
      <c:valAx>
        <c:axId val="211179337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PV</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792959"/>
        <c:crosses val="autoZero"/>
        <c:crossBetween val="midCat"/>
      </c:valAx>
      <c:valAx>
        <c:axId val="21117929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So</a:t>
                </a:r>
              </a:p>
            </c:rich>
          </c:tx>
          <c:overlay val="0"/>
          <c:spPr>
            <a:noFill/>
            <a:ln>
              <a:noFill/>
            </a:ln>
            <a:effectLst/>
          </c:spPr>
          <c:txPr>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79337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Sheet1!$N$7:$N$54</c:f>
              <c:numCache>
                <c:formatCode>General</c:formatCode>
                <c:ptCount val="48"/>
                <c:pt idx="0">
                  <c:v>0.35000000000000048</c:v>
                </c:pt>
                <c:pt idx="1">
                  <c:v>0.82272727272727308</c:v>
                </c:pt>
                <c:pt idx="2">
                  <c:v>1.5045454545454549</c:v>
                </c:pt>
                <c:pt idx="3">
                  <c:v>2.3681818181818182</c:v>
                </c:pt>
                <c:pt idx="4">
                  <c:v>4.0590909090909095</c:v>
                </c:pt>
                <c:pt idx="5">
                  <c:v>4.3500000000000005</c:v>
                </c:pt>
                <c:pt idx="6">
                  <c:v>4.3500000000000005</c:v>
                </c:pt>
                <c:pt idx="7">
                  <c:v>5.4409090909090914</c:v>
                </c:pt>
                <c:pt idx="8">
                  <c:v>5.7227272727272727</c:v>
                </c:pt>
                <c:pt idx="9">
                  <c:v>6.0863636363636369</c:v>
                </c:pt>
                <c:pt idx="10">
                  <c:v>6.577272727272728</c:v>
                </c:pt>
                <c:pt idx="11">
                  <c:v>6.8772727272727279</c:v>
                </c:pt>
                <c:pt idx="12">
                  <c:v>6.8772727272727279</c:v>
                </c:pt>
                <c:pt idx="13">
                  <c:v>7.3181818181818192</c:v>
                </c:pt>
                <c:pt idx="14">
                  <c:v>7.740909090909093</c:v>
                </c:pt>
                <c:pt idx="15">
                  <c:v>7.8636363636363651</c:v>
                </c:pt>
                <c:pt idx="16">
                  <c:v>8.163636363636364</c:v>
                </c:pt>
                <c:pt idx="17">
                  <c:v>8.3181818181818201</c:v>
                </c:pt>
                <c:pt idx="18">
                  <c:v>8.3181818181818201</c:v>
                </c:pt>
                <c:pt idx="19">
                  <c:v>8.9863636363636363</c:v>
                </c:pt>
                <c:pt idx="20">
                  <c:v>9.6090909090909093</c:v>
                </c:pt>
                <c:pt idx="21">
                  <c:v>9.6727272727272737</c:v>
                </c:pt>
                <c:pt idx="22">
                  <c:v>10.200000000000001</c:v>
                </c:pt>
                <c:pt idx="23">
                  <c:v>10.200000000000001</c:v>
                </c:pt>
                <c:pt idx="24">
                  <c:v>10.481818181818182</c:v>
                </c:pt>
                <c:pt idx="25">
                  <c:v>10.922727272727272</c:v>
                </c:pt>
                <c:pt idx="26">
                  <c:v>11.740909090909092</c:v>
                </c:pt>
                <c:pt idx="27">
                  <c:v>11.740909090909092</c:v>
                </c:pt>
                <c:pt idx="28">
                  <c:v>12.668181818181818</c:v>
                </c:pt>
                <c:pt idx="29">
                  <c:v>13.027272727272726</c:v>
                </c:pt>
                <c:pt idx="30">
                  <c:v>13.227272727272725</c:v>
                </c:pt>
                <c:pt idx="31">
                  <c:v>13.227272727272725</c:v>
                </c:pt>
                <c:pt idx="32">
                  <c:v>13.886363636363633</c:v>
                </c:pt>
                <c:pt idx="33">
                  <c:v>13.886363636363633</c:v>
                </c:pt>
                <c:pt idx="34">
                  <c:v>14.33181818181818</c:v>
                </c:pt>
                <c:pt idx="35">
                  <c:v>14.945454545454544</c:v>
                </c:pt>
                <c:pt idx="36">
                  <c:v>15.268181818181818</c:v>
                </c:pt>
                <c:pt idx="37">
                  <c:v>15.345454545454544</c:v>
                </c:pt>
                <c:pt idx="38">
                  <c:v>15.345454545454544</c:v>
                </c:pt>
                <c:pt idx="39">
                  <c:v>15.822727272727271</c:v>
                </c:pt>
                <c:pt idx="40">
                  <c:v>16.259090909090908</c:v>
                </c:pt>
                <c:pt idx="41">
                  <c:v>16.877272727272729</c:v>
                </c:pt>
                <c:pt idx="42">
                  <c:v>16.972727272727273</c:v>
                </c:pt>
                <c:pt idx="43">
                  <c:v>16.972727272727273</c:v>
                </c:pt>
                <c:pt idx="44">
                  <c:v>17.545454545454547</c:v>
                </c:pt>
                <c:pt idx="45">
                  <c:v>17.972727272727273</c:v>
                </c:pt>
                <c:pt idx="46">
                  <c:v>18.722727272727273</c:v>
                </c:pt>
                <c:pt idx="47">
                  <c:v>18.931818181818183</c:v>
                </c:pt>
              </c:numCache>
            </c:numRef>
          </c:xVal>
          <c:yVal>
            <c:numRef>
              <c:f>Sheet1!$O$7:$O$54</c:f>
              <c:numCache>
                <c:formatCode>General</c:formatCode>
                <c:ptCount val="48"/>
                <c:pt idx="0">
                  <c:v>0.26363636363636367</c:v>
                </c:pt>
                <c:pt idx="1">
                  <c:v>0.23636363636363633</c:v>
                </c:pt>
                <c:pt idx="2">
                  <c:v>0.21818181818181823</c:v>
                </c:pt>
                <c:pt idx="3">
                  <c:v>0.20909090909090916</c:v>
                </c:pt>
                <c:pt idx="4">
                  <c:v>0.20909090909090916</c:v>
                </c:pt>
                <c:pt idx="5">
                  <c:v>0.20909090909090916</c:v>
                </c:pt>
                <c:pt idx="6">
                  <c:v>0.20909090909090916</c:v>
                </c:pt>
                <c:pt idx="7">
                  <c:v>0.20909090909090916</c:v>
                </c:pt>
                <c:pt idx="8">
                  <c:v>0.20909090909090916</c:v>
                </c:pt>
                <c:pt idx="9">
                  <c:v>0.20909090909090916</c:v>
                </c:pt>
                <c:pt idx="10">
                  <c:v>0.20909090909090916</c:v>
                </c:pt>
                <c:pt idx="11">
                  <c:v>0.20909090909090916</c:v>
                </c:pt>
                <c:pt idx="12">
                  <c:v>0.20909090909090916</c:v>
                </c:pt>
                <c:pt idx="13">
                  <c:v>0.20909090909090916</c:v>
                </c:pt>
                <c:pt idx="14">
                  <c:v>0.20909090909090916</c:v>
                </c:pt>
                <c:pt idx="15">
                  <c:v>0.20909090909090916</c:v>
                </c:pt>
                <c:pt idx="16">
                  <c:v>0.20909090909090916</c:v>
                </c:pt>
                <c:pt idx="17">
                  <c:v>0.20909090909090916</c:v>
                </c:pt>
                <c:pt idx="18">
                  <c:v>0.20909090909090916</c:v>
                </c:pt>
                <c:pt idx="19">
                  <c:v>0.20000000000000007</c:v>
                </c:pt>
                <c:pt idx="20">
                  <c:v>0.19545454545454552</c:v>
                </c:pt>
                <c:pt idx="21">
                  <c:v>0.19090909090909094</c:v>
                </c:pt>
                <c:pt idx="22">
                  <c:v>0.18636363636363643</c:v>
                </c:pt>
                <c:pt idx="23">
                  <c:v>0.18636363636363643</c:v>
                </c:pt>
                <c:pt idx="24">
                  <c:v>0.18636363636363643</c:v>
                </c:pt>
                <c:pt idx="25">
                  <c:v>0.18181818181818191</c:v>
                </c:pt>
                <c:pt idx="26">
                  <c:v>0.17727272727272733</c:v>
                </c:pt>
                <c:pt idx="27">
                  <c:v>0.17272727272727281</c:v>
                </c:pt>
                <c:pt idx="28">
                  <c:v>0.17272727272727281</c:v>
                </c:pt>
                <c:pt idx="29">
                  <c:v>0.17272727272727281</c:v>
                </c:pt>
                <c:pt idx="30">
                  <c:v>0.17272727272727281</c:v>
                </c:pt>
                <c:pt idx="31">
                  <c:v>0.17272727272727281</c:v>
                </c:pt>
                <c:pt idx="32">
                  <c:v>0.17272727272727281</c:v>
                </c:pt>
                <c:pt idx="33">
                  <c:v>0.17272727272727281</c:v>
                </c:pt>
                <c:pt idx="34">
                  <c:v>0.17272727272727281</c:v>
                </c:pt>
                <c:pt idx="35">
                  <c:v>0.17272727272727281</c:v>
                </c:pt>
                <c:pt idx="36">
                  <c:v>0.17272727272727281</c:v>
                </c:pt>
                <c:pt idx="37">
                  <c:v>0.17272727272727281</c:v>
                </c:pt>
                <c:pt idx="38">
                  <c:v>0.17272727272727281</c:v>
                </c:pt>
                <c:pt idx="39">
                  <c:v>0.17272727272727281</c:v>
                </c:pt>
                <c:pt idx="40">
                  <c:v>0.16818181818181824</c:v>
                </c:pt>
                <c:pt idx="41">
                  <c:v>0.16363636363636369</c:v>
                </c:pt>
                <c:pt idx="42">
                  <c:v>0.16363636363636369</c:v>
                </c:pt>
                <c:pt idx="43">
                  <c:v>0.15454545454545462</c:v>
                </c:pt>
                <c:pt idx="44">
                  <c:v>0.15454545454545462</c:v>
                </c:pt>
                <c:pt idx="45">
                  <c:v>0.15454545454545462</c:v>
                </c:pt>
                <c:pt idx="46">
                  <c:v>0.15454545454545462</c:v>
                </c:pt>
                <c:pt idx="47">
                  <c:v>0.15454545454545462</c:v>
                </c:pt>
              </c:numCache>
            </c:numRef>
          </c:yVal>
          <c:smooth val="0"/>
          <c:extLst>
            <c:ext xmlns:c16="http://schemas.microsoft.com/office/drawing/2014/chart" uri="{C3380CC4-5D6E-409C-BE32-E72D297353CC}">
              <c16:uniqueId val="{00000000-1CF3-4744-9EF0-E21D67D43A88}"/>
            </c:ext>
          </c:extLst>
        </c:ser>
        <c:dLbls>
          <c:showLegendKey val="0"/>
          <c:showVal val="0"/>
          <c:showCatName val="0"/>
          <c:showSerName val="0"/>
          <c:showPercent val="0"/>
          <c:showBubbleSize val="0"/>
        </c:dLbls>
        <c:axId val="475845440"/>
        <c:axId val="475843144"/>
      </c:scatterChart>
      <c:scatterChart>
        <c:scatterStyle val="lineMarker"/>
        <c:varyColors val="0"/>
        <c:ser>
          <c:idx val="1"/>
          <c:order val="1"/>
          <c:spPr>
            <a:ln w="19050" cap="rnd">
              <a:solidFill>
                <a:schemeClr val="accent2"/>
              </a:solidFill>
              <a:round/>
            </a:ln>
            <a:effectLst/>
          </c:spPr>
          <c:marker>
            <c:symbol val="circle"/>
            <c:size val="5"/>
            <c:spPr>
              <a:noFill/>
              <a:ln w="12700">
                <a:solidFill>
                  <a:schemeClr val="accent2"/>
                </a:solidFill>
              </a:ln>
              <a:effectLst/>
            </c:spPr>
          </c:marker>
          <c:xVal>
            <c:numRef>
              <c:f>Sheet1!$N$19:$N$54</c:f>
              <c:numCache>
                <c:formatCode>General</c:formatCode>
                <c:ptCount val="36"/>
                <c:pt idx="0">
                  <c:v>6.8772727272727279</c:v>
                </c:pt>
                <c:pt idx="1">
                  <c:v>7.3181818181818192</c:v>
                </c:pt>
                <c:pt idx="2">
                  <c:v>7.740909090909093</c:v>
                </c:pt>
                <c:pt idx="3">
                  <c:v>7.8636363636363651</c:v>
                </c:pt>
                <c:pt idx="4">
                  <c:v>8.163636363636364</c:v>
                </c:pt>
                <c:pt idx="5">
                  <c:v>8.3181818181818201</c:v>
                </c:pt>
                <c:pt idx="6">
                  <c:v>8.3181818181818201</c:v>
                </c:pt>
                <c:pt idx="7">
                  <c:v>8.9863636363636363</c:v>
                </c:pt>
                <c:pt idx="8">
                  <c:v>9.6090909090909093</c:v>
                </c:pt>
                <c:pt idx="9">
                  <c:v>9.6727272727272737</c:v>
                </c:pt>
                <c:pt idx="10">
                  <c:v>10.200000000000001</c:v>
                </c:pt>
                <c:pt idx="11">
                  <c:v>10.200000000000001</c:v>
                </c:pt>
                <c:pt idx="12">
                  <c:v>10.481818181818182</c:v>
                </c:pt>
                <c:pt idx="13">
                  <c:v>10.922727272727272</c:v>
                </c:pt>
                <c:pt idx="14">
                  <c:v>11.740909090909092</c:v>
                </c:pt>
                <c:pt idx="15">
                  <c:v>11.740909090909092</c:v>
                </c:pt>
                <c:pt idx="16">
                  <c:v>12.668181818181818</c:v>
                </c:pt>
                <c:pt idx="17">
                  <c:v>13.027272727272726</c:v>
                </c:pt>
                <c:pt idx="18">
                  <c:v>13.227272727272725</c:v>
                </c:pt>
                <c:pt idx="19">
                  <c:v>13.227272727272725</c:v>
                </c:pt>
                <c:pt idx="20">
                  <c:v>13.886363636363633</c:v>
                </c:pt>
                <c:pt idx="21">
                  <c:v>13.886363636363633</c:v>
                </c:pt>
                <c:pt idx="22">
                  <c:v>14.33181818181818</c:v>
                </c:pt>
                <c:pt idx="23">
                  <c:v>14.945454545454544</c:v>
                </c:pt>
                <c:pt idx="24">
                  <c:v>15.268181818181818</c:v>
                </c:pt>
                <c:pt idx="25">
                  <c:v>15.345454545454544</c:v>
                </c:pt>
                <c:pt idx="26">
                  <c:v>15.345454545454544</c:v>
                </c:pt>
                <c:pt idx="27">
                  <c:v>15.822727272727271</c:v>
                </c:pt>
                <c:pt idx="28">
                  <c:v>16.259090909090908</c:v>
                </c:pt>
                <c:pt idx="29">
                  <c:v>16.877272727272729</c:v>
                </c:pt>
                <c:pt idx="30">
                  <c:v>16.972727272727273</c:v>
                </c:pt>
                <c:pt idx="31">
                  <c:v>16.972727272727273</c:v>
                </c:pt>
                <c:pt idx="32">
                  <c:v>17.545454545454547</c:v>
                </c:pt>
                <c:pt idx="33">
                  <c:v>17.972727272727273</c:v>
                </c:pt>
                <c:pt idx="34">
                  <c:v>18.722727272727273</c:v>
                </c:pt>
                <c:pt idx="35">
                  <c:v>18.931818181818183</c:v>
                </c:pt>
              </c:numCache>
            </c:numRef>
          </c:xVal>
          <c:yVal>
            <c:numRef>
              <c:f>Sheet1!$R$19:$R$54</c:f>
              <c:numCache>
                <c:formatCode>General</c:formatCode>
                <c:ptCount val="36"/>
                <c:pt idx="0">
                  <c:v>0</c:v>
                </c:pt>
                <c:pt idx="1">
                  <c:v>0.3</c:v>
                </c:pt>
                <c:pt idx="2">
                  <c:v>0.6</c:v>
                </c:pt>
                <c:pt idx="3">
                  <c:v>0.89999999999999991</c:v>
                </c:pt>
                <c:pt idx="4">
                  <c:v>0.99999999999999989</c:v>
                </c:pt>
                <c:pt idx="5">
                  <c:v>1.0999999999999999</c:v>
                </c:pt>
                <c:pt idx="6">
                  <c:v>2.0999999999999996</c:v>
                </c:pt>
                <c:pt idx="7">
                  <c:v>4.3999999999999995</c:v>
                </c:pt>
                <c:pt idx="8">
                  <c:v>6.6999999999999993</c:v>
                </c:pt>
                <c:pt idx="9">
                  <c:v>6.6999999999999993</c:v>
                </c:pt>
                <c:pt idx="10">
                  <c:v>10.1</c:v>
                </c:pt>
                <c:pt idx="11">
                  <c:v>11.1</c:v>
                </c:pt>
                <c:pt idx="12">
                  <c:v>11.9</c:v>
                </c:pt>
                <c:pt idx="13">
                  <c:v>13.200000000000001</c:v>
                </c:pt>
                <c:pt idx="14">
                  <c:v>15.200000000000001</c:v>
                </c:pt>
                <c:pt idx="15">
                  <c:v>15.200000000000001</c:v>
                </c:pt>
                <c:pt idx="16">
                  <c:v>15.8</c:v>
                </c:pt>
                <c:pt idx="17">
                  <c:v>15.9</c:v>
                </c:pt>
                <c:pt idx="18">
                  <c:v>16</c:v>
                </c:pt>
                <c:pt idx="19">
                  <c:v>16</c:v>
                </c:pt>
                <c:pt idx="20">
                  <c:v>16.5</c:v>
                </c:pt>
                <c:pt idx="21">
                  <c:v>16.5</c:v>
                </c:pt>
                <c:pt idx="22">
                  <c:v>16.7</c:v>
                </c:pt>
                <c:pt idx="23">
                  <c:v>17.2</c:v>
                </c:pt>
                <c:pt idx="24">
                  <c:v>17.3</c:v>
                </c:pt>
                <c:pt idx="25">
                  <c:v>17.400000000000002</c:v>
                </c:pt>
                <c:pt idx="26">
                  <c:v>18.400000000000002</c:v>
                </c:pt>
                <c:pt idx="27">
                  <c:v>18.900000000000002</c:v>
                </c:pt>
                <c:pt idx="28">
                  <c:v>22.3</c:v>
                </c:pt>
                <c:pt idx="29">
                  <c:v>24.7</c:v>
                </c:pt>
                <c:pt idx="30">
                  <c:v>25.599999999999998</c:v>
                </c:pt>
                <c:pt idx="31">
                  <c:v>25.599999999999998</c:v>
                </c:pt>
                <c:pt idx="32">
                  <c:v>25.7</c:v>
                </c:pt>
                <c:pt idx="33">
                  <c:v>31.299999999999997</c:v>
                </c:pt>
                <c:pt idx="34">
                  <c:v>32.799999999999997</c:v>
                </c:pt>
                <c:pt idx="35">
                  <c:v>33.199999999999996</c:v>
                </c:pt>
              </c:numCache>
            </c:numRef>
          </c:yVal>
          <c:smooth val="0"/>
          <c:extLst>
            <c:ext xmlns:c16="http://schemas.microsoft.com/office/drawing/2014/chart" uri="{C3380CC4-5D6E-409C-BE32-E72D297353CC}">
              <c16:uniqueId val="{00000001-1CF3-4744-9EF0-E21D67D43A88}"/>
            </c:ext>
          </c:extLst>
        </c:ser>
        <c:dLbls>
          <c:showLegendKey val="0"/>
          <c:showVal val="0"/>
          <c:showCatName val="0"/>
          <c:showSerName val="0"/>
          <c:showPercent val="0"/>
          <c:showBubbleSize val="0"/>
        </c:dLbls>
        <c:axId val="485450520"/>
        <c:axId val="485447568"/>
      </c:scatterChart>
      <c:valAx>
        <c:axId val="475845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43144"/>
        <c:crosses val="autoZero"/>
        <c:crossBetween val="midCat"/>
        <c:majorUnit val="2"/>
      </c:valAx>
      <c:valAx>
        <c:axId val="475843144"/>
        <c:scaling>
          <c:orientation val="minMax"/>
          <c:min val="0.14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845440"/>
        <c:crosses val="autoZero"/>
        <c:crossBetween val="midCat"/>
      </c:valAx>
      <c:valAx>
        <c:axId val="48544756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Cumulative</a:t>
                </a:r>
                <a:r>
                  <a:rPr lang="en-US" baseline="0"/>
                  <a:t> Gas Volume, ml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450520"/>
        <c:crosses val="max"/>
        <c:crossBetween val="midCat"/>
      </c:valAx>
      <c:valAx>
        <c:axId val="485450520"/>
        <c:scaling>
          <c:orientation val="minMax"/>
        </c:scaling>
        <c:delete val="1"/>
        <c:axPos val="b"/>
        <c:numFmt formatCode="General" sourceLinked="1"/>
        <c:majorTickMark val="out"/>
        <c:minorTickMark val="none"/>
        <c:tickLblPos val="nextTo"/>
        <c:crossAx val="48544756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Sheet2!$N$6:$N$52</c:f>
              <c:numCache>
                <c:formatCode>General</c:formatCode>
                <c:ptCount val="47"/>
                <c:pt idx="0">
                  <c:v>1.0136363636363634</c:v>
                </c:pt>
                <c:pt idx="1">
                  <c:v>2.0136363636363632</c:v>
                </c:pt>
                <c:pt idx="2">
                  <c:v>2.0136363636363632</c:v>
                </c:pt>
                <c:pt idx="3">
                  <c:v>3.0227272727272729</c:v>
                </c:pt>
                <c:pt idx="4">
                  <c:v>3.6318181818181809</c:v>
                </c:pt>
                <c:pt idx="5">
                  <c:v>4.05</c:v>
                </c:pt>
                <c:pt idx="6">
                  <c:v>4.7045454545454533</c:v>
                </c:pt>
                <c:pt idx="7">
                  <c:v>4.7045454545454533</c:v>
                </c:pt>
                <c:pt idx="8">
                  <c:v>5.2499999999999991</c:v>
                </c:pt>
                <c:pt idx="9">
                  <c:v>5.8681818181818164</c:v>
                </c:pt>
                <c:pt idx="10">
                  <c:v>6.8409090909090899</c:v>
                </c:pt>
                <c:pt idx="11">
                  <c:v>7.8090909090909086</c:v>
                </c:pt>
                <c:pt idx="12">
                  <c:v>7.8090909090909086</c:v>
                </c:pt>
                <c:pt idx="13">
                  <c:v>8.0363636363636353</c:v>
                </c:pt>
                <c:pt idx="14">
                  <c:v>8.8863636363636349</c:v>
                </c:pt>
                <c:pt idx="15">
                  <c:v>9.336363636363636</c:v>
                </c:pt>
                <c:pt idx="16">
                  <c:v>9.8999999999999986</c:v>
                </c:pt>
                <c:pt idx="17">
                  <c:v>9.9090909090909083</c:v>
                </c:pt>
                <c:pt idx="18">
                  <c:v>10.227272727272727</c:v>
                </c:pt>
                <c:pt idx="19">
                  <c:v>10.345454545454544</c:v>
                </c:pt>
                <c:pt idx="20">
                  <c:v>10.345454545454544</c:v>
                </c:pt>
                <c:pt idx="21">
                  <c:v>10.827272727272726</c:v>
                </c:pt>
                <c:pt idx="22">
                  <c:v>11.195454545454545</c:v>
                </c:pt>
                <c:pt idx="23">
                  <c:v>11.781818181818181</c:v>
                </c:pt>
                <c:pt idx="24">
                  <c:v>12.118181818181817</c:v>
                </c:pt>
                <c:pt idx="25">
                  <c:v>12.118181818181817</c:v>
                </c:pt>
                <c:pt idx="26">
                  <c:v>12.42272727272727</c:v>
                </c:pt>
                <c:pt idx="27">
                  <c:v>13.049999999999999</c:v>
                </c:pt>
                <c:pt idx="28">
                  <c:v>13.640909090909089</c:v>
                </c:pt>
                <c:pt idx="29">
                  <c:v>14.168181818181818</c:v>
                </c:pt>
                <c:pt idx="30">
                  <c:v>14.168181818181818</c:v>
                </c:pt>
                <c:pt idx="31">
                  <c:v>15.154545454545454</c:v>
                </c:pt>
                <c:pt idx="32">
                  <c:v>15.336363636363636</c:v>
                </c:pt>
                <c:pt idx="33">
                  <c:v>15.336363636363636</c:v>
                </c:pt>
                <c:pt idx="34">
                  <c:v>15.677272727272726</c:v>
                </c:pt>
                <c:pt idx="35">
                  <c:v>16.227272727272727</c:v>
                </c:pt>
                <c:pt idx="36">
                  <c:v>16.331818181818182</c:v>
                </c:pt>
                <c:pt idx="37">
                  <c:v>16.745454545454546</c:v>
                </c:pt>
                <c:pt idx="38">
                  <c:v>16.786363636363635</c:v>
                </c:pt>
                <c:pt idx="39">
                  <c:v>16.786363636363635</c:v>
                </c:pt>
                <c:pt idx="40">
                  <c:v>17.631818181818183</c:v>
                </c:pt>
                <c:pt idx="41">
                  <c:v>18.350000000000001</c:v>
                </c:pt>
                <c:pt idx="42">
                  <c:v>18.986363636363638</c:v>
                </c:pt>
                <c:pt idx="43">
                  <c:v>18.986363636363638</c:v>
                </c:pt>
                <c:pt idx="44">
                  <c:v>19.490909090909096</c:v>
                </c:pt>
                <c:pt idx="45">
                  <c:v>19.800000000000004</c:v>
                </c:pt>
                <c:pt idx="46">
                  <c:v>20.677272727272733</c:v>
                </c:pt>
              </c:numCache>
            </c:numRef>
          </c:xVal>
          <c:yVal>
            <c:numRef>
              <c:f>Sheet2!$O$6:$O$52</c:f>
              <c:numCache>
                <c:formatCode>General</c:formatCode>
                <c:ptCount val="47"/>
                <c:pt idx="0">
                  <c:v>0.16363636363636369</c:v>
                </c:pt>
                <c:pt idx="1">
                  <c:v>0.16363636363636369</c:v>
                </c:pt>
                <c:pt idx="2">
                  <c:v>0.16363636363636369</c:v>
                </c:pt>
                <c:pt idx="3">
                  <c:v>0.15454545454545449</c:v>
                </c:pt>
                <c:pt idx="4">
                  <c:v>0.15454545454545449</c:v>
                </c:pt>
                <c:pt idx="5">
                  <c:v>0.15454545454545449</c:v>
                </c:pt>
                <c:pt idx="6">
                  <c:v>0.14545454545454542</c:v>
                </c:pt>
                <c:pt idx="7">
                  <c:v>0.14545454545454542</c:v>
                </c:pt>
                <c:pt idx="8">
                  <c:v>0.14545454545454542</c:v>
                </c:pt>
                <c:pt idx="9">
                  <c:v>0.14545454545454542</c:v>
                </c:pt>
                <c:pt idx="10">
                  <c:v>0.14545454545454542</c:v>
                </c:pt>
                <c:pt idx="11">
                  <c:v>0.14545454545454542</c:v>
                </c:pt>
                <c:pt idx="12">
                  <c:v>0.14545454545454542</c:v>
                </c:pt>
                <c:pt idx="13">
                  <c:v>0.14545454545454542</c:v>
                </c:pt>
                <c:pt idx="14">
                  <c:v>0.14545454545454542</c:v>
                </c:pt>
                <c:pt idx="15">
                  <c:v>0.14545454545454542</c:v>
                </c:pt>
                <c:pt idx="16">
                  <c:v>0.14545454545454542</c:v>
                </c:pt>
                <c:pt idx="17">
                  <c:v>0.14545454545454542</c:v>
                </c:pt>
                <c:pt idx="18">
                  <c:v>0.14545454545454542</c:v>
                </c:pt>
                <c:pt idx="19">
                  <c:v>0.14545454545454542</c:v>
                </c:pt>
                <c:pt idx="20">
                  <c:v>0.14545454545454542</c:v>
                </c:pt>
                <c:pt idx="21">
                  <c:v>0.14545454545454542</c:v>
                </c:pt>
                <c:pt idx="22">
                  <c:v>0.14090909090909087</c:v>
                </c:pt>
                <c:pt idx="23">
                  <c:v>0.14090909090909087</c:v>
                </c:pt>
                <c:pt idx="24">
                  <c:v>0.14090909090909087</c:v>
                </c:pt>
                <c:pt idx="25">
                  <c:v>0.14090909090909087</c:v>
                </c:pt>
                <c:pt idx="26">
                  <c:v>0.14090909090909087</c:v>
                </c:pt>
                <c:pt idx="27">
                  <c:v>0.13636363636363633</c:v>
                </c:pt>
                <c:pt idx="28">
                  <c:v>0.13636363636363633</c:v>
                </c:pt>
                <c:pt idx="29">
                  <c:v>0.13636363636363633</c:v>
                </c:pt>
                <c:pt idx="30">
                  <c:v>0.13636363636363633</c:v>
                </c:pt>
                <c:pt idx="31">
                  <c:v>0.13636363636363633</c:v>
                </c:pt>
                <c:pt idx="32">
                  <c:v>0.13636363636363633</c:v>
                </c:pt>
                <c:pt idx="33">
                  <c:v>0.13636363636363633</c:v>
                </c:pt>
                <c:pt idx="34">
                  <c:v>0.13636363636363633</c:v>
                </c:pt>
                <c:pt idx="35">
                  <c:v>0.13636363636363633</c:v>
                </c:pt>
                <c:pt idx="36">
                  <c:v>0.13636363636363633</c:v>
                </c:pt>
                <c:pt idx="37">
                  <c:v>0.13636363636363633</c:v>
                </c:pt>
                <c:pt idx="38">
                  <c:v>0.13636363636363633</c:v>
                </c:pt>
                <c:pt idx="39">
                  <c:v>0.13636363636363633</c:v>
                </c:pt>
                <c:pt idx="40">
                  <c:v>0.13636363636363633</c:v>
                </c:pt>
                <c:pt idx="41">
                  <c:v>0.13181818181818178</c:v>
                </c:pt>
                <c:pt idx="42">
                  <c:v>0.13181818181818178</c:v>
                </c:pt>
                <c:pt idx="43">
                  <c:v>0.13181818181818178</c:v>
                </c:pt>
                <c:pt idx="44">
                  <c:v>0.13181818181818178</c:v>
                </c:pt>
                <c:pt idx="45">
                  <c:v>0.13181818181818178</c:v>
                </c:pt>
                <c:pt idx="46">
                  <c:v>0.13181818181818178</c:v>
                </c:pt>
              </c:numCache>
            </c:numRef>
          </c:yVal>
          <c:smooth val="0"/>
          <c:extLst>
            <c:ext xmlns:c16="http://schemas.microsoft.com/office/drawing/2014/chart" uri="{C3380CC4-5D6E-409C-BE32-E72D297353CC}">
              <c16:uniqueId val="{00000000-ECD2-468C-B48D-13A4E6A6C38D}"/>
            </c:ext>
          </c:extLst>
        </c:ser>
        <c:dLbls>
          <c:showLegendKey val="0"/>
          <c:showVal val="0"/>
          <c:showCatName val="0"/>
          <c:showSerName val="0"/>
          <c:showPercent val="0"/>
          <c:showBubbleSize val="0"/>
        </c:dLbls>
        <c:axId val="1737962256"/>
        <c:axId val="1737966000"/>
      </c:scatterChart>
      <c:valAx>
        <c:axId val="1737962256"/>
        <c:scaling>
          <c:orientation val="minMax"/>
          <c:max val="2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PV</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37966000"/>
        <c:crosses val="autoZero"/>
        <c:crossBetween val="midCat"/>
        <c:majorUnit val="3"/>
      </c:valAx>
      <c:valAx>
        <c:axId val="1737966000"/>
        <c:scaling>
          <c:orientation val="minMax"/>
          <c:min val="0.1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So</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737962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marker>
            <c:symbol val="circle"/>
            <c:size val="5"/>
            <c:spPr>
              <a:solidFill>
                <a:schemeClr val="accent1"/>
              </a:solidFill>
              <a:ln w="9525">
                <a:solidFill>
                  <a:schemeClr val="accent1"/>
                </a:solidFill>
              </a:ln>
              <a:effectLst/>
            </c:spPr>
          </c:marker>
          <c:xVal>
            <c:numRef>
              <c:f>Sheet1!$L$5:$L$51</c:f>
              <c:numCache>
                <c:formatCode>General</c:formatCode>
                <c:ptCount val="47"/>
                <c:pt idx="0">
                  <c:v>0.30384615384615377</c:v>
                </c:pt>
                <c:pt idx="1">
                  <c:v>1.5153846153846153</c:v>
                </c:pt>
                <c:pt idx="2">
                  <c:v>1.573076923076923</c:v>
                </c:pt>
                <c:pt idx="3">
                  <c:v>1.6807692307692306</c:v>
                </c:pt>
                <c:pt idx="4">
                  <c:v>1.9423076923076925</c:v>
                </c:pt>
                <c:pt idx="5">
                  <c:v>2.1884615384615391</c:v>
                </c:pt>
                <c:pt idx="6">
                  <c:v>2.1884615384615391</c:v>
                </c:pt>
                <c:pt idx="7">
                  <c:v>3.1038461538461544</c:v>
                </c:pt>
                <c:pt idx="8">
                  <c:v>3.3884615384615393</c:v>
                </c:pt>
                <c:pt idx="9">
                  <c:v>3.7807692307692324</c:v>
                </c:pt>
                <c:pt idx="10">
                  <c:v>3.7807692307692324</c:v>
                </c:pt>
                <c:pt idx="11">
                  <c:v>5.0461538461538469</c:v>
                </c:pt>
                <c:pt idx="12">
                  <c:v>5.0461538461538469</c:v>
                </c:pt>
                <c:pt idx="13">
                  <c:v>6.4692307692307702</c:v>
                </c:pt>
                <c:pt idx="14">
                  <c:v>6.4692307692307702</c:v>
                </c:pt>
                <c:pt idx="15">
                  <c:v>7.0615384615384622</c:v>
                </c:pt>
                <c:pt idx="16">
                  <c:v>7.0615384615384622</c:v>
                </c:pt>
                <c:pt idx="17">
                  <c:v>7.1192307692307697</c:v>
                </c:pt>
                <c:pt idx="18">
                  <c:v>8.2230769230769241</c:v>
                </c:pt>
                <c:pt idx="19">
                  <c:v>8.2230769230769241</c:v>
                </c:pt>
                <c:pt idx="20">
                  <c:v>8.6461538461538474</c:v>
                </c:pt>
                <c:pt idx="21">
                  <c:v>8.6461538461538474</c:v>
                </c:pt>
                <c:pt idx="22">
                  <c:v>8.6461538461538474</c:v>
                </c:pt>
                <c:pt idx="23">
                  <c:v>9.0576923076923084</c:v>
                </c:pt>
                <c:pt idx="24">
                  <c:v>9.680769230769231</c:v>
                </c:pt>
                <c:pt idx="25">
                  <c:v>10.096153846153848</c:v>
                </c:pt>
                <c:pt idx="26">
                  <c:v>11.023076923076927</c:v>
                </c:pt>
                <c:pt idx="27">
                  <c:v>11.023076923076927</c:v>
                </c:pt>
                <c:pt idx="28">
                  <c:v>11.819230769230773</c:v>
                </c:pt>
                <c:pt idx="29">
                  <c:v>11.819230769230773</c:v>
                </c:pt>
                <c:pt idx="30">
                  <c:v>12.296153846153848</c:v>
                </c:pt>
                <c:pt idx="31">
                  <c:v>12.819230769230773</c:v>
                </c:pt>
                <c:pt idx="32">
                  <c:v>12.838461538461541</c:v>
                </c:pt>
                <c:pt idx="33">
                  <c:v>13.246153846153849</c:v>
                </c:pt>
                <c:pt idx="34">
                  <c:v>13.246153846153849</c:v>
                </c:pt>
                <c:pt idx="35">
                  <c:v>13.373076923076926</c:v>
                </c:pt>
                <c:pt idx="36">
                  <c:v>14.230769230769235</c:v>
                </c:pt>
                <c:pt idx="37">
                  <c:v>14.86538461538462</c:v>
                </c:pt>
                <c:pt idx="38">
                  <c:v>14.86538461538462</c:v>
                </c:pt>
                <c:pt idx="39">
                  <c:v>15.369230769230775</c:v>
                </c:pt>
                <c:pt idx="40">
                  <c:v>15.884615384615389</c:v>
                </c:pt>
                <c:pt idx="41">
                  <c:v>16.265384615384619</c:v>
                </c:pt>
                <c:pt idx="42">
                  <c:v>16.265384615384619</c:v>
                </c:pt>
                <c:pt idx="43">
                  <c:v>17.284615384615389</c:v>
                </c:pt>
                <c:pt idx="44">
                  <c:v>17.376923076923081</c:v>
                </c:pt>
                <c:pt idx="45">
                  <c:v>17.376923076923081</c:v>
                </c:pt>
                <c:pt idx="46">
                  <c:v>17.742307692307694</c:v>
                </c:pt>
              </c:numCache>
            </c:numRef>
          </c:xVal>
          <c:yVal>
            <c:numRef>
              <c:f>Sheet1!$M$5:$M$51</c:f>
              <c:numCache>
                <c:formatCode>General</c:formatCode>
                <c:ptCount val="47"/>
                <c:pt idx="0">
                  <c:v>0.42307692307692307</c:v>
                </c:pt>
                <c:pt idx="1">
                  <c:v>0.34615384615384615</c:v>
                </c:pt>
                <c:pt idx="2">
                  <c:v>0.34615384615384615</c:v>
                </c:pt>
                <c:pt idx="3">
                  <c:v>0.34615384615384615</c:v>
                </c:pt>
                <c:pt idx="4">
                  <c:v>0.33846153846153848</c:v>
                </c:pt>
                <c:pt idx="5">
                  <c:v>0.33846153846153848</c:v>
                </c:pt>
                <c:pt idx="6">
                  <c:v>0.33846153846153848</c:v>
                </c:pt>
                <c:pt idx="7">
                  <c:v>0.33846153846153848</c:v>
                </c:pt>
                <c:pt idx="8">
                  <c:v>0.33846153846153848</c:v>
                </c:pt>
                <c:pt idx="9">
                  <c:v>0.33846153846153848</c:v>
                </c:pt>
                <c:pt idx="10">
                  <c:v>0.33846153846153848</c:v>
                </c:pt>
                <c:pt idx="11">
                  <c:v>0.33846153846153848</c:v>
                </c:pt>
                <c:pt idx="12">
                  <c:v>0.33846153846153848</c:v>
                </c:pt>
                <c:pt idx="13">
                  <c:v>0.33846153846153848</c:v>
                </c:pt>
                <c:pt idx="14">
                  <c:v>0.33846153846153848</c:v>
                </c:pt>
                <c:pt idx="15">
                  <c:v>0.33846153846153848</c:v>
                </c:pt>
                <c:pt idx="16">
                  <c:v>0.33846153846153848</c:v>
                </c:pt>
                <c:pt idx="17">
                  <c:v>0.33846153846153848</c:v>
                </c:pt>
                <c:pt idx="18">
                  <c:v>0.33846153846153848</c:v>
                </c:pt>
                <c:pt idx="19">
                  <c:v>0.33846153846153848</c:v>
                </c:pt>
                <c:pt idx="20">
                  <c:v>0.33846153846153848</c:v>
                </c:pt>
                <c:pt idx="21">
                  <c:v>0.33846153846153848</c:v>
                </c:pt>
                <c:pt idx="22">
                  <c:v>0.33846153846153848</c:v>
                </c:pt>
                <c:pt idx="23">
                  <c:v>0.33846153846153848</c:v>
                </c:pt>
                <c:pt idx="24">
                  <c:v>0.31923076923076926</c:v>
                </c:pt>
                <c:pt idx="25">
                  <c:v>0.31923076923076926</c:v>
                </c:pt>
                <c:pt idx="26">
                  <c:v>0.31923076923076926</c:v>
                </c:pt>
                <c:pt idx="27">
                  <c:v>0.31923076923076926</c:v>
                </c:pt>
                <c:pt idx="28">
                  <c:v>0.31923076923076926</c:v>
                </c:pt>
                <c:pt idx="29">
                  <c:v>0.31923076923076926</c:v>
                </c:pt>
                <c:pt idx="30">
                  <c:v>0.31923076923076926</c:v>
                </c:pt>
                <c:pt idx="31">
                  <c:v>0.31923076923076926</c:v>
                </c:pt>
                <c:pt idx="32">
                  <c:v>0.31923076923076926</c:v>
                </c:pt>
                <c:pt idx="33">
                  <c:v>0.31923076923076926</c:v>
                </c:pt>
                <c:pt idx="34">
                  <c:v>0.31923076923076926</c:v>
                </c:pt>
                <c:pt idx="35">
                  <c:v>0.31923076923076926</c:v>
                </c:pt>
                <c:pt idx="36">
                  <c:v>0.31538461538461543</c:v>
                </c:pt>
                <c:pt idx="37">
                  <c:v>0.31538461538461543</c:v>
                </c:pt>
                <c:pt idx="38">
                  <c:v>0.31538461538461543</c:v>
                </c:pt>
                <c:pt idx="39">
                  <c:v>0.31538461538461543</c:v>
                </c:pt>
                <c:pt idx="40">
                  <c:v>0.31538461538461543</c:v>
                </c:pt>
                <c:pt idx="41">
                  <c:v>0.31538461538461543</c:v>
                </c:pt>
                <c:pt idx="42">
                  <c:v>0.31538461538461543</c:v>
                </c:pt>
                <c:pt idx="43">
                  <c:v>0.31538461538461543</c:v>
                </c:pt>
                <c:pt idx="44">
                  <c:v>0.31538461538461543</c:v>
                </c:pt>
                <c:pt idx="45">
                  <c:v>0.31538461538461543</c:v>
                </c:pt>
                <c:pt idx="46">
                  <c:v>0.31538461538461543</c:v>
                </c:pt>
              </c:numCache>
            </c:numRef>
          </c:yVal>
          <c:smooth val="1"/>
          <c:extLst>
            <c:ext xmlns:c16="http://schemas.microsoft.com/office/drawing/2014/chart" uri="{C3380CC4-5D6E-409C-BE32-E72D297353CC}">
              <c16:uniqueId val="{00000000-850E-44CA-B57D-F4926176124F}"/>
            </c:ext>
          </c:extLst>
        </c:ser>
        <c:dLbls>
          <c:showLegendKey val="0"/>
          <c:showVal val="0"/>
          <c:showCatName val="0"/>
          <c:showSerName val="0"/>
          <c:showPercent val="0"/>
          <c:showBubbleSize val="0"/>
        </c:dLbls>
        <c:axId val="294764335"/>
        <c:axId val="1"/>
      </c:scatterChart>
      <c:valAx>
        <c:axId val="294764335"/>
        <c:scaling>
          <c:orientation val="minMax"/>
          <c:max val="19"/>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PV</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
        <c:crosses val="autoZero"/>
        <c:crossBetween val="midCat"/>
      </c:valAx>
      <c:valAx>
        <c:axId val="1"/>
        <c:scaling>
          <c:orientation val="minMax"/>
          <c:min val="0.300000000000000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a:t>So</a:t>
                </a:r>
              </a:p>
            </c:rich>
          </c:tx>
          <c:overlay val="0"/>
          <c:spPr>
            <a:noFill/>
            <a:ln w="25400">
              <a:noFill/>
            </a:ln>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764335"/>
        <c:crosses val="autoZero"/>
        <c:crossBetween val="midCat"/>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Sheet2!$M$5:$M$50</c:f>
              <c:numCache>
                <c:formatCode>General</c:formatCode>
                <c:ptCount val="46"/>
                <c:pt idx="0">
                  <c:v>1.2120000000000002</c:v>
                </c:pt>
                <c:pt idx="1">
                  <c:v>1.964</c:v>
                </c:pt>
                <c:pt idx="2">
                  <c:v>1.964</c:v>
                </c:pt>
                <c:pt idx="3">
                  <c:v>3.2920000000000003</c:v>
                </c:pt>
                <c:pt idx="4">
                  <c:v>3.9879999999999995</c:v>
                </c:pt>
                <c:pt idx="5">
                  <c:v>3.9879999999999995</c:v>
                </c:pt>
                <c:pt idx="6">
                  <c:v>4.2839999999999998</c:v>
                </c:pt>
                <c:pt idx="7">
                  <c:v>4.78</c:v>
                </c:pt>
                <c:pt idx="8">
                  <c:v>4.82</c:v>
                </c:pt>
                <c:pt idx="9">
                  <c:v>5.54</c:v>
                </c:pt>
                <c:pt idx="10">
                  <c:v>5.588000000000001</c:v>
                </c:pt>
                <c:pt idx="11">
                  <c:v>5.7560000000000002</c:v>
                </c:pt>
                <c:pt idx="12">
                  <c:v>5.7560000000000002</c:v>
                </c:pt>
                <c:pt idx="13">
                  <c:v>6.7320000000000002</c:v>
                </c:pt>
                <c:pt idx="14">
                  <c:v>6.9639999999999995</c:v>
                </c:pt>
                <c:pt idx="15">
                  <c:v>6.9639999999999995</c:v>
                </c:pt>
                <c:pt idx="16">
                  <c:v>7.3239999999999998</c:v>
                </c:pt>
                <c:pt idx="17">
                  <c:v>7.82</c:v>
                </c:pt>
                <c:pt idx="18">
                  <c:v>8.64</c:v>
                </c:pt>
                <c:pt idx="19">
                  <c:v>8.64</c:v>
                </c:pt>
                <c:pt idx="20">
                  <c:v>9.16</c:v>
                </c:pt>
                <c:pt idx="21">
                  <c:v>9.5960000000000001</c:v>
                </c:pt>
                <c:pt idx="22">
                  <c:v>9.6560000000000006</c:v>
                </c:pt>
                <c:pt idx="23">
                  <c:v>9.6639999999999997</c:v>
                </c:pt>
                <c:pt idx="24">
                  <c:v>9.9160000000000004</c:v>
                </c:pt>
                <c:pt idx="25">
                  <c:v>10.052</c:v>
                </c:pt>
                <c:pt idx="26">
                  <c:v>10.052</c:v>
                </c:pt>
                <c:pt idx="27">
                  <c:v>10.5</c:v>
                </c:pt>
                <c:pt idx="28">
                  <c:v>11.507999999999999</c:v>
                </c:pt>
                <c:pt idx="29">
                  <c:v>11.507999999999999</c:v>
                </c:pt>
                <c:pt idx="30">
                  <c:v>12.383999999999999</c:v>
                </c:pt>
                <c:pt idx="31">
                  <c:v>13.203999999999999</c:v>
                </c:pt>
                <c:pt idx="32">
                  <c:v>13.203999999999999</c:v>
                </c:pt>
                <c:pt idx="33">
                  <c:v>13.451999999999998</c:v>
                </c:pt>
                <c:pt idx="34">
                  <c:v>13.451999999999998</c:v>
                </c:pt>
                <c:pt idx="35">
                  <c:v>13.971999999999998</c:v>
                </c:pt>
                <c:pt idx="36">
                  <c:v>14.175999999999998</c:v>
                </c:pt>
                <c:pt idx="37">
                  <c:v>14.183999999999999</c:v>
                </c:pt>
                <c:pt idx="38">
                  <c:v>14.499999999999998</c:v>
                </c:pt>
                <c:pt idx="39">
                  <c:v>14.499999999999998</c:v>
                </c:pt>
                <c:pt idx="40">
                  <c:v>15.239999999999998</c:v>
                </c:pt>
                <c:pt idx="41">
                  <c:v>15.503999999999998</c:v>
                </c:pt>
                <c:pt idx="42">
                  <c:v>15.823999999999998</c:v>
                </c:pt>
                <c:pt idx="43">
                  <c:v>16.143999999999998</c:v>
                </c:pt>
                <c:pt idx="44">
                  <c:v>16.143999999999998</c:v>
                </c:pt>
                <c:pt idx="45">
                  <c:v>16.823999999999998</c:v>
                </c:pt>
              </c:numCache>
            </c:numRef>
          </c:xVal>
          <c:yVal>
            <c:numRef>
              <c:f>Sheet2!$N$5:$N$50</c:f>
              <c:numCache>
                <c:formatCode>General</c:formatCode>
                <c:ptCount val="46"/>
                <c:pt idx="0">
                  <c:v>0.27200000000000002</c:v>
                </c:pt>
                <c:pt idx="1">
                  <c:v>0.27200000000000002</c:v>
                </c:pt>
                <c:pt idx="2">
                  <c:v>0.27200000000000002</c:v>
                </c:pt>
                <c:pt idx="3">
                  <c:v>0.25599999999999995</c:v>
                </c:pt>
                <c:pt idx="4">
                  <c:v>0.25599999999999995</c:v>
                </c:pt>
                <c:pt idx="5">
                  <c:v>0.25599999999999995</c:v>
                </c:pt>
                <c:pt idx="6">
                  <c:v>0.25599999999999995</c:v>
                </c:pt>
                <c:pt idx="7">
                  <c:v>0.25599999999999995</c:v>
                </c:pt>
                <c:pt idx="8">
                  <c:v>0.25599999999999995</c:v>
                </c:pt>
                <c:pt idx="9">
                  <c:v>0.25599999999999995</c:v>
                </c:pt>
                <c:pt idx="10">
                  <c:v>0.25599999999999995</c:v>
                </c:pt>
                <c:pt idx="11">
                  <c:v>0.25599999999999995</c:v>
                </c:pt>
                <c:pt idx="12">
                  <c:v>0.25599999999999995</c:v>
                </c:pt>
                <c:pt idx="13">
                  <c:v>0.25599999999999995</c:v>
                </c:pt>
                <c:pt idx="14">
                  <c:v>0.25599999999999995</c:v>
                </c:pt>
                <c:pt idx="15">
                  <c:v>0.25599999999999995</c:v>
                </c:pt>
                <c:pt idx="16">
                  <c:v>0.25599999999999995</c:v>
                </c:pt>
                <c:pt idx="17">
                  <c:v>0.25599999999999995</c:v>
                </c:pt>
                <c:pt idx="18">
                  <c:v>0.25599999999999995</c:v>
                </c:pt>
                <c:pt idx="19">
                  <c:v>0.25599999999999995</c:v>
                </c:pt>
                <c:pt idx="20">
                  <c:v>0.25599999999999995</c:v>
                </c:pt>
                <c:pt idx="21">
                  <c:v>0.25599999999999995</c:v>
                </c:pt>
                <c:pt idx="22">
                  <c:v>0.25599999999999995</c:v>
                </c:pt>
                <c:pt idx="23">
                  <c:v>0.25599999999999995</c:v>
                </c:pt>
                <c:pt idx="24">
                  <c:v>0.25599999999999995</c:v>
                </c:pt>
                <c:pt idx="25">
                  <c:v>0.25599999999999995</c:v>
                </c:pt>
                <c:pt idx="26">
                  <c:v>0.25599999999999995</c:v>
                </c:pt>
                <c:pt idx="27">
                  <c:v>0.25599999999999995</c:v>
                </c:pt>
                <c:pt idx="28">
                  <c:v>0.25599999999999995</c:v>
                </c:pt>
                <c:pt idx="29">
                  <c:v>0.25599999999999995</c:v>
                </c:pt>
                <c:pt idx="30">
                  <c:v>0.25599999999999995</c:v>
                </c:pt>
                <c:pt idx="31">
                  <c:v>0.25599999999999995</c:v>
                </c:pt>
                <c:pt idx="32">
                  <c:v>0.25599999999999995</c:v>
                </c:pt>
                <c:pt idx="33">
                  <c:v>0.25599999999999995</c:v>
                </c:pt>
                <c:pt idx="34">
                  <c:v>0.25599999999999995</c:v>
                </c:pt>
                <c:pt idx="35">
                  <c:v>0.25599999999999995</c:v>
                </c:pt>
                <c:pt idx="36">
                  <c:v>0.25599999999999995</c:v>
                </c:pt>
                <c:pt idx="37">
                  <c:v>0.25599999999999995</c:v>
                </c:pt>
                <c:pt idx="38">
                  <c:v>0.25599999999999995</c:v>
                </c:pt>
                <c:pt idx="39">
                  <c:v>0.25599999999999995</c:v>
                </c:pt>
                <c:pt idx="40">
                  <c:v>0.25599999999999995</c:v>
                </c:pt>
                <c:pt idx="41">
                  <c:v>0.25599999999999995</c:v>
                </c:pt>
                <c:pt idx="42">
                  <c:v>0.25599999999999995</c:v>
                </c:pt>
                <c:pt idx="43">
                  <c:v>0.25599999999999995</c:v>
                </c:pt>
                <c:pt idx="44">
                  <c:v>0.25599999999999995</c:v>
                </c:pt>
                <c:pt idx="45">
                  <c:v>0.25599999999999995</c:v>
                </c:pt>
              </c:numCache>
            </c:numRef>
          </c:yVal>
          <c:smooth val="0"/>
          <c:extLst>
            <c:ext xmlns:c16="http://schemas.microsoft.com/office/drawing/2014/chart" uri="{C3380CC4-5D6E-409C-BE32-E72D297353CC}">
              <c16:uniqueId val="{00000000-A460-4C4B-8B14-AAB8C17C4C05}"/>
            </c:ext>
          </c:extLst>
        </c:ser>
        <c:dLbls>
          <c:showLegendKey val="0"/>
          <c:showVal val="0"/>
          <c:showCatName val="0"/>
          <c:showSerName val="0"/>
          <c:showPercent val="0"/>
          <c:showBubbleSize val="0"/>
        </c:dLbls>
        <c:axId val="1115619712"/>
        <c:axId val="1115625952"/>
      </c:scatterChart>
      <c:valAx>
        <c:axId val="1115619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PV</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5625952"/>
        <c:crosses val="autoZero"/>
        <c:crossBetween val="midCat"/>
      </c:valAx>
      <c:valAx>
        <c:axId val="1115625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a:t>So</a:t>
                </a:r>
              </a:p>
            </c:rich>
          </c:tx>
          <c:overlay val="0"/>
          <c:spPr>
            <a:noFill/>
            <a:ln>
              <a:noFill/>
            </a:ln>
            <a:effectLst/>
          </c:spPr>
          <c:txPr>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5619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1043119091127"/>
          <c:y val="3.4823037566636475E-2"/>
          <c:w val="0.77152987277584906"/>
          <c:h val="0.81460676431851742"/>
        </c:manualLayout>
      </c:layout>
      <c:scatterChart>
        <c:scatterStyle val="lineMarker"/>
        <c:varyColors val="0"/>
        <c:ser>
          <c:idx val="0"/>
          <c:order val="0"/>
          <c:tx>
            <c:strRef>
              <c:f>Sheet1!$L$1</c:f>
              <c:strCache>
                <c:ptCount val="1"/>
                <c:pt idx="0">
                  <c:v>So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chemeClr val="accent1"/>
                  </a:solidFill>
                </a:ln>
                <a:effectLst/>
              </c:spPr>
            </c:marker>
            <c:bubble3D val="0"/>
            <c:spPr>
              <a:ln w="19050" cap="rnd">
                <a:solidFill>
                  <a:schemeClr val="accent1"/>
                </a:solidFill>
                <a:round/>
              </a:ln>
              <a:effectLst/>
            </c:spPr>
            <c:extLst>
              <c:ext xmlns:c16="http://schemas.microsoft.com/office/drawing/2014/chart" uri="{C3380CC4-5D6E-409C-BE32-E72D297353CC}">
                <c16:uniqueId val="{00000001-C44F-4437-8EB2-E61B3769E187}"/>
              </c:ext>
            </c:extLst>
          </c:dPt>
          <c:dPt>
            <c:idx val="19"/>
            <c:marker>
              <c:symbol val="circle"/>
              <c:size val="5"/>
              <c:spPr>
                <a:solidFill>
                  <a:schemeClr val="accent1"/>
                </a:solidFill>
                <a:ln w="9525">
                  <a:solidFill>
                    <a:schemeClr val="accent1"/>
                  </a:solidFill>
                </a:ln>
                <a:effectLst/>
              </c:spPr>
            </c:marker>
            <c:bubble3D val="0"/>
            <c:spPr>
              <a:ln w="19050" cap="rnd">
                <a:solidFill>
                  <a:schemeClr val="accent1"/>
                </a:solidFill>
                <a:round/>
              </a:ln>
              <a:effectLst/>
            </c:spPr>
            <c:extLst>
              <c:ext xmlns:c16="http://schemas.microsoft.com/office/drawing/2014/chart" uri="{C3380CC4-5D6E-409C-BE32-E72D297353CC}">
                <c16:uniqueId val="{00000003-C44F-4437-8EB2-E61B3769E187}"/>
              </c:ext>
            </c:extLst>
          </c:dPt>
          <c:dPt>
            <c:idx val="20"/>
            <c:marker>
              <c:symbol val="circle"/>
              <c:size val="5"/>
              <c:spPr>
                <a:solidFill>
                  <a:schemeClr val="accent1"/>
                </a:solidFill>
                <a:ln w="9525">
                  <a:solidFill>
                    <a:schemeClr val="accent1"/>
                  </a:solidFill>
                </a:ln>
                <a:effectLst/>
              </c:spPr>
            </c:marker>
            <c:bubble3D val="0"/>
            <c:spPr>
              <a:ln w="19050" cap="rnd">
                <a:solidFill>
                  <a:schemeClr val="accent1"/>
                </a:solidFill>
                <a:round/>
              </a:ln>
              <a:effectLst/>
            </c:spPr>
            <c:extLst>
              <c:ext xmlns:c16="http://schemas.microsoft.com/office/drawing/2014/chart" uri="{C3380CC4-5D6E-409C-BE32-E72D297353CC}">
                <c16:uniqueId val="{00000005-C44F-4437-8EB2-E61B3769E187}"/>
              </c:ext>
            </c:extLst>
          </c:dPt>
          <c:xVal>
            <c:numRef>
              <c:f>Sheet1!$K$5:$K$31</c:f>
              <c:numCache>
                <c:formatCode>General</c:formatCode>
                <c:ptCount val="27"/>
                <c:pt idx="0">
                  <c:v>0.22027972027972004</c:v>
                </c:pt>
                <c:pt idx="1">
                  <c:v>0.79370629370629364</c:v>
                </c:pt>
                <c:pt idx="2">
                  <c:v>1.7027972027972027</c:v>
                </c:pt>
                <c:pt idx="3">
                  <c:v>1.7027972027972027</c:v>
                </c:pt>
                <c:pt idx="4">
                  <c:v>2.6188811188811187</c:v>
                </c:pt>
                <c:pt idx="5">
                  <c:v>2.6188811188811187</c:v>
                </c:pt>
                <c:pt idx="6">
                  <c:v>3.3531468531468533</c:v>
                </c:pt>
                <c:pt idx="7">
                  <c:v>3.4860139860139858</c:v>
                </c:pt>
                <c:pt idx="8">
                  <c:v>4.615384615384615</c:v>
                </c:pt>
                <c:pt idx="9">
                  <c:v>4.9685314685314683</c:v>
                </c:pt>
                <c:pt idx="10">
                  <c:v>4.9685314685314683</c:v>
                </c:pt>
                <c:pt idx="11">
                  <c:v>5.2972027972027966</c:v>
                </c:pt>
                <c:pt idx="12">
                  <c:v>5.3846153846153841</c:v>
                </c:pt>
                <c:pt idx="13">
                  <c:v>5.4615384615384608</c:v>
                </c:pt>
                <c:pt idx="14">
                  <c:v>5.5909090909090899</c:v>
                </c:pt>
                <c:pt idx="15">
                  <c:v>5.9545454545454533</c:v>
                </c:pt>
                <c:pt idx="16">
                  <c:v>6.265734265734265</c:v>
                </c:pt>
                <c:pt idx="17">
                  <c:v>7.4580419580419575</c:v>
                </c:pt>
                <c:pt idx="18">
                  <c:v>7.4580419580419575</c:v>
                </c:pt>
                <c:pt idx="19">
                  <c:v>8.2517482517482517</c:v>
                </c:pt>
                <c:pt idx="20">
                  <c:v>8.4965034965034967</c:v>
                </c:pt>
                <c:pt idx="21">
                  <c:v>8.8531468531468516</c:v>
                </c:pt>
                <c:pt idx="22">
                  <c:v>8.8531468531468516</c:v>
                </c:pt>
                <c:pt idx="23">
                  <c:v>9.265734265734265</c:v>
                </c:pt>
                <c:pt idx="24">
                  <c:v>9.4615384615384617</c:v>
                </c:pt>
                <c:pt idx="25">
                  <c:v>9.8076923076923066</c:v>
                </c:pt>
                <c:pt idx="26">
                  <c:v>11.153846153846153</c:v>
                </c:pt>
              </c:numCache>
            </c:numRef>
          </c:xVal>
          <c:yVal>
            <c:numRef>
              <c:f>Sheet1!$L$5:$L$31</c:f>
              <c:numCache>
                <c:formatCode>General</c:formatCode>
                <c:ptCount val="27"/>
                <c:pt idx="0">
                  <c:v>0.65034965034965042</c:v>
                </c:pt>
                <c:pt idx="1">
                  <c:v>0.40559440559440563</c:v>
                </c:pt>
                <c:pt idx="2">
                  <c:v>0.40559440559440563</c:v>
                </c:pt>
                <c:pt idx="3">
                  <c:v>0.40559440559440563</c:v>
                </c:pt>
                <c:pt idx="4">
                  <c:v>0.36713286713286714</c:v>
                </c:pt>
                <c:pt idx="5">
                  <c:v>0.36713286713286714</c:v>
                </c:pt>
                <c:pt idx="6">
                  <c:v>0.36713286713286714</c:v>
                </c:pt>
                <c:pt idx="7">
                  <c:v>0.36713286713286714</c:v>
                </c:pt>
                <c:pt idx="8">
                  <c:v>0.36713286713286714</c:v>
                </c:pt>
                <c:pt idx="9">
                  <c:v>0.36713286713286714</c:v>
                </c:pt>
                <c:pt idx="10">
                  <c:v>0.36713286713286714</c:v>
                </c:pt>
                <c:pt idx="11">
                  <c:v>0.36713286713286714</c:v>
                </c:pt>
                <c:pt idx="12">
                  <c:v>0.34965034965034963</c:v>
                </c:pt>
                <c:pt idx="13">
                  <c:v>0.34265734265734266</c:v>
                </c:pt>
                <c:pt idx="14">
                  <c:v>0.33916083916083911</c:v>
                </c:pt>
                <c:pt idx="15">
                  <c:v>0.33916083916083911</c:v>
                </c:pt>
                <c:pt idx="16">
                  <c:v>0.33916083916083911</c:v>
                </c:pt>
                <c:pt idx="17">
                  <c:v>0.32867132867132864</c:v>
                </c:pt>
                <c:pt idx="18">
                  <c:v>0.32867132867132864</c:v>
                </c:pt>
                <c:pt idx="19">
                  <c:v>0.32867132867132864</c:v>
                </c:pt>
                <c:pt idx="20">
                  <c:v>0.32867132867132864</c:v>
                </c:pt>
                <c:pt idx="21">
                  <c:v>0.32867132867132864</c:v>
                </c:pt>
                <c:pt idx="22">
                  <c:v>0.32867132867132864</c:v>
                </c:pt>
                <c:pt idx="23">
                  <c:v>0.32167832167832172</c:v>
                </c:pt>
                <c:pt idx="24">
                  <c:v>0.32167832167832172</c:v>
                </c:pt>
                <c:pt idx="25">
                  <c:v>0.32167832167832172</c:v>
                </c:pt>
                <c:pt idx="26">
                  <c:v>0.32167832167832172</c:v>
                </c:pt>
              </c:numCache>
            </c:numRef>
          </c:yVal>
          <c:smooth val="0"/>
          <c:extLst>
            <c:ext xmlns:c16="http://schemas.microsoft.com/office/drawing/2014/chart" uri="{C3380CC4-5D6E-409C-BE32-E72D297353CC}">
              <c16:uniqueId val="{00000006-C44F-4437-8EB2-E61B3769E187}"/>
            </c:ext>
          </c:extLst>
        </c:ser>
        <c:dLbls>
          <c:showLegendKey val="0"/>
          <c:showVal val="0"/>
          <c:showCatName val="0"/>
          <c:showSerName val="0"/>
          <c:showPercent val="0"/>
          <c:showBubbleSize val="0"/>
        </c:dLbls>
        <c:axId val="528352"/>
        <c:axId val="32078400"/>
      </c:scatterChart>
      <c:scatterChart>
        <c:scatterStyle val="lineMarker"/>
        <c:varyColors val="0"/>
        <c:ser>
          <c:idx val="1"/>
          <c:order val="1"/>
          <c:tx>
            <c:strRef>
              <c:f>Sheet1!$O$1</c:f>
              <c:strCache>
                <c:ptCount val="1"/>
                <c:pt idx="0">
                  <c:v>Cumulative gas</c:v>
                </c:pt>
              </c:strCache>
            </c:strRef>
          </c:tx>
          <c:spPr>
            <a:ln w="19050" cap="rnd">
              <a:solidFill>
                <a:schemeClr val="accent2"/>
              </a:solidFill>
              <a:round/>
            </a:ln>
            <a:effectLst/>
          </c:spPr>
          <c:marker>
            <c:symbol val="circle"/>
            <c:size val="5"/>
            <c:spPr>
              <a:noFill/>
              <a:ln w="12700">
                <a:solidFill>
                  <a:schemeClr val="accent2"/>
                </a:solidFill>
              </a:ln>
              <a:effectLst/>
            </c:spPr>
          </c:marker>
          <c:xVal>
            <c:numRef>
              <c:f>Sheet1!$K$12:$K$31</c:f>
              <c:numCache>
                <c:formatCode>General</c:formatCode>
                <c:ptCount val="20"/>
                <c:pt idx="0">
                  <c:v>3.4860139860139858</c:v>
                </c:pt>
                <c:pt idx="1">
                  <c:v>4.615384615384615</c:v>
                </c:pt>
                <c:pt idx="2">
                  <c:v>4.9685314685314683</c:v>
                </c:pt>
                <c:pt idx="3">
                  <c:v>4.9685314685314683</c:v>
                </c:pt>
                <c:pt idx="4">
                  <c:v>5.2972027972027966</c:v>
                </c:pt>
                <c:pt idx="5">
                  <c:v>5.3846153846153841</c:v>
                </c:pt>
                <c:pt idx="6">
                  <c:v>5.4615384615384608</c:v>
                </c:pt>
                <c:pt idx="7">
                  <c:v>5.5909090909090899</c:v>
                </c:pt>
                <c:pt idx="8">
                  <c:v>5.9545454545454533</c:v>
                </c:pt>
                <c:pt idx="9">
                  <c:v>6.265734265734265</c:v>
                </c:pt>
                <c:pt idx="10">
                  <c:v>7.4580419580419575</c:v>
                </c:pt>
                <c:pt idx="11">
                  <c:v>7.4580419580419575</c:v>
                </c:pt>
                <c:pt idx="12">
                  <c:v>8.2517482517482517</c:v>
                </c:pt>
                <c:pt idx="13">
                  <c:v>8.4965034965034967</c:v>
                </c:pt>
                <c:pt idx="14">
                  <c:v>8.8531468531468516</c:v>
                </c:pt>
                <c:pt idx="15">
                  <c:v>8.8531468531468516</c:v>
                </c:pt>
                <c:pt idx="16">
                  <c:v>9.265734265734265</c:v>
                </c:pt>
                <c:pt idx="17">
                  <c:v>9.4615384615384617</c:v>
                </c:pt>
                <c:pt idx="18">
                  <c:v>9.8076923076923066</c:v>
                </c:pt>
                <c:pt idx="19">
                  <c:v>11.153846153846153</c:v>
                </c:pt>
              </c:numCache>
            </c:numRef>
          </c:xVal>
          <c:yVal>
            <c:numRef>
              <c:f>Sheet1!$O$12:$O$31</c:f>
              <c:numCache>
                <c:formatCode>General</c:formatCode>
                <c:ptCount val="20"/>
                <c:pt idx="0">
                  <c:v>0</c:v>
                </c:pt>
                <c:pt idx="1">
                  <c:v>0</c:v>
                </c:pt>
                <c:pt idx="2">
                  <c:v>0</c:v>
                </c:pt>
                <c:pt idx="3">
                  <c:v>0</c:v>
                </c:pt>
                <c:pt idx="4">
                  <c:v>0.1</c:v>
                </c:pt>
                <c:pt idx="5">
                  <c:v>0.1</c:v>
                </c:pt>
                <c:pt idx="6">
                  <c:v>0.89999999999999714</c:v>
                </c:pt>
                <c:pt idx="7">
                  <c:v>1.2000000000000015</c:v>
                </c:pt>
                <c:pt idx="8">
                  <c:v>2.7999999999999994</c:v>
                </c:pt>
                <c:pt idx="9">
                  <c:v>4.9000000000000004</c:v>
                </c:pt>
                <c:pt idx="10">
                  <c:v>7.7999999999999989</c:v>
                </c:pt>
                <c:pt idx="11">
                  <c:v>7.7999999999999989</c:v>
                </c:pt>
                <c:pt idx="12">
                  <c:v>10.6</c:v>
                </c:pt>
                <c:pt idx="13">
                  <c:v>10.6</c:v>
                </c:pt>
                <c:pt idx="14">
                  <c:v>11.399999999999999</c:v>
                </c:pt>
                <c:pt idx="15">
                  <c:v>11.399999999999999</c:v>
                </c:pt>
                <c:pt idx="16">
                  <c:v>12.2</c:v>
                </c:pt>
                <c:pt idx="17">
                  <c:v>13</c:v>
                </c:pt>
                <c:pt idx="18">
                  <c:v>14.100000000000001</c:v>
                </c:pt>
                <c:pt idx="19">
                  <c:v>20.6</c:v>
                </c:pt>
              </c:numCache>
            </c:numRef>
          </c:yVal>
          <c:smooth val="0"/>
          <c:extLst>
            <c:ext xmlns:c16="http://schemas.microsoft.com/office/drawing/2014/chart" uri="{C3380CC4-5D6E-409C-BE32-E72D297353CC}">
              <c16:uniqueId val="{00000007-C44F-4437-8EB2-E61B3769E187}"/>
            </c:ext>
          </c:extLst>
        </c:ser>
        <c:dLbls>
          <c:showLegendKey val="0"/>
          <c:showVal val="0"/>
          <c:showCatName val="0"/>
          <c:showSerName val="0"/>
          <c:showPercent val="0"/>
          <c:showBubbleSize val="0"/>
        </c:dLbls>
        <c:axId val="502225728"/>
        <c:axId val="502224416"/>
      </c:scatterChart>
      <c:valAx>
        <c:axId val="528352"/>
        <c:scaling>
          <c:orientation val="minMax"/>
          <c:max val="1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a:t>PV</a:t>
                </a:r>
              </a:p>
            </c:rich>
          </c:tx>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32078400"/>
        <c:crosses val="autoZero"/>
        <c:crossBetween val="midCat"/>
        <c:majorUnit val="2"/>
      </c:valAx>
      <c:valAx>
        <c:axId val="32078400"/>
        <c:scaling>
          <c:orientation val="minMax"/>
          <c:max val="0.5"/>
          <c:min val="0.300000000000000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a:t>So</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28352"/>
        <c:crosses val="autoZero"/>
        <c:crossBetween val="midCat"/>
      </c:valAx>
      <c:valAx>
        <c:axId val="502224416"/>
        <c:scaling>
          <c:orientation val="minMax"/>
        </c:scaling>
        <c:delete val="0"/>
        <c:axPos val="r"/>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US" sz="1400" b="0" i="0" baseline="0" dirty="0">
                    <a:effectLst/>
                  </a:rPr>
                  <a:t>Cumulative Gas Volume. mL</a:t>
                </a:r>
                <a:endParaRPr lang="en-US" sz="1400" dirty="0">
                  <a:effectLst/>
                </a:endParaRP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502225728"/>
        <c:crosses val="max"/>
        <c:crossBetween val="midCat"/>
      </c:valAx>
      <c:valAx>
        <c:axId val="502225728"/>
        <c:scaling>
          <c:orientation val="minMax"/>
        </c:scaling>
        <c:delete val="1"/>
        <c:axPos val="b"/>
        <c:numFmt formatCode="General" sourceLinked="1"/>
        <c:majorTickMark val="out"/>
        <c:minorTickMark val="none"/>
        <c:tickLblPos val="nextTo"/>
        <c:crossAx val="5022244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0.42477</cdr:x>
      <cdr:y>0.05016</cdr:y>
    </cdr:from>
    <cdr:to>
      <cdr:x>0.4789</cdr:x>
      <cdr:y>0.81191</cdr:y>
    </cdr:to>
    <cdr:sp macro="" textlink="">
      <cdr:nvSpPr>
        <cdr:cNvPr id="2" name="Rectangle 1">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2205034" y="152400"/>
          <a:ext cx="280996" cy="2314568"/>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0.66483</cdr:x>
      <cdr:y>0.04389</cdr:y>
    </cdr:from>
    <cdr:to>
      <cdr:x>0.71376</cdr:x>
      <cdr:y>0.81923</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3451216" y="133351"/>
          <a:ext cx="254001" cy="2355860"/>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0.37418</cdr:x>
      <cdr:y>0.04846</cdr:y>
    </cdr:from>
    <cdr:to>
      <cdr:x>0.41288</cdr:x>
      <cdr:y>0.81845</cdr:y>
    </cdr:to>
    <cdr:sp macro="" textlink="">
      <cdr:nvSpPr>
        <cdr:cNvPr id="2" name="Rectangle 1">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1881826" y="156784"/>
          <a:ext cx="194624" cy="2491166"/>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0.61621</cdr:x>
      <cdr:y>0.03827</cdr:y>
    </cdr:from>
    <cdr:to>
      <cdr:x>0.64773</cdr:x>
      <cdr:y>0.81551</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3099043" y="123825"/>
          <a:ext cx="158507" cy="2514600"/>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0.137</cdr:x>
      <cdr:y>0.46634</cdr:y>
    </cdr:from>
    <cdr:to>
      <cdr:x>0.87727</cdr:x>
      <cdr:y>0.47242</cdr:y>
    </cdr:to>
    <cdr:cxnSp macro="">
      <cdr:nvCxnSpPr>
        <cdr:cNvPr id="4" name="Straight Connector 3"/>
        <cdr:cNvCxnSpPr/>
      </cdr:nvCxnSpPr>
      <cdr:spPr>
        <a:xfrm xmlns:a="http://schemas.openxmlformats.org/drawingml/2006/main" flipV="1">
          <a:off x="689000" y="1508760"/>
          <a:ext cx="3722980" cy="19673"/>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0.46797</cdr:x>
      <cdr:y>0</cdr:y>
    </cdr:from>
    <cdr:to>
      <cdr:x>0.52071</cdr:x>
      <cdr:y>0.82989</cdr:y>
    </cdr:to>
    <cdr:pic>
      <cdr:nvPicPr>
        <cdr:cNvPr id="2" name="chart">
          <a:extLst xmlns:a="http://schemas.openxmlformats.org/drawingml/2006/main">
            <a:ext uri="{FF2B5EF4-FFF2-40B4-BE49-F238E27FC236}">
              <a16:creationId xmlns:a16="http://schemas.microsoft.com/office/drawing/2014/main" id="{7BA23E00-15FA-4A3E-85AB-B8D1A564E12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353515" y="0"/>
          <a:ext cx="265240" cy="3215640"/>
        </a:xfrm>
        <a:prstGeom xmlns:a="http://schemas.openxmlformats.org/drawingml/2006/main" prst="rect">
          <a:avLst/>
        </a:prstGeom>
      </cdr:spPr>
    </cdr:pic>
  </cdr:relSizeAnchor>
  <cdr:relSizeAnchor xmlns:cdr="http://schemas.openxmlformats.org/drawingml/2006/chartDrawing">
    <cdr:from>
      <cdr:x>0.6834</cdr:x>
      <cdr:y>0</cdr:y>
    </cdr:from>
    <cdr:to>
      <cdr:x>0.73614</cdr:x>
      <cdr:y>0.83382</cdr:y>
    </cdr:to>
    <cdr:pic>
      <cdr:nvPicPr>
        <cdr:cNvPr id="3" name="chart">
          <a:extLst xmlns:a="http://schemas.openxmlformats.org/drawingml/2006/main">
            <a:ext uri="{FF2B5EF4-FFF2-40B4-BE49-F238E27FC236}">
              <a16:creationId xmlns:a16="http://schemas.microsoft.com/office/drawing/2014/main" id="{E81FB384-AB32-4FD5-8D42-20C6186E0AA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436955" y="0"/>
          <a:ext cx="265240" cy="3230879"/>
        </a:xfrm>
        <a:prstGeom xmlns:a="http://schemas.openxmlformats.org/drawingml/2006/main" prst="rect">
          <a:avLst/>
        </a:prstGeom>
      </cdr:spPr>
    </cdr:pic>
  </cdr:relSizeAnchor>
  <cdr:relSizeAnchor xmlns:cdr="http://schemas.openxmlformats.org/drawingml/2006/chartDrawing">
    <cdr:from>
      <cdr:x>0.16342</cdr:x>
      <cdr:y>0.45612</cdr:y>
    </cdr:from>
    <cdr:to>
      <cdr:x>0.99044</cdr:x>
      <cdr:y>0.45768</cdr:y>
    </cdr:to>
    <cdr:cxnSp macro="">
      <cdr:nvCxnSpPr>
        <cdr:cNvPr id="4" name="Straight Connector 3">
          <a:extLst xmlns:a="http://schemas.openxmlformats.org/drawingml/2006/main">
            <a:ext uri="{FF2B5EF4-FFF2-40B4-BE49-F238E27FC236}">
              <a16:creationId xmlns:a16="http://schemas.microsoft.com/office/drawing/2014/main" id="{8972BA91-0EE5-4C9E-BD5F-DD10039DEAB4}"/>
            </a:ext>
          </a:extLst>
        </cdr:cNvPr>
        <cdr:cNvCxnSpPr/>
      </cdr:nvCxnSpPr>
      <cdr:spPr>
        <a:xfrm xmlns:a="http://schemas.openxmlformats.org/drawingml/2006/main" flipV="1">
          <a:off x="821884" y="1767345"/>
          <a:ext cx="4159249" cy="6045"/>
        </a:xfrm>
        <a:prstGeom xmlns:a="http://schemas.openxmlformats.org/drawingml/2006/main" prst="line">
          <a:avLst/>
        </a:prstGeom>
        <a:ln xmlns:a="http://schemas.openxmlformats.org/drawingml/2006/main" w="28575">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0.16093</cdr:x>
      <cdr:y>0.3878</cdr:y>
    </cdr:from>
    <cdr:to>
      <cdr:x>0.25309</cdr:x>
      <cdr:y>0.44528</cdr:y>
    </cdr:to>
    <cdr:sp macro="" textlink="">
      <cdr:nvSpPr>
        <cdr:cNvPr id="5" name="Rectangle 4">
          <a:extLst xmlns:a="http://schemas.openxmlformats.org/drawingml/2006/main">
            <a:ext uri="{FF2B5EF4-FFF2-40B4-BE49-F238E27FC236}">
              <a16:creationId xmlns:a16="http://schemas.microsoft.com/office/drawing/2014/main" id="{7CF25DB5-8612-4E9F-9279-F1914D020890}"/>
            </a:ext>
          </a:extLst>
        </cdr:cNvPr>
        <cdr:cNvSpPr/>
      </cdr:nvSpPr>
      <cdr:spPr>
        <a:xfrm xmlns:a="http://schemas.openxmlformats.org/drawingml/2006/main">
          <a:off x="809332" y="1502635"/>
          <a:ext cx="463491" cy="2227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rtlCol="0" anchor="ctr"/>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en-US" sz="1400" dirty="0">
              <a:solidFill>
                <a:srgbClr val="FF0000"/>
              </a:solidFill>
            </a:rPr>
            <a:t>Sor</a:t>
          </a:r>
          <a:endParaRPr lang="en-US" dirty="0">
            <a:solidFill>
              <a:srgbClr val="FF0000"/>
            </a:solidFill>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0.35828</cdr:x>
      <cdr:y>0.6618</cdr:y>
    </cdr:from>
    <cdr:to>
      <cdr:x>0.35828</cdr:x>
      <cdr:y>0.77055</cdr:y>
    </cdr:to>
    <cdr:cxnSp macro="">
      <cdr:nvCxnSpPr>
        <cdr:cNvPr id="2" name="Straight Arrow Connector 1">
          <a:extLst xmlns:a="http://schemas.openxmlformats.org/drawingml/2006/main">
            <a:ext uri="{FF2B5EF4-FFF2-40B4-BE49-F238E27FC236}">
              <a16:creationId xmlns:a16="http://schemas.microsoft.com/office/drawing/2014/main" id="{00000000-0008-0000-0300-000004000000}"/>
            </a:ext>
          </a:extLst>
        </cdr:cNvPr>
        <cdr:cNvCxnSpPr/>
      </cdr:nvCxnSpPr>
      <cdr:spPr>
        <a:xfrm xmlns:a="http://schemas.openxmlformats.org/drawingml/2006/main">
          <a:off x="1801838" y="2012950"/>
          <a:ext cx="0" cy="330792"/>
        </a:xfrm>
        <a:prstGeom xmlns:a="http://schemas.openxmlformats.org/drawingml/2006/main" prst="straightConnector1">
          <a:avLst/>
        </a:prstGeom>
        <a:ln xmlns:a="http://schemas.openxmlformats.org/drawingml/2006/main" w="12700">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0.24264</cdr:x>
      <cdr:y>0.67223</cdr:y>
    </cdr:from>
    <cdr:to>
      <cdr:x>0.24264</cdr:x>
      <cdr:y>0.76384</cdr:y>
    </cdr:to>
    <cdr:cxnSp macro="">
      <cdr:nvCxnSpPr>
        <cdr:cNvPr id="3" name="Straight Arrow Connector 2">
          <a:extLst xmlns:a="http://schemas.openxmlformats.org/drawingml/2006/main">
            <a:ext uri="{FF2B5EF4-FFF2-40B4-BE49-F238E27FC236}">
              <a16:creationId xmlns:a16="http://schemas.microsoft.com/office/drawing/2014/main" id="{00000000-0008-0000-0300-000004000000}"/>
            </a:ext>
          </a:extLst>
        </cdr:cNvPr>
        <cdr:cNvCxnSpPr/>
      </cdr:nvCxnSpPr>
      <cdr:spPr>
        <a:xfrm xmlns:a="http://schemas.openxmlformats.org/drawingml/2006/main">
          <a:off x="1220298" y="2044700"/>
          <a:ext cx="0" cy="278623"/>
        </a:xfrm>
        <a:prstGeom xmlns:a="http://schemas.openxmlformats.org/drawingml/2006/main" prst="straightConnector1">
          <a:avLst/>
        </a:prstGeom>
        <a:ln xmlns:a="http://schemas.openxmlformats.org/drawingml/2006/main" w="12700">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0.50758</cdr:x>
      <cdr:y>0.0388</cdr:y>
    </cdr:from>
    <cdr:to>
      <cdr:x>0.54259</cdr:x>
      <cdr:y>0.81148</cdr:y>
    </cdr:to>
    <cdr:sp macro="" textlink="">
      <cdr:nvSpPr>
        <cdr:cNvPr id="2" name="Rectangle 1">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2552700" y="135251"/>
          <a:ext cx="176080" cy="2693674"/>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0.68182</cdr:x>
      <cdr:y>0.04098</cdr:y>
    </cdr:from>
    <cdr:to>
      <cdr:x>0.71591</cdr:x>
      <cdr:y>0.81148</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3429000" y="142875"/>
          <a:ext cx="171450" cy="2686050"/>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0.1553</cdr:x>
      <cdr:y>0.51403</cdr:y>
    </cdr:from>
    <cdr:to>
      <cdr:x>0.97538</cdr:x>
      <cdr:y>0.51676</cdr:y>
    </cdr:to>
    <cdr:cxnSp macro="">
      <cdr:nvCxnSpPr>
        <cdr:cNvPr id="4" name="Straight Connector 3"/>
        <cdr:cNvCxnSpPr/>
      </cdr:nvCxnSpPr>
      <cdr:spPr>
        <a:xfrm xmlns:a="http://schemas.openxmlformats.org/drawingml/2006/main" flipV="1">
          <a:off x="781050" y="1791970"/>
          <a:ext cx="4124325" cy="9525"/>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0.41245</cdr:x>
      <cdr:y>0.05139</cdr:y>
    </cdr:from>
    <cdr:to>
      <cdr:x>0.45333</cdr:x>
      <cdr:y>0.79306</cdr:y>
    </cdr:to>
    <cdr:sp macro="" textlink="">
      <cdr:nvSpPr>
        <cdr:cNvPr id="2" name="Rectangle 1">
          <a:extLst xmlns:a="http://schemas.openxmlformats.org/drawingml/2006/main">
            <a:ext uri="{FF2B5EF4-FFF2-40B4-BE49-F238E27FC236}">
              <a16:creationId xmlns:a16="http://schemas.microsoft.com/office/drawing/2014/main" id="{E5DBB125-6FD3-479C-BBDC-EB46B3FC2DC6}"/>
            </a:ext>
          </a:extLst>
        </cdr:cNvPr>
        <cdr:cNvSpPr/>
      </cdr:nvSpPr>
      <cdr:spPr>
        <a:xfrm xmlns:a="http://schemas.openxmlformats.org/drawingml/2006/main">
          <a:off x="1885716" y="140970"/>
          <a:ext cx="186924" cy="2034540"/>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0.66778</cdr:x>
      <cdr:y>0.05463</cdr:y>
    </cdr:from>
    <cdr:to>
      <cdr:x>0.70866</cdr:x>
      <cdr:y>0.7963</cdr:y>
    </cdr:to>
    <cdr:sp macro="" textlink="">
      <cdr:nvSpPr>
        <cdr:cNvPr id="3" name="Rectangle 2">
          <a:extLst xmlns:a="http://schemas.openxmlformats.org/drawingml/2006/main">
            <a:ext uri="{FF2B5EF4-FFF2-40B4-BE49-F238E27FC236}">
              <a16:creationId xmlns:a16="http://schemas.microsoft.com/office/drawing/2014/main" id="{E56BE213-FA42-4E76-8153-A4B4A1CB3D4F}"/>
            </a:ext>
          </a:extLst>
        </cdr:cNvPr>
        <cdr:cNvSpPr/>
      </cdr:nvSpPr>
      <cdr:spPr>
        <a:xfrm xmlns:a="http://schemas.openxmlformats.org/drawingml/2006/main">
          <a:off x="3053080" y="149860"/>
          <a:ext cx="186924" cy="2034540"/>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0.13284</cdr:x>
      <cdr:y>0.43273</cdr:y>
    </cdr:from>
    <cdr:to>
      <cdr:x>0.88245</cdr:x>
      <cdr:y>0.43273</cdr:y>
    </cdr:to>
    <cdr:cxnSp macro="">
      <cdr:nvCxnSpPr>
        <cdr:cNvPr id="4" name="Straight Connector 3"/>
        <cdr:cNvCxnSpPr/>
      </cdr:nvCxnSpPr>
      <cdr:spPr>
        <a:xfrm xmlns:a="http://schemas.openxmlformats.org/drawingml/2006/main" flipV="1">
          <a:off x="645800" y="1266195"/>
          <a:ext cx="3644260" cy="1"/>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0.47607</cdr:x>
      <cdr:y>0.0453</cdr:y>
    </cdr:from>
    <cdr:to>
      <cdr:x>0.51705</cdr:x>
      <cdr:y>0.80125</cdr:y>
    </cdr:to>
    <cdr:sp macro="" textlink="">
      <cdr:nvSpPr>
        <cdr:cNvPr id="2" name="Rectangle 1">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2394247" y="152399"/>
          <a:ext cx="206078" cy="2543175"/>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0.69072</cdr:x>
      <cdr:y>0.04058</cdr:y>
    </cdr:from>
    <cdr:to>
      <cdr:x>0.73169</cdr:x>
      <cdr:y>0.79653</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3473747" y="136524"/>
          <a:ext cx="206078" cy="2543175"/>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0.1774</cdr:x>
      <cdr:y>0.45866</cdr:y>
    </cdr:from>
    <cdr:to>
      <cdr:x>0.95265</cdr:x>
      <cdr:y>0.46093</cdr:y>
    </cdr:to>
    <cdr:cxnSp macro="">
      <cdr:nvCxnSpPr>
        <cdr:cNvPr id="4" name="Straight Connector 3"/>
        <cdr:cNvCxnSpPr/>
      </cdr:nvCxnSpPr>
      <cdr:spPr>
        <a:xfrm xmlns:a="http://schemas.openxmlformats.org/drawingml/2006/main" flipV="1">
          <a:off x="892160" y="1543050"/>
          <a:ext cx="3898915" cy="7629"/>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0.40437</cdr:x>
      <cdr:y>0</cdr:y>
    </cdr:from>
    <cdr:to>
      <cdr:x>0.4723</cdr:x>
      <cdr:y>0.82787</cdr:y>
    </cdr:to>
    <cdr:pic>
      <cdr:nvPicPr>
        <cdr:cNvPr id="2" name="chart">
          <a:extLst xmlns:a="http://schemas.openxmlformats.org/drawingml/2006/main">
            <a:ext uri="{FF2B5EF4-FFF2-40B4-BE49-F238E27FC236}">
              <a16:creationId xmlns:a16="http://schemas.microsoft.com/office/drawing/2014/main" id="{4709F704-6B0E-4FE3-B94D-15454CD3BE5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033658" y="0"/>
          <a:ext cx="341633" cy="2886075"/>
        </a:xfrm>
        <a:prstGeom xmlns:a="http://schemas.openxmlformats.org/drawingml/2006/main" prst="rect">
          <a:avLst/>
        </a:prstGeom>
      </cdr:spPr>
    </cdr:pic>
  </cdr:relSizeAnchor>
  <cdr:relSizeAnchor xmlns:cdr="http://schemas.openxmlformats.org/drawingml/2006/chartDrawing">
    <cdr:from>
      <cdr:x>0.61362</cdr:x>
      <cdr:y>2.86849E-7</cdr:y>
    </cdr:from>
    <cdr:to>
      <cdr:x>0.67589</cdr:x>
      <cdr:y>0.82787</cdr:y>
    </cdr:to>
    <cdr:pic>
      <cdr:nvPicPr>
        <cdr:cNvPr id="3" name="chart">
          <a:extLst xmlns:a="http://schemas.openxmlformats.org/drawingml/2006/main">
            <a:ext uri="{FF2B5EF4-FFF2-40B4-BE49-F238E27FC236}">
              <a16:creationId xmlns:a16="http://schemas.microsoft.com/office/drawing/2014/main" id="{6E3F5905-C793-4C35-99E7-68B628DB093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86018" y="1"/>
          <a:ext cx="313168" cy="2886074"/>
        </a:xfrm>
        <a:prstGeom xmlns:a="http://schemas.openxmlformats.org/drawingml/2006/main" prst="rect">
          <a:avLst/>
        </a:prstGeom>
      </cdr:spPr>
    </cdr:pic>
  </cdr:relSizeAnchor>
  <cdr:relSizeAnchor xmlns:cdr="http://schemas.openxmlformats.org/drawingml/2006/chartDrawing">
    <cdr:from>
      <cdr:x>0.13826</cdr:x>
      <cdr:y>0.60109</cdr:y>
    </cdr:from>
    <cdr:to>
      <cdr:x>0.96023</cdr:x>
      <cdr:y>0.60419</cdr:y>
    </cdr:to>
    <cdr:cxnSp macro="">
      <cdr:nvCxnSpPr>
        <cdr:cNvPr id="4" name="Straight Connector 3"/>
        <cdr:cNvCxnSpPr/>
      </cdr:nvCxnSpPr>
      <cdr:spPr>
        <a:xfrm xmlns:a="http://schemas.openxmlformats.org/drawingml/2006/main" flipV="1">
          <a:off x="695330" y="2095500"/>
          <a:ext cx="4133845" cy="10801"/>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0.52711</cdr:x>
      <cdr:y>2.77743E-7</cdr:y>
    </cdr:from>
    <cdr:to>
      <cdr:x>0.59373</cdr:x>
      <cdr:y>0.8254</cdr:y>
    </cdr:to>
    <cdr:pic>
      <cdr:nvPicPr>
        <cdr:cNvPr id="2" name="chart">
          <a:extLst xmlns:a="http://schemas.openxmlformats.org/drawingml/2006/main">
            <a:ext uri="{FF2B5EF4-FFF2-40B4-BE49-F238E27FC236}">
              <a16:creationId xmlns:a16="http://schemas.microsoft.com/office/drawing/2014/main" id="{4709F704-6B0E-4FE3-B94D-15454CD3BE5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650942" y="1"/>
          <a:ext cx="335045" cy="2971800"/>
        </a:xfrm>
        <a:prstGeom xmlns:a="http://schemas.openxmlformats.org/drawingml/2006/main" prst="rect">
          <a:avLst/>
        </a:prstGeom>
      </cdr:spPr>
    </cdr:pic>
  </cdr:relSizeAnchor>
  <cdr:relSizeAnchor xmlns:cdr="http://schemas.openxmlformats.org/drawingml/2006/chartDrawing">
    <cdr:from>
      <cdr:x>0.16919</cdr:x>
      <cdr:y>0.72575</cdr:y>
    </cdr:from>
    <cdr:to>
      <cdr:x>0.99116</cdr:x>
      <cdr:y>0.72875</cdr:y>
    </cdr:to>
    <cdr:cxnSp macro="">
      <cdr:nvCxnSpPr>
        <cdr:cNvPr id="3" name="Straight Connector 2"/>
        <cdr:cNvCxnSpPr/>
      </cdr:nvCxnSpPr>
      <cdr:spPr>
        <a:xfrm xmlns:a="http://schemas.openxmlformats.org/drawingml/2006/main" flipV="1">
          <a:off x="850905" y="2613025"/>
          <a:ext cx="4133845" cy="10801"/>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0.75691</cdr:x>
      <cdr:y>0</cdr:y>
    </cdr:from>
    <cdr:to>
      <cdr:x>0.82353</cdr:x>
      <cdr:y>0.8254</cdr:y>
    </cdr:to>
    <cdr:pic>
      <cdr:nvPicPr>
        <cdr:cNvPr id="4" name="chart">
          <a:extLst xmlns:a="http://schemas.openxmlformats.org/drawingml/2006/main">
            <a:ext uri="{FF2B5EF4-FFF2-40B4-BE49-F238E27FC236}">
              <a16:creationId xmlns:a16="http://schemas.microsoft.com/office/drawing/2014/main" id="{4709F704-6B0E-4FE3-B94D-15454CD3BE5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06642" y="0"/>
          <a:ext cx="335045" cy="2971800"/>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0.33817</cdr:x>
      <cdr:y>0.03643</cdr:y>
    </cdr:from>
    <cdr:to>
      <cdr:x>0.40908</cdr:x>
      <cdr:y>0.84814</cdr:y>
    </cdr:to>
    <cdr:sp macro="" textlink="">
      <cdr:nvSpPr>
        <cdr:cNvPr id="2" name="Rectangle 1">
          <a:extLst xmlns:a="http://schemas.openxmlformats.org/drawingml/2006/main">
            <a:ext uri="{FF2B5EF4-FFF2-40B4-BE49-F238E27FC236}">
              <a16:creationId xmlns:a16="http://schemas.microsoft.com/office/drawing/2014/main" id="{ECFDB735-0667-4128-B6E6-D033951337AC}"/>
            </a:ext>
          </a:extLst>
        </cdr:cNvPr>
        <cdr:cNvSpPr/>
      </cdr:nvSpPr>
      <cdr:spPr>
        <a:xfrm xmlns:a="http://schemas.openxmlformats.org/drawingml/2006/main">
          <a:off x="2649704" y="179938"/>
          <a:ext cx="555593" cy="4009777"/>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0.59102</cdr:x>
      <cdr:y>0.03814</cdr:y>
    </cdr:from>
    <cdr:to>
      <cdr:x>0.66085</cdr:x>
      <cdr:y>0.84986</cdr:y>
    </cdr:to>
    <cdr:sp macro="" textlink="">
      <cdr:nvSpPr>
        <cdr:cNvPr id="3" name="Rectangle 2">
          <a:extLst xmlns:a="http://schemas.openxmlformats.org/drawingml/2006/main">
            <a:ext uri="{FF2B5EF4-FFF2-40B4-BE49-F238E27FC236}">
              <a16:creationId xmlns:a16="http://schemas.microsoft.com/office/drawing/2014/main" id="{14B946E4-4323-4640-A4E9-DA6245F3344F}"/>
            </a:ext>
          </a:extLst>
        </cdr:cNvPr>
        <cdr:cNvSpPr/>
      </cdr:nvSpPr>
      <cdr:spPr>
        <a:xfrm xmlns:a="http://schemas.openxmlformats.org/drawingml/2006/main">
          <a:off x="4630905" y="188405"/>
          <a:ext cx="547126" cy="4009777"/>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0.1149</cdr:x>
      <cdr:y>0.56779</cdr:y>
    </cdr:from>
    <cdr:to>
      <cdr:x>0.88826</cdr:x>
      <cdr:y>0.5732</cdr:y>
    </cdr:to>
    <cdr:cxnSp macro="">
      <cdr:nvCxnSpPr>
        <cdr:cNvPr id="4" name="Straight Connector 3"/>
        <cdr:cNvCxnSpPr/>
      </cdr:nvCxnSpPr>
      <cdr:spPr>
        <a:xfrm xmlns:a="http://schemas.openxmlformats.org/drawingml/2006/main" flipV="1">
          <a:off x="577855" y="1800225"/>
          <a:ext cx="3889370" cy="17152"/>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0.36829</cdr:x>
      <cdr:y>0.03095</cdr:y>
    </cdr:from>
    <cdr:to>
      <cdr:x>0.41979</cdr:x>
      <cdr:y>0.85714</cdr:y>
    </cdr:to>
    <cdr:sp macro="" textlink="">
      <cdr:nvSpPr>
        <cdr:cNvPr id="2" name="Rectangle 1">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1852204" y="121753"/>
          <a:ext cx="259004" cy="3250098"/>
        </a:xfrm>
        <a:prstGeom xmlns:a="http://schemas.openxmlformats.org/drawingml/2006/main" prst="rect">
          <a:avLst/>
        </a:prstGeom>
        <a:solidFill xmlns:a="http://schemas.openxmlformats.org/drawingml/2006/main">
          <a:schemeClr val="bg1">
            <a:lumMod val="50000"/>
            <a:alpha val="1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0.52591</cdr:x>
      <cdr:y>0.02901</cdr:y>
    </cdr:from>
    <cdr:to>
      <cdr:x>0.58052</cdr:x>
      <cdr:y>0.85472</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2644907" y="114120"/>
          <a:ext cx="274644" cy="3248205"/>
        </a:xfrm>
        <a:prstGeom xmlns:a="http://schemas.openxmlformats.org/drawingml/2006/main" prst="rect">
          <a:avLst/>
        </a:prstGeom>
        <a:solidFill xmlns:a="http://schemas.openxmlformats.org/drawingml/2006/main">
          <a:schemeClr val="bg1">
            <a:lumMod val="50000"/>
            <a:alpha val="1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endParaRPr lang="en-US" sz="1100"/>
        </a:p>
      </cdr:txBody>
    </cdr:sp>
  </cdr:relSizeAnchor>
  <cdr:relSizeAnchor xmlns:cdr="http://schemas.openxmlformats.org/drawingml/2006/chartDrawing">
    <cdr:from>
      <cdr:x>0.14015</cdr:x>
      <cdr:y>0.40379</cdr:y>
    </cdr:from>
    <cdr:to>
      <cdr:x>0.95833</cdr:x>
      <cdr:y>0.41228</cdr:y>
    </cdr:to>
    <cdr:cxnSp macro="">
      <cdr:nvCxnSpPr>
        <cdr:cNvPr id="4" name="Straight Connector 3"/>
        <cdr:cNvCxnSpPr/>
      </cdr:nvCxnSpPr>
      <cdr:spPr>
        <a:xfrm xmlns:a="http://schemas.openxmlformats.org/drawingml/2006/main" flipV="1">
          <a:off x="704855" y="1419225"/>
          <a:ext cx="4114795" cy="29838"/>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0.13447</cdr:x>
      <cdr:y>0.51162</cdr:y>
    </cdr:from>
    <cdr:to>
      <cdr:x>0.90783</cdr:x>
      <cdr:y>0.51733</cdr:y>
    </cdr:to>
    <cdr:cxnSp macro="">
      <cdr:nvCxnSpPr>
        <cdr:cNvPr id="2" name="Straight Connector 1"/>
        <cdr:cNvCxnSpPr/>
      </cdr:nvCxnSpPr>
      <cdr:spPr>
        <a:xfrm xmlns:a="http://schemas.openxmlformats.org/drawingml/2006/main" flipV="1">
          <a:off x="676280" y="1536684"/>
          <a:ext cx="3889382" cy="17153"/>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0.60859</cdr:x>
      <cdr:y>0.04757</cdr:y>
    </cdr:from>
    <cdr:to>
      <cdr:x>0.65593</cdr:x>
      <cdr:y>0.81015</cdr:y>
    </cdr:to>
    <cdr:sp macro="" textlink="">
      <cdr:nvSpPr>
        <cdr:cNvPr id="3" name="Rectangle 2">
          <a:extLst xmlns:a="http://schemas.openxmlformats.org/drawingml/2006/main">
            <a:ext uri="{FF2B5EF4-FFF2-40B4-BE49-F238E27FC236}">
              <a16:creationId xmlns:a16="http://schemas.microsoft.com/office/drawing/2014/main" id="{F704E410-278E-4ECD-BE56-6F7A39E47106}"/>
            </a:ext>
          </a:extLst>
        </cdr:cNvPr>
        <cdr:cNvSpPr/>
      </cdr:nvSpPr>
      <cdr:spPr>
        <a:xfrm xmlns:a="http://schemas.openxmlformats.org/drawingml/2006/main">
          <a:off x="3060700" y="142875"/>
          <a:ext cx="238125" cy="2290445"/>
        </a:xfrm>
        <a:prstGeom xmlns:a="http://schemas.openxmlformats.org/drawingml/2006/main" prst="rect">
          <a:avLst/>
        </a:prstGeom>
        <a:solidFill xmlns:a="http://schemas.openxmlformats.org/drawingml/2006/main">
          <a:schemeClr val="tx1">
            <a:lumMod val="50000"/>
            <a:lumOff val="50000"/>
            <a:alpha val="20000"/>
          </a:schemeClr>
        </a:solidFill>
        <a:ln xmlns:a="http://schemas.openxmlformats.org/drawingml/2006/main">
          <a:noFill/>
        </a:ln>
        <a:effectLst xmlns:a="http://schemas.openxmlformats.org/drawingml/2006/main">
          <a:outerShdw blurRad="50800" dist="38100" dir="18900000" algn="bl" rotWithShape="0">
            <a:prstClr val="black">
              <a:alpha val="40000"/>
            </a:prst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3EA93-5F85-476B-B7B4-323B1357C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Pages>
  <Words>13154</Words>
  <Characters>74982</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Keren</dc:creator>
  <cp:keywords/>
  <dc:description/>
  <cp:lastModifiedBy>Li, Keren</cp:lastModifiedBy>
  <cp:revision>52</cp:revision>
  <cp:lastPrinted>2018-12-11T15:41:00Z</cp:lastPrinted>
  <dcterms:created xsi:type="dcterms:W3CDTF">2018-10-12T19:32:00Z</dcterms:created>
  <dcterms:modified xsi:type="dcterms:W3CDTF">2018-12-11T17:18:00Z</dcterms:modified>
</cp:coreProperties>
</file>